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72BD" w14:textId="77777777" w:rsidR="005B12C6" w:rsidRDefault="005B12C6" w:rsidP="005B12C6">
      <w:pPr>
        <w:pStyle w:val="Chapter"/>
      </w:pPr>
      <w:r w:rsidRPr="003462B1">
        <w:t xml:space="preserve">Activity </w:t>
      </w:r>
      <w:r w:rsidR="009679F9">
        <w:t>2</w:t>
      </w:r>
      <w:r w:rsidRPr="003462B1">
        <w:t xml:space="preserve">: </w:t>
      </w:r>
      <w:r>
        <w:t>Study question</w:t>
      </w:r>
      <w:r w:rsidR="00676D2F">
        <w:t xml:space="preserve"> mark scheme</w:t>
      </w:r>
    </w:p>
    <w:p w14:paraId="05BF6C18" w14:textId="77777777" w:rsidR="00676D2F" w:rsidRDefault="00676D2F" w:rsidP="00676D2F">
      <w:r>
        <w:t xml:space="preserve">This question can be used to assess understanding of this part of the specification: </w:t>
      </w:r>
    </w:p>
    <w:p w14:paraId="1BA2875F" w14:textId="77777777" w:rsidR="006E736A" w:rsidRDefault="00F62C74">
      <w:pPr>
        <w:ind w:right="855"/>
        <w:rPr>
          <w:i/>
          <w:color w:val="000000"/>
          <w:sz w:val="24"/>
          <w:szCs w:val="24"/>
        </w:rPr>
      </w:pPr>
      <w:r>
        <w:rPr>
          <w:i/>
          <w:color w:val="000000"/>
        </w:rPr>
        <w:t>A2.1 Factors that contribute to the diversity of employers/organisations within the science sector</w:t>
      </w:r>
    </w:p>
    <w:p w14:paraId="45301942" w14:textId="77777777" w:rsidR="000C0052" w:rsidRDefault="000C0052" w:rsidP="000C0052">
      <w:pPr>
        <w:rPr>
          <w:i/>
          <w:color w:val="000000"/>
        </w:rPr>
      </w:pPr>
      <w:r>
        <w:rPr>
          <w:i/>
          <w:color w:val="000000"/>
        </w:rPr>
        <w:t>A2.2 The diversity of work undertaken in different job roles within the science sector</w:t>
      </w:r>
    </w:p>
    <w:p w14:paraId="6145D955" w14:textId="3FB63A9D" w:rsidR="00676D2F" w:rsidRDefault="00676D2F" w:rsidP="00676D2F">
      <w:pPr>
        <w:rPr>
          <w:color w:val="000000"/>
        </w:rPr>
      </w:pPr>
      <w:r>
        <w:rPr>
          <w:color w:val="000000"/>
        </w:rPr>
        <w:t xml:space="preserve">It is a </w:t>
      </w:r>
      <w:r w:rsidR="008E0AE8">
        <w:rPr>
          <w:color w:val="000000"/>
        </w:rPr>
        <w:t>band-marked</w:t>
      </w:r>
      <w:r>
        <w:rPr>
          <w:color w:val="000000"/>
        </w:rPr>
        <w:t xml:space="preserve"> question.</w:t>
      </w:r>
    </w:p>
    <w:p w14:paraId="4FAF8258" w14:textId="77777777" w:rsidR="00676D2F" w:rsidRPr="00626D32" w:rsidRDefault="00676D2F" w:rsidP="00676D2F">
      <w:pPr>
        <w:rPr>
          <w:color w:val="000000"/>
          <w:lang w:val="pt-BR"/>
        </w:rPr>
      </w:pPr>
      <w:r w:rsidRPr="00626D32">
        <w:rPr>
          <w:color w:val="000000"/>
          <w:lang w:val="pt-BR"/>
        </w:rPr>
        <w:t xml:space="preserve">AO1 = 3 marks </w:t>
      </w:r>
    </w:p>
    <w:p w14:paraId="1B285C76" w14:textId="77777777" w:rsidR="00676D2F" w:rsidRPr="00626D32" w:rsidRDefault="00676D2F" w:rsidP="00676D2F">
      <w:pPr>
        <w:rPr>
          <w:color w:val="000000"/>
          <w:lang w:val="pt-BR"/>
        </w:rPr>
      </w:pPr>
      <w:r w:rsidRPr="00626D32">
        <w:rPr>
          <w:color w:val="000000"/>
          <w:lang w:val="pt-BR"/>
        </w:rPr>
        <w:t xml:space="preserve">AO2 = 3 marks </w:t>
      </w:r>
    </w:p>
    <w:p w14:paraId="766FE352" w14:textId="77777777" w:rsidR="00676D2F" w:rsidRPr="00626D32" w:rsidRDefault="00676D2F" w:rsidP="00676D2F">
      <w:pPr>
        <w:rPr>
          <w:color w:val="000000"/>
          <w:lang w:val="pt-BR"/>
        </w:rPr>
      </w:pPr>
      <w:r w:rsidRPr="00626D32">
        <w:rPr>
          <w:color w:val="000000"/>
          <w:lang w:val="pt-BR"/>
        </w:rPr>
        <w:t xml:space="preserve">AO3 = 3 marks </w:t>
      </w:r>
    </w:p>
    <w:p w14:paraId="3D70B36E" w14:textId="6ECFCA4D" w:rsidR="000C0052" w:rsidRDefault="00676D2F" w:rsidP="00676D2F">
      <w:pPr>
        <w:pBdr>
          <w:top w:val="nil"/>
          <w:left w:val="nil"/>
          <w:bottom w:val="nil"/>
          <w:right w:val="nil"/>
          <w:between w:val="nil"/>
        </w:pBdr>
        <w:spacing w:after="0" w:line="240" w:lineRule="auto"/>
        <w:rPr>
          <w:color w:val="000000"/>
        </w:rPr>
      </w:pPr>
      <w:r>
        <w:rPr>
          <w:color w:val="000000"/>
        </w:rPr>
        <w:t>QWC = 3 marks</w:t>
      </w:r>
      <w:r w:rsidR="00636FF9">
        <w:rPr>
          <w:color w:val="000000"/>
        </w:rPr>
        <w:br/>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992"/>
        <w:gridCol w:w="7207"/>
      </w:tblGrid>
      <w:tr w:rsidR="000C0052" w:rsidRPr="000C0052" w14:paraId="141188D4" w14:textId="77777777" w:rsidTr="003949A8">
        <w:tc>
          <w:tcPr>
            <w:tcW w:w="817" w:type="dxa"/>
          </w:tcPr>
          <w:p w14:paraId="4D967BD6" w14:textId="77777777" w:rsidR="000C0052" w:rsidRPr="000C0052" w:rsidRDefault="000C0052" w:rsidP="003949A8">
            <w:pPr>
              <w:pStyle w:val="Tablehead1"/>
            </w:pPr>
            <w:r w:rsidRPr="000C0052">
              <w:t>Band</w:t>
            </w:r>
          </w:p>
        </w:tc>
        <w:tc>
          <w:tcPr>
            <w:tcW w:w="992" w:type="dxa"/>
          </w:tcPr>
          <w:p w14:paraId="21198FA5" w14:textId="77777777" w:rsidR="000C0052" w:rsidRPr="000C0052" w:rsidRDefault="000C0052" w:rsidP="003949A8">
            <w:pPr>
              <w:pStyle w:val="Tablehead1"/>
            </w:pPr>
            <w:r w:rsidRPr="000C0052">
              <w:t>Marks</w:t>
            </w:r>
          </w:p>
        </w:tc>
        <w:tc>
          <w:tcPr>
            <w:tcW w:w="7207" w:type="dxa"/>
          </w:tcPr>
          <w:p w14:paraId="6CA86AAE" w14:textId="77777777" w:rsidR="000C0052" w:rsidRPr="000C0052" w:rsidRDefault="000C0052" w:rsidP="003949A8">
            <w:pPr>
              <w:pStyle w:val="Tablehead1"/>
            </w:pPr>
            <w:r w:rsidRPr="000C0052">
              <w:t>Descriptor</w:t>
            </w:r>
          </w:p>
        </w:tc>
      </w:tr>
      <w:tr w:rsidR="000C0052" w:rsidRPr="000C0052" w14:paraId="1C7449DE" w14:textId="77777777" w:rsidTr="003949A8">
        <w:tc>
          <w:tcPr>
            <w:tcW w:w="817" w:type="dxa"/>
          </w:tcPr>
          <w:p w14:paraId="7FBAEAFA" w14:textId="77777777" w:rsidR="000C0052" w:rsidRPr="000C0052" w:rsidRDefault="000C0052" w:rsidP="003949A8">
            <w:pPr>
              <w:pStyle w:val="Tablebody1"/>
            </w:pPr>
            <w:r w:rsidRPr="000C0052">
              <w:t>3</w:t>
            </w:r>
          </w:p>
        </w:tc>
        <w:tc>
          <w:tcPr>
            <w:tcW w:w="992" w:type="dxa"/>
          </w:tcPr>
          <w:p w14:paraId="40D58157" w14:textId="77777777" w:rsidR="000C0052" w:rsidRPr="000C0052" w:rsidRDefault="000C0052" w:rsidP="003949A8">
            <w:pPr>
              <w:pStyle w:val="Tablebody1"/>
            </w:pPr>
            <w:r w:rsidRPr="000C0052">
              <w:t>7</w:t>
            </w:r>
            <w:r w:rsidR="00226358">
              <w:t>–</w:t>
            </w:r>
            <w:r w:rsidRPr="000C0052">
              <w:t>9</w:t>
            </w:r>
          </w:p>
        </w:tc>
        <w:tc>
          <w:tcPr>
            <w:tcW w:w="7207" w:type="dxa"/>
          </w:tcPr>
          <w:p w14:paraId="59CFBEA5" w14:textId="77777777" w:rsidR="00CC74AD" w:rsidRDefault="000C0052" w:rsidP="003949A8">
            <w:pPr>
              <w:pStyle w:val="Tablebody2"/>
            </w:pPr>
            <w:r w:rsidRPr="000C0052">
              <w:t>AO3</w:t>
            </w:r>
          </w:p>
          <w:p w14:paraId="337AE302" w14:textId="699F4FC6" w:rsidR="000C0052" w:rsidRPr="003949A8" w:rsidRDefault="000C0052" w:rsidP="003949A8">
            <w:pPr>
              <w:pStyle w:val="Tablebody2"/>
              <w:rPr>
                <w:rFonts w:ascii="Times New Roman" w:hAnsi="Times New Roman" w:cs="Times New Roman"/>
                <w:color w:val="auto"/>
                <w:kern w:val="0"/>
                <w:sz w:val="24"/>
                <w:szCs w:val="24"/>
                <w:lang w:val="en-US"/>
              </w:rPr>
            </w:pPr>
            <w:r w:rsidRPr="000C0052">
              <w:t xml:space="preserve">A comprehensive evaluation of the likely diversity of scientific jobs and careers available through an employer, taking into account a wide range of factors including company size, location and access to funding streams. The evaluation should consider factors which are supportive, and those which are unsupportive, of the company’s claim. Arguments </w:t>
            </w:r>
            <w:r w:rsidR="000E6ECA">
              <w:t>show detailed understanding and are</w:t>
            </w:r>
            <w:r w:rsidRPr="000C0052">
              <w:t xml:space="preserve"> </w:t>
            </w:r>
            <w:r w:rsidR="000E6ECA">
              <w:t xml:space="preserve">logical, </w:t>
            </w:r>
            <w:r w:rsidRPr="000C0052">
              <w:t xml:space="preserve">clear, coherent and draw evidence from the text and from students’ wider knowledge of jobs within the </w:t>
            </w:r>
            <w:r w:rsidR="00574DF2">
              <w:t>s</w:t>
            </w:r>
            <w:r w:rsidRPr="000C0052">
              <w:t>cience sector</w:t>
            </w:r>
            <w:r w:rsidRPr="001056DD">
              <w:rPr>
                <w:color w:val="000000" w:themeColor="text1"/>
              </w:rPr>
              <w:t>.</w:t>
            </w:r>
            <w:r w:rsidR="001056DD" w:rsidRPr="001056DD">
              <w:rPr>
                <w:color w:val="000000" w:themeColor="text1"/>
                <w:kern w:val="0"/>
              </w:rPr>
              <w:t xml:space="preserve"> Informed conclusions are made that are fully supported with rational and balanced judgements.</w:t>
            </w:r>
            <w:r w:rsidR="001056DD" w:rsidRPr="001056DD">
              <w:rPr>
                <w:rFonts w:ascii="Times New Roman" w:hAnsi="Times New Roman" w:cs="Times New Roman"/>
                <w:color w:val="000000" w:themeColor="text1"/>
                <w:kern w:val="0"/>
                <w:sz w:val="24"/>
                <w:szCs w:val="24"/>
                <w:lang w:val="en-US"/>
              </w:rPr>
              <w:t xml:space="preserve"> </w:t>
            </w:r>
          </w:p>
          <w:p w14:paraId="0C6388F7" w14:textId="77777777" w:rsidR="000C0052" w:rsidRPr="000C0052" w:rsidRDefault="000C0052" w:rsidP="003949A8">
            <w:pPr>
              <w:pStyle w:val="Tablebody2"/>
            </w:pPr>
            <w:r w:rsidRPr="000C0052">
              <w:t>AO2</w:t>
            </w:r>
          </w:p>
          <w:p w14:paraId="618A18E9" w14:textId="77777777" w:rsidR="000C0052" w:rsidRPr="000C0052" w:rsidRDefault="000C0052" w:rsidP="003949A8">
            <w:pPr>
              <w:pStyle w:val="Tablebody2"/>
            </w:pPr>
            <w:r w:rsidRPr="000C0052">
              <w:t>Excellent knowledge is demonstrated of a range of jobs available, with a detailed account of the nature of the roles undertaken.</w:t>
            </w:r>
          </w:p>
          <w:p w14:paraId="09EA90CB" w14:textId="77777777" w:rsidR="000C0052" w:rsidRPr="000C0052" w:rsidRDefault="000C0052" w:rsidP="003949A8">
            <w:pPr>
              <w:pStyle w:val="Tablebody2"/>
            </w:pPr>
            <w:r w:rsidRPr="000C0052">
              <w:t>Links are made between the geographical location of the company and the potential skilled employment pool available.</w:t>
            </w:r>
          </w:p>
          <w:p w14:paraId="06C16FAD" w14:textId="77777777" w:rsidR="000C0052" w:rsidRPr="000C0052" w:rsidRDefault="000C0052" w:rsidP="003949A8">
            <w:pPr>
              <w:pStyle w:val="Tablebody2"/>
            </w:pPr>
            <w:r w:rsidRPr="000C0052">
              <w:t xml:space="preserve">A clear understanding is demonstrated of how funding streams may affect the number or range of roles available at an employer. </w:t>
            </w:r>
          </w:p>
          <w:p w14:paraId="45E5EE9A" w14:textId="77777777" w:rsidR="000C0052" w:rsidRPr="000C0052" w:rsidRDefault="000C0052" w:rsidP="003949A8">
            <w:pPr>
              <w:pStyle w:val="Tablebody2"/>
            </w:pPr>
            <w:r w:rsidRPr="000C0052">
              <w:t>AO1</w:t>
            </w:r>
          </w:p>
          <w:p w14:paraId="20FF70F9" w14:textId="77777777" w:rsidR="000C0052" w:rsidRPr="000C0052" w:rsidRDefault="000C0052" w:rsidP="003949A8">
            <w:pPr>
              <w:pStyle w:val="Tablebody2"/>
            </w:pPr>
            <w:r w:rsidRPr="000C0052">
              <w:t>An excellent understanding is demonstrated of the term ‘job diversity’.</w:t>
            </w:r>
          </w:p>
          <w:p w14:paraId="029DD0EF" w14:textId="77777777" w:rsidR="000C0052" w:rsidRPr="000C0052" w:rsidRDefault="000C0052" w:rsidP="003949A8">
            <w:pPr>
              <w:pStyle w:val="Tablebody2"/>
            </w:pPr>
            <w:r w:rsidRPr="000C0052">
              <w:t>Typical roles within a scientific employer are named.</w:t>
            </w:r>
          </w:p>
          <w:p w14:paraId="70415A36" w14:textId="1FC45060" w:rsidR="00CC74AD" w:rsidRDefault="000C0052" w:rsidP="003949A8">
            <w:pPr>
              <w:pStyle w:val="Tablebody2"/>
            </w:pPr>
            <w:r w:rsidRPr="000C0052">
              <w:t>Factors which may affect job diversity within an employer are stated.</w:t>
            </w:r>
          </w:p>
          <w:p w14:paraId="162ECCD2" w14:textId="77777777" w:rsidR="000C0052" w:rsidRPr="000C0052" w:rsidRDefault="000C0052" w:rsidP="003949A8">
            <w:pPr>
              <w:pStyle w:val="Tablebody2"/>
            </w:pPr>
            <w:r w:rsidRPr="000C0052">
              <w:t>The answer demonstrates a comprehensive breadth and depth of understanding.</w:t>
            </w:r>
          </w:p>
        </w:tc>
      </w:tr>
      <w:tr w:rsidR="000C0052" w:rsidRPr="000C0052" w14:paraId="13228181" w14:textId="77777777" w:rsidTr="003949A8">
        <w:tc>
          <w:tcPr>
            <w:tcW w:w="817" w:type="dxa"/>
          </w:tcPr>
          <w:p w14:paraId="34427841" w14:textId="77777777" w:rsidR="000C0052" w:rsidRPr="000C0052" w:rsidRDefault="000C0052" w:rsidP="003949A8">
            <w:pPr>
              <w:pStyle w:val="Tablebody1"/>
            </w:pPr>
            <w:r w:rsidRPr="000C0052">
              <w:t>2</w:t>
            </w:r>
          </w:p>
        </w:tc>
        <w:tc>
          <w:tcPr>
            <w:tcW w:w="992" w:type="dxa"/>
          </w:tcPr>
          <w:p w14:paraId="750C2EB3" w14:textId="77777777" w:rsidR="000C0052" w:rsidRPr="000C0052" w:rsidRDefault="000C0052" w:rsidP="003949A8">
            <w:pPr>
              <w:pStyle w:val="Tablebody1"/>
            </w:pPr>
            <w:r w:rsidRPr="000C0052">
              <w:t>4</w:t>
            </w:r>
            <w:r w:rsidR="00226358">
              <w:t>–</w:t>
            </w:r>
            <w:r w:rsidRPr="000C0052">
              <w:t>6</w:t>
            </w:r>
          </w:p>
        </w:tc>
        <w:tc>
          <w:tcPr>
            <w:tcW w:w="7207" w:type="dxa"/>
          </w:tcPr>
          <w:p w14:paraId="6F68881A" w14:textId="77777777" w:rsidR="000C0052" w:rsidRPr="000C0052" w:rsidRDefault="000C0052" w:rsidP="003949A8">
            <w:pPr>
              <w:pStyle w:val="Tablebody2"/>
            </w:pPr>
            <w:r w:rsidRPr="000C0052">
              <w:t>AO3</w:t>
            </w:r>
          </w:p>
          <w:p w14:paraId="101DA6EB" w14:textId="494C2680" w:rsidR="000C0052" w:rsidRPr="003949A8" w:rsidRDefault="000E6ECA" w:rsidP="003949A8">
            <w:pPr>
              <w:pStyle w:val="Tablebody2"/>
              <w:rPr>
                <w:rFonts w:ascii="Times New Roman" w:hAnsi="Times New Roman" w:cs="Times New Roman"/>
                <w:color w:val="auto"/>
                <w:kern w:val="0"/>
                <w:sz w:val="24"/>
                <w:szCs w:val="24"/>
                <w:lang w:val="en-US"/>
              </w:rPr>
            </w:pPr>
            <w:r>
              <w:t>E</w:t>
            </w:r>
            <w:r w:rsidR="000C0052" w:rsidRPr="000C0052">
              <w:t xml:space="preserve">valuation of the likely diversity of scientific jobs and careers available through an employer, taking into account a range of factors including company size, </w:t>
            </w:r>
            <w:r w:rsidR="000C0052" w:rsidRPr="000C0052">
              <w:lastRenderedPageBreak/>
              <w:t>location and access to funding streams</w:t>
            </w:r>
            <w:r w:rsidR="00031376">
              <w:t>.</w:t>
            </w:r>
            <w:r>
              <w:t xml:space="preserve"> </w:t>
            </w:r>
            <w:r w:rsidR="00031376">
              <w:t xml:space="preserve">It </w:t>
            </w:r>
            <w:r>
              <w:t>is mos</w:t>
            </w:r>
            <w:r w:rsidR="006735FF">
              <w:t>tly</w:t>
            </w:r>
            <w:r>
              <w:t xml:space="preserve"> effective</w:t>
            </w:r>
            <w:r w:rsidR="006735FF">
              <w:t>,</w:t>
            </w:r>
            <w:r>
              <w:t xml:space="preserve"> relevant</w:t>
            </w:r>
            <w:r w:rsidR="006735FF">
              <w:t xml:space="preserve"> and shows logical and coherent chains of reasoning</w:t>
            </w:r>
            <w:r w:rsidR="000C0052" w:rsidRPr="000C0052">
              <w:t xml:space="preserve">. The evaluation should consider at least one factor which is supportive, and at least one which is unsupportive, of the company’s claim. Arguments draw on evidence sourced from the text and from students’ wider knowledge of jobs within the </w:t>
            </w:r>
            <w:r w:rsidR="00574DF2">
              <w:t>s</w:t>
            </w:r>
            <w:r w:rsidR="000C0052" w:rsidRPr="000C0052">
              <w:t>cience sector.</w:t>
            </w:r>
            <w:r w:rsidR="006735FF">
              <w:t xml:space="preserve"> Conclusions supported by reasoned judgements that consider most of the relevant arguments are evident</w:t>
            </w:r>
            <w:r w:rsidR="00031376">
              <w:rPr>
                <w:color w:val="000000" w:themeColor="text1"/>
              </w:rPr>
              <w:t>.</w:t>
            </w:r>
            <w:r w:rsidR="001056DD" w:rsidRPr="001056DD">
              <w:rPr>
                <w:rFonts w:ascii="Times New Roman" w:hAnsi="Times New Roman" w:cs="Times New Roman"/>
                <w:color w:val="000000" w:themeColor="text1"/>
                <w:kern w:val="0"/>
                <w:sz w:val="24"/>
                <w:szCs w:val="24"/>
                <w:lang w:val="en-US"/>
              </w:rPr>
              <w:t xml:space="preserve"> </w:t>
            </w:r>
          </w:p>
          <w:p w14:paraId="5C992E95" w14:textId="77777777" w:rsidR="000C0052" w:rsidRPr="000C0052" w:rsidRDefault="000C0052" w:rsidP="003949A8">
            <w:pPr>
              <w:pStyle w:val="Tablebody2"/>
            </w:pPr>
            <w:r w:rsidRPr="000C0052">
              <w:t>AO2</w:t>
            </w:r>
          </w:p>
          <w:p w14:paraId="7B9CE038" w14:textId="77777777" w:rsidR="000C0052" w:rsidRPr="000C0052" w:rsidRDefault="006735FF" w:rsidP="003949A8">
            <w:pPr>
              <w:pStyle w:val="Tablebody2"/>
            </w:pPr>
            <w:r>
              <w:t>Mostly relevant</w:t>
            </w:r>
            <w:r w:rsidRPr="000C0052">
              <w:t xml:space="preserve"> </w:t>
            </w:r>
            <w:r w:rsidR="000C0052" w:rsidRPr="000C0052">
              <w:t xml:space="preserve">knowledge is demonstrated </w:t>
            </w:r>
            <w:r w:rsidR="00AE7983">
              <w:t>for</w:t>
            </w:r>
            <w:r w:rsidR="000C0052" w:rsidRPr="000C0052">
              <w:t xml:space="preserve"> a range of jobs available, with an account of the nature of the roles undertaken.</w:t>
            </w:r>
          </w:p>
          <w:p w14:paraId="4C52B93B" w14:textId="77777777" w:rsidR="000C0052" w:rsidRPr="000C0052" w:rsidRDefault="000C0052" w:rsidP="003949A8">
            <w:pPr>
              <w:pStyle w:val="Tablebody2"/>
            </w:pPr>
            <w:r w:rsidRPr="000C0052">
              <w:t xml:space="preserve">An attempt is made to form links between the geographical location of the company and the potential skilled employment pool available and/or an understanding is demonstrated of how funding streams may affect the number or range of roles available at an employer. </w:t>
            </w:r>
          </w:p>
          <w:p w14:paraId="1C98F410" w14:textId="77777777" w:rsidR="000C0052" w:rsidRPr="000C0052" w:rsidRDefault="000C0052" w:rsidP="003949A8">
            <w:pPr>
              <w:pStyle w:val="Tablebody2"/>
            </w:pPr>
            <w:r w:rsidRPr="000C0052">
              <w:t>AO1</w:t>
            </w:r>
          </w:p>
          <w:p w14:paraId="32D7C54F" w14:textId="77777777" w:rsidR="000C0052" w:rsidRPr="000C0052" w:rsidRDefault="000C0052" w:rsidP="003949A8">
            <w:pPr>
              <w:pStyle w:val="Tablebody2"/>
            </w:pPr>
            <w:r w:rsidRPr="000C0052">
              <w:t xml:space="preserve">A </w:t>
            </w:r>
            <w:r w:rsidR="006735FF">
              <w:t>mostly clear and accurate</w:t>
            </w:r>
            <w:r w:rsidR="006735FF" w:rsidRPr="000C0052">
              <w:t xml:space="preserve"> </w:t>
            </w:r>
            <w:r w:rsidRPr="000C0052">
              <w:t>understanding is demonstrated of the term ‘job diversity’.</w:t>
            </w:r>
          </w:p>
          <w:p w14:paraId="1AB923B8" w14:textId="77777777" w:rsidR="000C0052" w:rsidRPr="000C0052" w:rsidRDefault="000C0052" w:rsidP="003949A8">
            <w:pPr>
              <w:pStyle w:val="Tablebody2"/>
            </w:pPr>
            <w:r w:rsidRPr="000C0052">
              <w:t>Typical roles within a scientific employer are named.</w:t>
            </w:r>
          </w:p>
          <w:p w14:paraId="3D2943BE" w14:textId="096DDC1D" w:rsidR="000C0052" w:rsidRPr="000C0052" w:rsidRDefault="000C0052" w:rsidP="003949A8">
            <w:pPr>
              <w:pStyle w:val="Tablebody2"/>
            </w:pPr>
            <w:r w:rsidRPr="000C0052">
              <w:t>Factors which may affect job diversity within an employer are stated.</w:t>
            </w:r>
          </w:p>
          <w:p w14:paraId="7318A297" w14:textId="77777777" w:rsidR="000C0052" w:rsidRPr="000C0052" w:rsidRDefault="000C0052" w:rsidP="003949A8">
            <w:pPr>
              <w:pStyle w:val="Tablebody2"/>
            </w:pPr>
            <w:r w:rsidRPr="000C0052">
              <w:t>The answer demonstrates reasonable breadth and/or depth of understanding, with occasional inaccuracies and/or omissions.</w:t>
            </w:r>
          </w:p>
        </w:tc>
      </w:tr>
      <w:tr w:rsidR="000C0052" w:rsidRPr="000C0052" w14:paraId="35335F95" w14:textId="77777777" w:rsidTr="003949A8">
        <w:tc>
          <w:tcPr>
            <w:tcW w:w="817" w:type="dxa"/>
          </w:tcPr>
          <w:p w14:paraId="2DCEF513" w14:textId="77777777" w:rsidR="000C0052" w:rsidRPr="000C0052" w:rsidRDefault="000C0052" w:rsidP="003949A8">
            <w:pPr>
              <w:pStyle w:val="Tablebody1"/>
            </w:pPr>
            <w:r w:rsidRPr="000C0052">
              <w:lastRenderedPageBreak/>
              <w:t>1</w:t>
            </w:r>
          </w:p>
        </w:tc>
        <w:tc>
          <w:tcPr>
            <w:tcW w:w="992" w:type="dxa"/>
          </w:tcPr>
          <w:p w14:paraId="779CB11E" w14:textId="77777777" w:rsidR="000C0052" w:rsidRPr="000C0052" w:rsidRDefault="000C0052" w:rsidP="003949A8">
            <w:pPr>
              <w:pStyle w:val="Tablebody1"/>
            </w:pPr>
            <w:r w:rsidRPr="000C0052">
              <w:t>1</w:t>
            </w:r>
            <w:r w:rsidR="00226358">
              <w:t>–</w:t>
            </w:r>
            <w:r w:rsidRPr="000C0052">
              <w:t>3</w:t>
            </w:r>
          </w:p>
        </w:tc>
        <w:tc>
          <w:tcPr>
            <w:tcW w:w="7207" w:type="dxa"/>
          </w:tcPr>
          <w:p w14:paraId="5143B639" w14:textId="77777777" w:rsidR="000C0052" w:rsidRPr="000C0052" w:rsidRDefault="000C0052" w:rsidP="003949A8">
            <w:pPr>
              <w:pStyle w:val="Tablebody2"/>
            </w:pPr>
            <w:r w:rsidRPr="000C0052">
              <w:t>AO3</w:t>
            </w:r>
          </w:p>
          <w:p w14:paraId="2DB278F5" w14:textId="77777777" w:rsidR="000C0052" w:rsidRDefault="000C0052" w:rsidP="003949A8">
            <w:pPr>
              <w:pStyle w:val="Tablebody2"/>
            </w:pPr>
            <w:r w:rsidRPr="000C0052">
              <w:t xml:space="preserve">A limited evaluation is made of the likely diversity of scientific jobs and careers available through an employer, taking into account at least one factor from company size, location and access to funding streams. The evaluation may only consider evidence </w:t>
            </w:r>
            <w:r w:rsidR="007008FB">
              <w:t>that</w:t>
            </w:r>
            <w:r w:rsidRPr="000C0052">
              <w:t xml:space="preserve"> is supportive, or unsupportive, of the company’s claim. Arguments are likely to draw on evidence sourced from the text.</w:t>
            </w:r>
          </w:p>
          <w:p w14:paraId="32D71716" w14:textId="77777777" w:rsidR="001056DD" w:rsidRPr="001056DD" w:rsidRDefault="001056DD" w:rsidP="003949A8">
            <w:pPr>
              <w:pStyle w:val="Tablebody2"/>
              <w:rPr>
                <w:color w:val="000000" w:themeColor="text1"/>
                <w:sz w:val="24"/>
                <w:szCs w:val="24"/>
              </w:rPr>
            </w:pPr>
            <w:r w:rsidRPr="001056DD">
              <w:rPr>
                <w:color w:val="000000" w:themeColor="text1"/>
                <w:kern w:val="0"/>
              </w:rPr>
              <w:t>Brief conclusions are made supported by judgements that consider only basic arguments</w:t>
            </w:r>
            <w:r w:rsidR="00BA04CA">
              <w:rPr>
                <w:color w:val="000000" w:themeColor="text1"/>
                <w:kern w:val="0"/>
              </w:rPr>
              <w:t>.</w:t>
            </w:r>
          </w:p>
          <w:p w14:paraId="009D76CC" w14:textId="77777777" w:rsidR="000C0052" w:rsidRPr="000C0052" w:rsidRDefault="000C0052" w:rsidP="003949A8">
            <w:pPr>
              <w:pStyle w:val="Tablebody2"/>
            </w:pPr>
            <w:r w:rsidRPr="000C0052">
              <w:t>AO2</w:t>
            </w:r>
          </w:p>
          <w:p w14:paraId="33E30E62" w14:textId="77777777" w:rsidR="000C0052" w:rsidRPr="000C0052" w:rsidRDefault="000C0052" w:rsidP="003949A8">
            <w:pPr>
              <w:pStyle w:val="Tablebody2"/>
            </w:pPr>
            <w:r w:rsidRPr="000C0052">
              <w:t>Limited knowledge is demonstrated of the range of jobs available, with some attempt made to form an account of the nature of the roles undertaken.</w:t>
            </w:r>
          </w:p>
          <w:p w14:paraId="28AB87C4" w14:textId="0EBD5BA5" w:rsidR="000C0052" w:rsidRPr="000C0052" w:rsidRDefault="000C0052" w:rsidP="003949A8">
            <w:pPr>
              <w:pStyle w:val="Tablebody2"/>
            </w:pPr>
            <w:r w:rsidRPr="000C0052">
              <w:t xml:space="preserve">The location and/or availability of funding streams may be mentioned, but links to the impact on job diversity are not formed. </w:t>
            </w:r>
          </w:p>
          <w:p w14:paraId="57843817" w14:textId="77777777" w:rsidR="000C0052" w:rsidRPr="000C0052" w:rsidRDefault="000C0052" w:rsidP="003949A8">
            <w:pPr>
              <w:pStyle w:val="Tablebody2"/>
            </w:pPr>
            <w:r w:rsidRPr="000C0052">
              <w:t>AO1</w:t>
            </w:r>
          </w:p>
          <w:p w14:paraId="0668B04D" w14:textId="77777777" w:rsidR="000C0052" w:rsidRPr="000C0052" w:rsidRDefault="000C0052" w:rsidP="003949A8">
            <w:pPr>
              <w:pStyle w:val="Tablebody2"/>
            </w:pPr>
            <w:r w:rsidRPr="000C0052">
              <w:t>A basic understanding is demonstrated of the term ‘job diversity’, and/or</w:t>
            </w:r>
            <w:r w:rsidR="006735FF">
              <w:t xml:space="preserve"> </w:t>
            </w:r>
            <w:r w:rsidRPr="000C0052">
              <w:t>typical role(s) within a scientific employer are named, and/or</w:t>
            </w:r>
          </w:p>
          <w:p w14:paraId="2BF19F69" w14:textId="56A1EF51" w:rsidR="000C0052" w:rsidRPr="000C0052" w:rsidRDefault="000C0052" w:rsidP="003949A8">
            <w:pPr>
              <w:pStyle w:val="Tablebody2"/>
            </w:pPr>
            <w:r w:rsidRPr="000C0052">
              <w:t>factors which may affect job diversity within an employer are stated.</w:t>
            </w:r>
          </w:p>
          <w:p w14:paraId="6F7D4E57" w14:textId="77777777" w:rsidR="000C0052" w:rsidRPr="000C0052" w:rsidRDefault="000C0052" w:rsidP="003949A8">
            <w:pPr>
              <w:pStyle w:val="Tablebody2"/>
            </w:pPr>
            <w:r w:rsidRPr="000C0052">
              <w:t>The answer is basic and shows limited breadth and/or depth of understanding, with inaccuracies and omissions.</w:t>
            </w:r>
          </w:p>
        </w:tc>
      </w:tr>
      <w:tr w:rsidR="000C0052" w:rsidRPr="000C0052" w14:paraId="704F4996" w14:textId="77777777" w:rsidTr="003949A8">
        <w:tc>
          <w:tcPr>
            <w:tcW w:w="817" w:type="dxa"/>
          </w:tcPr>
          <w:p w14:paraId="0EE6BA43" w14:textId="77777777" w:rsidR="000C0052" w:rsidRPr="000C0052" w:rsidRDefault="000C0052" w:rsidP="003949A8">
            <w:pPr>
              <w:pStyle w:val="Tablebody1"/>
            </w:pPr>
            <w:r w:rsidRPr="000C0052">
              <w:t>0</w:t>
            </w:r>
          </w:p>
        </w:tc>
        <w:tc>
          <w:tcPr>
            <w:tcW w:w="992" w:type="dxa"/>
          </w:tcPr>
          <w:p w14:paraId="44845BBB" w14:textId="77777777" w:rsidR="000C0052" w:rsidRPr="000C0052" w:rsidRDefault="000C0052" w:rsidP="003949A8">
            <w:pPr>
              <w:pStyle w:val="Tablebody1"/>
            </w:pPr>
            <w:r w:rsidRPr="000C0052">
              <w:t>0</w:t>
            </w:r>
          </w:p>
        </w:tc>
        <w:tc>
          <w:tcPr>
            <w:tcW w:w="7207" w:type="dxa"/>
          </w:tcPr>
          <w:p w14:paraId="24BFE209" w14:textId="77777777" w:rsidR="000C0052" w:rsidRPr="000C0052" w:rsidRDefault="000C0052" w:rsidP="003949A8">
            <w:pPr>
              <w:pStyle w:val="Tablebody2"/>
            </w:pPr>
            <w:r w:rsidRPr="000C0052">
              <w:t>No creditworthy material.</w:t>
            </w:r>
          </w:p>
        </w:tc>
      </w:tr>
    </w:tbl>
    <w:p w14:paraId="64FC5312" w14:textId="77777777" w:rsidR="00A178C0" w:rsidRDefault="00A178C0">
      <w:pPr>
        <w:rPr>
          <w:rFonts w:cs="Arial"/>
          <w:b/>
          <w:color w:val="000000"/>
        </w:rPr>
      </w:pPr>
      <w:r>
        <w:rPr>
          <w:rFonts w:cs="Arial"/>
          <w:b/>
          <w:color w:val="000000"/>
        </w:rPr>
        <w:br w:type="page"/>
      </w:r>
    </w:p>
    <w:p w14:paraId="3F0BC37D" w14:textId="77777777" w:rsidR="000C0052" w:rsidRPr="000C0052" w:rsidRDefault="000C0052" w:rsidP="003949A8">
      <w:pPr>
        <w:pStyle w:val="Heading1"/>
      </w:pPr>
      <w:r w:rsidRPr="000C0052">
        <w:lastRenderedPageBreak/>
        <w:t xml:space="preserve">Indicative content </w:t>
      </w:r>
    </w:p>
    <w:p w14:paraId="4157661B" w14:textId="77777777" w:rsidR="000C0052" w:rsidRPr="000C0052" w:rsidRDefault="000C0052" w:rsidP="003949A8">
      <w:pPr>
        <w:pStyle w:val="Heading2"/>
      </w:pPr>
      <w:r w:rsidRPr="000C0052">
        <w:t>A</w:t>
      </w:r>
      <w:r w:rsidR="006B232A">
        <w:t>O</w:t>
      </w:r>
      <w:r w:rsidRPr="000C0052">
        <w:t>1</w:t>
      </w:r>
    </w:p>
    <w:p w14:paraId="50F4EF87" w14:textId="77777777" w:rsidR="000C0052" w:rsidRPr="000C0052" w:rsidRDefault="000C0052" w:rsidP="003949A8">
      <w:pPr>
        <w:pStyle w:val="ListParagraph"/>
        <w:numPr>
          <w:ilvl w:val="0"/>
          <w:numId w:val="33"/>
        </w:numPr>
      </w:pPr>
      <w:r w:rsidRPr="000C0052">
        <w:t>Job diversity means that there are a wide range of roles within the organisation</w:t>
      </w:r>
      <w:r w:rsidR="004F1B04">
        <w:t>.</w:t>
      </w:r>
    </w:p>
    <w:p w14:paraId="5F95E016" w14:textId="77777777" w:rsidR="000C0052" w:rsidRPr="000C0052" w:rsidRDefault="000C0052" w:rsidP="003949A8">
      <w:pPr>
        <w:pStyle w:val="ListParagraph"/>
        <w:numPr>
          <w:ilvl w:val="0"/>
          <w:numId w:val="33"/>
        </w:numPr>
      </w:pPr>
      <w:r w:rsidRPr="000C0052">
        <w:t>Roles inside the science sector may include: research and development, data analysis, clinical testing/trials, quality control, quality assurance, product development, scientific publishing, manufacturing</w:t>
      </w:r>
      <w:r w:rsidR="004F1B04">
        <w:t>.</w:t>
      </w:r>
    </w:p>
    <w:p w14:paraId="13C2A83A" w14:textId="77777777" w:rsidR="000C0052" w:rsidRPr="000C0052" w:rsidRDefault="000C0052" w:rsidP="003949A8">
      <w:pPr>
        <w:pStyle w:val="ListParagraph"/>
        <w:numPr>
          <w:ilvl w:val="0"/>
          <w:numId w:val="33"/>
        </w:numPr>
      </w:pPr>
      <w:r w:rsidRPr="000C0052">
        <w:t>Factors that contribute to diversity within organisations include: size of employer/organisation, funding streams, commercial status, working environments (</w:t>
      </w:r>
      <w:r w:rsidR="00AA2CA3">
        <w:t xml:space="preserve">e.g. </w:t>
      </w:r>
      <w:r w:rsidRPr="000C0052">
        <w:t>laboratory, manufacturing plants, field work), geographic location</w:t>
      </w:r>
      <w:r w:rsidR="004F1B04">
        <w:t>.</w:t>
      </w:r>
    </w:p>
    <w:p w14:paraId="2DBC72B1" w14:textId="77777777" w:rsidR="000C0052" w:rsidRPr="000C0052" w:rsidRDefault="000C0052" w:rsidP="003949A8">
      <w:pPr>
        <w:pStyle w:val="Heading2"/>
      </w:pPr>
      <w:r w:rsidRPr="000C0052">
        <w:t>A</w:t>
      </w:r>
      <w:r w:rsidR="006B232A">
        <w:t>O</w:t>
      </w:r>
      <w:r w:rsidRPr="000C0052">
        <w:t>2</w:t>
      </w:r>
    </w:p>
    <w:p w14:paraId="3188BDED" w14:textId="77777777" w:rsidR="000C0052" w:rsidRPr="000C0052" w:rsidRDefault="000C0052" w:rsidP="003949A8">
      <w:pPr>
        <w:pStyle w:val="ListParagraph"/>
        <w:numPr>
          <w:ilvl w:val="0"/>
          <w:numId w:val="34"/>
        </w:numPr>
      </w:pPr>
      <w:r w:rsidRPr="000C0052">
        <w:t>Roles that are likely to be present within the company with reasons:</w:t>
      </w:r>
    </w:p>
    <w:p w14:paraId="65EB0DD4" w14:textId="77777777" w:rsidR="006E736A" w:rsidRPr="003949A8" w:rsidRDefault="00626EA9" w:rsidP="003949A8">
      <w:pPr>
        <w:pStyle w:val="ListParagraph"/>
        <w:numPr>
          <w:ilvl w:val="1"/>
          <w:numId w:val="34"/>
        </w:numPr>
        <w:rPr>
          <w:rFonts w:cs="Arial"/>
          <w:color w:val="000000"/>
        </w:rPr>
      </w:pPr>
      <w:r w:rsidRPr="003949A8">
        <w:rPr>
          <w:rFonts w:eastAsia="Calibri" w:cs="Arial"/>
          <w:color w:val="000000"/>
        </w:rPr>
        <w:t>Research and development – designing the vaccine.</w:t>
      </w:r>
    </w:p>
    <w:p w14:paraId="057E6AF7" w14:textId="77777777" w:rsidR="006E736A" w:rsidRPr="003949A8" w:rsidRDefault="00626EA9" w:rsidP="003949A8">
      <w:pPr>
        <w:pStyle w:val="ListParagraph"/>
        <w:numPr>
          <w:ilvl w:val="1"/>
          <w:numId w:val="34"/>
        </w:numPr>
        <w:rPr>
          <w:rFonts w:cs="Arial"/>
          <w:color w:val="000000"/>
        </w:rPr>
      </w:pPr>
      <w:r w:rsidRPr="003949A8">
        <w:rPr>
          <w:rFonts w:eastAsia="Calibri" w:cs="Arial"/>
          <w:color w:val="000000"/>
        </w:rPr>
        <w:t>Clinical testing trials – testing the vaccine in the laboratory and then on people for dosage, efficacy and toxicity.</w:t>
      </w:r>
    </w:p>
    <w:p w14:paraId="5DDA3D40" w14:textId="77777777" w:rsidR="006E736A" w:rsidRPr="003949A8" w:rsidRDefault="00626EA9" w:rsidP="003949A8">
      <w:pPr>
        <w:pStyle w:val="ListParagraph"/>
        <w:numPr>
          <w:ilvl w:val="1"/>
          <w:numId w:val="34"/>
        </w:numPr>
        <w:rPr>
          <w:rFonts w:cs="Arial"/>
          <w:color w:val="000000"/>
        </w:rPr>
      </w:pPr>
      <w:r w:rsidRPr="003949A8">
        <w:rPr>
          <w:rFonts w:eastAsia="Calibri" w:cs="Arial"/>
          <w:color w:val="000000"/>
        </w:rPr>
        <w:t>Quality control – for example, sampling products to check production consistency/check calibration of instrumentation.</w:t>
      </w:r>
    </w:p>
    <w:p w14:paraId="186CB0F2" w14:textId="77777777" w:rsidR="006E736A" w:rsidRPr="003949A8" w:rsidRDefault="00626EA9" w:rsidP="003949A8">
      <w:pPr>
        <w:pStyle w:val="ListParagraph"/>
        <w:numPr>
          <w:ilvl w:val="1"/>
          <w:numId w:val="34"/>
        </w:numPr>
        <w:rPr>
          <w:rFonts w:cs="Arial"/>
          <w:color w:val="000000"/>
          <w:spacing w:val="-2"/>
        </w:rPr>
      </w:pPr>
      <w:r w:rsidRPr="003949A8">
        <w:rPr>
          <w:rFonts w:eastAsia="Calibri" w:cs="Arial"/>
          <w:color w:val="000000"/>
          <w:spacing w:val="-2"/>
        </w:rPr>
        <w:t>Quality assurance – checking SOPs are followed so all vaccines/clinical trials/named procedure or product are produced/completed in the same manner.</w:t>
      </w:r>
    </w:p>
    <w:p w14:paraId="1CCCEE96" w14:textId="77777777" w:rsidR="006E736A" w:rsidRPr="003949A8" w:rsidRDefault="00626EA9" w:rsidP="003949A8">
      <w:pPr>
        <w:pStyle w:val="ListParagraph"/>
        <w:numPr>
          <w:ilvl w:val="1"/>
          <w:numId w:val="34"/>
        </w:numPr>
        <w:rPr>
          <w:rFonts w:cs="Arial"/>
          <w:color w:val="000000"/>
        </w:rPr>
      </w:pPr>
      <w:r w:rsidRPr="003949A8">
        <w:rPr>
          <w:rFonts w:eastAsia="Calibri" w:cs="Arial"/>
          <w:color w:val="000000"/>
        </w:rPr>
        <w:t>Product development – adapting a product in line with consumer/scientific feedback.</w:t>
      </w:r>
    </w:p>
    <w:p w14:paraId="7CE9AC95" w14:textId="77777777" w:rsidR="006E736A" w:rsidRPr="003949A8" w:rsidRDefault="00626EA9" w:rsidP="003949A8">
      <w:pPr>
        <w:pStyle w:val="ListParagraph"/>
        <w:numPr>
          <w:ilvl w:val="1"/>
          <w:numId w:val="34"/>
        </w:numPr>
        <w:rPr>
          <w:rFonts w:cs="Arial"/>
          <w:color w:val="000000"/>
        </w:rPr>
      </w:pPr>
      <w:r w:rsidRPr="003949A8">
        <w:rPr>
          <w:rFonts w:eastAsia="Calibri" w:cs="Arial"/>
          <w:color w:val="000000"/>
        </w:rPr>
        <w:t>Science publishing – presenting information in science journals/peer sharing information for scientific review/publishing information for government/doctors/NHS campaigns.</w:t>
      </w:r>
    </w:p>
    <w:p w14:paraId="2B8EC3E5" w14:textId="77777777" w:rsidR="006E736A" w:rsidRPr="003949A8" w:rsidRDefault="00626EA9" w:rsidP="003949A8">
      <w:pPr>
        <w:pStyle w:val="ListParagraph"/>
        <w:numPr>
          <w:ilvl w:val="1"/>
          <w:numId w:val="34"/>
        </w:numPr>
        <w:rPr>
          <w:rFonts w:cs="Arial"/>
          <w:color w:val="000000"/>
        </w:rPr>
      </w:pPr>
      <w:r w:rsidRPr="003949A8">
        <w:rPr>
          <w:rFonts w:eastAsia="Calibri" w:cs="Arial"/>
          <w:color w:val="000000"/>
        </w:rPr>
        <w:t>Manufacturing (including manufacturing operatives and production managers) producing the product through employment of scientific practices.</w:t>
      </w:r>
    </w:p>
    <w:p w14:paraId="1EFDF419" w14:textId="77777777" w:rsidR="000C0052" w:rsidRPr="000C0052" w:rsidRDefault="000C0052" w:rsidP="003949A8">
      <w:pPr>
        <w:pStyle w:val="ListParagraph"/>
        <w:numPr>
          <w:ilvl w:val="0"/>
          <w:numId w:val="34"/>
        </w:numPr>
      </w:pPr>
      <w:r w:rsidRPr="000C0052">
        <w:t>Medivac is a very large employer – so will employ a diverse range of occupations to be able to bring a complex scientific product to market</w:t>
      </w:r>
      <w:r w:rsidR="00C86656">
        <w:t>.</w:t>
      </w:r>
    </w:p>
    <w:p w14:paraId="0F8A16A3" w14:textId="77777777" w:rsidR="000C0052" w:rsidRPr="000C0052" w:rsidRDefault="000C0052" w:rsidP="003949A8">
      <w:pPr>
        <w:pStyle w:val="ListParagraph"/>
        <w:numPr>
          <w:ilvl w:val="0"/>
          <w:numId w:val="34"/>
        </w:numPr>
      </w:pPr>
      <w:r w:rsidRPr="000C0052">
        <w:t>Medivac is a multinational company – so will employ people with a range of backgrounds and experiences (which will add value to the company’s skills base)</w:t>
      </w:r>
      <w:r w:rsidR="00C86656">
        <w:t>.</w:t>
      </w:r>
    </w:p>
    <w:p w14:paraId="3F931D7E" w14:textId="77777777" w:rsidR="000C0052" w:rsidRPr="000C0052" w:rsidRDefault="000C0052" w:rsidP="003949A8">
      <w:pPr>
        <w:pStyle w:val="ListParagraph"/>
        <w:numPr>
          <w:ilvl w:val="0"/>
          <w:numId w:val="34"/>
        </w:numPr>
      </w:pPr>
      <w:r w:rsidRPr="000C0052">
        <w:t>The potential for vaccinating an entire population will bring significant additional funding to Medivac, which is likely to support employing a wide range of careers to access this funding</w:t>
      </w:r>
      <w:r w:rsidR="00C86656">
        <w:t>.</w:t>
      </w:r>
    </w:p>
    <w:p w14:paraId="09DF400C" w14:textId="77777777" w:rsidR="000C0052" w:rsidRPr="000C0052" w:rsidRDefault="000C0052" w:rsidP="003949A8">
      <w:pPr>
        <w:pStyle w:val="ListParagraph"/>
        <w:numPr>
          <w:ilvl w:val="0"/>
          <w:numId w:val="34"/>
        </w:numPr>
      </w:pPr>
      <w:r w:rsidRPr="000C0052">
        <w:t>The company is located adjacent to a large city, which will give direct access to university-level research and development – this further widens the range of employees available to Medivac in a professional or scientific capacity</w:t>
      </w:r>
      <w:r w:rsidR="00C86656">
        <w:t>.</w:t>
      </w:r>
    </w:p>
    <w:p w14:paraId="54A8B498" w14:textId="77777777" w:rsidR="000C0052" w:rsidRPr="000C0052" w:rsidRDefault="000C0052" w:rsidP="003949A8">
      <w:pPr>
        <w:pStyle w:val="Heading2"/>
      </w:pPr>
      <w:r w:rsidRPr="000C0052">
        <w:t>A</w:t>
      </w:r>
      <w:r w:rsidR="006B232A">
        <w:t>O</w:t>
      </w:r>
      <w:r w:rsidRPr="000C0052">
        <w:t>3</w:t>
      </w:r>
    </w:p>
    <w:p w14:paraId="672519D0" w14:textId="77777777" w:rsidR="000C0052" w:rsidRPr="000C0052" w:rsidRDefault="00000000" w:rsidP="000C0052">
      <w:pPr>
        <w:spacing w:line="22" w:lineRule="atLeast"/>
        <w:rPr>
          <w:rFonts w:cs="Arial"/>
          <w:color w:val="000000"/>
        </w:rPr>
      </w:pPr>
      <w:sdt>
        <w:sdtPr>
          <w:rPr>
            <w:rFonts w:cs="Arial"/>
          </w:rPr>
          <w:tag w:val="goog_rdk_0"/>
          <w:id w:val="-1756666114"/>
        </w:sdtPr>
        <w:sdtContent/>
      </w:sdt>
      <w:sdt>
        <w:sdtPr>
          <w:rPr>
            <w:rFonts w:cs="Arial"/>
          </w:rPr>
          <w:tag w:val="goog_rdk_1"/>
          <w:id w:val="1755321699"/>
        </w:sdtPr>
        <w:sdtContent/>
      </w:sdt>
      <w:r w:rsidR="000C0052" w:rsidRPr="000C0052">
        <w:rPr>
          <w:rFonts w:cs="Arial"/>
          <w:color w:val="000000"/>
        </w:rPr>
        <w:t>Reasons why the claim is likely to be true:</w:t>
      </w:r>
    </w:p>
    <w:p w14:paraId="155C1E4D" w14:textId="17ACDD99" w:rsidR="000C0052" w:rsidRPr="000C0052" w:rsidRDefault="000C0052" w:rsidP="003949A8">
      <w:pPr>
        <w:pStyle w:val="ListParagraph"/>
        <w:numPr>
          <w:ilvl w:val="0"/>
          <w:numId w:val="27"/>
        </w:numPr>
      </w:pPr>
      <w:r w:rsidRPr="000C0052">
        <w:t xml:space="preserve">Large size/employs 5000 people/multinational company so more chance of </w:t>
      </w:r>
      <w:r w:rsidR="00904780">
        <w:t>there</w:t>
      </w:r>
      <w:r w:rsidRPr="000C0052">
        <w:t xml:space="preserve"> being a wide range of roles available as there is likely to be a range of projects in differing areas, therefore offering different types of role</w:t>
      </w:r>
      <w:r w:rsidR="00C86656">
        <w:t>.</w:t>
      </w:r>
    </w:p>
    <w:p w14:paraId="0A032C5E" w14:textId="77777777" w:rsidR="000C0052" w:rsidRPr="000C0052" w:rsidRDefault="000C0052" w:rsidP="003949A8">
      <w:pPr>
        <w:pStyle w:val="ListParagraph"/>
        <w:numPr>
          <w:ilvl w:val="0"/>
          <w:numId w:val="27"/>
        </w:numPr>
      </w:pPr>
      <w:r w:rsidRPr="000C0052">
        <w:t>Product being manufactured will provide access to good funding streams</w:t>
      </w:r>
      <w:r w:rsidR="00AA2CA3">
        <w:t>. T</w:t>
      </w:r>
      <w:r w:rsidRPr="000C0052">
        <w:t>his will bring the potential for significant profit, so the investment in a range of careers to make the product is a proportional risk for the company to take</w:t>
      </w:r>
      <w:r w:rsidR="00C86656">
        <w:t>.</w:t>
      </w:r>
    </w:p>
    <w:p w14:paraId="36C9D50F" w14:textId="77777777" w:rsidR="000C0052" w:rsidRPr="000C0052" w:rsidRDefault="000C0052" w:rsidP="003949A8">
      <w:pPr>
        <w:pStyle w:val="ListParagraph"/>
        <w:numPr>
          <w:ilvl w:val="0"/>
          <w:numId w:val="27"/>
        </w:numPr>
      </w:pPr>
      <w:r w:rsidRPr="000C0052">
        <w:lastRenderedPageBreak/>
        <w:t xml:space="preserve">Manufacturing a new scientific product/scientific research requires a multidisciplinary approach/input from a wide range of </w:t>
      </w:r>
      <w:sdt>
        <w:sdtPr>
          <w:tag w:val="goog_rdk_2"/>
          <w:id w:val="-1163545528"/>
        </w:sdtPr>
        <w:sdtContent/>
      </w:sdt>
      <w:sdt>
        <w:sdtPr>
          <w:tag w:val="goog_rdk_3"/>
          <w:id w:val="-2030088207"/>
        </w:sdtPr>
        <w:sdtContent/>
      </w:sdt>
      <w:r w:rsidRPr="000C0052">
        <w:t xml:space="preserve">jobs </w:t>
      </w:r>
      <w:r w:rsidR="00670651" w:rsidRPr="000C0052">
        <w:t>–</w:t>
      </w:r>
      <w:r w:rsidRPr="000C0052">
        <w:t xml:space="preserve"> therefore increasing the likelihood of a range of careers being available within the company</w:t>
      </w:r>
      <w:sdt>
        <w:sdtPr>
          <w:tag w:val="goog_rdk_4"/>
          <w:id w:val="843434597"/>
        </w:sdtPr>
        <w:sdtContent>
          <w:r w:rsidR="00C86656">
            <w:t>.</w:t>
          </w:r>
        </w:sdtContent>
      </w:sdt>
      <w:sdt>
        <w:sdtPr>
          <w:tag w:val="goog_rdk_5"/>
          <w:id w:val="-128332056"/>
          <w:showingPlcHdr/>
        </w:sdtPr>
        <w:sdtContent>
          <w:r w:rsidR="00626D32">
            <w:t xml:space="preserve">     </w:t>
          </w:r>
        </w:sdtContent>
      </w:sdt>
    </w:p>
    <w:p w14:paraId="77FF8227" w14:textId="77777777" w:rsidR="000C0052" w:rsidRPr="000C0052" w:rsidRDefault="000C0052" w:rsidP="000C0052">
      <w:pPr>
        <w:spacing w:line="22" w:lineRule="atLeast"/>
        <w:rPr>
          <w:rFonts w:cs="Arial"/>
          <w:color w:val="000000"/>
        </w:rPr>
      </w:pPr>
      <w:r w:rsidRPr="000C0052">
        <w:rPr>
          <w:rFonts w:cs="Arial"/>
          <w:color w:val="000000"/>
        </w:rPr>
        <w:t>Reasons why the claim may not be true:</w:t>
      </w:r>
    </w:p>
    <w:p w14:paraId="20310CFA" w14:textId="77777777" w:rsidR="000C0052" w:rsidRPr="000C0052" w:rsidRDefault="000C0052" w:rsidP="003949A8">
      <w:pPr>
        <w:pStyle w:val="ListParagraph"/>
        <w:numPr>
          <w:ilvl w:val="0"/>
          <w:numId w:val="35"/>
        </w:numPr>
      </w:pPr>
      <w:r w:rsidRPr="000C0052">
        <w:t>No indication is given of possible outsourcing of work to other organisations</w:t>
      </w:r>
      <w:r w:rsidR="00AA2CA3">
        <w:t>, for example,</w:t>
      </w:r>
      <w:r w:rsidRPr="000C0052">
        <w:t xml:space="preserve"> </w:t>
      </w:r>
      <w:r w:rsidR="00962FAF" w:rsidRPr="000C0052">
        <w:t>large-scale</w:t>
      </w:r>
      <w:r w:rsidRPr="000C0052">
        <w:t xml:space="preserve"> manufacturing; this could reduce the diversity of roles available within Medivac</w:t>
      </w:r>
      <w:r w:rsidR="00C86656">
        <w:t>.</w:t>
      </w:r>
    </w:p>
    <w:p w14:paraId="14CBA193" w14:textId="77777777" w:rsidR="000C0052" w:rsidRPr="003949A8" w:rsidRDefault="000C0052" w:rsidP="003949A8">
      <w:pPr>
        <w:pStyle w:val="ListParagraph"/>
        <w:numPr>
          <w:ilvl w:val="0"/>
          <w:numId w:val="35"/>
        </w:numPr>
        <w:rPr>
          <w:spacing w:val="-6"/>
        </w:rPr>
      </w:pPr>
      <w:r w:rsidRPr="003949A8">
        <w:rPr>
          <w:spacing w:val="-6"/>
        </w:rPr>
        <w:t>The product is not proven, so the company may not have adequate financial</w:t>
      </w:r>
      <w:sdt>
        <w:sdtPr>
          <w:rPr>
            <w:spacing w:val="-6"/>
          </w:rPr>
          <w:tag w:val="goog_rdk_6"/>
          <w:id w:val="57448072"/>
        </w:sdtPr>
        <w:sdtContent/>
      </w:sdt>
      <w:sdt>
        <w:sdtPr>
          <w:rPr>
            <w:spacing w:val="-6"/>
          </w:rPr>
          <w:tag w:val="goog_rdk_7"/>
          <w:id w:val="806435867"/>
        </w:sdtPr>
        <w:sdtContent/>
      </w:sdt>
      <w:r w:rsidRPr="003949A8">
        <w:rPr>
          <w:spacing w:val="-6"/>
        </w:rPr>
        <w:t xml:space="preserve"> backing/</w:t>
      </w:r>
      <w:sdt>
        <w:sdtPr>
          <w:rPr>
            <w:spacing w:val="-6"/>
          </w:rPr>
          <w:tag w:val="goog_rdk_8"/>
          <w:id w:val="-1286040204"/>
        </w:sdtPr>
        <w:sdtContent/>
      </w:sdt>
      <w:sdt>
        <w:sdtPr>
          <w:rPr>
            <w:spacing w:val="-6"/>
          </w:rPr>
          <w:tag w:val="goog_rdk_9"/>
          <w:id w:val="-717900898"/>
        </w:sdtPr>
        <w:sdtContent/>
      </w:sdt>
      <w:r w:rsidRPr="003949A8">
        <w:rPr>
          <w:spacing w:val="-6"/>
        </w:rPr>
        <w:t>funding stream is not guaranteed. This may limit the range or types of role available.</w:t>
      </w:r>
    </w:p>
    <w:p w14:paraId="63023434" w14:textId="77777777" w:rsidR="000C0052" w:rsidRDefault="000C0052" w:rsidP="003949A8">
      <w:pPr>
        <w:pStyle w:val="ListParagraph"/>
        <w:numPr>
          <w:ilvl w:val="0"/>
          <w:numId w:val="35"/>
        </w:numPr>
      </w:pPr>
      <w:r w:rsidRPr="000C0052">
        <w:t>The siting of the company headquarters may not provide a workforce with some scientific specialisms</w:t>
      </w:r>
      <w:r w:rsidR="00AA2CA3">
        <w:t>. I</w:t>
      </w:r>
      <w:r w:rsidRPr="000C0052">
        <w:t xml:space="preserve">f the employee base is not present in that area, the company may not be able to employ people in some positions (and so this work would need to be </w:t>
      </w:r>
      <w:sdt>
        <w:sdtPr>
          <w:tag w:val="goog_rdk_10"/>
          <w:id w:val="-1465195762"/>
        </w:sdtPr>
        <w:sdtContent/>
      </w:sdt>
      <w:sdt>
        <w:sdtPr>
          <w:tag w:val="goog_rdk_11"/>
          <w:id w:val="218872512"/>
        </w:sdtPr>
        <w:sdtContent/>
      </w:sdt>
      <w:r w:rsidRPr="000C0052">
        <w:t>outsourced).</w:t>
      </w:r>
    </w:p>
    <w:p w14:paraId="6699AABF" w14:textId="77777777" w:rsidR="00FE694A" w:rsidRPr="00FE694A" w:rsidRDefault="00FE694A" w:rsidP="00636FF9">
      <w:pPr>
        <w:spacing w:line="22" w:lineRule="atLeast"/>
        <w:rPr>
          <w:rFonts w:cs="Arial"/>
        </w:rPr>
      </w:pPr>
      <w:r w:rsidRPr="00FE694A">
        <w:rPr>
          <w:rFonts w:cs="Arial"/>
        </w:rPr>
        <w:t>Possible conclusions</w:t>
      </w:r>
    </w:p>
    <w:p w14:paraId="303844E5" w14:textId="77777777" w:rsidR="00FE694A" w:rsidRPr="00FE694A" w:rsidRDefault="00FE694A" w:rsidP="003949A8">
      <w:pPr>
        <w:pStyle w:val="ListParagraph"/>
        <w:numPr>
          <w:ilvl w:val="0"/>
          <w:numId w:val="36"/>
        </w:numPr>
      </w:pPr>
      <w:r w:rsidRPr="00FE694A">
        <w:t xml:space="preserve">The size of the company is the greatest factor likely to affect the range of roles available, as many different types of job would be available within the company. Therefore, through its size, the claim made by the company is likely to be true. </w:t>
      </w:r>
    </w:p>
    <w:p w14:paraId="79B7C10E" w14:textId="77777777" w:rsidR="00FE694A" w:rsidRPr="00FE694A" w:rsidRDefault="00FE694A" w:rsidP="003949A8">
      <w:pPr>
        <w:pStyle w:val="ListParagraph"/>
        <w:numPr>
          <w:ilvl w:val="0"/>
          <w:numId w:val="36"/>
        </w:numPr>
      </w:pPr>
      <w:r w:rsidRPr="00FE694A">
        <w:t xml:space="preserve">In addition, due to the company utilising multiple sites, it is likely that a range of research projects are being undertaken, again increasing the likelihood of a diverse range of roles being available, supporting the company’s claim. </w:t>
      </w:r>
    </w:p>
    <w:p w14:paraId="67CE1E0A" w14:textId="27260A47" w:rsidR="000C0052" w:rsidRPr="00800825" w:rsidRDefault="00FE694A" w:rsidP="003949A8">
      <w:pPr>
        <w:pStyle w:val="ListParagraph"/>
        <w:numPr>
          <w:ilvl w:val="0"/>
          <w:numId w:val="36"/>
        </w:numPr>
      </w:pPr>
      <w:r w:rsidRPr="00FE694A">
        <w:t xml:space="preserve">Finally, as the company is involved in both research and development, and </w:t>
      </w:r>
      <w:r w:rsidR="00AA2CA3">
        <w:t xml:space="preserve">the </w:t>
      </w:r>
      <w:r w:rsidRPr="00FE694A">
        <w:t>manufactur</w:t>
      </w:r>
      <w:r w:rsidR="00AA2CA3">
        <w:t>e</w:t>
      </w:r>
      <w:r w:rsidRPr="00FE694A">
        <w:t xml:space="preserve"> of pharmaceuticals, this again implies that a diverse range of careers </w:t>
      </w:r>
      <w:r w:rsidR="0042369A">
        <w:t>are</w:t>
      </w:r>
      <w:r w:rsidRPr="00FE694A">
        <w:t xml:space="preserve"> available</w:t>
      </w:r>
      <w:r w:rsidR="00BF7B93">
        <w:t>,</w:t>
      </w:r>
      <w:r w:rsidRPr="00FE694A">
        <w:t xml:space="preserve"> supporting the company’s claim. It is therefore very likely overall that the company’s claim to ‘employ people in a diverse range of jobs and professions’ is true.</w:t>
      </w:r>
    </w:p>
    <w:p w14:paraId="69634564" w14:textId="77777777" w:rsidR="000C0052" w:rsidRPr="000C0052" w:rsidRDefault="000C0052" w:rsidP="003949A8">
      <w:pPr>
        <w:pStyle w:val="Heading1"/>
      </w:pPr>
      <w:r w:rsidRPr="000C0052">
        <w:t>QWC mark scheme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8505"/>
      </w:tblGrid>
      <w:tr w:rsidR="000C0052" w:rsidRPr="000C0052" w14:paraId="6FFBC0FB" w14:textId="77777777" w:rsidTr="00636FF9">
        <w:tc>
          <w:tcPr>
            <w:tcW w:w="817" w:type="dxa"/>
          </w:tcPr>
          <w:p w14:paraId="2069EC6A" w14:textId="77777777" w:rsidR="000C0052" w:rsidRPr="000C0052" w:rsidRDefault="000C0052" w:rsidP="003949A8">
            <w:pPr>
              <w:pStyle w:val="Tablehead1"/>
            </w:pPr>
            <w:r w:rsidRPr="000C0052">
              <w:t>Mark</w:t>
            </w:r>
          </w:p>
        </w:tc>
        <w:tc>
          <w:tcPr>
            <w:tcW w:w="8505" w:type="dxa"/>
          </w:tcPr>
          <w:p w14:paraId="1A9F653E" w14:textId="77777777" w:rsidR="000C0052" w:rsidRPr="000C0052" w:rsidRDefault="000C0052" w:rsidP="003949A8">
            <w:pPr>
              <w:pStyle w:val="Tablehead1"/>
            </w:pPr>
            <w:r w:rsidRPr="000C0052">
              <w:t>Descriptor</w:t>
            </w:r>
          </w:p>
        </w:tc>
      </w:tr>
      <w:tr w:rsidR="000C0052" w:rsidRPr="000C0052" w14:paraId="36585208" w14:textId="77777777" w:rsidTr="00636FF9">
        <w:tc>
          <w:tcPr>
            <w:tcW w:w="817" w:type="dxa"/>
          </w:tcPr>
          <w:p w14:paraId="282745A3" w14:textId="77777777" w:rsidR="000C0052" w:rsidRPr="000C0052" w:rsidRDefault="000C0052" w:rsidP="003949A8">
            <w:pPr>
              <w:pStyle w:val="Tablebody2"/>
            </w:pPr>
            <w:r w:rsidRPr="000C0052">
              <w:t>3</w:t>
            </w:r>
          </w:p>
        </w:tc>
        <w:tc>
          <w:tcPr>
            <w:tcW w:w="8505" w:type="dxa"/>
          </w:tcPr>
          <w:p w14:paraId="05A739C9" w14:textId="77777777" w:rsidR="000C0052" w:rsidRPr="000C0052" w:rsidRDefault="000C0052" w:rsidP="003949A8">
            <w:pPr>
              <w:pStyle w:val="Tablebody2"/>
            </w:pPr>
            <w:r w:rsidRPr="000C0052">
              <w:t xml:space="preserve">The answer is clearly expressed and well-structured. </w:t>
            </w:r>
          </w:p>
          <w:p w14:paraId="7B609701" w14:textId="77777777" w:rsidR="000C0052" w:rsidRPr="000C0052" w:rsidRDefault="000C0052" w:rsidP="003949A8">
            <w:pPr>
              <w:pStyle w:val="Tablebody2"/>
            </w:pPr>
            <w:r w:rsidRPr="000C0052">
              <w:t>The rules of grammar are used with effective control of meaning overall.</w:t>
            </w:r>
          </w:p>
          <w:p w14:paraId="438DEA0A" w14:textId="77777777" w:rsidR="000C0052" w:rsidRPr="000C0052" w:rsidRDefault="000C0052" w:rsidP="003949A8">
            <w:pPr>
              <w:pStyle w:val="Tablebody2"/>
            </w:pPr>
            <w:r w:rsidRPr="000C0052">
              <w:t>A wide range of appropriate technical terms are used effectively.</w:t>
            </w:r>
          </w:p>
        </w:tc>
      </w:tr>
      <w:tr w:rsidR="000C0052" w:rsidRPr="000C0052" w14:paraId="5E89137D" w14:textId="77777777" w:rsidTr="00636FF9">
        <w:tc>
          <w:tcPr>
            <w:tcW w:w="817" w:type="dxa"/>
          </w:tcPr>
          <w:p w14:paraId="754FD2EC" w14:textId="77777777" w:rsidR="000C0052" w:rsidRPr="000C0052" w:rsidRDefault="000C0052" w:rsidP="003949A8">
            <w:pPr>
              <w:pStyle w:val="Tablebody2"/>
            </w:pPr>
            <w:r w:rsidRPr="000C0052">
              <w:t>2</w:t>
            </w:r>
          </w:p>
        </w:tc>
        <w:tc>
          <w:tcPr>
            <w:tcW w:w="8505" w:type="dxa"/>
          </w:tcPr>
          <w:p w14:paraId="125B95A8" w14:textId="77777777" w:rsidR="000C0052" w:rsidRPr="000C0052" w:rsidRDefault="000C0052" w:rsidP="003949A8">
            <w:pPr>
              <w:pStyle w:val="Tablebody2"/>
            </w:pPr>
            <w:r w:rsidRPr="000C0052">
              <w:t>The answer is generally clearly expressed and sufficiently structured. The rules of grammar are used with general control of meaning overall. A good range of appropriate technical terms are used effectively.</w:t>
            </w:r>
          </w:p>
        </w:tc>
      </w:tr>
      <w:tr w:rsidR="000C0052" w:rsidRPr="000C0052" w14:paraId="25B903CE" w14:textId="77777777" w:rsidTr="00636FF9">
        <w:tc>
          <w:tcPr>
            <w:tcW w:w="817" w:type="dxa"/>
          </w:tcPr>
          <w:p w14:paraId="4BBD8ADC" w14:textId="77777777" w:rsidR="000C0052" w:rsidRPr="000C0052" w:rsidRDefault="000C0052" w:rsidP="003949A8">
            <w:pPr>
              <w:pStyle w:val="Tablebody2"/>
            </w:pPr>
            <w:r w:rsidRPr="000C0052">
              <w:t>1</w:t>
            </w:r>
          </w:p>
        </w:tc>
        <w:tc>
          <w:tcPr>
            <w:tcW w:w="8505" w:type="dxa"/>
          </w:tcPr>
          <w:p w14:paraId="4184FBB4" w14:textId="77777777" w:rsidR="000C0052" w:rsidRPr="000C0052" w:rsidRDefault="000C0052" w:rsidP="003949A8">
            <w:pPr>
              <w:pStyle w:val="Tablebody2"/>
            </w:pPr>
            <w:r w:rsidRPr="000C0052">
              <w:t>The answer lacks some clarity and is generally poorly structured. The rules of grammar are used with some control of meaning</w:t>
            </w:r>
            <w:r w:rsidR="00F62C74">
              <w:t>,</w:t>
            </w:r>
            <w:r w:rsidRPr="000C0052">
              <w:t xml:space="preserve"> and any errors do not significantly hinder the overall meaning. A limited range of appropriate technical terms are used effectively</w:t>
            </w:r>
            <w:r w:rsidR="002617B2">
              <w:t>.</w:t>
            </w:r>
          </w:p>
        </w:tc>
      </w:tr>
      <w:tr w:rsidR="000C0052" w:rsidRPr="000C0052" w14:paraId="7C6BF302" w14:textId="77777777" w:rsidTr="00636FF9">
        <w:tc>
          <w:tcPr>
            <w:tcW w:w="817" w:type="dxa"/>
          </w:tcPr>
          <w:p w14:paraId="45D3C064" w14:textId="77777777" w:rsidR="000C0052" w:rsidRPr="000C0052" w:rsidRDefault="000C0052" w:rsidP="003949A8">
            <w:pPr>
              <w:pStyle w:val="Tablebody2"/>
            </w:pPr>
            <w:r w:rsidRPr="000C0052">
              <w:t>0</w:t>
            </w:r>
          </w:p>
        </w:tc>
        <w:tc>
          <w:tcPr>
            <w:tcW w:w="8505" w:type="dxa"/>
          </w:tcPr>
          <w:p w14:paraId="67888BE6" w14:textId="77777777" w:rsidR="000C0052" w:rsidRPr="000C0052" w:rsidRDefault="000C0052" w:rsidP="003949A8">
            <w:pPr>
              <w:pStyle w:val="Tablebody2"/>
            </w:pPr>
            <w:r w:rsidRPr="000C0052">
              <w:t>There is no answer written or none of the material presented is creditworthy</w:t>
            </w:r>
            <w:r w:rsidR="002617B2">
              <w:t>,</w:t>
            </w:r>
            <w:r w:rsidRPr="000C0052">
              <w:t xml:space="preserve"> </w:t>
            </w:r>
            <w:r w:rsidR="002617B2">
              <w:t>o</w:t>
            </w:r>
            <w:r w:rsidRPr="000C0052">
              <w:t xml:space="preserve">r </w:t>
            </w:r>
            <w:r w:rsidR="002617B2">
              <w:t>t</w:t>
            </w:r>
            <w:r w:rsidRPr="000C0052">
              <w:t>he answer does not reach the threshold performance level. The answer is fragmented and unstructured, with inappropriate use of technical terms. The errors in grammar severely hinder the overall meaning.</w:t>
            </w:r>
          </w:p>
        </w:tc>
      </w:tr>
    </w:tbl>
    <w:p w14:paraId="5456889D" w14:textId="77777777" w:rsidR="000C0052" w:rsidRPr="001056DD" w:rsidRDefault="000C0052" w:rsidP="003949A8">
      <w:pPr>
        <w:pStyle w:val="Tablebody1"/>
        <w:rPr>
          <w:sz w:val="2"/>
          <w:szCs w:val="2"/>
        </w:rPr>
      </w:pPr>
    </w:p>
    <w:sectPr w:rsidR="000C0052" w:rsidRPr="001056DD" w:rsidSect="00613D91">
      <w:headerReference w:type="even" r:id="rId8"/>
      <w:headerReference w:type="default" r:id="rId9"/>
      <w:footerReference w:type="even" r:id="rId10"/>
      <w:footerReference w:type="default" r:id="rId11"/>
      <w:headerReference w:type="first" r:id="rId12"/>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F0E4" w14:textId="77777777" w:rsidR="00613D91" w:rsidRDefault="00613D91" w:rsidP="000C51BB">
      <w:pPr>
        <w:spacing w:after="0" w:line="240" w:lineRule="auto"/>
      </w:pPr>
      <w:r>
        <w:separator/>
      </w:r>
    </w:p>
  </w:endnote>
  <w:endnote w:type="continuationSeparator" w:id="0">
    <w:p w14:paraId="1AC3B621" w14:textId="77777777" w:rsidR="00613D91" w:rsidRDefault="00613D91"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74"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632"/>
      <w:gridCol w:w="3943"/>
    </w:tblGrid>
    <w:tr w:rsidR="00B56D76" w14:paraId="3277B16F" w14:textId="77777777" w:rsidTr="00B56D76">
      <w:tc>
        <w:tcPr>
          <w:tcW w:w="2941" w:type="pct"/>
        </w:tcPr>
        <w:p w14:paraId="511D51E3" w14:textId="77777777" w:rsidR="00B56D76" w:rsidRDefault="000C0052" w:rsidP="00B56D76">
          <w:pPr>
            <w:pStyle w:val="Header"/>
            <w:spacing w:after="120"/>
            <w:rPr>
              <w:sz w:val="20"/>
              <w:szCs w:val="20"/>
            </w:rPr>
          </w:pPr>
          <w:r>
            <w:rPr>
              <w:noProof/>
              <w:sz w:val="20"/>
              <w:szCs w:val="20"/>
            </w:rPr>
            <w:t>Science</w:t>
          </w:r>
          <w:r w:rsidR="00B56D76">
            <w:rPr>
              <w:noProof/>
              <w:sz w:val="20"/>
              <w:szCs w:val="20"/>
            </w:rPr>
            <w:t xml:space="preserve">: </w:t>
          </w:r>
          <w:r w:rsidR="006D5557">
            <w:rPr>
              <w:noProof/>
              <w:sz w:val="20"/>
              <w:szCs w:val="20"/>
            </w:rPr>
            <w:t xml:space="preserve">A1 and </w:t>
          </w:r>
          <w:r w:rsidR="00B56D76">
            <w:rPr>
              <w:noProof/>
              <w:sz w:val="20"/>
              <w:szCs w:val="20"/>
            </w:rPr>
            <w:t>A2</w:t>
          </w:r>
        </w:p>
      </w:tc>
      <w:tc>
        <w:tcPr>
          <w:tcW w:w="2059" w:type="pct"/>
        </w:tcPr>
        <w:p w14:paraId="6CDB41C9" w14:textId="77777777" w:rsidR="00B56D76" w:rsidRDefault="00B56D76" w:rsidP="00B56D76">
          <w:pPr>
            <w:pStyle w:val="Header"/>
            <w:spacing w:after="120"/>
            <w:ind w:left="485"/>
            <w:rPr>
              <w:sz w:val="20"/>
              <w:szCs w:val="20"/>
            </w:rPr>
          </w:pPr>
          <w:r w:rsidRPr="004635D4">
            <w:rPr>
              <w:sz w:val="18"/>
              <w:szCs w:val="18"/>
            </w:rPr>
            <w:t>© Gatsby Charitable Foundation 2023</w:t>
          </w:r>
        </w:p>
      </w:tc>
    </w:tr>
  </w:tbl>
  <w:p w14:paraId="34DEBB14" w14:textId="77777777" w:rsidR="004635D4" w:rsidRPr="00CE4D8E" w:rsidRDefault="004635D4" w:rsidP="00B56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3949A8" w:rsidRPr="00FF77ED" w14:paraId="2CA2D4B4" w14:textId="77777777" w:rsidTr="00AB54B8">
      <w:trPr>
        <w:trHeight w:val="197"/>
      </w:trPr>
      <w:tc>
        <w:tcPr>
          <w:tcW w:w="9203" w:type="dxa"/>
          <w:gridSpan w:val="2"/>
        </w:tcPr>
        <w:p w14:paraId="6D45DFAD" w14:textId="424D5292" w:rsidR="003949A8" w:rsidRPr="00FF77ED" w:rsidRDefault="00636FF9" w:rsidP="003949A8">
          <w:pPr>
            <w:pStyle w:val="Header"/>
            <w:spacing w:after="120"/>
            <w:rPr>
              <w:rFonts w:cs="Arial"/>
              <w:noProof/>
              <w:sz w:val="20"/>
              <w:szCs w:val="20"/>
            </w:rPr>
          </w:pPr>
          <w:r>
            <w:rPr>
              <w:rFonts w:cs="Arial"/>
              <w:sz w:val="20"/>
              <w:szCs w:val="20"/>
            </w:rPr>
            <w:br/>
          </w:r>
          <w:r w:rsidR="003949A8" w:rsidRPr="00FF77ED">
            <w:rPr>
              <w:rFonts w:cs="Arial"/>
              <w:sz w:val="20"/>
              <w:szCs w:val="20"/>
            </w:rPr>
            <w:t xml:space="preserve">Health &amp; Science: </w:t>
          </w:r>
          <w:r w:rsidR="003949A8" w:rsidRPr="00FF77ED">
            <w:rPr>
              <w:rFonts w:cs="Arial"/>
              <w:noProof/>
              <w:sz w:val="20"/>
              <w:szCs w:val="20"/>
            </w:rPr>
            <w:t>Working within the health and science sector</w:t>
          </w:r>
          <w:r w:rsidR="003949A8">
            <w:rPr>
              <w:rFonts w:cs="Arial"/>
              <w:noProof/>
              <w:sz w:val="20"/>
              <w:szCs w:val="20"/>
            </w:rPr>
            <w:t>s</w:t>
          </w:r>
          <w:r>
            <w:rPr>
              <w:rFonts w:cs="Arial"/>
              <w:noProof/>
              <w:sz w:val="20"/>
              <w:szCs w:val="20"/>
            </w:rPr>
            <w:t xml:space="preserve"> (Science)</w:t>
          </w:r>
        </w:p>
      </w:tc>
    </w:tr>
    <w:tr w:rsidR="003949A8" w:rsidRPr="00FF77ED" w14:paraId="205B8DC7" w14:textId="77777777" w:rsidTr="00636FF9">
      <w:trPr>
        <w:trHeight w:val="331"/>
      </w:trPr>
      <w:tc>
        <w:tcPr>
          <w:tcW w:w="4294" w:type="dxa"/>
        </w:tcPr>
        <w:p w14:paraId="7DC6C3BF" w14:textId="77777777" w:rsidR="003949A8" w:rsidRPr="00FF77ED" w:rsidRDefault="003949A8" w:rsidP="003949A8">
          <w:pPr>
            <w:pStyle w:val="Header"/>
            <w:spacing w:after="120"/>
            <w:rPr>
              <w:rFonts w:cs="Arial"/>
              <w:sz w:val="20"/>
              <w:szCs w:val="20"/>
            </w:rPr>
          </w:pPr>
          <w:r w:rsidRPr="00FF77ED">
            <w:rPr>
              <w:rFonts w:cs="Arial"/>
              <w:sz w:val="20"/>
              <w:szCs w:val="20"/>
            </w:rPr>
            <w:t>Version 1, January 2024</w:t>
          </w:r>
        </w:p>
      </w:tc>
      <w:tc>
        <w:tcPr>
          <w:tcW w:w="4909" w:type="dxa"/>
          <w:vAlign w:val="bottom"/>
        </w:tcPr>
        <w:p w14:paraId="4D5065BB" w14:textId="77777777" w:rsidR="003949A8" w:rsidRPr="00FF77ED" w:rsidRDefault="003949A8" w:rsidP="003949A8">
          <w:pPr>
            <w:pStyle w:val="Header"/>
            <w:spacing w:after="120"/>
            <w:jc w:val="right"/>
            <w:rPr>
              <w:rFonts w:cs="Arial"/>
              <w:sz w:val="20"/>
              <w:szCs w:val="20"/>
            </w:rPr>
          </w:pPr>
          <w:r w:rsidRPr="00FF77ED">
            <w:rPr>
              <w:rFonts w:cs="Arial"/>
              <w:sz w:val="20"/>
              <w:szCs w:val="20"/>
            </w:rPr>
            <w:t>© Gatsby Technical Education Projects 2024</w:t>
          </w:r>
        </w:p>
      </w:tc>
    </w:tr>
  </w:tbl>
  <w:p w14:paraId="735AD2C6" w14:textId="77777777" w:rsidR="003949A8" w:rsidRDefault="003949A8" w:rsidP="003949A8">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709BB04E" w14:textId="69A1F0D3" w:rsidR="0099395B" w:rsidRPr="003949A8" w:rsidRDefault="003949A8" w:rsidP="003949A8">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1</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A092" w14:textId="77777777" w:rsidR="00613D91" w:rsidRDefault="00613D91" w:rsidP="000C51BB">
      <w:pPr>
        <w:spacing w:after="0" w:line="240" w:lineRule="auto"/>
      </w:pPr>
      <w:r>
        <w:separator/>
      </w:r>
    </w:p>
  </w:footnote>
  <w:footnote w:type="continuationSeparator" w:id="0">
    <w:p w14:paraId="53087703" w14:textId="77777777" w:rsidR="00613D91" w:rsidRDefault="00613D91"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15764" w:type="dxa"/>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6748"/>
    </w:tblGrid>
    <w:tr w:rsidR="00C95804" w14:paraId="6BD496A1" w14:textId="77777777" w:rsidTr="00C95804">
      <w:tc>
        <w:tcPr>
          <w:tcW w:w="2268" w:type="dxa"/>
          <w:tcBorders>
            <w:bottom w:val="single" w:sz="4" w:space="0" w:color="E2EEBE"/>
          </w:tcBorders>
        </w:tcPr>
        <w:p w14:paraId="31B48702" w14:textId="77777777" w:rsidR="00C95804" w:rsidRDefault="00C95804" w:rsidP="00C95804">
          <w:pPr>
            <w:pStyle w:val="Header"/>
            <w:spacing w:after="120"/>
            <w:rPr>
              <w:sz w:val="20"/>
              <w:szCs w:val="20"/>
            </w:rPr>
          </w:pPr>
          <w:r>
            <w:rPr>
              <w:noProof/>
              <w:sz w:val="20"/>
              <w:szCs w:val="20"/>
              <w:lang w:eastAsia="en-GB"/>
            </w:rPr>
            <w:drawing>
              <wp:anchor distT="0" distB="0" distL="114300" distR="114300" simplePos="0" relativeHeight="251663360" behindDoc="0" locked="0" layoutInCell="1" allowOverlap="1" wp14:anchorId="5DB1A19D" wp14:editId="0291F1CF">
                <wp:simplePos x="0" y="0"/>
                <wp:positionH relativeFrom="margin">
                  <wp:posOffset>-25448</wp:posOffset>
                </wp:positionH>
                <wp:positionV relativeFrom="paragraph">
                  <wp:posOffset>-110502</wp:posOffset>
                </wp:positionV>
                <wp:extent cx="1137557" cy="477540"/>
                <wp:effectExtent l="0" t="0" r="5715" b="0"/>
                <wp:wrapNone/>
                <wp:docPr id="578463224" name="Picture 5784632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6748" w:type="dxa"/>
          <w:tcBorders>
            <w:bottom w:val="single" w:sz="4" w:space="0" w:color="E2EEBE"/>
          </w:tcBorders>
        </w:tcPr>
        <w:p w14:paraId="75AC21AE" w14:textId="77777777" w:rsidR="006D5557" w:rsidRPr="00784987" w:rsidRDefault="006D5557" w:rsidP="006D5557">
          <w:pPr>
            <w:pStyle w:val="Header"/>
            <w:spacing w:after="120"/>
            <w:jc w:val="right"/>
            <w:rPr>
              <w:sz w:val="20"/>
              <w:szCs w:val="20"/>
              <w:lang w:val="en-US"/>
            </w:rPr>
          </w:pPr>
          <w:r w:rsidRPr="00784987">
            <w:rPr>
              <w:sz w:val="20"/>
              <w:szCs w:val="20"/>
              <w:lang w:val="en-US"/>
            </w:rPr>
            <w:t xml:space="preserve">Lesson 5: Case study of a company </w:t>
          </w:r>
          <w:proofErr w:type="spellStart"/>
          <w:r w:rsidRPr="00784987">
            <w:rPr>
              <w:sz w:val="20"/>
              <w:szCs w:val="20"/>
              <w:lang w:val="en-US"/>
            </w:rPr>
            <w:t>organisational</w:t>
          </w:r>
          <w:proofErr w:type="spellEnd"/>
          <w:r w:rsidRPr="00784987">
            <w:rPr>
              <w:sz w:val="20"/>
              <w:szCs w:val="20"/>
              <w:lang w:val="en-US"/>
            </w:rPr>
            <w:t xml:space="preserve"> structure in the science sector </w:t>
          </w:r>
        </w:p>
        <w:p w14:paraId="6794F4C3" w14:textId="77777777" w:rsidR="00C95804" w:rsidRPr="000F0146" w:rsidRDefault="00C95804" w:rsidP="00C95804">
          <w:pPr>
            <w:pStyle w:val="Header"/>
            <w:spacing w:after="120"/>
            <w:jc w:val="right"/>
            <w:rPr>
              <w:sz w:val="20"/>
              <w:szCs w:val="20"/>
            </w:rPr>
          </w:pPr>
          <w:r w:rsidRPr="000F0146">
            <w:rPr>
              <w:sz w:val="20"/>
              <w:szCs w:val="20"/>
            </w:rPr>
            <w:t xml:space="preserve">Activity </w:t>
          </w:r>
          <w:r w:rsidR="006D5557">
            <w:rPr>
              <w:sz w:val="20"/>
              <w:szCs w:val="20"/>
            </w:rPr>
            <w:t>2</w:t>
          </w:r>
        </w:p>
      </w:tc>
      <w:tc>
        <w:tcPr>
          <w:tcW w:w="6748" w:type="dxa"/>
          <w:tcBorders>
            <w:bottom w:val="single" w:sz="4" w:space="0" w:color="E2EEBE"/>
          </w:tcBorders>
        </w:tcPr>
        <w:p w14:paraId="587ED40D" w14:textId="77777777" w:rsidR="00C95804" w:rsidRDefault="00C95804" w:rsidP="00C95804">
          <w:pPr>
            <w:pStyle w:val="Header"/>
            <w:spacing w:after="120"/>
            <w:jc w:val="right"/>
            <w:rPr>
              <w:sz w:val="20"/>
              <w:szCs w:val="20"/>
            </w:rPr>
          </w:pPr>
          <w:r w:rsidRPr="000F0146">
            <w:rPr>
              <w:sz w:val="20"/>
              <w:szCs w:val="20"/>
            </w:rPr>
            <w:t xml:space="preserve">Lesson </w:t>
          </w:r>
          <w:r>
            <w:rPr>
              <w:sz w:val="20"/>
              <w:szCs w:val="20"/>
            </w:rPr>
            <w:t>1</w:t>
          </w:r>
          <w:r w:rsidRPr="000F0146">
            <w:rPr>
              <w:sz w:val="20"/>
              <w:szCs w:val="20"/>
            </w:rPr>
            <w:t xml:space="preserve">: </w:t>
          </w:r>
          <w:r w:rsidRPr="0071703A">
            <w:rPr>
              <w:sz w:val="20"/>
              <w:szCs w:val="20"/>
            </w:rPr>
            <w:t>Organisational policies and quality standards</w:t>
          </w:r>
        </w:p>
        <w:p w14:paraId="1499D031" w14:textId="77777777" w:rsidR="00C95804" w:rsidRDefault="00C95804" w:rsidP="00C95804">
          <w:pPr>
            <w:pStyle w:val="Header"/>
            <w:spacing w:after="120"/>
            <w:jc w:val="right"/>
            <w:rPr>
              <w:sz w:val="20"/>
              <w:szCs w:val="20"/>
            </w:rPr>
          </w:pPr>
          <w:r>
            <w:rPr>
              <w:sz w:val="20"/>
              <w:szCs w:val="20"/>
            </w:rPr>
            <w:t>Plenary</w:t>
          </w:r>
        </w:p>
      </w:tc>
    </w:tr>
  </w:tbl>
  <w:p w14:paraId="55A38C7B" w14:textId="77777777" w:rsidR="007D7B81" w:rsidRPr="007D7B81" w:rsidRDefault="00000000" w:rsidP="007D7B81">
    <w:pPr>
      <w:pStyle w:val="Header"/>
    </w:pPr>
    <w:r>
      <w:rPr>
        <w:noProof/>
      </w:rPr>
      <w:pict w14:anchorId="33F64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55084" o:spid="_x0000_s1027" type="#_x0000_t136" alt="" style="position:absolute;margin-left:0;margin-top:0;width:300pt;height:100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p w14:paraId="7E513D65" w14:textId="77777777" w:rsidR="007D7B81" w:rsidRDefault="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29989268" w14:textId="77777777" w:rsidTr="003949A8">
      <w:tc>
        <w:tcPr>
          <w:tcW w:w="2268" w:type="dxa"/>
          <w:tcBorders>
            <w:bottom w:val="single" w:sz="12" w:space="0" w:color="E2EEBE"/>
          </w:tcBorders>
        </w:tcPr>
        <w:p w14:paraId="4CCC7BEF" w14:textId="77777777" w:rsidR="007D7B81" w:rsidRDefault="007D7B81" w:rsidP="007D7B81">
          <w:pPr>
            <w:pStyle w:val="Header"/>
            <w:spacing w:after="120"/>
            <w:rPr>
              <w:sz w:val="20"/>
              <w:szCs w:val="20"/>
            </w:rPr>
          </w:pPr>
          <w:bookmarkStart w:id="0" w:name="_Hlk138416114"/>
          <w:r>
            <w:rPr>
              <w:noProof/>
              <w:sz w:val="20"/>
              <w:szCs w:val="20"/>
              <w:lang w:eastAsia="en-GB"/>
            </w:rPr>
            <w:drawing>
              <wp:anchor distT="0" distB="0" distL="114300" distR="114300" simplePos="0" relativeHeight="251658240" behindDoc="0" locked="0" layoutInCell="1" allowOverlap="1" wp14:anchorId="0A7428AC" wp14:editId="2548FDEA">
                <wp:simplePos x="0" y="0"/>
                <wp:positionH relativeFrom="margin">
                  <wp:posOffset>-25448</wp:posOffset>
                </wp:positionH>
                <wp:positionV relativeFrom="paragraph">
                  <wp:posOffset>-110502</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6748" w:type="dxa"/>
          <w:tcBorders>
            <w:bottom w:val="single" w:sz="12" w:space="0" w:color="E2EEBE"/>
          </w:tcBorders>
        </w:tcPr>
        <w:p w14:paraId="5BBB6547" w14:textId="77777777" w:rsidR="006D5557" w:rsidRPr="00784987" w:rsidRDefault="006D5557" w:rsidP="006D5557">
          <w:pPr>
            <w:pStyle w:val="Header"/>
            <w:spacing w:after="120"/>
            <w:jc w:val="right"/>
            <w:rPr>
              <w:sz w:val="20"/>
              <w:szCs w:val="20"/>
              <w:lang w:val="en-US"/>
            </w:rPr>
          </w:pPr>
          <w:r w:rsidRPr="00784987">
            <w:rPr>
              <w:sz w:val="20"/>
              <w:szCs w:val="20"/>
              <w:lang w:val="en-US"/>
            </w:rPr>
            <w:t xml:space="preserve">Lesson 5: </w:t>
          </w:r>
          <w:r w:rsidR="00136740" w:rsidRPr="00DF7EC6">
            <w:rPr>
              <w:color w:val="auto"/>
              <w:sz w:val="20"/>
              <w:szCs w:val="20"/>
            </w:rPr>
            <w:t>The role of laboratory technicians in the science sector</w:t>
          </w:r>
        </w:p>
        <w:p w14:paraId="3F292C62" w14:textId="77777777" w:rsidR="007D7B81" w:rsidRDefault="005B12C6" w:rsidP="005B12C6">
          <w:pPr>
            <w:pStyle w:val="Header"/>
            <w:spacing w:after="120"/>
            <w:jc w:val="right"/>
            <w:rPr>
              <w:sz w:val="20"/>
              <w:szCs w:val="20"/>
            </w:rPr>
          </w:pPr>
          <w:r w:rsidRPr="000F0146">
            <w:rPr>
              <w:sz w:val="20"/>
              <w:szCs w:val="20"/>
            </w:rPr>
            <w:t xml:space="preserve">Activity </w:t>
          </w:r>
          <w:r w:rsidR="006D5557">
            <w:rPr>
              <w:sz w:val="20"/>
              <w:szCs w:val="20"/>
            </w:rPr>
            <w:t>2</w:t>
          </w:r>
        </w:p>
      </w:tc>
    </w:tr>
    <w:bookmarkEnd w:id="0"/>
  </w:tbl>
  <w:p w14:paraId="5D355B59" w14:textId="04A0B47C" w:rsidR="00041F60" w:rsidRPr="007D7B81" w:rsidRDefault="00041F60" w:rsidP="007D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F5D9" w14:textId="77777777" w:rsidR="007D7B81" w:rsidRDefault="00000000">
    <w:pPr>
      <w:pStyle w:val="Header"/>
    </w:pPr>
    <w:r>
      <w:rPr>
        <w:noProof/>
      </w:rPr>
      <w:pict w14:anchorId="04495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55083" o:spid="_x0000_s1025" type="#_x0000_t136" alt="" style="position:absolute;margin-left:0;margin-top:0;width:300pt;height:100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3CF"/>
    <w:multiLevelType w:val="hybridMultilevel"/>
    <w:tmpl w:val="D6EA5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B15B3"/>
    <w:multiLevelType w:val="multilevel"/>
    <w:tmpl w:val="2BF82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75D7F0F"/>
    <w:multiLevelType w:val="multilevel"/>
    <w:tmpl w:val="86304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65AA8"/>
    <w:multiLevelType w:val="multilevel"/>
    <w:tmpl w:val="4CF27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34AE5"/>
    <w:multiLevelType w:val="multilevel"/>
    <w:tmpl w:val="4CF27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32094A"/>
    <w:multiLevelType w:val="hybridMultilevel"/>
    <w:tmpl w:val="FB46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C3AB1"/>
    <w:multiLevelType w:val="multilevel"/>
    <w:tmpl w:val="D2AC8A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72874"/>
    <w:multiLevelType w:val="multilevel"/>
    <w:tmpl w:val="4E16F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C5E04"/>
    <w:multiLevelType w:val="hybridMultilevel"/>
    <w:tmpl w:val="32F8DD14"/>
    <w:lvl w:ilvl="0" w:tplc="970C27B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952AE"/>
    <w:multiLevelType w:val="multilevel"/>
    <w:tmpl w:val="2BF82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5234B"/>
    <w:multiLevelType w:val="multilevel"/>
    <w:tmpl w:val="4CF27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006F97"/>
    <w:multiLevelType w:val="multilevel"/>
    <w:tmpl w:val="9202E9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9280C48"/>
    <w:multiLevelType w:val="multilevel"/>
    <w:tmpl w:val="C79AD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65382"/>
    <w:multiLevelType w:val="multilevel"/>
    <w:tmpl w:val="C526D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344948">
    <w:abstractNumId w:val="14"/>
  </w:num>
  <w:num w:numId="2" w16cid:durableId="991638320">
    <w:abstractNumId w:val="7"/>
  </w:num>
  <w:num w:numId="3" w16cid:durableId="2126733867">
    <w:abstractNumId w:val="22"/>
  </w:num>
  <w:num w:numId="4" w16cid:durableId="187447009">
    <w:abstractNumId w:val="25"/>
  </w:num>
  <w:num w:numId="5" w16cid:durableId="1586574586">
    <w:abstractNumId w:val="4"/>
  </w:num>
  <w:num w:numId="6" w16cid:durableId="1496535104">
    <w:abstractNumId w:val="21"/>
  </w:num>
  <w:num w:numId="7" w16cid:durableId="963736874">
    <w:abstractNumId w:val="31"/>
  </w:num>
  <w:num w:numId="8" w16cid:durableId="82919639">
    <w:abstractNumId w:val="13"/>
  </w:num>
  <w:num w:numId="9" w16cid:durableId="1735354408">
    <w:abstractNumId w:val="5"/>
  </w:num>
  <w:num w:numId="10" w16cid:durableId="300309192">
    <w:abstractNumId w:val="15"/>
  </w:num>
  <w:num w:numId="11" w16cid:durableId="84614590">
    <w:abstractNumId w:val="27"/>
  </w:num>
  <w:num w:numId="12" w16cid:durableId="2435151">
    <w:abstractNumId w:val="10"/>
  </w:num>
  <w:num w:numId="13" w16cid:durableId="1070465499">
    <w:abstractNumId w:val="34"/>
  </w:num>
  <w:num w:numId="14" w16cid:durableId="1682048934">
    <w:abstractNumId w:val="19"/>
  </w:num>
  <w:num w:numId="15" w16cid:durableId="598566401">
    <w:abstractNumId w:val="12"/>
  </w:num>
  <w:num w:numId="16" w16cid:durableId="872159656">
    <w:abstractNumId w:val="33"/>
  </w:num>
  <w:num w:numId="17" w16cid:durableId="316761820">
    <w:abstractNumId w:val="11"/>
  </w:num>
  <w:num w:numId="18" w16cid:durableId="468977506">
    <w:abstractNumId w:val="1"/>
  </w:num>
  <w:num w:numId="19" w16cid:durableId="850877751">
    <w:abstractNumId w:val="2"/>
  </w:num>
  <w:num w:numId="20" w16cid:durableId="992292794">
    <w:abstractNumId w:val="23"/>
  </w:num>
  <w:num w:numId="21" w16cid:durableId="1132551390">
    <w:abstractNumId w:val="6"/>
  </w:num>
  <w:num w:numId="22" w16cid:durableId="1601333471">
    <w:abstractNumId w:val="35"/>
  </w:num>
  <w:num w:numId="23" w16cid:durableId="1401370055">
    <w:abstractNumId w:val="18"/>
  </w:num>
  <w:num w:numId="24" w16cid:durableId="972716039">
    <w:abstractNumId w:val="32"/>
  </w:num>
  <w:num w:numId="25" w16cid:durableId="817645358">
    <w:abstractNumId w:val="30"/>
  </w:num>
  <w:num w:numId="26" w16cid:durableId="1974410850">
    <w:abstractNumId w:val="29"/>
  </w:num>
  <w:num w:numId="27" w16cid:durableId="703095580">
    <w:abstractNumId w:val="9"/>
  </w:num>
  <w:num w:numId="28" w16cid:durableId="674575245">
    <w:abstractNumId w:val="20"/>
  </w:num>
  <w:num w:numId="29" w16cid:durableId="1361322762">
    <w:abstractNumId w:val="3"/>
  </w:num>
  <w:num w:numId="30" w16cid:durableId="96099246">
    <w:abstractNumId w:val="8"/>
  </w:num>
  <w:num w:numId="31" w16cid:durableId="511262588">
    <w:abstractNumId w:val="17"/>
  </w:num>
  <w:num w:numId="32" w16cid:durableId="1267467204">
    <w:abstractNumId w:val="24"/>
  </w:num>
  <w:num w:numId="33" w16cid:durableId="1899515572">
    <w:abstractNumId w:val="0"/>
  </w:num>
  <w:num w:numId="34" w16cid:durableId="485829806">
    <w:abstractNumId w:val="26"/>
  </w:num>
  <w:num w:numId="35" w16cid:durableId="2025743301">
    <w:abstractNumId w:val="28"/>
  </w:num>
  <w:num w:numId="36" w16cid:durableId="858544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20"/>
  <w:defaultTableStyle w:val="TableGridLight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awsDQysjA0N7I0szBS0lEKTi0uzszPAykwrAUA4sNEDywAAAA="/>
  </w:docVars>
  <w:rsids>
    <w:rsidRoot w:val="000C51BB"/>
    <w:rsid w:val="000105AB"/>
    <w:rsid w:val="00031376"/>
    <w:rsid w:val="000361B9"/>
    <w:rsid w:val="00041B75"/>
    <w:rsid w:val="00041F60"/>
    <w:rsid w:val="000470E0"/>
    <w:rsid w:val="00081830"/>
    <w:rsid w:val="00083A47"/>
    <w:rsid w:val="000903C0"/>
    <w:rsid w:val="000A3868"/>
    <w:rsid w:val="000C0052"/>
    <w:rsid w:val="000C51BB"/>
    <w:rsid w:val="000D113C"/>
    <w:rsid w:val="000E6ECA"/>
    <w:rsid w:val="000F0146"/>
    <w:rsid w:val="001056DD"/>
    <w:rsid w:val="001072B9"/>
    <w:rsid w:val="00136740"/>
    <w:rsid w:val="00142E67"/>
    <w:rsid w:val="0015537E"/>
    <w:rsid w:val="001608BA"/>
    <w:rsid w:val="00164D0C"/>
    <w:rsid w:val="0016745C"/>
    <w:rsid w:val="00213AF6"/>
    <w:rsid w:val="00226358"/>
    <w:rsid w:val="00233FC1"/>
    <w:rsid w:val="002617B2"/>
    <w:rsid w:val="0027688B"/>
    <w:rsid w:val="002C7D5F"/>
    <w:rsid w:val="003002B6"/>
    <w:rsid w:val="00313EA3"/>
    <w:rsid w:val="00320B43"/>
    <w:rsid w:val="00341104"/>
    <w:rsid w:val="00377A27"/>
    <w:rsid w:val="003949A8"/>
    <w:rsid w:val="003B319C"/>
    <w:rsid w:val="003B53A9"/>
    <w:rsid w:val="003D46AC"/>
    <w:rsid w:val="00407BCC"/>
    <w:rsid w:val="0042369A"/>
    <w:rsid w:val="00445C22"/>
    <w:rsid w:val="004635D4"/>
    <w:rsid w:val="00464106"/>
    <w:rsid w:val="0048092F"/>
    <w:rsid w:val="004F1B04"/>
    <w:rsid w:val="004F3F51"/>
    <w:rsid w:val="004F4859"/>
    <w:rsid w:val="00506A00"/>
    <w:rsid w:val="00546C66"/>
    <w:rsid w:val="00574DF2"/>
    <w:rsid w:val="005A2FA1"/>
    <w:rsid w:val="005A72CD"/>
    <w:rsid w:val="005B12C6"/>
    <w:rsid w:val="005D67AA"/>
    <w:rsid w:val="00613D91"/>
    <w:rsid w:val="006250C4"/>
    <w:rsid w:val="00626D32"/>
    <w:rsid w:val="00626EA9"/>
    <w:rsid w:val="00636FF9"/>
    <w:rsid w:val="00670651"/>
    <w:rsid w:val="006735FF"/>
    <w:rsid w:val="00676D2F"/>
    <w:rsid w:val="006B232A"/>
    <w:rsid w:val="006D5557"/>
    <w:rsid w:val="006E736A"/>
    <w:rsid w:val="006F0DD8"/>
    <w:rsid w:val="007008FB"/>
    <w:rsid w:val="00706B6D"/>
    <w:rsid w:val="00712BF0"/>
    <w:rsid w:val="00755AC0"/>
    <w:rsid w:val="00770D34"/>
    <w:rsid w:val="00783374"/>
    <w:rsid w:val="007D7B81"/>
    <w:rsid w:val="00800825"/>
    <w:rsid w:val="00834E91"/>
    <w:rsid w:val="0084606B"/>
    <w:rsid w:val="00886FD0"/>
    <w:rsid w:val="00891891"/>
    <w:rsid w:val="008D5A27"/>
    <w:rsid w:val="008E0AE8"/>
    <w:rsid w:val="008E7C66"/>
    <w:rsid w:val="00901212"/>
    <w:rsid w:val="00904780"/>
    <w:rsid w:val="00961A77"/>
    <w:rsid w:val="00962FAF"/>
    <w:rsid w:val="009679F9"/>
    <w:rsid w:val="0099395B"/>
    <w:rsid w:val="00A178C0"/>
    <w:rsid w:val="00A2647E"/>
    <w:rsid w:val="00A33365"/>
    <w:rsid w:val="00A366C7"/>
    <w:rsid w:val="00A3790C"/>
    <w:rsid w:val="00AA2CA3"/>
    <w:rsid w:val="00AB0EBC"/>
    <w:rsid w:val="00AB490C"/>
    <w:rsid w:val="00AE7983"/>
    <w:rsid w:val="00B223EB"/>
    <w:rsid w:val="00B34AED"/>
    <w:rsid w:val="00B56D76"/>
    <w:rsid w:val="00B601A7"/>
    <w:rsid w:val="00BA04CA"/>
    <w:rsid w:val="00BF7B93"/>
    <w:rsid w:val="00C348E4"/>
    <w:rsid w:val="00C61400"/>
    <w:rsid w:val="00C807DD"/>
    <w:rsid w:val="00C86656"/>
    <w:rsid w:val="00C9115D"/>
    <w:rsid w:val="00C95804"/>
    <w:rsid w:val="00C97128"/>
    <w:rsid w:val="00CC74AD"/>
    <w:rsid w:val="00CE4D8E"/>
    <w:rsid w:val="00D23A60"/>
    <w:rsid w:val="00D46AFE"/>
    <w:rsid w:val="00D51BE7"/>
    <w:rsid w:val="00D72866"/>
    <w:rsid w:val="00ED1AD4"/>
    <w:rsid w:val="00EE61A9"/>
    <w:rsid w:val="00EE6E45"/>
    <w:rsid w:val="00F112FA"/>
    <w:rsid w:val="00F55142"/>
    <w:rsid w:val="00F62C74"/>
    <w:rsid w:val="00F72221"/>
    <w:rsid w:val="00F756BB"/>
    <w:rsid w:val="00F86AAA"/>
    <w:rsid w:val="00FC7501"/>
    <w:rsid w:val="00FC7FB4"/>
    <w:rsid w:val="00FD6DA4"/>
    <w:rsid w:val="00FE694A"/>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626D32"/>
    <w:rPr>
      <w:sz w:val="16"/>
      <w:szCs w:val="16"/>
    </w:rPr>
  </w:style>
  <w:style w:type="paragraph" w:styleId="CommentText">
    <w:name w:val="annotation text"/>
    <w:basedOn w:val="Normal"/>
    <w:link w:val="CommentTextChar"/>
    <w:uiPriority w:val="99"/>
    <w:semiHidden/>
    <w:unhideWhenUsed/>
    <w:rsid w:val="00626D32"/>
    <w:pPr>
      <w:spacing w:line="240" w:lineRule="auto"/>
    </w:pPr>
    <w:rPr>
      <w:sz w:val="20"/>
      <w:szCs w:val="20"/>
    </w:rPr>
  </w:style>
  <w:style w:type="character" w:customStyle="1" w:styleId="CommentTextChar">
    <w:name w:val="Comment Text Char"/>
    <w:basedOn w:val="DefaultParagraphFont"/>
    <w:link w:val="CommentText"/>
    <w:uiPriority w:val="99"/>
    <w:semiHidden/>
    <w:rsid w:val="00626D32"/>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626D32"/>
    <w:rPr>
      <w:b/>
      <w:bCs/>
    </w:rPr>
  </w:style>
  <w:style w:type="character" w:customStyle="1" w:styleId="CommentSubjectChar">
    <w:name w:val="Comment Subject Char"/>
    <w:basedOn w:val="CommentTextChar"/>
    <w:link w:val="CommentSubject"/>
    <w:uiPriority w:val="99"/>
    <w:semiHidden/>
    <w:rsid w:val="00626D32"/>
    <w:rPr>
      <w:rFonts w:ascii="Arial" w:hAnsi="Arial"/>
      <w:b/>
      <w:bCs/>
      <w:color w:val="0D0D0D" w:themeColor="text1" w:themeTint="F2"/>
      <w:sz w:val="20"/>
      <w:szCs w:val="20"/>
    </w:rPr>
  </w:style>
  <w:style w:type="paragraph" w:styleId="Revision">
    <w:name w:val="Revision"/>
    <w:hidden/>
    <w:uiPriority w:val="99"/>
    <w:semiHidden/>
    <w:rsid w:val="000E6ECA"/>
    <w:pPr>
      <w:spacing w:after="0" w:line="240" w:lineRule="auto"/>
    </w:pPr>
    <w:rPr>
      <w:rFonts w:ascii="Arial" w:hAnsi="Arial"/>
      <w:color w:val="0D0D0D" w:themeColor="text1" w:themeTint="F2"/>
    </w:rPr>
  </w:style>
  <w:style w:type="paragraph" w:styleId="BalloonText">
    <w:name w:val="Balloon Text"/>
    <w:basedOn w:val="Normal"/>
    <w:link w:val="BalloonTextChar"/>
    <w:uiPriority w:val="99"/>
    <w:semiHidden/>
    <w:unhideWhenUsed/>
    <w:rsid w:val="00226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358"/>
    <w:rPr>
      <w:rFonts w:ascii="Tahoma" w:hAnsi="Tahoma" w:cs="Tahoma"/>
      <w:color w:val="0D0D0D" w:themeColor="text1" w:themeTint="F2"/>
      <w:sz w:val="16"/>
      <w:szCs w:val="16"/>
    </w:rPr>
  </w:style>
  <w:style w:type="table" w:styleId="TableGridLight">
    <w:name w:val="Grid Table Light"/>
    <w:basedOn w:val="TableNormal"/>
    <w:uiPriority w:val="40"/>
    <w:rsid w:val="003949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01289">
      <w:bodyDiv w:val="1"/>
      <w:marLeft w:val="0"/>
      <w:marRight w:val="0"/>
      <w:marTop w:val="0"/>
      <w:marBottom w:val="0"/>
      <w:divBdr>
        <w:top w:val="none" w:sz="0" w:space="0" w:color="auto"/>
        <w:left w:val="none" w:sz="0" w:space="0" w:color="auto"/>
        <w:bottom w:val="none" w:sz="0" w:space="0" w:color="auto"/>
        <w:right w:val="none" w:sz="0" w:space="0" w:color="auto"/>
      </w:divBdr>
    </w:div>
    <w:div w:id="879515369">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A7D5C0-6141-477E-88FE-173224BF51BA}">
  <ds:schemaRefs>
    <ds:schemaRef ds:uri="http://schemas.openxmlformats.org/officeDocument/2006/bibliography"/>
  </ds:schemaRefs>
</ds:datastoreItem>
</file>

<file path=customXml/itemProps2.xml><?xml version="1.0" encoding="utf-8"?>
<ds:datastoreItem xmlns:ds="http://schemas.openxmlformats.org/officeDocument/2006/customXml" ds:itemID="{9BC4EC6A-42EB-4D5E-998F-02D440C4EC0F}"/>
</file>

<file path=customXml/itemProps3.xml><?xml version="1.0" encoding="utf-8"?>
<ds:datastoreItem xmlns:ds="http://schemas.openxmlformats.org/officeDocument/2006/customXml" ds:itemID="{13C23235-D4F1-4D0A-8CB9-2C6FE786B1DE}"/>
</file>

<file path=customXml/itemProps4.xml><?xml version="1.0" encoding="utf-8"?>
<ds:datastoreItem xmlns:ds="http://schemas.openxmlformats.org/officeDocument/2006/customXml" ds:itemID="{5AB18294-E12E-4CE7-A0E9-96C61BFDC988}"/>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2024-03-01T17:17:00Z</dcterms:created>
  <dcterms:modified xsi:type="dcterms:W3CDTF">2024-03-01T20:17:00Z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