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2.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24.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51705" w14:textId="04DAF49F" w:rsidR="005124D9" w:rsidRDefault="00937C38">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58240" behindDoc="0" locked="0" layoutInCell="1" allowOverlap="1" wp14:anchorId="6CA50896" wp14:editId="79BDE3D9">
                <wp:simplePos x="0" y="0"/>
                <wp:positionH relativeFrom="column">
                  <wp:posOffset>0</wp:posOffset>
                </wp:positionH>
                <wp:positionV relativeFrom="paragraph">
                  <wp:posOffset>0</wp:posOffset>
                </wp:positionV>
                <wp:extent cx="635000" cy="635000"/>
                <wp:effectExtent l="0" t="0" r="3175" b="3175"/>
                <wp:wrapNone/>
                <wp:docPr id="1276857925" name="WordArt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84EA1B" id="_x0000_t202" coordsize="21600,21600" o:spt="202" path="m,l,21600r21600,l21600,xe">
                <v:stroke joinstyle="miter"/>
                <v:path gradientshapeok="t" o:connecttype="rect"/>
              </v:shapetype>
              <v:shape id="WordArt 18"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1" behindDoc="0" locked="0" layoutInCell="1" allowOverlap="1" wp14:anchorId="32158991" wp14:editId="257D9D47">
                <wp:simplePos x="0" y="0"/>
                <wp:positionH relativeFrom="column">
                  <wp:posOffset>0</wp:posOffset>
                </wp:positionH>
                <wp:positionV relativeFrom="paragraph">
                  <wp:posOffset>0</wp:posOffset>
                </wp:positionV>
                <wp:extent cx="635000" cy="635000"/>
                <wp:effectExtent l="0" t="0" r="3175" b="3175"/>
                <wp:wrapNone/>
                <wp:docPr id="330646802" name="WordArt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0F24F3" id="WordArt 17" o:spid="_x0000_s1026" type="#_x0000_t202"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2" behindDoc="0" locked="0" layoutInCell="1" allowOverlap="1" wp14:anchorId="6028F637" wp14:editId="77B63B45">
                <wp:simplePos x="0" y="0"/>
                <wp:positionH relativeFrom="column">
                  <wp:posOffset>0</wp:posOffset>
                </wp:positionH>
                <wp:positionV relativeFrom="paragraph">
                  <wp:posOffset>0</wp:posOffset>
                </wp:positionV>
                <wp:extent cx="635000" cy="635000"/>
                <wp:effectExtent l="0" t="0" r="3175" b="3175"/>
                <wp:wrapNone/>
                <wp:docPr id="1709647066" name="WordArt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DF965C" id="WordArt 16" o:spid="_x0000_s1026" type="#_x0000_t202" style="position:absolute;margin-left:0;margin-top:0;width:50pt;height:50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3" behindDoc="0" locked="0" layoutInCell="1" allowOverlap="1" wp14:anchorId="28C6FB31" wp14:editId="0704720A">
                <wp:simplePos x="0" y="0"/>
                <wp:positionH relativeFrom="column">
                  <wp:posOffset>0</wp:posOffset>
                </wp:positionH>
                <wp:positionV relativeFrom="paragraph">
                  <wp:posOffset>0</wp:posOffset>
                </wp:positionV>
                <wp:extent cx="635000" cy="635000"/>
                <wp:effectExtent l="0" t="0" r="3175" b="3175"/>
                <wp:wrapNone/>
                <wp:docPr id="749857084" name="WordArt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016498" id="WordArt 15" o:spid="_x0000_s1026" type="#_x0000_t202" style="position:absolute;margin-left:0;margin-top:0;width:50pt;height:50pt;z-index:25165824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4" behindDoc="0" locked="0" layoutInCell="1" allowOverlap="1" wp14:anchorId="5C3DA75B" wp14:editId="749EC482">
                <wp:simplePos x="0" y="0"/>
                <wp:positionH relativeFrom="column">
                  <wp:posOffset>0</wp:posOffset>
                </wp:positionH>
                <wp:positionV relativeFrom="paragraph">
                  <wp:posOffset>0</wp:posOffset>
                </wp:positionV>
                <wp:extent cx="635000" cy="635000"/>
                <wp:effectExtent l="0" t="0" r="3175" b="3175"/>
                <wp:wrapNone/>
                <wp:docPr id="1177080372" name="WordArt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63D0EA" id="WordArt 14" o:spid="_x0000_s1026" type="#_x0000_t202" style="position:absolute;margin-left:0;margin-top:0;width:50pt;height:50pt;z-index:2516582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5" behindDoc="0" locked="0" layoutInCell="1" allowOverlap="1" wp14:anchorId="508FF0BE" wp14:editId="2BABD1A7">
                <wp:simplePos x="0" y="0"/>
                <wp:positionH relativeFrom="column">
                  <wp:posOffset>0</wp:posOffset>
                </wp:positionH>
                <wp:positionV relativeFrom="paragraph">
                  <wp:posOffset>0</wp:posOffset>
                </wp:positionV>
                <wp:extent cx="635000" cy="635000"/>
                <wp:effectExtent l="0" t="0" r="3175" b="3175"/>
                <wp:wrapNone/>
                <wp:docPr id="257624907" name="WordArt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40898C" id="WordArt 13" o:spid="_x0000_s1026" type="#_x0000_t202" style="position:absolute;margin-left:0;margin-top:0;width:50pt;height:50pt;z-index:25165824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6" behindDoc="0" locked="0" layoutInCell="1" allowOverlap="1" wp14:anchorId="1E4A6737" wp14:editId="4BD246AF">
                <wp:simplePos x="0" y="0"/>
                <wp:positionH relativeFrom="column">
                  <wp:posOffset>0</wp:posOffset>
                </wp:positionH>
                <wp:positionV relativeFrom="paragraph">
                  <wp:posOffset>0</wp:posOffset>
                </wp:positionV>
                <wp:extent cx="635000" cy="635000"/>
                <wp:effectExtent l="0" t="0" r="3175" b="3175"/>
                <wp:wrapNone/>
                <wp:docPr id="1732900556" name="WordArt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52D0EB" id="WordArt 12" o:spid="_x0000_s1026" type="#_x0000_t202" style="position:absolute;margin-left:0;margin-top:0;width:50pt;height:50pt;z-index:25165824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7" behindDoc="0" locked="0" layoutInCell="1" allowOverlap="1" wp14:anchorId="26E60B1A" wp14:editId="399431E5">
                <wp:simplePos x="0" y="0"/>
                <wp:positionH relativeFrom="column">
                  <wp:posOffset>0</wp:posOffset>
                </wp:positionH>
                <wp:positionV relativeFrom="paragraph">
                  <wp:posOffset>0</wp:posOffset>
                </wp:positionV>
                <wp:extent cx="635000" cy="635000"/>
                <wp:effectExtent l="0" t="0" r="3175" b="3175"/>
                <wp:wrapNone/>
                <wp:docPr id="1907902601" name="WordArt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6F7EF1" id="WordArt 11" o:spid="_x0000_s1026" type="#_x0000_t202" style="position:absolute;margin-left:0;margin-top:0;width:50pt;height:50pt;z-index:251658247;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8" behindDoc="0" locked="0" layoutInCell="1" allowOverlap="1" wp14:anchorId="3BEB9C66" wp14:editId="637AD8F5">
                <wp:simplePos x="0" y="0"/>
                <wp:positionH relativeFrom="column">
                  <wp:posOffset>0</wp:posOffset>
                </wp:positionH>
                <wp:positionV relativeFrom="paragraph">
                  <wp:posOffset>0</wp:posOffset>
                </wp:positionV>
                <wp:extent cx="635000" cy="635000"/>
                <wp:effectExtent l="0" t="0" r="3175" b="3175"/>
                <wp:wrapNone/>
                <wp:docPr id="1390026059" name="WordArt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C7562B" id="WordArt 10" o:spid="_x0000_s1026" type="#_x0000_t202" style="position:absolute;margin-left:0;margin-top:0;width:50pt;height:50pt;z-index:251658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9" behindDoc="0" locked="0" layoutInCell="1" allowOverlap="1" wp14:anchorId="38DA3B16" wp14:editId="2DADC4B4">
                <wp:simplePos x="0" y="0"/>
                <wp:positionH relativeFrom="column">
                  <wp:posOffset>0</wp:posOffset>
                </wp:positionH>
                <wp:positionV relativeFrom="paragraph">
                  <wp:posOffset>0</wp:posOffset>
                </wp:positionV>
                <wp:extent cx="635000" cy="635000"/>
                <wp:effectExtent l="0" t="0" r="3175" b="3175"/>
                <wp:wrapNone/>
                <wp:docPr id="516284694" name="WordArt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723EE3" id="WordArt 9" o:spid="_x0000_s1026" type="#_x0000_t202" style="position:absolute;margin-left:0;margin-top:0;width:50pt;height:50pt;z-index:251658249;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51" behindDoc="0" locked="0" layoutInCell="1" allowOverlap="1" wp14:anchorId="234DDEFD" wp14:editId="66657046">
                <wp:simplePos x="0" y="0"/>
                <wp:positionH relativeFrom="column">
                  <wp:posOffset>0</wp:posOffset>
                </wp:positionH>
                <wp:positionV relativeFrom="paragraph">
                  <wp:posOffset>0</wp:posOffset>
                </wp:positionV>
                <wp:extent cx="635000" cy="635000"/>
                <wp:effectExtent l="0" t="0" r="3175" b="3175"/>
                <wp:wrapNone/>
                <wp:docPr id="416483125" name="WordArt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BC082" id="WordArt 8" o:spid="_x0000_s1026" type="#_x0000_t202" style="position:absolute;margin-left:0;margin-top:0;width:50pt;height:50pt;z-index:25165825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52" behindDoc="0" locked="0" layoutInCell="1" allowOverlap="1" wp14:anchorId="4022B285" wp14:editId="49780C05">
                <wp:simplePos x="0" y="0"/>
                <wp:positionH relativeFrom="column">
                  <wp:posOffset>0</wp:posOffset>
                </wp:positionH>
                <wp:positionV relativeFrom="paragraph">
                  <wp:posOffset>0</wp:posOffset>
                </wp:positionV>
                <wp:extent cx="635000" cy="635000"/>
                <wp:effectExtent l="0" t="0" r="3175" b="3175"/>
                <wp:wrapNone/>
                <wp:docPr id="1787124101" name="WordArt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2203EB" id="WordArt 7" o:spid="_x0000_s1026" type="#_x0000_t202" style="position:absolute;margin-left:0;margin-top:0;width:50pt;height:50pt;z-index:2516582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53" behindDoc="0" locked="0" layoutInCell="1" allowOverlap="1" wp14:anchorId="3938379E" wp14:editId="17A71ACF">
                <wp:simplePos x="0" y="0"/>
                <wp:positionH relativeFrom="column">
                  <wp:posOffset>0</wp:posOffset>
                </wp:positionH>
                <wp:positionV relativeFrom="paragraph">
                  <wp:posOffset>0</wp:posOffset>
                </wp:positionV>
                <wp:extent cx="635000" cy="635000"/>
                <wp:effectExtent l="0" t="0" r="3175" b="3175"/>
                <wp:wrapNone/>
                <wp:docPr id="247054057" name="WordArt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4CA220" id="WordArt 6" o:spid="_x0000_s1026" type="#_x0000_t202" style="position:absolute;margin-left:0;margin-top:0;width:50pt;height:50pt;z-index:25165825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54" behindDoc="0" locked="0" layoutInCell="1" allowOverlap="1" wp14:anchorId="3D492FEA" wp14:editId="43D422D9">
                <wp:simplePos x="0" y="0"/>
                <wp:positionH relativeFrom="column">
                  <wp:posOffset>0</wp:posOffset>
                </wp:positionH>
                <wp:positionV relativeFrom="paragraph">
                  <wp:posOffset>0</wp:posOffset>
                </wp:positionV>
                <wp:extent cx="635000" cy="635000"/>
                <wp:effectExtent l="0" t="0" r="3175" b="3175"/>
                <wp:wrapNone/>
                <wp:docPr id="504243372"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136319" id="WordArt 5" o:spid="_x0000_s1026" type="#_x0000_t202" style="position:absolute;margin-left:0;margin-top:0;width:50pt;height:50pt;z-index:25165825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55" behindDoc="0" locked="0" layoutInCell="1" allowOverlap="1" wp14:anchorId="13A468CB" wp14:editId="37B71FBB">
                <wp:simplePos x="0" y="0"/>
                <wp:positionH relativeFrom="column">
                  <wp:posOffset>0</wp:posOffset>
                </wp:positionH>
                <wp:positionV relativeFrom="paragraph">
                  <wp:posOffset>0</wp:posOffset>
                </wp:positionV>
                <wp:extent cx="635000" cy="635000"/>
                <wp:effectExtent l="0" t="0" r="3175" b="3175"/>
                <wp:wrapNone/>
                <wp:docPr id="773776367"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DF4089" id="WordArt 4" o:spid="_x0000_s1026" type="#_x0000_t202" style="position:absolute;margin-left:0;margin-top:0;width:50pt;height:50pt;z-index:25165825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4450CB4C" w14:textId="77777777" w:rsidR="005124D9" w:rsidRDefault="00E54199">
      <w:pPr>
        <w:pStyle w:val="Subtitle"/>
        <w:spacing w:line="276" w:lineRule="auto"/>
      </w:pPr>
      <w:r>
        <w:t>Supporting Technical Education Teaching:</w:t>
      </w:r>
    </w:p>
    <w:p w14:paraId="6A93EA17" w14:textId="77777777" w:rsidR="005124D9" w:rsidRDefault="00E54199">
      <w:pPr>
        <w:pStyle w:val="Subtitle"/>
        <w:spacing w:line="276" w:lineRule="auto"/>
        <w:rPr>
          <w:b/>
        </w:rPr>
      </w:pPr>
      <w:r>
        <w:rPr>
          <w:b/>
        </w:rPr>
        <w:t>Curriculum Resources</w:t>
      </w:r>
    </w:p>
    <w:p w14:paraId="47885922" w14:textId="77777777" w:rsidR="005124D9" w:rsidRDefault="00E54199" w:rsidP="00AC1EEE">
      <w:pPr>
        <w:pStyle w:val="Title"/>
        <w:spacing w:after="0"/>
      </w:pPr>
      <w:r>
        <w:t>Teaching Guide</w:t>
      </w:r>
    </w:p>
    <w:p w14:paraId="54D052F4" w14:textId="77777777" w:rsidR="005F7041" w:rsidRDefault="005F7041" w:rsidP="005F7041">
      <w:pPr>
        <w:spacing w:before="240" w:line="276" w:lineRule="auto"/>
        <w:jc w:val="center"/>
      </w:pPr>
    </w:p>
    <w:p w14:paraId="570B402B" w14:textId="533FD46E" w:rsidR="00B623D9" w:rsidRDefault="009205FC" w:rsidP="005F7041">
      <w:pPr>
        <w:pStyle w:val="Topic"/>
        <w:sectPr w:rsidR="00B623D9" w:rsidSect="00587BA7">
          <w:headerReference w:type="even" r:id="rId9"/>
          <w:headerReference w:type="default" r:id="rId10"/>
          <w:footerReference w:type="even" r:id="rId11"/>
          <w:footerReference w:type="default" r:id="rId12"/>
          <w:headerReference w:type="first" r:id="rId13"/>
          <w:pgSz w:w="11906" w:h="16838"/>
          <w:pgMar w:top="2855" w:right="1440" w:bottom="1440" w:left="1440" w:header="567" w:footer="708" w:gutter="0"/>
          <w:pgNumType w:start="1"/>
          <w:cols w:space="720"/>
        </w:sectPr>
      </w:pPr>
      <w:r>
        <w:t>Topic: Working within the health and science sector</w:t>
      </w:r>
      <w:r w:rsidR="00050C20">
        <w:t>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0"/>
        <w:gridCol w:w="6186"/>
      </w:tblGrid>
      <w:tr w:rsidR="00841504" w14:paraId="117AE1AF" w14:textId="77777777" w:rsidTr="00D736AA">
        <w:tc>
          <w:tcPr>
            <w:tcW w:w="2830" w:type="dxa"/>
            <w:shd w:val="clear" w:color="auto" w:fill="E2EEBE"/>
          </w:tcPr>
          <w:p w14:paraId="350D1764" w14:textId="77777777" w:rsidR="00841504" w:rsidRDefault="00841504" w:rsidP="00D736AA">
            <w:pPr>
              <w:pBdr>
                <w:top w:val="nil"/>
                <w:left w:val="nil"/>
                <w:bottom w:val="nil"/>
                <w:right w:val="nil"/>
                <w:between w:val="nil"/>
              </w:pBdr>
              <w:spacing w:before="120" w:after="120" w:line="276" w:lineRule="auto"/>
              <w:rPr>
                <w:b/>
                <w:color w:val="0D0D0D"/>
              </w:rPr>
            </w:pPr>
            <w:r>
              <w:rPr>
                <w:b/>
                <w:color w:val="0D0D0D"/>
              </w:rPr>
              <w:lastRenderedPageBreak/>
              <w:t>Route</w:t>
            </w:r>
          </w:p>
        </w:tc>
        <w:tc>
          <w:tcPr>
            <w:tcW w:w="6186" w:type="dxa"/>
            <w:shd w:val="clear" w:color="auto" w:fill="E2EEBE"/>
          </w:tcPr>
          <w:p w14:paraId="524739A2" w14:textId="77777777" w:rsidR="00841504" w:rsidRDefault="00841504" w:rsidP="00D736AA">
            <w:pPr>
              <w:pBdr>
                <w:top w:val="nil"/>
                <w:left w:val="nil"/>
                <w:bottom w:val="nil"/>
                <w:right w:val="nil"/>
                <w:between w:val="nil"/>
              </w:pBdr>
              <w:spacing w:before="120" w:after="120" w:line="276" w:lineRule="auto"/>
              <w:rPr>
                <w:color w:val="0D0D0D"/>
              </w:rPr>
            </w:pPr>
            <w:r>
              <w:rPr>
                <w:color w:val="0D0D0D"/>
              </w:rPr>
              <w:t>Health &amp; Science</w:t>
            </w:r>
          </w:p>
        </w:tc>
      </w:tr>
      <w:tr w:rsidR="00841504" w14:paraId="211AD081" w14:textId="77777777" w:rsidTr="00D736AA">
        <w:tc>
          <w:tcPr>
            <w:tcW w:w="2830" w:type="dxa"/>
          </w:tcPr>
          <w:p w14:paraId="3230A448" w14:textId="77777777" w:rsidR="00841504" w:rsidRDefault="00841504" w:rsidP="00D736AA">
            <w:pPr>
              <w:pBdr>
                <w:top w:val="nil"/>
                <w:left w:val="nil"/>
                <w:bottom w:val="nil"/>
                <w:right w:val="nil"/>
                <w:between w:val="nil"/>
              </w:pBdr>
              <w:spacing w:before="120" w:after="120" w:line="276" w:lineRule="auto"/>
              <w:rPr>
                <w:b/>
                <w:color w:val="0D0D0D"/>
              </w:rPr>
            </w:pPr>
            <w:r>
              <w:rPr>
                <w:b/>
                <w:color w:val="0D0D0D"/>
              </w:rPr>
              <w:t>Qualification</w:t>
            </w:r>
          </w:p>
        </w:tc>
        <w:tc>
          <w:tcPr>
            <w:tcW w:w="6186" w:type="dxa"/>
          </w:tcPr>
          <w:p w14:paraId="0F1B305B" w14:textId="77777777" w:rsidR="00841504" w:rsidRDefault="00841504" w:rsidP="00D736AA">
            <w:pPr>
              <w:pBdr>
                <w:top w:val="nil"/>
                <w:left w:val="nil"/>
                <w:bottom w:val="nil"/>
                <w:right w:val="nil"/>
                <w:between w:val="nil"/>
              </w:pBdr>
              <w:spacing w:before="120" w:after="120" w:line="276" w:lineRule="auto"/>
              <w:rPr>
                <w:color w:val="0D0D0D"/>
              </w:rPr>
            </w:pPr>
            <w:r>
              <w:t xml:space="preserve">T Level Technical Qualification in Science (Level 3) (Delivered By NCFE) </w:t>
            </w:r>
            <w:hyperlink r:id="rId14" w:history="1">
              <w:r w:rsidRPr="00434F8B">
                <w:rPr>
                  <w:rStyle w:val="Hyperlink"/>
                </w:rPr>
                <w:t>www.ncfe.org.uk/qualification-search/qualification-detail/t-level-technical-qualification-in-science-level-3-delivered-by-ncfe-883</w:t>
              </w:r>
            </w:hyperlink>
          </w:p>
        </w:tc>
      </w:tr>
      <w:tr w:rsidR="00841504" w14:paraId="2C5ECF3F" w14:textId="77777777" w:rsidTr="00D736AA">
        <w:tc>
          <w:tcPr>
            <w:tcW w:w="2830" w:type="dxa"/>
          </w:tcPr>
          <w:p w14:paraId="1CBD963E" w14:textId="77777777" w:rsidR="00841504" w:rsidRDefault="00841504" w:rsidP="00D736AA">
            <w:pPr>
              <w:pBdr>
                <w:top w:val="nil"/>
                <w:left w:val="nil"/>
                <w:bottom w:val="nil"/>
                <w:right w:val="nil"/>
                <w:between w:val="nil"/>
              </w:pBdr>
              <w:spacing w:before="120" w:after="120" w:line="276" w:lineRule="auto"/>
              <w:rPr>
                <w:b/>
                <w:color w:val="0D0D0D"/>
              </w:rPr>
            </w:pPr>
            <w:r>
              <w:rPr>
                <w:b/>
                <w:color w:val="0D0D0D"/>
              </w:rPr>
              <w:t>Topic</w:t>
            </w:r>
          </w:p>
        </w:tc>
        <w:tc>
          <w:tcPr>
            <w:tcW w:w="6186" w:type="dxa"/>
          </w:tcPr>
          <w:p w14:paraId="303996E6" w14:textId="52C56018" w:rsidR="00841504" w:rsidRDefault="00841504" w:rsidP="00D736AA">
            <w:pPr>
              <w:pBdr>
                <w:top w:val="nil"/>
                <w:left w:val="nil"/>
                <w:bottom w:val="nil"/>
                <w:right w:val="nil"/>
                <w:between w:val="nil"/>
              </w:pBdr>
              <w:spacing w:before="120" w:after="120" w:line="276" w:lineRule="auto"/>
              <w:rPr>
                <w:color w:val="0D0D0D"/>
              </w:rPr>
            </w:pPr>
            <w:r>
              <w:rPr>
                <w:color w:val="0D0D0D"/>
              </w:rPr>
              <w:t>Working within the health and science sector</w:t>
            </w:r>
            <w:r w:rsidR="00050C20">
              <w:rPr>
                <w:color w:val="0D0D0D"/>
              </w:rPr>
              <w:t>s</w:t>
            </w:r>
          </w:p>
        </w:tc>
      </w:tr>
      <w:tr w:rsidR="00841504" w14:paraId="4EE9B8AC" w14:textId="77777777" w:rsidTr="00D736AA">
        <w:tc>
          <w:tcPr>
            <w:tcW w:w="2830" w:type="dxa"/>
          </w:tcPr>
          <w:p w14:paraId="4C41679F" w14:textId="77777777" w:rsidR="00841504" w:rsidRDefault="00841504" w:rsidP="00D736AA">
            <w:pPr>
              <w:pBdr>
                <w:top w:val="nil"/>
                <w:left w:val="nil"/>
                <w:bottom w:val="nil"/>
                <w:right w:val="nil"/>
                <w:between w:val="nil"/>
              </w:pBdr>
              <w:spacing w:before="120" w:after="120" w:line="276" w:lineRule="auto"/>
              <w:rPr>
                <w:b/>
                <w:color w:val="0D0D0D"/>
              </w:rPr>
            </w:pPr>
            <w:r>
              <w:rPr>
                <w:b/>
                <w:color w:val="0D0D0D"/>
              </w:rPr>
              <w:t>Specification coverage</w:t>
            </w:r>
          </w:p>
        </w:tc>
        <w:tc>
          <w:tcPr>
            <w:tcW w:w="6186" w:type="dxa"/>
          </w:tcPr>
          <w:p w14:paraId="04312066" w14:textId="0840EA5D" w:rsidR="00841504" w:rsidRDefault="00841504" w:rsidP="00D736AA">
            <w:r>
              <w:rPr>
                <w:b/>
                <w:color w:val="000000"/>
              </w:rPr>
              <w:t>A1: Working within the health and science sector</w:t>
            </w:r>
          </w:p>
          <w:p w14:paraId="6BB4902A" w14:textId="77777777" w:rsidR="00841504" w:rsidRDefault="00841504" w:rsidP="00D736AA">
            <w:pPr>
              <w:spacing w:before="120" w:after="120"/>
            </w:pPr>
            <w:r>
              <w:t>A1.1, A1.2, A1.3, A1.4, A1.5, A1.6</w:t>
            </w:r>
          </w:p>
          <w:p w14:paraId="090B946C" w14:textId="77777777" w:rsidR="00841504" w:rsidRDefault="00841504" w:rsidP="00D736AA">
            <w:r>
              <w:rPr>
                <w:b/>
                <w:color w:val="000000"/>
              </w:rPr>
              <w:t xml:space="preserve">A2: The </w:t>
            </w:r>
            <w:r>
              <w:rPr>
                <w:b/>
              </w:rPr>
              <w:t>science</w:t>
            </w:r>
            <w:r>
              <w:rPr>
                <w:b/>
                <w:color w:val="000000"/>
              </w:rPr>
              <w:t xml:space="preserve"> sector</w:t>
            </w:r>
          </w:p>
          <w:p w14:paraId="1C499BC6" w14:textId="77777777" w:rsidR="00841504" w:rsidRDefault="00841504" w:rsidP="00D736AA">
            <w:pPr>
              <w:pBdr>
                <w:top w:val="nil"/>
                <w:left w:val="nil"/>
                <w:bottom w:val="nil"/>
                <w:right w:val="nil"/>
                <w:between w:val="nil"/>
              </w:pBdr>
              <w:spacing w:before="120" w:after="120" w:line="276" w:lineRule="auto"/>
              <w:rPr>
                <w:color w:val="0D0D0D"/>
              </w:rPr>
            </w:pPr>
            <w:r>
              <w:t>A2.1, A2.2, A2.3</w:t>
            </w:r>
          </w:p>
        </w:tc>
      </w:tr>
    </w:tbl>
    <w:p w14:paraId="7C57EF8C" w14:textId="37EF5E2B" w:rsidR="004F56E7" w:rsidRPr="008652A6" w:rsidRDefault="00402349" w:rsidP="008652A6">
      <w:pPr>
        <w:rPr>
          <w:rFonts w:eastAsiaTheme="minorHAnsi" w:cstheme="minorBidi"/>
          <w:kern w:val="2"/>
          <w14:ligatures w14:val="standardContextual"/>
        </w:rPr>
      </w:pPr>
      <w:r>
        <w:rPr>
          <w:rFonts w:eastAsiaTheme="minorHAnsi" w:cstheme="minorBidi"/>
          <w:kern w:val="2"/>
          <w14:ligatures w14:val="standardContextual"/>
        </w:rPr>
        <w:br/>
      </w:r>
      <w:r w:rsidR="004F56E7" w:rsidRPr="008652A6">
        <w:rPr>
          <w:rFonts w:eastAsiaTheme="minorHAnsi" w:cstheme="minorBidi"/>
          <w:kern w:val="2"/>
          <w14:ligatures w14:val="standardContextual"/>
        </w:rPr>
        <w:t>This resource is part of a series of materials to support technical education teaching. The approach to developing the materials draws from research led by Professor Kevin Orr that sets out a model for understanding of technical education pedagogy.</w:t>
      </w:r>
    </w:p>
    <w:p w14:paraId="548DCF8F" w14:textId="1C3ECB41" w:rsidR="004F56E7" w:rsidRPr="008652A6" w:rsidRDefault="004F56E7" w:rsidP="008652A6">
      <w:pPr>
        <w:rPr>
          <w:rFonts w:eastAsiaTheme="minorHAnsi" w:cstheme="minorBidi"/>
          <w:kern w:val="2"/>
          <w14:ligatures w14:val="standardContextual"/>
        </w:rPr>
      </w:pPr>
      <w:r w:rsidRPr="008652A6">
        <w:rPr>
          <w:rFonts w:eastAsiaTheme="minorHAnsi" w:cstheme="minorBidi"/>
          <w:kern w:val="2"/>
          <w14:ligatures w14:val="standardContextual"/>
        </w:rP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w:t>
      </w:r>
      <w:r w:rsidR="00260B42" w:rsidRPr="008652A6">
        <w:rPr>
          <w:rFonts w:eastAsiaTheme="minorHAnsi" w:cstheme="minorBidi"/>
          <w:kern w:val="2"/>
          <w14:ligatures w14:val="standardContextual"/>
        </w:rPr>
        <w:t>’</w:t>
      </w:r>
      <w:r w:rsidRPr="008652A6">
        <w:rPr>
          <w:rFonts w:eastAsiaTheme="minorHAnsi" w:cstheme="minorBidi"/>
          <w:kern w:val="2"/>
          <w14:ligatures w14:val="standardContextual"/>
        </w:rPr>
        <w:t xml:space="preserve"> learning. The decisions behind the resources suggested in this topic are the result of choices made by the curriculum development team, which will be reviewed and improved by teachers</w:t>
      </w:r>
      <w:r w:rsidR="00260B42" w:rsidRPr="008652A6">
        <w:rPr>
          <w:rFonts w:eastAsiaTheme="minorHAnsi" w:cstheme="minorBidi"/>
          <w:kern w:val="2"/>
          <w14:ligatures w14:val="standardContextual"/>
        </w:rPr>
        <w:t>’</w:t>
      </w:r>
      <w:r w:rsidRPr="008652A6">
        <w:rPr>
          <w:rFonts w:eastAsiaTheme="minorHAnsi" w:cstheme="minorBidi"/>
          <w:kern w:val="2"/>
          <w14:ligatures w14:val="standardContextual"/>
        </w:rPr>
        <w:t xml:space="preserve"> decision-making and ongoing reflection in their own circumstances.</w:t>
      </w:r>
    </w:p>
    <w:p w14:paraId="0FC8474D" w14:textId="2416F9B4" w:rsidR="00402349" w:rsidRDefault="004F56E7" w:rsidP="004F56E7">
      <w:pPr>
        <w:spacing w:line="276" w:lineRule="auto"/>
        <w:rPr>
          <w:noProof/>
        </w:rPr>
      </w:pPr>
      <w:r w:rsidRPr="008652A6">
        <w:rPr>
          <w:rFonts w:eastAsiaTheme="minorHAnsi" w:cstheme="minorBidi"/>
          <w:kern w:val="2"/>
          <w14:ligatures w14:val="standardContextual"/>
        </w:rPr>
        <w:t>The</w:t>
      </w:r>
      <w:r>
        <w:t xml:space="preserve"> </w:t>
      </w:r>
      <w:r w:rsidRPr="00735000">
        <w:t xml:space="preserve">materials also seek to support teachers in bringing </w:t>
      </w:r>
      <w:r w:rsidR="00D33B88" w:rsidRPr="00735000">
        <w:t xml:space="preserve">the </w:t>
      </w:r>
      <w:r w:rsidRPr="00735000">
        <w:t>classroom and industry closer together, by providing assets that draw from authentic industry materials, and using opportunities to capture workplace practice that can be shared with students.</w:t>
      </w:r>
      <w:r w:rsidR="00EE01E2" w:rsidRPr="00EE01E2">
        <w:rPr>
          <w:noProof/>
        </w:rPr>
        <w:t xml:space="preserve"> </w:t>
      </w:r>
    </w:p>
    <w:p w14:paraId="598B5C31" w14:textId="06C213EF" w:rsidR="00EE01E2" w:rsidRDefault="00402349" w:rsidP="004F56E7">
      <w:pPr>
        <w:spacing w:line="276" w:lineRule="auto"/>
      </w:pPr>
      <w:r>
        <w:rPr>
          <w:noProof/>
        </w:rPr>
        <w:drawing>
          <wp:anchor distT="0" distB="0" distL="114300" distR="114300" simplePos="0" relativeHeight="251659280" behindDoc="0" locked="0" layoutInCell="1" allowOverlap="1" wp14:anchorId="527A410F" wp14:editId="4E118E57">
            <wp:simplePos x="0" y="0"/>
            <wp:positionH relativeFrom="column">
              <wp:posOffset>111435</wp:posOffset>
            </wp:positionH>
            <wp:positionV relativeFrom="paragraph">
              <wp:posOffset>60783</wp:posOffset>
            </wp:positionV>
            <wp:extent cx="462915" cy="462915"/>
            <wp:effectExtent l="0" t="0" r="0" b="0"/>
            <wp:wrapNone/>
            <wp:docPr id="1193499877" name="Picture 1"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99877" name="Picture 1193499877" descr="A red and black sig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2915" cy="462915"/>
                    </a:xfrm>
                    <a:prstGeom prst="rect">
                      <a:avLst/>
                    </a:prstGeom>
                  </pic:spPr>
                </pic:pic>
              </a:graphicData>
            </a:graphic>
          </wp:anchor>
        </w:drawing>
      </w:r>
      <w:r>
        <w:rPr>
          <w:noProof/>
        </w:rPr>
        <mc:AlternateContent>
          <mc:Choice Requires="wps">
            <w:drawing>
              <wp:inline distT="0" distB="0" distL="0" distR="0" wp14:anchorId="1C9FE4F2" wp14:editId="124D4EE6">
                <wp:extent cx="5731510" cy="2726690"/>
                <wp:effectExtent l="0" t="0" r="2540" b="0"/>
                <wp:docPr id="826014882" name="Rectangle 1"/>
                <wp:cNvGraphicFramePr/>
                <a:graphic xmlns:a="http://schemas.openxmlformats.org/drawingml/2006/main">
                  <a:graphicData uri="http://schemas.microsoft.com/office/word/2010/wordprocessingShape">
                    <wps:wsp>
                      <wps:cNvSpPr/>
                      <wps:spPr>
                        <a:xfrm>
                          <a:off x="0" y="0"/>
                          <a:ext cx="5731510" cy="272669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785FDF" w14:textId="77777777" w:rsidR="00402349" w:rsidRPr="00DD0030" w:rsidRDefault="00402349" w:rsidP="00402349">
                            <w:pPr>
                              <w:ind w:left="851"/>
                              <w:rPr>
                                <w:color w:val="466318"/>
                                <w:sz w:val="28"/>
                                <w:szCs w:val="28"/>
                              </w:rPr>
                            </w:pPr>
                            <w:bookmarkStart w:id="0" w:name="_Hlk138756077"/>
                            <w:bookmarkStart w:id="1" w:name="_Hlk138756078"/>
                            <w:r w:rsidRPr="00FF4F7D">
                              <w:rPr>
                                <w:color w:val="466318"/>
                                <w:sz w:val="28"/>
                                <w:szCs w:val="28"/>
                              </w:rPr>
                              <w:t>HEALTH AND SAFETY</w:t>
                            </w:r>
                          </w:p>
                          <w:bookmarkEnd w:id="0"/>
                          <w:bookmarkEnd w:id="1"/>
                          <w:p w14:paraId="7A02C3A7" w14:textId="77777777" w:rsidR="00402349" w:rsidRDefault="00402349" w:rsidP="00402349">
                            <w:pPr>
                              <w:ind w:left="851"/>
                              <w:rPr>
                                <w:spacing w:val="-2"/>
                                <w:sz w:val="20"/>
                                <w:szCs w:val="20"/>
                              </w:rPr>
                            </w:pPr>
                            <w:r w:rsidRPr="001C359D">
                              <w:rPr>
                                <w:spacing w:val="-2"/>
                                <w:sz w:val="20"/>
                                <w:szCs w:val="20"/>
                              </w:rPr>
                              <w:t>This topic has been safety checked but not trialled by CLEAPSS.</w:t>
                            </w:r>
                          </w:p>
                          <w:p w14:paraId="5718CF1C" w14:textId="77777777" w:rsidR="00402349" w:rsidRDefault="00402349" w:rsidP="00402349">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6DCE3F4F" w14:textId="77777777" w:rsidR="00402349" w:rsidRPr="00257D14" w:rsidRDefault="00402349" w:rsidP="00402349">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Pr>
                                <w:spacing w:val="-2"/>
                                <w:sz w:val="20"/>
                                <w:szCs w:val="20"/>
                              </w:rPr>
                              <w:t>To access the CLEAPSS materials in this suite, institutions will need to be a member of CLEAPSS. F</w:t>
                            </w:r>
                            <w:r w:rsidRPr="009163C2">
                              <w:rPr>
                                <w:spacing w:val="-2"/>
                                <w:sz w:val="20"/>
                                <w:szCs w:val="20"/>
                              </w:rPr>
                              <w:t xml:space="preserve">urther details are available at </w:t>
                            </w:r>
                            <w:hyperlink r:id="rId16"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members can obtain further advice by contacting the Helpline by email at </w:t>
                            </w:r>
                            <w:hyperlink r:id="rId17"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9FE4F2" id="Rectangle 1" o:spid="_x0000_s1026" style="width:451.3pt;height:21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" fillcolor="#f2f2f2 [3052]" stroked="f" strokeweight="1pt">
                <v:textbox>
                  <w:txbxContent>
                    <w:p w14:paraId="59785FDF" w14:textId="77777777" w:rsidR="00402349" w:rsidRPr="00DD0030" w:rsidRDefault="00402349" w:rsidP="00402349">
                      <w:pPr>
                        <w:ind w:left="851"/>
                        <w:rPr>
                          <w:color w:val="466318"/>
                          <w:sz w:val="28"/>
                          <w:szCs w:val="28"/>
                        </w:rPr>
                      </w:pPr>
                      <w:bookmarkStart w:id="2" w:name="_Hlk138756077"/>
                      <w:bookmarkStart w:id="3" w:name="_Hlk138756078"/>
                      <w:r w:rsidRPr="00FF4F7D">
                        <w:rPr>
                          <w:color w:val="466318"/>
                          <w:sz w:val="28"/>
                          <w:szCs w:val="28"/>
                        </w:rPr>
                        <w:t>HEALTH AND SAFETY</w:t>
                      </w:r>
                    </w:p>
                    <w:bookmarkEnd w:id="2"/>
                    <w:bookmarkEnd w:id="3"/>
                    <w:p w14:paraId="7A02C3A7" w14:textId="77777777" w:rsidR="00402349" w:rsidRDefault="00402349" w:rsidP="00402349">
                      <w:pPr>
                        <w:ind w:left="851"/>
                        <w:rPr>
                          <w:spacing w:val="-2"/>
                          <w:sz w:val="20"/>
                          <w:szCs w:val="20"/>
                        </w:rPr>
                      </w:pPr>
                      <w:r w:rsidRPr="001C359D">
                        <w:rPr>
                          <w:spacing w:val="-2"/>
                          <w:sz w:val="20"/>
                          <w:szCs w:val="20"/>
                        </w:rPr>
                        <w:t>This topic has been safety checked but not trialled by CLEAPSS.</w:t>
                      </w:r>
                    </w:p>
                    <w:p w14:paraId="5718CF1C" w14:textId="77777777" w:rsidR="00402349" w:rsidRDefault="00402349" w:rsidP="00402349">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6DCE3F4F" w14:textId="77777777" w:rsidR="00402349" w:rsidRPr="00257D14" w:rsidRDefault="00402349" w:rsidP="00402349">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Pr>
                          <w:spacing w:val="-2"/>
                          <w:sz w:val="20"/>
                          <w:szCs w:val="20"/>
                        </w:rPr>
                        <w:t>To access the CLEAPSS materials in this suite, institutions will need to be a member of CLEAPSS. F</w:t>
                      </w:r>
                      <w:r w:rsidRPr="009163C2">
                        <w:rPr>
                          <w:spacing w:val="-2"/>
                          <w:sz w:val="20"/>
                          <w:szCs w:val="20"/>
                        </w:rPr>
                        <w:t xml:space="preserve">urther details are available at </w:t>
                      </w:r>
                      <w:hyperlink r:id="rId18"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members can obtain further advice by contacting the Helpline by email at </w:t>
                      </w:r>
                      <w:hyperlink r:id="rId19"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v:textbox>
                <w10:anchorlock/>
              </v:rect>
            </w:pict>
          </mc:Fallback>
        </mc:AlternateContent>
      </w:r>
    </w:p>
    <w:p w14:paraId="39508E3D" w14:textId="4232445A" w:rsidR="00EE01E2" w:rsidRDefault="00EE01E2" w:rsidP="00EE01E2">
      <w:pPr>
        <w:spacing w:line="276" w:lineRule="auto"/>
        <w:rPr>
          <w:color w:val="0563C1"/>
          <w:u w:val="single"/>
        </w:rPr>
      </w:pPr>
      <w:r w:rsidRPr="008652A6">
        <w:rPr>
          <w:rFonts w:eastAsiaTheme="minorHAnsi" w:cstheme="minorBidi"/>
          <w:noProof/>
          <w:kern w:val="2"/>
          <w14:ligatures w14:val="standardContextual"/>
        </w:rPr>
        <w:lastRenderedPageBreak/>
        <mc:AlternateContent>
          <mc:Choice Requires="wps">
            <w:drawing>
              <wp:anchor distT="144145" distB="144145" distL="144145" distR="144145" simplePos="0" relativeHeight="251658250" behindDoc="0" locked="0" layoutInCell="1" allowOverlap="1" wp14:anchorId="5BC8E4F8" wp14:editId="3B1403CA">
                <wp:simplePos x="0" y="0"/>
                <wp:positionH relativeFrom="margin">
                  <wp:align>right</wp:align>
                </wp:positionH>
                <wp:positionV relativeFrom="margin">
                  <wp:align>top</wp:align>
                </wp:positionV>
                <wp:extent cx="5720080" cy="1801495"/>
                <wp:effectExtent l="0" t="0" r="13970" b="27305"/>
                <wp:wrapSquare wrapText="bothSides"/>
                <wp:docPr id="2073125491" name="Rectangle 1826186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1801640"/>
                        </a:xfrm>
                        <a:prstGeom prst="rect">
                          <a:avLst/>
                        </a:prstGeom>
                        <a:solidFill>
                          <a:srgbClr val="F2F2F2"/>
                        </a:solidFill>
                        <a:ln w="9525">
                          <a:solidFill>
                            <a:schemeClr val="lt1">
                              <a:lumMod val="100000"/>
                              <a:lumOff val="0"/>
                            </a:schemeClr>
                          </a:solidFill>
                          <a:round/>
                          <a:headEnd type="none" w="sm" len="sm"/>
                          <a:tailEnd type="none" w="sm" len="sm"/>
                        </a:ln>
                      </wps:spPr>
                      <wps:txbx>
                        <w:txbxContent>
                          <w:p w14:paraId="43ABACFC" w14:textId="77777777" w:rsidR="00D736AA" w:rsidRDefault="00D736AA" w:rsidP="00F70E19">
                            <w:pPr>
                              <w:spacing w:line="258" w:lineRule="auto"/>
                              <w:textDirection w:val="btLr"/>
                            </w:pPr>
                            <w:r>
                              <w:rPr>
                                <w:color w:val="466318"/>
                                <w:sz w:val="28"/>
                              </w:rPr>
                              <w:t xml:space="preserve">Acknowledgments </w:t>
                            </w:r>
                          </w:p>
                          <w:p w14:paraId="679C9E1F" w14:textId="7A2D301A" w:rsidR="00CC7A86" w:rsidRPr="008652A6" w:rsidRDefault="00CC7A86" w:rsidP="008652A6">
                            <w:pPr>
                              <w:textDirection w:val="btLr"/>
                              <w:rPr>
                                <w:rFonts w:eastAsiaTheme="minorHAnsi" w:cstheme="minorBidi"/>
                                <w:kern w:val="2"/>
                                <w:sz w:val="20"/>
                                <w:szCs w:val="20"/>
                                <w14:ligatures w14:val="standardContextual"/>
                              </w:rPr>
                            </w:pPr>
                            <w:r w:rsidRPr="008652A6">
                              <w:rPr>
                                <w:rFonts w:eastAsiaTheme="minorHAnsi" w:cstheme="minorBidi"/>
                                <w:kern w:val="2"/>
                                <w:sz w:val="20"/>
                                <w:szCs w:val="20"/>
                                <w14:ligatures w14:val="standardContextual"/>
                              </w:rPr>
                              <w:t xml:space="preserve">We are grateful to the following organisations and individuals for their input and support with the teaching materials for this topic: </w:t>
                            </w:r>
                            <w:r w:rsidR="00A72572" w:rsidRPr="008652A6">
                              <w:rPr>
                                <w:rFonts w:eastAsiaTheme="minorHAnsi" w:cstheme="minorBidi"/>
                                <w:kern w:val="2"/>
                                <w:sz w:val="20"/>
                                <w:szCs w:val="20"/>
                                <w14:ligatures w14:val="standardContextual"/>
                              </w:rPr>
                              <w:t xml:space="preserve">Jo Locke (author); Alison Ackroyd (author); CLEAPSS; </w:t>
                            </w:r>
                            <w:r w:rsidR="00447DA1" w:rsidRPr="008652A6">
                              <w:rPr>
                                <w:rFonts w:eastAsiaTheme="minorHAnsi" w:cstheme="minorBidi"/>
                                <w:kern w:val="2"/>
                                <w:sz w:val="20"/>
                                <w:szCs w:val="20"/>
                                <w14:ligatures w14:val="standardContextual"/>
                              </w:rPr>
                              <w:t>East Lancashire Hospital Trust</w:t>
                            </w:r>
                            <w:r w:rsidR="00A72572" w:rsidRPr="008652A6">
                              <w:rPr>
                                <w:rFonts w:eastAsiaTheme="minorHAnsi" w:cstheme="minorBidi"/>
                                <w:kern w:val="2"/>
                                <w:sz w:val="20"/>
                                <w:szCs w:val="20"/>
                                <w14:ligatures w14:val="standardContextual"/>
                              </w:rPr>
                              <w:t>; Eve McLoughlin</w:t>
                            </w:r>
                            <w:r w:rsidR="00735000">
                              <w:rPr>
                                <w:rFonts w:eastAsiaTheme="minorHAnsi" w:cstheme="minorBidi"/>
                                <w:kern w:val="2"/>
                                <w:sz w:val="20"/>
                                <w:szCs w:val="20"/>
                                <w14:ligatures w14:val="standardContextual"/>
                              </w:rPr>
                              <w:t xml:space="preserve"> (</w:t>
                            </w:r>
                            <w:r w:rsidR="00A72572" w:rsidRPr="008652A6">
                              <w:rPr>
                                <w:rFonts w:eastAsiaTheme="minorHAnsi" w:cstheme="minorBidi"/>
                                <w:kern w:val="2"/>
                                <w:sz w:val="20"/>
                                <w:szCs w:val="20"/>
                                <w14:ligatures w14:val="standardContextual"/>
                              </w:rPr>
                              <w:t>Sainsbury Wellcome Centre for Neural Circuits and Behaviours</w:t>
                            </w:r>
                            <w:r w:rsidR="00735000">
                              <w:rPr>
                                <w:rFonts w:eastAsiaTheme="minorHAnsi" w:cstheme="minorBidi"/>
                                <w:kern w:val="2"/>
                                <w:sz w:val="20"/>
                                <w:szCs w:val="20"/>
                                <w14:ligatures w14:val="standardContextual"/>
                              </w:rPr>
                              <w:t>);</w:t>
                            </w:r>
                            <w:r w:rsidR="00A72572" w:rsidRPr="008652A6">
                              <w:rPr>
                                <w:rFonts w:eastAsiaTheme="minorHAnsi" w:cstheme="minorBidi"/>
                                <w:kern w:val="2"/>
                                <w:sz w:val="20"/>
                                <w:szCs w:val="20"/>
                                <w14:ligatures w14:val="standardContextual"/>
                              </w:rPr>
                              <w:t xml:space="preserve"> </w:t>
                            </w:r>
                            <w:r w:rsidR="00447DA1" w:rsidRPr="008652A6">
                              <w:rPr>
                                <w:rFonts w:eastAsiaTheme="minorHAnsi" w:cstheme="minorBidi"/>
                                <w:kern w:val="2"/>
                                <w:sz w:val="20"/>
                                <w:szCs w:val="20"/>
                                <w14:ligatures w14:val="standardContextual"/>
                              </w:rPr>
                              <w:t>NCFE</w:t>
                            </w:r>
                            <w:r w:rsidR="00A72572" w:rsidRPr="008652A6">
                              <w:rPr>
                                <w:rFonts w:eastAsiaTheme="minorHAnsi" w:cstheme="minorBidi"/>
                                <w:kern w:val="2"/>
                                <w:sz w:val="20"/>
                                <w:szCs w:val="20"/>
                                <w14:ligatures w14:val="standardContextual"/>
                              </w:rPr>
                              <w:t>;</w:t>
                            </w:r>
                            <w:r w:rsidR="00447DA1" w:rsidRPr="008652A6">
                              <w:rPr>
                                <w:rFonts w:eastAsiaTheme="minorHAnsi" w:cstheme="minorBidi"/>
                                <w:kern w:val="2"/>
                                <w:sz w:val="20"/>
                                <w:szCs w:val="20"/>
                                <w14:ligatures w14:val="standardContextual"/>
                              </w:rPr>
                              <w:t xml:space="preserve"> </w:t>
                            </w:r>
                            <w:r w:rsidR="002D4FF2">
                              <w:rPr>
                                <w:rFonts w:eastAsiaTheme="minorHAnsi" w:cstheme="minorBidi"/>
                                <w:kern w:val="2"/>
                                <w:sz w:val="20"/>
                                <w:szCs w:val="20"/>
                                <w14:ligatures w14:val="standardContextual"/>
                              </w:rPr>
                              <w:t>Tautvydas Karitonas</w:t>
                            </w:r>
                            <w:r w:rsidR="00735000">
                              <w:rPr>
                                <w:rFonts w:eastAsiaTheme="minorHAnsi" w:cstheme="minorBidi"/>
                                <w:kern w:val="2"/>
                                <w:sz w:val="20"/>
                                <w:szCs w:val="20"/>
                                <w14:ligatures w14:val="standardContextual"/>
                              </w:rPr>
                              <w:t xml:space="preserve"> (</w:t>
                            </w:r>
                            <w:r w:rsidR="002D4FF2">
                              <w:rPr>
                                <w:rFonts w:eastAsiaTheme="minorHAnsi" w:cstheme="minorBidi"/>
                                <w:kern w:val="2"/>
                                <w:sz w:val="20"/>
                                <w:szCs w:val="20"/>
                                <w14:ligatures w14:val="standardContextual"/>
                              </w:rPr>
                              <w:t>Test Labs UK</w:t>
                            </w:r>
                            <w:r w:rsidR="00735000">
                              <w:rPr>
                                <w:rFonts w:eastAsiaTheme="minorHAnsi" w:cstheme="minorBidi"/>
                                <w:kern w:val="2"/>
                                <w:sz w:val="20"/>
                                <w:szCs w:val="20"/>
                                <w14:ligatures w14:val="standardContextual"/>
                              </w:rPr>
                              <w:t>)</w:t>
                            </w:r>
                            <w:r w:rsidR="002D4FF2">
                              <w:rPr>
                                <w:rFonts w:eastAsiaTheme="minorHAnsi" w:cstheme="minorBidi"/>
                                <w:kern w:val="2"/>
                                <w:sz w:val="20"/>
                                <w:szCs w:val="20"/>
                                <w14:ligatures w14:val="standardContextual"/>
                              </w:rPr>
                              <w:t xml:space="preserve">; </w:t>
                            </w:r>
                            <w:r w:rsidR="007A2071">
                              <w:rPr>
                                <w:rFonts w:eastAsiaTheme="minorHAnsi" w:cstheme="minorBidi"/>
                                <w:kern w:val="2"/>
                                <w:sz w:val="20"/>
                                <w:szCs w:val="20"/>
                                <w14:ligatures w14:val="standardContextual"/>
                              </w:rPr>
                              <w:t>Professor Michael Reiss</w:t>
                            </w:r>
                            <w:r w:rsidR="00447DA1" w:rsidRPr="008652A6">
                              <w:rPr>
                                <w:rFonts w:eastAsiaTheme="minorHAnsi" w:cstheme="minorBidi"/>
                                <w:kern w:val="2"/>
                                <w:sz w:val="20"/>
                                <w:szCs w:val="20"/>
                                <w14:ligatures w14:val="standardContextual"/>
                              </w:rPr>
                              <w:t>.</w:t>
                            </w:r>
                          </w:p>
                          <w:p w14:paraId="59247616" w14:textId="77777777" w:rsidR="00CC7A86" w:rsidRDefault="00CC7A86">
                            <w:pPr>
                              <w:rPr>
                                <w:rFonts w:eastAsiaTheme="minorHAnsi" w:cstheme="minorBidi"/>
                                <w:kern w:val="2"/>
                                <w:sz w:val="20"/>
                                <w:szCs w:val="20"/>
                                <w14:ligatures w14:val="standardContextual"/>
                              </w:rPr>
                            </w:pPr>
                            <w:r w:rsidRPr="008652A6">
                              <w:rPr>
                                <w:rFonts w:eastAsiaTheme="minorHAnsi" w:cstheme="minorBidi"/>
                                <w:kern w:val="2"/>
                                <w:sz w:val="20"/>
                                <w:szCs w:val="20"/>
                                <w14:ligatures w14:val="standardContextual"/>
                              </w:rPr>
                              <w:t>Thank you to copyright holders for permission to use artwork, photographs and other copyrighted material: credits are included alongside their position in the materials.</w:t>
                            </w:r>
                          </w:p>
                          <w:p w14:paraId="46FD8AD9" w14:textId="7350938A" w:rsidR="009D709F" w:rsidRPr="008652A6" w:rsidRDefault="00735000" w:rsidP="008652A6">
                            <w:pPr>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Every effort has been made to contact holders of content reproduced in this topic.</w:t>
                            </w:r>
                            <w:r w:rsidR="00CC7A86" w:rsidRPr="008652A6">
                              <w:rPr>
                                <w:rFonts w:eastAsiaTheme="minorHAnsi" w:cstheme="minorBidi"/>
                                <w:kern w:val="2"/>
                                <w:sz w:val="20"/>
                                <w:szCs w:val="20"/>
                                <w14:ligatures w14:val="standardContextual"/>
                              </w:rPr>
                              <w:t xml:space="preserve"> </w:t>
                            </w:r>
                            <w:r w:rsidR="009D709F" w:rsidRPr="008652A6">
                              <w:rPr>
                                <w:rFonts w:eastAsiaTheme="minorHAnsi" w:cstheme="minorBidi"/>
                                <w:kern w:val="2"/>
                                <w:sz w:val="20"/>
                                <w:szCs w:val="20"/>
                                <w14:ligatures w14:val="standardContextual"/>
                              </w:rPr>
                              <w:t xml:space="preserve"> </w:t>
                            </w:r>
                          </w:p>
                          <w:p w14:paraId="43702F0E" w14:textId="77777777" w:rsidR="009D709F" w:rsidRDefault="009D709F" w:rsidP="009D709F">
                            <w:pPr>
                              <w:spacing w:after="60" w:line="240" w:lineRule="auto"/>
                              <w:rPr>
                                <w:rFonts w:ascii="Times New Roman" w:eastAsia="Times New Roman" w:hAnsi="Times New Roman" w:cs="Times New Roman"/>
                                <w:color w:val="auto"/>
                                <w:sz w:val="24"/>
                                <w:szCs w:val="24"/>
                                <w:lang w:val="en-US"/>
                              </w:rPr>
                            </w:pPr>
                          </w:p>
                          <w:p w14:paraId="7B4FC96D" w14:textId="77777777" w:rsidR="009D709F" w:rsidRDefault="009D709F" w:rsidP="009D709F">
                            <w:pPr>
                              <w:spacing w:after="60" w:line="240" w:lineRule="auto"/>
                              <w:rPr>
                                <w:rFonts w:ascii="Times New Roman" w:eastAsia="Times New Roman" w:hAnsi="Times New Roman" w:cs="Times New Roman"/>
                                <w:color w:val="auto"/>
                                <w:sz w:val="24"/>
                                <w:szCs w:val="24"/>
                                <w:lang w:val="en-US"/>
                              </w:rPr>
                            </w:pPr>
                          </w:p>
                          <w:p w14:paraId="2FFAA4C3" w14:textId="77777777" w:rsidR="00EA5549" w:rsidRDefault="00EA5549">
                            <w:pPr>
                              <w:spacing w:line="258" w:lineRule="auto"/>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C8E4F8" id="Rectangle 1826186189" o:spid="_x0000_s1027" style="position:absolute;margin-left:399.2pt;margin-top:0;width:450.4pt;height:141.85pt;z-index:251658250;visibility:visible;mso-wrap-style:square;mso-width-percent:0;mso-height-percent:0;mso-wrap-distance-left:11.35pt;mso-wrap-distance-top:11.35pt;mso-wrap-distance-right:11.35pt;mso-wrap-distance-bottom:11.35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" fillcolor="#f2f2f2" strokecolor="white [3201]">
                <v:stroke startarrowwidth="narrow" startarrowlength="short" endarrowwidth="narrow" endarrowlength="short" joinstyle="round"/>
                <v:textbox inset="2.53958mm,1.2694mm,2.53958mm,1.2694mm">
                  <w:txbxContent>
                    <w:p w14:paraId="43ABACFC" w14:textId="77777777" w:rsidR="00D736AA" w:rsidRDefault="00D736AA" w:rsidP="00F70E19">
                      <w:pPr>
                        <w:spacing w:line="258" w:lineRule="auto"/>
                        <w:textDirection w:val="btLr"/>
                      </w:pPr>
                      <w:r>
                        <w:rPr>
                          <w:color w:val="466318"/>
                          <w:sz w:val="28"/>
                        </w:rPr>
                        <w:t xml:space="preserve">Acknowledgments </w:t>
                      </w:r>
                    </w:p>
                    <w:p w14:paraId="679C9E1F" w14:textId="7A2D301A" w:rsidR="00CC7A86" w:rsidRPr="008652A6" w:rsidRDefault="00CC7A86" w:rsidP="008652A6">
                      <w:pPr>
                        <w:textDirection w:val="btLr"/>
                        <w:rPr>
                          <w:rFonts w:eastAsiaTheme="minorHAnsi" w:cstheme="minorBidi"/>
                          <w:kern w:val="2"/>
                          <w:sz w:val="20"/>
                          <w:szCs w:val="20"/>
                          <w14:ligatures w14:val="standardContextual"/>
                        </w:rPr>
                      </w:pPr>
                      <w:r w:rsidRPr="008652A6">
                        <w:rPr>
                          <w:rFonts w:eastAsiaTheme="minorHAnsi" w:cstheme="minorBidi"/>
                          <w:kern w:val="2"/>
                          <w:sz w:val="20"/>
                          <w:szCs w:val="20"/>
                          <w14:ligatures w14:val="standardContextual"/>
                        </w:rPr>
                        <w:t xml:space="preserve">We are grateful to the following organisations and individuals for their input and support with the teaching materials for this topic: </w:t>
                      </w:r>
                      <w:r w:rsidR="00A72572" w:rsidRPr="008652A6">
                        <w:rPr>
                          <w:rFonts w:eastAsiaTheme="minorHAnsi" w:cstheme="minorBidi"/>
                          <w:kern w:val="2"/>
                          <w:sz w:val="20"/>
                          <w:szCs w:val="20"/>
                          <w14:ligatures w14:val="standardContextual"/>
                        </w:rPr>
                        <w:t xml:space="preserve">Jo Locke (author); Alison Ackroyd (author); CLEAPSS; </w:t>
                      </w:r>
                      <w:r w:rsidR="00447DA1" w:rsidRPr="008652A6">
                        <w:rPr>
                          <w:rFonts w:eastAsiaTheme="minorHAnsi" w:cstheme="minorBidi"/>
                          <w:kern w:val="2"/>
                          <w:sz w:val="20"/>
                          <w:szCs w:val="20"/>
                          <w14:ligatures w14:val="standardContextual"/>
                        </w:rPr>
                        <w:t>East Lancashire Hospital Trust</w:t>
                      </w:r>
                      <w:r w:rsidR="00A72572" w:rsidRPr="008652A6">
                        <w:rPr>
                          <w:rFonts w:eastAsiaTheme="minorHAnsi" w:cstheme="minorBidi"/>
                          <w:kern w:val="2"/>
                          <w:sz w:val="20"/>
                          <w:szCs w:val="20"/>
                          <w14:ligatures w14:val="standardContextual"/>
                        </w:rPr>
                        <w:t>; Eve McLoughlin</w:t>
                      </w:r>
                      <w:r w:rsidR="00735000">
                        <w:rPr>
                          <w:rFonts w:eastAsiaTheme="minorHAnsi" w:cstheme="minorBidi"/>
                          <w:kern w:val="2"/>
                          <w:sz w:val="20"/>
                          <w:szCs w:val="20"/>
                          <w14:ligatures w14:val="standardContextual"/>
                        </w:rPr>
                        <w:t xml:space="preserve"> (</w:t>
                      </w:r>
                      <w:r w:rsidR="00A72572" w:rsidRPr="008652A6">
                        <w:rPr>
                          <w:rFonts w:eastAsiaTheme="minorHAnsi" w:cstheme="minorBidi"/>
                          <w:kern w:val="2"/>
                          <w:sz w:val="20"/>
                          <w:szCs w:val="20"/>
                          <w14:ligatures w14:val="standardContextual"/>
                        </w:rPr>
                        <w:t>Sainsbury Wellcome Centre for Neural Circuits and Behaviours</w:t>
                      </w:r>
                      <w:r w:rsidR="00735000">
                        <w:rPr>
                          <w:rFonts w:eastAsiaTheme="minorHAnsi" w:cstheme="minorBidi"/>
                          <w:kern w:val="2"/>
                          <w:sz w:val="20"/>
                          <w:szCs w:val="20"/>
                          <w14:ligatures w14:val="standardContextual"/>
                        </w:rPr>
                        <w:t>);</w:t>
                      </w:r>
                      <w:r w:rsidR="00A72572" w:rsidRPr="008652A6">
                        <w:rPr>
                          <w:rFonts w:eastAsiaTheme="minorHAnsi" w:cstheme="minorBidi"/>
                          <w:kern w:val="2"/>
                          <w:sz w:val="20"/>
                          <w:szCs w:val="20"/>
                          <w14:ligatures w14:val="standardContextual"/>
                        </w:rPr>
                        <w:t xml:space="preserve"> </w:t>
                      </w:r>
                      <w:r w:rsidR="00447DA1" w:rsidRPr="008652A6">
                        <w:rPr>
                          <w:rFonts w:eastAsiaTheme="minorHAnsi" w:cstheme="minorBidi"/>
                          <w:kern w:val="2"/>
                          <w:sz w:val="20"/>
                          <w:szCs w:val="20"/>
                          <w14:ligatures w14:val="standardContextual"/>
                        </w:rPr>
                        <w:t>NCFE</w:t>
                      </w:r>
                      <w:r w:rsidR="00A72572" w:rsidRPr="008652A6">
                        <w:rPr>
                          <w:rFonts w:eastAsiaTheme="minorHAnsi" w:cstheme="minorBidi"/>
                          <w:kern w:val="2"/>
                          <w:sz w:val="20"/>
                          <w:szCs w:val="20"/>
                          <w14:ligatures w14:val="standardContextual"/>
                        </w:rPr>
                        <w:t>;</w:t>
                      </w:r>
                      <w:r w:rsidR="00447DA1" w:rsidRPr="008652A6">
                        <w:rPr>
                          <w:rFonts w:eastAsiaTheme="minorHAnsi" w:cstheme="minorBidi"/>
                          <w:kern w:val="2"/>
                          <w:sz w:val="20"/>
                          <w:szCs w:val="20"/>
                          <w14:ligatures w14:val="standardContextual"/>
                        </w:rPr>
                        <w:t xml:space="preserve"> </w:t>
                      </w:r>
                      <w:r w:rsidR="002D4FF2">
                        <w:rPr>
                          <w:rFonts w:eastAsiaTheme="minorHAnsi" w:cstheme="minorBidi"/>
                          <w:kern w:val="2"/>
                          <w:sz w:val="20"/>
                          <w:szCs w:val="20"/>
                          <w14:ligatures w14:val="standardContextual"/>
                        </w:rPr>
                        <w:t>Tautvydas Karitonas</w:t>
                      </w:r>
                      <w:r w:rsidR="00735000">
                        <w:rPr>
                          <w:rFonts w:eastAsiaTheme="minorHAnsi" w:cstheme="minorBidi"/>
                          <w:kern w:val="2"/>
                          <w:sz w:val="20"/>
                          <w:szCs w:val="20"/>
                          <w14:ligatures w14:val="standardContextual"/>
                        </w:rPr>
                        <w:t xml:space="preserve"> (</w:t>
                      </w:r>
                      <w:r w:rsidR="002D4FF2">
                        <w:rPr>
                          <w:rFonts w:eastAsiaTheme="minorHAnsi" w:cstheme="minorBidi"/>
                          <w:kern w:val="2"/>
                          <w:sz w:val="20"/>
                          <w:szCs w:val="20"/>
                          <w14:ligatures w14:val="standardContextual"/>
                        </w:rPr>
                        <w:t>Test Labs UK</w:t>
                      </w:r>
                      <w:r w:rsidR="00735000">
                        <w:rPr>
                          <w:rFonts w:eastAsiaTheme="minorHAnsi" w:cstheme="minorBidi"/>
                          <w:kern w:val="2"/>
                          <w:sz w:val="20"/>
                          <w:szCs w:val="20"/>
                          <w14:ligatures w14:val="standardContextual"/>
                        </w:rPr>
                        <w:t>)</w:t>
                      </w:r>
                      <w:r w:rsidR="002D4FF2">
                        <w:rPr>
                          <w:rFonts w:eastAsiaTheme="minorHAnsi" w:cstheme="minorBidi"/>
                          <w:kern w:val="2"/>
                          <w:sz w:val="20"/>
                          <w:szCs w:val="20"/>
                          <w14:ligatures w14:val="standardContextual"/>
                        </w:rPr>
                        <w:t xml:space="preserve">; </w:t>
                      </w:r>
                      <w:r w:rsidR="007A2071">
                        <w:rPr>
                          <w:rFonts w:eastAsiaTheme="minorHAnsi" w:cstheme="minorBidi"/>
                          <w:kern w:val="2"/>
                          <w:sz w:val="20"/>
                          <w:szCs w:val="20"/>
                          <w14:ligatures w14:val="standardContextual"/>
                        </w:rPr>
                        <w:t>Professor Michael Reiss</w:t>
                      </w:r>
                      <w:r w:rsidR="00447DA1" w:rsidRPr="008652A6">
                        <w:rPr>
                          <w:rFonts w:eastAsiaTheme="minorHAnsi" w:cstheme="minorBidi"/>
                          <w:kern w:val="2"/>
                          <w:sz w:val="20"/>
                          <w:szCs w:val="20"/>
                          <w14:ligatures w14:val="standardContextual"/>
                        </w:rPr>
                        <w:t>.</w:t>
                      </w:r>
                    </w:p>
                    <w:p w14:paraId="59247616" w14:textId="77777777" w:rsidR="00CC7A86" w:rsidRDefault="00CC7A86">
                      <w:pPr>
                        <w:rPr>
                          <w:rFonts w:eastAsiaTheme="minorHAnsi" w:cstheme="minorBidi"/>
                          <w:kern w:val="2"/>
                          <w:sz w:val="20"/>
                          <w:szCs w:val="20"/>
                          <w14:ligatures w14:val="standardContextual"/>
                        </w:rPr>
                      </w:pPr>
                      <w:r w:rsidRPr="008652A6">
                        <w:rPr>
                          <w:rFonts w:eastAsiaTheme="minorHAnsi" w:cstheme="minorBidi"/>
                          <w:kern w:val="2"/>
                          <w:sz w:val="20"/>
                          <w:szCs w:val="20"/>
                          <w14:ligatures w14:val="standardContextual"/>
                        </w:rPr>
                        <w:t>Thank you to copyright holders for permission to use artwork, photographs and other copyrighted material: credits are included alongside their position in the materials.</w:t>
                      </w:r>
                    </w:p>
                    <w:p w14:paraId="46FD8AD9" w14:textId="7350938A" w:rsidR="009D709F" w:rsidRPr="008652A6" w:rsidRDefault="00735000" w:rsidP="008652A6">
                      <w:pPr>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Every effort has been made to contact holders of content reproduced in this topic.</w:t>
                      </w:r>
                      <w:r w:rsidR="00CC7A86" w:rsidRPr="008652A6">
                        <w:rPr>
                          <w:rFonts w:eastAsiaTheme="minorHAnsi" w:cstheme="minorBidi"/>
                          <w:kern w:val="2"/>
                          <w:sz w:val="20"/>
                          <w:szCs w:val="20"/>
                          <w14:ligatures w14:val="standardContextual"/>
                        </w:rPr>
                        <w:t xml:space="preserve"> </w:t>
                      </w:r>
                      <w:r w:rsidR="009D709F" w:rsidRPr="008652A6">
                        <w:rPr>
                          <w:rFonts w:eastAsiaTheme="minorHAnsi" w:cstheme="minorBidi"/>
                          <w:kern w:val="2"/>
                          <w:sz w:val="20"/>
                          <w:szCs w:val="20"/>
                          <w14:ligatures w14:val="standardContextual"/>
                        </w:rPr>
                        <w:t xml:space="preserve"> </w:t>
                      </w:r>
                    </w:p>
                    <w:p w14:paraId="43702F0E" w14:textId="77777777" w:rsidR="009D709F" w:rsidRDefault="009D709F" w:rsidP="009D709F">
                      <w:pPr>
                        <w:spacing w:after="60" w:line="240" w:lineRule="auto"/>
                        <w:rPr>
                          <w:rFonts w:ascii="Times New Roman" w:eastAsia="Times New Roman" w:hAnsi="Times New Roman" w:cs="Times New Roman"/>
                          <w:color w:val="auto"/>
                          <w:sz w:val="24"/>
                          <w:szCs w:val="24"/>
                          <w:lang w:val="en-US"/>
                        </w:rPr>
                      </w:pPr>
                    </w:p>
                    <w:p w14:paraId="7B4FC96D" w14:textId="77777777" w:rsidR="009D709F" w:rsidRDefault="009D709F" w:rsidP="009D709F">
                      <w:pPr>
                        <w:spacing w:after="60" w:line="240" w:lineRule="auto"/>
                        <w:rPr>
                          <w:rFonts w:ascii="Times New Roman" w:eastAsia="Times New Roman" w:hAnsi="Times New Roman" w:cs="Times New Roman"/>
                          <w:color w:val="auto"/>
                          <w:sz w:val="24"/>
                          <w:szCs w:val="24"/>
                          <w:lang w:val="en-US"/>
                        </w:rPr>
                      </w:pPr>
                    </w:p>
                    <w:p w14:paraId="2FFAA4C3" w14:textId="77777777" w:rsidR="00EA5549" w:rsidRDefault="00EA5549">
                      <w:pPr>
                        <w:spacing w:line="258" w:lineRule="auto"/>
                        <w:textDirection w:val="btLr"/>
                      </w:pPr>
                    </w:p>
                  </w:txbxContent>
                </v:textbox>
                <w10:wrap type="square" anchorx="margin" anchory="margin"/>
              </v:rect>
            </w:pict>
          </mc:Fallback>
        </mc:AlternateContent>
      </w:r>
      <w:r>
        <w:t xml:space="preserve">Materials for other topics are available at: </w:t>
      </w:r>
      <w:hyperlink r:id="rId20">
        <w:r>
          <w:rPr>
            <w:color w:val="0563C1"/>
            <w:u w:val="single"/>
          </w:rPr>
          <w:t>www.technicaleducationnetworks.org.uk</w:t>
        </w:r>
      </w:hyperlink>
    </w:p>
    <w:p w14:paraId="7385B8F0" w14:textId="77777777" w:rsidR="0040216E" w:rsidRDefault="00EA5549" w:rsidP="003B78C3">
      <w:pPr>
        <w:rPr>
          <w:rFonts w:ascii="Segoe UI" w:hAnsi="Segoe UI" w:cs="Segoe UI"/>
          <w:color w:val="0D0D0D"/>
          <w:sz w:val="18"/>
          <w:szCs w:val="18"/>
        </w:rPr>
        <w:sectPr w:rsidR="0040216E" w:rsidSect="00587BA7">
          <w:headerReference w:type="even" r:id="rId21"/>
          <w:headerReference w:type="default" r:id="rId22"/>
          <w:footerReference w:type="default" r:id="rId23"/>
          <w:headerReference w:type="first" r:id="rId24"/>
          <w:pgSz w:w="11906" w:h="16838"/>
          <w:pgMar w:top="1440" w:right="1440" w:bottom="1440" w:left="1440" w:header="708" w:footer="708" w:gutter="0"/>
          <w:cols w:space="720"/>
        </w:sectPr>
      </w:pPr>
      <w:r>
        <w:rPr>
          <w:rFonts w:ascii="Segoe UI" w:hAnsi="Segoe UI" w:cs="Segoe UI"/>
          <w:color w:val="0D0D0D"/>
          <w:sz w:val="18"/>
          <w:szCs w:val="18"/>
        </w:rPr>
        <w:br w:type="page"/>
      </w:r>
      <w:bookmarkStart w:id="2" w:name="_heading=h.gjdgxs" w:colFirst="0" w:colLast="0"/>
      <w:bookmarkEnd w:id="2"/>
    </w:p>
    <w:bookmarkStart w:id="3" w:name="_Toc160201862" w:displacedByCustomXml="next"/>
    <w:sdt>
      <w:sdtPr>
        <w:rPr>
          <w:rFonts w:eastAsia="Arial" w:cs="Arial"/>
          <w:b w:val="0"/>
          <w:bCs w:val="0"/>
          <w:color w:val="0D0D0D" w:themeColor="text1" w:themeTint="F2"/>
          <w:sz w:val="22"/>
          <w:szCs w:val="22"/>
        </w:rPr>
        <w:id w:val="-233402214"/>
        <w:docPartObj>
          <w:docPartGallery w:val="Table of Contents"/>
          <w:docPartUnique/>
        </w:docPartObj>
      </w:sdtPr>
      <w:sdtEndPr>
        <w:rPr>
          <w:noProof/>
        </w:rPr>
      </w:sdtEndPr>
      <w:sdtContent>
        <w:p w14:paraId="6E24CF07" w14:textId="330FCF5A" w:rsidR="003B78C3" w:rsidRDefault="003B78C3" w:rsidP="003B78C3">
          <w:pPr>
            <w:pStyle w:val="Chapter"/>
          </w:pPr>
          <w:r>
            <w:t>Contents</w:t>
          </w:r>
          <w:bookmarkEnd w:id="3"/>
        </w:p>
        <w:p w14:paraId="43805F61" w14:textId="74CDAA03" w:rsidR="003B78C3" w:rsidRDefault="003B78C3" w:rsidP="0014343E">
          <w:pPr>
            <w:pStyle w:val="TOC1"/>
            <w:tabs>
              <w:tab w:val="right" w:leader="dot" w:pos="9016"/>
            </w:tabs>
            <w:spacing w:line="240" w:lineRule="auto"/>
            <w:rPr>
              <w:rFonts w:asciiTheme="minorHAnsi" w:hAnsiTheme="minorHAnsi" w:cstheme="minorBidi"/>
              <w:b w:val="0"/>
              <w:noProof/>
              <w:kern w:val="2"/>
              <w:sz w:val="24"/>
              <w:szCs w:val="24"/>
              <w:lang w:val="en-GB" w:eastAsia="en-GB"/>
              <w14:ligatures w14:val="standardContextual"/>
            </w:rPr>
          </w:pPr>
          <w:r>
            <w:rPr>
              <w:b w:val="0"/>
            </w:rPr>
            <w:fldChar w:fldCharType="begin"/>
          </w:r>
          <w:r>
            <w:rPr>
              <w:b w:val="0"/>
            </w:rPr>
            <w:instrText xml:space="preserve"> TOC \o "1-3" \h \z \u </w:instrText>
          </w:r>
          <w:r>
            <w:rPr>
              <w:b w:val="0"/>
            </w:rPr>
            <w:fldChar w:fldCharType="separate"/>
          </w:r>
          <w:hyperlink w:anchor="_Toc160201863" w:history="1">
            <w:r w:rsidRPr="00A05597">
              <w:rPr>
                <w:rStyle w:val="Hyperlink"/>
                <w:noProof/>
              </w:rPr>
              <w:t>Introduction</w:t>
            </w:r>
            <w:r>
              <w:rPr>
                <w:noProof/>
                <w:webHidden/>
              </w:rPr>
              <w:tab/>
            </w:r>
            <w:r>
              <w:rPr>
                <w:noProof/>
                <w:webHidden/>
              </w:rPr>
              <w:fldChar w:fldCharType="begin"/>
            </w:r>
            <w:r>
              <w:rPr>
                <w:noProof/>
                <w:webHidden/>
              </w:rPr>
              <w:instrText xml:space="preserve"> PAGEREF _Toc160201863 \h </w:instrText>
            </w:r>
            <w:r>
              <w:rPr>
                <w:noProof/>
                <w:webHidden/>
              </w:rPr>
            </w:r>
            <w:r>
              <w:rPr>
                <w:noProof/>
                <w:webHidden/>
              </w:rPr>
              <w:fldChar w:fldCharType="separate"/>
            </w:r>
            <w:r w:rsidR="00254AD2">
              <w:rPr>
                <w:noProof/>
                <w:webHidden/>
              </w:rPr>
              <w:t>5</w:t>
            </w:r>
            <w:r>
              <w:rPr>
                <w:noProof/>
                <w:webHidden/>
              </w:rPr>
              <w:fldChar w:fldCharType="end"/>
            </w:r>
          </w:hyperlink>
        </w:p>
        <w:p w14:paraId="2ED7DD89" w14:textId="4CCD753D"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64" w:history="1">
            <w:r w:rsidR="003B78C3" w:rsidRPr="00A05597">
              <w:rPr>
                <w:rStyle w:val="Hyperlink"/>
              </w:rPr>
              <w:t>Topic purpose</w:t>
            </w:r>
            <w:r w:rsidR="003B78C3">
              <w:rPr>
                <w:webHidden/>
              </w:rPr>
              <w:tab/>
            </w:r>
            <w:r w:rsidR="003B78C3">
              <w:rPr>
                <w:webHidden/>
              </w:rPr>
              <w:fldChar w:fldCharType="begin"/>
            </w:r>
            <w:r w:rsidR="003B78C3">
              <w:rPr>
                <w:webHidden/>
              </w:rPr>
              <w:instrText xml:space="preserve"> PAGEREF _Toc160201864 \h </w:instrText>
            </w:r>
            <w:r w:rsidR="003B78C3">
              <w:rPr>
                <w:webHidden/>
              </w:rPr>
            </w:r>
            <w:r w:rsidR="003B78C3">
              <w:rPr>
                <w:webHidden/>
              </w:rPr>
              <w:fldChar w:fldCharType="separate"/>
            </w:r>
            <w:r w:rsidR="00254AD2">
              <w:rPr>
                <w:webHidden/>
              </w:rPr>
              <w:t>5</w:t>
            </w:r>
            <w:r w:rsidR="003B78C3">
              <w:rPr>
                <w:webHidden/>
              </w:rPr>
              <w:fldChar w:fldCharType="end"/>
            </w:r>
          </w:hyperlink>
        </w:p>
        <w:p w14:paraId="2A5AADAF" w14:textId="7E0E0D8E"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65" w:history="1">
            <w:r w:rsidR="003B78C3" w:rsidRPr="00A05597">
              <w:rPr>
                <w:rStyle w:val="Hyperlink"/>
              </w:rPr>
              <w:t>Industry importance</w:t>
            </w:r>
            <w:r w:rsidR="003B78C3">
              <w:rPr>
                <w:webHidden/>
              </w:rPr>
              <w:tab/>
            </w:r>
            <w:r w:rsidR="003B78C3">
              <w:rPr>
                <w:webHidden/>
              </w:rPr>
              <w:fldChar w:fldCharType="begin"/>
            </w:r>
            <w:r w:rsidR="003B78C3">
              <w:rPr>
                <w:webHidden/>
              </w:rPr>
              <w:instrText xml:space="preserve"> PAGEREF _Toc160201865 \h </w:instrText>
            </w:r>
            <w:r w:rsidR="003B78C3">
              <w:rPr>
                <w:webHidden/>
              </w:rPr>
            </w:r>
            <w:r w:rsidR="003B78C3">
              <w:rPr>
                <w:webHidden/>
              </w:rPr>
              <w:fldChar w:fldCharType="separate"/>
            </w:r>
            <w:r w:rsidR="00254AD2">
              <w:rPr>
                <w:webHidden/>
              </w:rPr>
              <w:t>6</w:t>
            </w:r>
            <w:r w:rsidR="003B78C3">
              <w:rPr>
                <w:webHidden/>
              </w:rPr>
              <w:fldChar w:fldCharType="end"/>
            </w:r>
          </w:hyperlink>
        </w:p>
        <w:p w14:paraId="73C5CF0A" w14:textId="193FFD4B"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66" w:history="1">
            <w:r w:rsidR="003B78C3" w:rsidRPr="00A05597">
              <w:rPr>
                <w:rStyle w:val="Hyperlink"/>
              </w:rPr>
              <w:t>Industry links</w:t>
            </w:r>
            <w:r w:rsidR="003B78C3">
              <w:rPr>
                <w:webHidden/>
              </w:rPr>
              <w:tab/>
            </w:r>
            <w:r w:rsidR="003B78C3">
              <w:rPr>
                <w:webHidden/>
              </w:rPr>
              <w:fldChar w:fldCharType="begin"/>
            </w:r>
            <w:r w:rsidR="003B78C3">
              <w:rPr>
                <w:webHidden/>
              </w:rPr>
              <w:instrText xml:space="preserve"> PAGEREF _Toc160201866 \h </w:instrText>
            </w:r>
            <w:r w:rsidR="003B78C3">
              <w:rPr>
                <w:webHidden/>
              </w:rPr>
            </w:r>
            <w:r w:rsidR="003B78C3">
              <w:rPr>
                <w:webHidden/>
              </w:rPr>
              <w:fldChar w:fldCharType="separate"/>
            </w:r>
            <w:r w:rsidR="00254AD2">
              <w:rPr>
                <w:webHidden/>
              </w:rPr>
              <w:t>6</w:t>
            </w:r>
            <w:r w:rsidR="003B78C3">
              <w:rPr>
                <w:webHidden/>
              </w:rPr>
              <w:fldChar w:fldCharType="end"/>
            </w:r>
          </w:hyperlink>
        </w:p>
        <w:p w14:paraId="06A4A2E1" w14:textId="57B77AE4"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67" w:history="1">
            <w:r w:rsidR="003B78C3" w:rsidRPr="00A05597">
              <w:rPr>
                <w:rStyle w:val="Hyperlink"/>
              </w:rPr>
              <w:t>Prior learning</w:t>
            </w:r>
            <w:r w:rsidR="003B78C3">
              <w:rPr>
                <w:webHidden/>
              </w:rPr>
              <w:tab/>
            </w:r>
            <w:r w:rsidR="003B78C3">
              <w:rPr>
                <w:webHidden/>
              </w:rPr>
              <w:fldChar w:fldCharType="begin"/>
            </w:r>
            <w:r w:rsidR="003B78C3">
              <w:rPr>
                <w:webHidden/>
              </w:rPr>
              <w:instrText xml:space="preserve"> PAGEREF _Toc160201867 \h </w:instrText>
            </w:r>
            <w:r w:rsidR="003B78C3">
              <w:rPr>
                <w:webHidden/>
              </w:rPr>
            </w:r>
            <w:r w:rsidR="003B78C3">
              <w:rPr>
                <w:webHidden/>
              </w:rPr>
              <w:fldChar w:fldCharType="separate"/>
            </w:r>
            <w:r w:rsidR="00254AD2">
              <w:rPr>
                <w:webHidden/>
              </w:rPr>
              <w:t>7</w:t>
            </w:r>
            <w:r w:rsidR="003B78C3">
              <w:rPr>
                <w:webHidden/>
              </w:rPr>
              <w:fldChar w:fldCharType="end"/>
            </w:r>
          </w:hyperlink>
        </w:p>
        <w:p w14:paraId="7509491B" w14:textId="517A9E34"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68" w:history="1">
            <w:r w:rsidR="003B78C3" w:rsidRPr="00A05597">
              <w:rPr>
                <w:rStyle w:val="Hyperlink"/>
              </w:rPr>
              <w:t>Accessibility</w:t>
            </w:r>
            <w:r w:rsidR="003B78C3">
              <w:rPr>
                <w:webHidden/>
              </w:rPr>
              <w:tab/>
            </w:r>
            <w:r w:rsidR="003B78C3">
              <w:rPr>
                <w:webHidden/>
              </w:rPr>
              <w:fldChar w:fldCharType="begin"/>
            </w:r>
            <w:r w:rsidR="003B78C3">
              <w:rPr>
                <w:webHidden/>
              </w:rPr>
              <w:instrText xml:space="preserve"> PAGEREF _Toc160201868 \h </w:instrText>
            </w:r>
            <w:r w:rsidR="003B78C3">
              <w:rPr>
                <w:webHidden/>
              </w:rPr>
            </w:r>
            <w:r w:rsidR="003B78C3">
              <w:rPr>
                <w:webHidden/>
              </w:rPr>
              <w:fldChar w:fldCharType="separate"/>
            </w:r>
            <w:r w:rsidR="00254AD2">
              <w:rPr>
                <w:webHidden/>
              </w:rPr>
              <w:t>7</w:t>
            </w:r>
            <w:r w:rsidR="003B78C3">
              <w:rPr>
                <w:webHidden/>
              </w:rPr>
              <w:fldChar w:fldCharType="end"/>
            </w:r>
          </w:hyperlink>
        </w:p>
        <w:p w14:paraId="004699EE" w14:textId="661A2084" w:rsidR="003B78C3" w:rsidRDefault="00000000" w:rsidP="0014343E">
          <w:pPr>
            <w:pStyle w:val="TOC1"/>
            <w:tabs>
              <w:tab w:val="right" w:leader="dot" w:pos="9016"/>
            </w:tabs>
            <w:spacing w:line="240" w:lineRule="auto"/>
            <w:rPr>
              <w:rFonts w:asciiTheme="minorHAnsi" w:hAnsiTheme="minorHAnsi" w:cstheme="minorBidi"/>
              <w:b w:val="0"/>
              <w:noProof/>
              <w:kern w:val="2"/>
              <w:sz w:val="24"/>
              <w:szCs w:val="24"/>
              <w:lang w:val="en-GB" w:eastAsia="en-GB"/>
              <w14:ligatures w14:val="standardContextual"/>
            </w:rPr>
          </w:pPr>
          <w:hyperlink w:anchor="_Toc160201869" w:history="1">
            <w:r w:rsidR="003B78C3" w:rsidRPr="00A05597">
              <w:rPr>
                <w:rStyle w:val="Hyperlink"/>
                <w:noProof/>
              </w:rPr>
              <w:t>Learning outcomes and specification coverage</w:t>
            </w:r>
            <w:r w:rsidR="003B78C3">
              <w:rPr>
                <w:noProof/>
                <w:webHidden/>
              </w:rPr>
              <w:tab/>
            </w:r>
            <w:r w:rsidR="003B78C3">
              <w:rPr>
                <w:noProof/>
                <w:webHidden/>
              </w:rPr>
              <w:fldChar w:fldCharType="begin"/>
            </w:r>
            <w:r w:rsidR="003B78C3">
              <w:rPr>
                <w:noProof/>
                <w:webHidden/>
              </w:rPr>
              <w:instrText xml:space="preserve"> PAGEREF _Toc160201869 \h </w:instrText>
            </w:r>
            <w:r w:rsidR="003B78C3">
              <w:rPr>
                <w:noProof/>
                <w:webHidden/>
              </w:rPr>
            </w:r>
            <w:r w:rsidR="003B78C3">
              <w:rPr>
                <w:noProof/>
                <w:webHidden/>
              </w:rPr>
              <w:fldChar w:fldCharType="separate"/>
            </w:r>
            <w:r w:rsidR="00254AD2">
              <w:rPr>
                <w:noProof/>
                <w:webHidden/>
              </w:rPr>
              <w:t>8</w:t>
            </w:r>
            <w:r w:rsidR="003B78C3">
              <w:rPr>
                <w:noProof/>
                <w:webHidden/>
              </w:rPr>
              <w:fldChar w:fldCharType="end"/>
            </w:r>
          </w:hyperlink>
        </w:p>
        <w:p w14:paraId="2F8C0286" w14:textId="22E95097" w:rsidR="003B78C3" w:rsidRDefault="00000000" w:rsidP="0014343E">
          <w:pPr>
            <w:pStyle w:val="TOC1"/>
            <w:tabs>
              <w:tab w:val="right" w:leader="dot" w:pos="9016"/>
            </w:tabs>
            <w:spacing w:line="240" w:lineRule="auto"/>
            <w:rPr>
              <w:rFonts w:asciiTheme="minorHAnsi" w:hAnsiTheme="minorHAnsi" w:cstheme="minorBidi"/>
              <w:b w:val="0"/>
              <w:noProof/>
              <w:kern w:val="2"/>
              <w:sz w:val="24"/>
              <w:szCs w:val="24"/>
              <w:lang w:val="en-GB" w:eastAsia="en-GB"/>
              <w14:ligatures w14:val="standardContextual"/>
            </w:rPr>
          </w:pPr>
          <w:hyperlink w:anchor="_Toc160201870" w:history="1">
            <w:r w:rsidR="003B78C3" w:rsidRPr="00A05597">
              <w:rPr>
                <w:rStyle w:val="Hyperlink"/>
                <w:noProof/>
              </w:rPr>
              <w:t>Lesson guidance</w:t>
            </w:r>
            <w:r w:rsidR="003B78C3">
              <w:rPr>
                <w:noProof/>
                <w:webHidden/>
              </w:rPr>
              <w:tab/>
            </w:r>
            <w:r w:rsidR="003B78C3">
              <w:rPr>
                <w:noProof/>
                <w:webHidden/>
              </w:rPr>
              <w:fldChar w:fldCharType="begin"/>
            </w:r>
            <w:r w:rsidR="003B78C3">
              <w:rPr>
                <w:noProof/>
                <w:webHidden/>
              </w:rPr>
              <w:instrText xml:space="preserve"> PAGEREF _Toc160201870 \h </w:instrText>
            </w:r>
            <w:r w:rsidR="003B78C3">
              <w:rPr>
                <w:noProof/>
                <w:webHidden/>
              </w:rPr>
            </w:r>
            <w:r w:rsidR="003B78C3">
              <w:rPr>
                <w:noProof/>
                <w:webHidden/>
              </w:rPr>
              <w:fldChar w:fldCharType="separate"/>
            </w:r>
            <w:r w:rsidR="00254AD2">
              <w:rPr>
                <w:noProof/>
                <w:webHidden/>
              </w:rPr>
              <w:t>12</w:t>
            </w:r>
            <w:r w:rsidR="003B78C3">
              <w:rPr>
                <w:noProof/>
                <w:webHidden/>
              </w:rPr>
              <w:fldChar w:fldCharType="end"/>
            </w:r>
          </w:hyperlink>
        </w:p>
        <w:p w14:paraId="294997F6" w14:textId="1363EBFA"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71" w:history="1">
            <w:r w:rsidR="003B78C3" w:rsidRPr="00A05597">
              <w:rPr>
                <w:rStyle w:val="Hyperlink"/>
              </w:rPr>
              <w:t>Lesson 1: Organisational policies and procedures (A1.1)</w:t>
            </w:r>
            <w:r w:rsidR="003B78C3">
              <w:rPr>
                <w:webHidden/>
              </w:rPr>
              <w:tab/>
            </w:r>
            <w:r w:rsidR="003B78C3">
              <w:rPr>
                <w:webHidden/>
              </w:rPr>
              <w:fldChar w:fldCharType="begin"/>
            </w:r>
            <w:r w:rsidR="003B78C3">
              <w:rPr>
                <w:webHidden/>
              </w:rPr>
              <w:instrText xml:space="preserve"> PAGEREF _Toc160201871 \h </w:instrText>
            </w:r>
            <w:r w:rsidR="003B78C3">
              <w:rPr>
                <w:webHidden/>
              </w:rPr>
            </w:r>
            <w:r w:rsidR="003B78C3">
              <w:rPr>
                <w:webHidden/>
              </w:rPr>
              <w:fldChar w:fldCharType="separate"/>
            </w:r>
            <w:r w:rsidR="00254AD2">
              <w:rPr>
                <w:webHidden/>
              </w:rPr>
              <w:t>12</w:t>
            </w:r>
            <w:r w:rsidR="003B78C3">
              <w:rPr>
                <w:webHidden/>
              </w:rPr>
              <w:fldChar w:fldCharType="end"/>
            </w:r>
          </w:hyperlink>
        </w:p>
        <w:p w14:paraId="075792F6" w14:textId="4545CED4"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72" w:history="1">
            <w:r w:rsidR="003B78C3" w:rsidRPr="00A05597">
              <w:rPr>
                <w:rStyle w:val="Hyperlink"/>
                <w:noProof/>
              </w:rPr>
              <w:t>Preparation</w:t>
            </w:r>
            <w:r w:rsidR="003B78C3">
              <w:rPr>
                <w:noProof/>
                <w:webHidden/>
              </w:rPr>
              <w:tab/>
            </w:r>
            <w:r w:rsidR="003B78C3">
              <w:rPr>
                <w:noProof/>
                <w:webHidden/>
              </w:rPr>
              <w:fldChar w:fldCharType="begin"/>
            </w:r>
            <w:r w:rsidR="003B78C3">
              <w:rPr>
                <w:noProof/>
                <w:webHidden/>
              </w:rPr>
              <w:instrText xml:space="preserve"> PAGEREF _Toc160201872 \h </w:instrText>
            </w:r>
            <w:r w:rsidR="003B78C3">
              <w:rPr>
                <w:noProof/>
                <w:webHidden/>
              </w:rPr>
            </w:r>
            <w:r w:rsidR="003B78C3">
              <w:rPr>
                <w:noProof/>
                <w:webHidden/>
              </w:rPr>
              <w:fldChar w:fldCharType="separate"/>
            </w:r>
            <w:r w:rsidR="00254AD2">
              <w:rPr>
                <w:noProof/>
                <w:webHidden/>
              </w:rPr>
              <w:t>12</w:t>
            </w:r>
            <w:r w:rsidR="003B78C3">
              <w:rPr>
                <w:noProof/>
                <w:webHidden/>
              </w:rPr>
              <w:fldChar w:fldCharType="end"/>
            </w:r>
          </w:hyperlink>
        </w:p>
        <w:p w14:paraId="45AD8BA2" w14:textId="38264DF5"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73" w:history="1">
            <w:r w:rsidR="003B78C3" w:rsidRPr="00A05597">
              <w:rPr>
                <w:rStyle w:val="Hyperlink"/>
                <w:noProof/>
              </w:rPr>
              <w:t>Activity guide</w:t>
            </w:r>
            <w:r w:rsidR="003B78C3">
              <w:rPr>
                <w:noProof/>
                <w:webHidden/>
              </w:rPr>
              <w:tab/>
            </w:r>
            <w:r w:rsidR="003B78C3">
              <w:rPr>
                <w:noProof/>
                <w:webHidden/>
              </w:rPr>
              <w:fldChar w:fldCharType="begin"/>
            </w:r>
            <w:r w:rsidR="003B78C3">
              <w:rPr>
                <w:noProof/>
                <w:webHidden/>
              </w:rPr>
              <w:instrText xml:space="preserve"> PAGEREF _Toc160201873 \h </w:instrText>
            </w:r>
            <w:r w:rsidR="003B78C3">
              <w:rPr>
                <w:noProof/>
                <w:webHidden/>
              </w:rPr>
            </w:r>
            <w:r w:rsidR="003B78C3">
              <w:rPr>
                <w:noProof/>
                <w:webHidden/>
              </w:rPr>
              <w:fldChar w:fldCharType="separate"/>
            </w:r>
            <w:r w:rsidR="00254AD2">
              <w:rPr>
                <w:noProof/>
                <w:webHidden/>
              </w:rPr>
              <w:t>12</w:t>
            </w:r>
            <w:r w:rsidR="003B78C3">
              <w:rPr>
                <w:noProof/>
                <w:webHidden/>
              </w:rPr>
              <w:fldChar w:fldCharType="end"/>
            </w:r>
          </w:hyperlink>
        </w:p>
        <w:p w14:paraId="2DD29C65" w14:textId="25075156"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74" w:history="1">
            <w:r w:rsidR="003B78C3" w:rsidRPr="00A05597">
              <w:rPr>
                <w:rStyle w:val="Hyperlink"/>
              </w:rPr>
              <w:t>Lesson 2: Audits, ethical practices and professional codes of conduct (A1.2, A1.3, A1.4)</w:t>
            </w:r>
            <w:r w:rsidR="003B78C3">
              <w:rPr>
                <w:webHidden/>
              </w:rPr>
              <w:tab/>
            </w:r>
            <w:r w:rsidR="003B78C3">
              <w:rPr>
                <w:webHidden/>
              </w:rPr>
              <w:fldChar w:fldCharType="begin"/>
            </w:r>
            <w:r w:rsidR="003B78C3">
              <w:rPr>
                <w:webHidden/>
              </w:rPr>
              <w:instrText xml:space="preserve"> PAGEREF _Toc160201874 \h </w:instrText>
            </w:r>
            <w:r w:rsidR="003B78C3">
              <w:rPr>
                <w:webHidden/>
              </w:rPr>
            </w:r>
            <w:r w:rsidR="003B78C3">
              <w:rPr>
                <w:webHidden/>
              </w:rPr>
              <w:fldChar w:fldCharType="separate"/>
            </w:r>
            <w:r w:rsidR="00254AD2">
              <w:rPr>
                <w:webHidden/>
              </w:rPr>
              <w:t>16</w:t>
            </w:r>
            <w:r w:rsidR="003B78C3">
              <w:rPr>
                <w:webHidden/>
              </w:rPr>
              <w:fldChar w:fldCharType="end"/>
            </w:r>
          </w:hyperlink>
        </w:p>
        <w:p w14:paraId="03C6A0AB" w14:textId="2A99609E" w:rsidR="003B78C3" w:rsidRPr="003B78C3" w:rsidRDefault="00000000" w:rsidP="0014343E">
          <w:pPr>
            <w:pStyle w:val="TOC3"/>
            <w:spacing w:line="240" w:lineRule="auto"/>
            <w:rPr>
              <w:noProof/>
            </w:rPr>
          </w:pPr>
          <w:hyperlink w:anchor="_Toc160201875" w:history="1">
            <w:r w:rsidR="003B78C3" w:rsidRPr="003B78C3">
              <w:rPr>
                <w:rStyle w:val="Hyperlink"/>
                <w:noProof/>
                <w:color w:val="auto"/>
                <w:u w:val="none"/>
              </w:rPr>
              <w:t>Preparation</w:t>
            </w:r>
            <w:r w:rsidR="003B78C3" w:rsidRPr="003B78C3">
              <w:rPr>
                <w:noProof/>
                <w:webHidden/>
              </w:rPr>
              <w:tab/>
            </w:r>
            <w:r w:rsidR="003B78C3" w:rsidRPr="003B78C3">
              <w:rPr>
                <w:noProof/>
                <w:webHidden/>
              </w:rPr>
              <w:fldChar w:fldCharType="begin"/>
            </w:r>
            <w:r w:rsidR="003B78C3" w:rsidRPr="003B78C3">
              <w:rPr>
                <w:noProof/>
                <w:webHidden/>
              </w:rPr>
              <w:instrText xml:space="preserve"> PAGEREF _Toc160201875 \h </w:instrText>
            </w:r>
            <w:r w:rsidR="003B78C3" w:rsidRPr="003B78C3">
              <w:rPr>
                <w:noProof/>
                <w:webHidden/>
              </w:rPr>
            </w:r>
            <w:r w:rsidR="003B78C3" w:rsidRPr="003B78C3">
              <w:rPr>
                <w:noProof/>
                <w:webHidden/>
              </w:rPr>
              <w:fldChar w:fldCharType="separate"/>
            </w:r>
            <w:r w:rsidR="00254AD2">
              <w:rPr>
                <w:noProof/>
                <w:webHidden/>
              </w:rPr>
              <w:t>16</w:t>
            </w:r>
            <w:r w:rsidR="003B78C3" w:rsidRPr="003B78C3">
              <w:rPr>
                <w:noProof/>
                <w:webHidden/>
              </w:rPr>
              <w:fldChar w:fldCharType="end"/>
            </w:r>
          </w:hyperlink>
        </w:p>
        <w:p w14:paraId="760E68A8" w14:textId="2FA6385F" w:rsidR="003B78C3" w:rsidRPr="003B78C3" w:rsidRDefault="00000000" w:rsidP="0014343E">
          <w:pPr>
            <w:pStyle w:val="TOC3"/>
            <w:spacing w:line="240" w:lineRule="auto"/>
            <w:rPr>
              <w:noProof/>
            </w:rPr>
          </w:pPr>
          <w:hyperlink w:anchor="_Toc160201876" w:history="1">
            <w:r w:rsidR="003B78C3" w:rsidRPr="003B78C3">
              <w:rPr>
                <w:rStyle w:val="Hyperlink"/>
                <w:noProof/>
                <w:color w:val="auto"/>
                <w:u w:val="none"/>
              </w:rPr>
              <w:t>Activity guide</w:t>
            </w:r>
            <w:r w:rsidR="003B78C3" w:rsidRPr="003B78C3">
              <w:rPr>
                <w:noProof/>
                <w:webHidden/>
              </w:rPr>
              <w:tab/>
            </w:r>
            <w:r w:rsidR="003B78C3" w:rsidRPr="003B78C3">
              <w:rPr>
                <w:noProof/>
                <w:webHidden/>
              </w:rPr>
              <w:fldChar w:fldCharType="begin"/>
            </w:r>
            <w:r w:rsidR="003B78C3" w:rsidRPr="003B78C3">
              <w:rPr>
                <w:noProof/>
                <w:webHidden/>
              </w:rPr>
              <w:instrText xml:space="preserve"> PAGEREF _Toc160201876 \h </w:instrText>
            </w:r>
            <w:r w:rsidR="003B78C3" w:rsidRPr="003B78C3">
              <w:rPr>
                <w:noProof/>
                <w:webHidden/>
              </w:rPr>
            </w:r>
            <w:r w:rsidR="003B78C3" w:rsidRPr="003B78C3">
              <w:rPr>
                <w:noProof/>
                <w:webHidden/>
              </w:rPr>
              <w:fldChar w:fldCharType="separate"/>
            </w:r>
            <w:r w:rsidR="00254AD2">
              <w:rPr>
                <w:noProof/>
                <w:webHidden/>
              </w:rPr>
              <w:t>16</w:t>
            </w:r>
            <w:r w:rsidR="003B78C3" w:rsidRPr="003B78C3">
              <w:rPr>
                <w:noProof/>
                <w:webHidden/>
              </w:rPr>
              <w:fldChar w:fldCharType="end"/>
            </w:r>
          </w:hyperlink>
        </w:p>
        <w:p w14:paraId="21D1D923" w14:textId="5F68E2E3"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77" w:history="1">
            <w:r w:rsidR="003B78C3" w:rsidRPr="00A05597">
              <w:rPr>
                <w:rStyle w:val="Hyperlink"/>
              </w:rPr>
              <w:t>Lesson 3: Opportunities for progression in the health and science sectors (A1.5, A1.6)</w:t>
            </w:r>
            <w:r w:rsidR="003B78C3">
              <w:rPr>
                <w:webHidden/>
              </w:rPr>
              <w:tab/>
            </w:r>
            <w:r w:rsidR="003B78C3">
              <w:rPr>
                <w:webHidden/>
              </w:rPr>
              <w:fldChar w:fldCharType="begin"/>
            </w:r>
            <w:r w:rsidR="003B78C3">
              <w:rPr>
                <w:webHidden/>
              </w:rPr>
              <w:instrText xml:space="preserve"> PAGEREF _Toc160201877 \h </w:instrText>
            </w:r>
            <w:r w:rsidR="003B78C3">
              <w:rPr>
                <w:webHidden/>
              </w:rPr>
            </w:r>
            <w:r w:rsidR="003B78C3">
              <w:rPr>
                <w:webHidden/>
              </w:rPr>
              <w:fldChar w:fldCharType="separate"/>
            </w:r>
            <w:r w:rsidR="00254AD2">
              <w:rPr>
                <w:webHidden/>
              </w:rPr>
              <w:t>21</w:t>
            </w:r>
            <w:r w:rsidR="003B78C3">
              <w:rPr>
                <w:webHidden/>
              </w:rPr>
              <w:fldChar w:fldCharType="end"/>
            </w:r>
          </w:hyperlink>
        </w:p>
        <w:p w14:paraId="0A83E0F8" w14:textId="683AC381"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78" w:history="1">
            <w:r w:rsidR="003B78C3" w:rsidRPr="00A05597">
              <w:rPr>
                <w:rStyle w:val="Hyperlink"/>
                <w:noProof/>
              </w:rPr>
              <w:t>Preparation</w:t>
            </w:r>
            <w:r w:rsidR="003B78C3">
              <w:rPr>
                <w:noProof/>
                <w:webHidden/>
              </w:rPr>
              <w:tab/>
            </w:r>
            <w:r w:rsidR="003B78C3">
              <w:rPr>
                <w:noProof/>
                <w:webHidden/>
              </w:rPr>
              <w:fldChar w:fldCharType="begin"/>
            </w:r>
            <w:r w:rsidR="003B78C3">
              <w:rPr>
                <w:noProof/>
                <w:webHidden/>
              </w:rPr>
              <w:instrText xml:space="preserve"> PAGEREF _Toc160201878 \h </w:instrText>
            </w:r>
            <w:r w:rsidR="003B78C3">
              <w:rPr>
                <w:noProof/>
                <w:webHidden/>
              </w:rPr>
            </w:r>
            <w:r w:rsidR="003B78C3">
              <w:rPr>
                <w:noProof/>
                <w:webHidden/>
              </w:rPr>
              <w:fldChar w:fldCharType="separate"/>
            </w:r>
            <w:r w:rsidR="00254AD2">
              <w:rPr>
                <w:noProof/>
                <w:webHidden/>
              </w:rPr>
              <w:t>21</w:t>
            </w:r>
            <w:r w:rsidR="003B78C3">
              <w:rPr>
                <w:noProof/>
                <w:webHidden/>
              </w:rPr>
              <w:fldChar w:fldCharType="end"/>
            </w:r>
          </w:hyperlink>
        </w:p>
        <w:p w14:paraId="005A47FD" w14:textId="737B8867"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79" w:history="1">
            <w:r w:rsidR="003B78C3" w:rsidRPr="00A05597">
              <w:rPr>
                <w:rStyle w:val="Hyperlink"/>
                <w:noProof/>
              </w:rPr>
              <w:t>Activity guide</w:t>
            </w:r>
            <w:r w:rsidR="003B78C3">
              <w:rPr>
                <w:noProof/>
                <w:webHidden/>
              </w:rPr>
              <w:tab/>
            </w:r>
            <w:r w:rsidR="003B78C3">
              <w:rPr>
                <w:noProof/>
                <w:webHidden/>
              </w:rPr>
              <w:fldChar w:fldCharType="begin"/>
            </w:r>
            <w:r w:rsidR="003B78C3">
              <w:rPr>
                <w:noProof/>
                <w:webHidden/>
              </w:rPr>
              <w:instrText xml:space="preserve"> PAGEREF _Toc160201879 \h </w:instrText>
            </w:r>
            <w:r w:rsidR="003B78C3">
              <w:rPr>
                <w:noProof/>
                <w:webHidden/>
              </w:rPr>
            </w:r>
            <w:r w:rsidR="003B78C3">
              <w:rPr>
                <w:noProof/>
                <w:webHidden/>
              </w:rPr>
              <w:fldChar w:fldCharType="separate"/>
            </w:r>
            <w:r w:rsidR="00254AD2">
              <w:rPr>
                <w:noProof/>
                <w:webHidden/>
              </w:rPr>
              <w:t>21</w:t>
            </w:r>
            <w:r w:rsidR="003B78C3">
              <w:rPr>
                <w:noProof/>
                <w:webHidden/>
              </w:rPr>
              <w:fldChar w:fldCharType="end"/>
            </w:r>
          </w:hyperlink>
        </w:p>
        <w:p w14:paraId="228869BD" w14:textId="02649704"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80" w:history="1">
            <w:r w:rsidR="003B78C3" w:rsidRPr="00A05597">
              <w:rPr>
                <w:rStyle w:val="Hyperlink"/>
              </w:rPr>
              <w:t>Lesson 4: Diversity of roles within organisations and the science sector in general (A2.1, A2.2, A2.3)</w:t>
            </w:r>
            <w:r w:rsidR="003B78C3">
              <w:rPr>
                <w:webHidden/>
              </w:rPr>
              <w:tab/>
            </w:r>
            <w:r w:rsidR="003B78C3">
              <w:rPr>
                <w:webHidden/>
              </w:rPr>
              <w:fldChar w:fldCharType="begin"/>
            </w:r>
            <w:r w:rsidR="003B78C3">
              <w:rPr>
                <w:webHidden/>
              </w:rPr>
              <w:instrText xml:space="preserve"> PAGEREF _Toc160201880 \h </w:instrText>
            </w:r>
            <w:r w:rsidR="003B78C3">
              <w:rPr>
                <w:webHidden/>
              </w:rPr>
            </w:r>
            <w:r w:rsidR="003B78C3">
              <w:rPr>
                <w:webHidden/>
              </w:rPr>
              <w:fldChar w:fldCharType="separate"/>
            </w:r>
            <w:r w:rsidR="00254AD2">
              <w:rPr>
                <w:webHidden/>
              </w:rPr>
              <w:t>25</w:t>
            </w:r>
            <w:r w:rsidR="003B78C3">
              <w:rPr>
                <w:webHidden/>
              </w:rPr>
              <w:fldChar w:fldCharType="end"/>
            </w:r>
          </w:hyperlink>
        </w:p>
        <w:p w14:paraId="664D2D4F" w14:textId="34F69051"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81" w:history="1">
            <w:r w:rsidR="003B78C3" w:rsidRPr="00A05597">
              <w:rPr>
                <w:rStyle w:val="Hyperlink"/>
                <w:noProof/>
              </w:rPr>
              <w:t>Preparation</w:t>
            </w:r>
            <w:r w:rsidR="003B78C3">
              <w:rPr>
                <w:noProof/>
                <w:webHidden/>
              </w:rPr>
              <w:tab/>
            </w:r>
            <w:r w:rsidR="003B78C3">
              <w:rPr>
                <w:noProof/>
                <w:webHidden/>
              </w:rPr>
              <w:fldChar w:fldCharType="begin"/>
            </w:r>
            <w:r w:rsidR="003B78C3">
              <w:rPr>
                <w:noProof/>
                <w:webHidden/>
              </w:rPr>
              <w:instrText xml:space="preserve"> PAGEREF _Toc160201881 \h </w:instrText>
            </w:r>
            <w:r w:rsidR="003B78C3">
              <w:rPr>
                <w:noProof/>
                <w:webHidden/>
              </w:rPr>
            </w:r>
            <w:r w:rsidR="003B78C3">
              <w:rPr>
                <w:noProof/>
                <w:webHidden/>
              </w:rPr>
              <w:fldChar w:fldCharType="separate"/>
            </w:r>
            <w:r w:rsidR="00254AD2">
              <w:rPr>
                <w:noProof/>
                <w:webHidden/>
              </w:rPr>
              <w:t>25</w:t>
            </w:r>
            <w:r w:rsidR="003B78C3">
              <w:rPr>
                <w:noProof/>
                <w:webHidden/>
              </w:rPr>
              <w:fldChar w:fldCharType="end"/>
            </w:r>
          </w:hyperlink>
        </w:p>
        <w:p w14:paraId="39D01A06" w14:textId="37DC2D26"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82" w:history="1">
            <w:r w:rsidR="003B78C3" w:rsidRPr="00A05597">
              <w:rPr>
                <w:rStyle w:val="Hyperlink"/>
                <w:noProof/>
              </w:rPr>
              <w:t>Activity guide</w:t>
            </w:r>
            <w:r w:rsidR="003B78C3">
              <w:rPr>
                <w:noProof/>
                <w:webHidden/>
              </w:rPr>
              <w:tab/>
            </w:r>
            <w:r w:rsidR="003B78C3">
              <w:rPr>
                <w:noProof/>
                <w:webHidden/>
              </w:rPr>
              <w:fldChar w:fldCharType="begin"/>
            </w:r>
            <w:r w:rsidR="003B78C3">
              <w:rPr>
                <w:noProof/>
                <w:webHidden/>
              </w:rPr>
              <w:instrText xml:space="preserve"> PAGEREF _Toc160201882 \h </w:instrText>
            </w:r>
            <w:r w:rsidR="003B78C3">
              <w:rPr>
                <w:noProof/>
                <w:webHidden/>
              </w:rPr>
            </w:r>
            <w:r w:rsidR="003B78C3">
              <w:rPr>
                <w:noProof/>
                <w:webHidden/>
              </w:rPr>
              <w:fldChar w:fldCharType="separate"/>
            </w:r>
            <w:r w:rsidR="00254AD2">
              <w:rPr>
                <w:noProof/>
                <w:webHidden/>
              </w:rPr>
              <w:t>26</w:t>
            </w:r>
            <w:r w:rsidR="003B78C3">
              <w:rPr>
                <w:noProof/>
                <w:webHidden/>
              </w:rPr>
              <w:fldChar w:fldCharType="end"/>
            </w:r>
          </w:hyperlink>
        </w:p>
        <w:p w14:paraId="7F832859" w14:textId="2E99543C" w:rsidR="003B78C3" w:rsidRDefault="00000000" w:rsidP="0014343E">
          <w:pPr>
            <w:pStyle w:val="TOC2"/>
            <w:spacing w:line="240" w:lineRule="auto"/>
            <w:rPr>
              <w:rFonts w:asciiTheme="minorHAnsi" w:hAnsiTheme="minorHAnsi" w:cstheme="minorBidi"/>
              <w:b/>
              <w:kern w:val="2"/>
              <w:sz w:val="24"/>
              <w:szCs w:val="24"/>
              <w:lang w:val="en-GB" w:eastAsia="en-GB"/>
              <w14:ligatures w14:val="standardContextual"/>
            </w:rPr>
          </w:pPr>
          <w:hyperlink w:anchor="_Toc160201883" w:history="1">
            <w:r w:rsidR="003B78C3" w:rsidRPr="00A05597">
              <w:rPr>
                <w:rStyle w:val="Hyperlink"/>
              </w:rPr>
              <w:t>Lesson 5: The role of laboratory technicians in the science sector (A1.4, A2.1, A2.2)</w:t>
            </w:r>
            <w:r w:rsidR="003B78C3">
              <w:rPr>
                <w:webHidden/>
              </w:rPr>
              <w:tab/>
            </w:r>
            <w:r w:rsidR="003B78C3">
              <w:rPr>
                <w:webHidden/>
              </w:rPr>
              <w:fldChar w:fldCharType="begin"/>
            </w:r>
            <w:r w:rsidR="003B78C3">
              <w:rPr>
                <w:webHidden/>
              </w:rPr>
              <w:instrText xml:space="preserve"> PAGEREF _Toc160201883 \h </w:instrText>
            </w:r>
            <w:r w:rsidR="003B78C3">
              <w:rPr>
                <w:webHidden/>
              </w:rPr>
            </w:r>
            <w:r w:rsidR="003B78C3">
              <w:rPr>
                <w:webHidden/>
              </w:rPr>
              <w:fldChar w:fldCharType="separate"/>
            </w:r>
            <w:r w:rsidR="00254AD2">
              <w:rPr>
                <w:webHidden/>
              </w:rPr>
              <w:t>28</w:t>
            </w:r>
            <w:r w:rsidR="003B78C3">
              <w:rPr>
                <w:webHidden/>
              </w:rPr>
              <w:fldChar w:fldCharType="end"/>
            </w:r>
          </w:hyperlink>
        </w:p>
        <w:p w14:paraId="65AFEC2B" w14:textId="22B92CAB"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84" w:history="1">
            <w:r w:rsidR="003B78C3" w:rsidRPr="00A05597">
              <w:rPr>
                <w:rStyle w:val="Hyperlink"/>
                <w:noProof/>
              </w:rPr>
              <w:t>Preparation</w:t>
            </w:r>
            <w:r w:rsidR="003B78C3">
              <w:rPr>
                <w:noProof/>
                <w:webHidden/>
              </w:rPr>
              <w:tab/>
            </w:r>
            <w:r w:rsidR="003B78C3">
              <w:rPr>
                <w:noProof/>
                <w:webHidden/>
              </w:rPr>
              <w:fldChar w:fldCharType="begin"/>
            </w:r>
            <w:r w:rsidR="003B78C3">
              <w:rPr>
                <w:noProof/>
                <w:webHidden/>
              </w:rPr>
              <w:instrText xml:space="preserve"> PAGEREF _Toc160201884 \h </w:instrText>
            </w:r>
            <w:r w:rsidR="003B78C3">
              <w:rPr>
                <w:noProof/>
                <w:webHidden/>
              </w:rPr>
            </w:r>
            <w:r w:rsidR="003B78C3">
              <w:rPr>
                <w:noProof/>
                <w:webHidden/>
              </w:rPr>
              <w:fldChar w:fldCharType="separate"/>
            </w:r>
            <w:r w:rsidR="00254AD2">
              <w:rPr>
                <w:noProof/>
                <w:webHidden/>
              </w:rPr>
              <w:t>28</w:t>
            </w:r>
            <w:r w:rsidR="003B78C3">
              <w:rPr>
                <w:noProof/>
                <w:webHidden/>
              </w:rPr>
              <w:fldChar w:fldCharType="end"/>
            </w:r>
          </w:hyperlink>
        </w:p>
        <w:p w14:paraId="290427FB" w14:textId="7871CD86" w:rsidR="003B78C3" w:rsidRDefault="00000000" w:rsidP="0014343E">
          <w:pPr>
            <w:pStyle w:val="TOC3"/>
            <w:spacing w:line="240" w:lineRule="auto"/>
            <w:rPr>
              <w:rFonts w:asciiTheme="minorHAnsi" w:hAnsiTheme="minorHAnsi" w:cstheme="minorBidi"/>
              <w:noProof/>
              <w:kern w:val="2"/>
              <w:sz w:val="24"/>
              <w:szCs w:val="24"/>
              <w:lang w:val="en-GB" w:eastAsia="en-GB"/>
              <w14:ligatures w14:val="standardContextual"/>
            </w:rPr>
          </w:pPr>
          <w:hyperlink w:anchor="_Toc160201885" w:history="1">
            <w:r w:rsidR="003B78C3" w:rsidRPr="00A05597">
              <w:rPr>
                <w:rStyle w:val="Hyperlink"/>
                <w:noProof/>
              </w:rPr>
              <w:t>Activity guide</w:t>
            </w:r>
            <w:r w:rsidR="003B78C3">
              <w:rPr>
                <w:noProof/>
                <w:webHidden/>
              </w:rPr>
              <w:tab/>
            </w:r>
            <w:r w:rsidR="003B78C3">
              <w:rPr>
                <w:noProof/>
                <w:webHidden/>
              </w:rPr>
              <w:fldChar w:fldCharType="begin"/>
            </w:r>
            <w:r w:rsidR="003B78C3">
              <w:rPr>
                <w:noProof/>
                <w:webHidden/>
              </w:rPr>
              <w:instrText xml:space="preserve"> PAGEREF _Toc160201885 \h </w:instrText>
            </w:r>
            <w:r w:rsidR="003B78C3">
              <w:rPr>
                <w:noProof/>
                <w:webHidden/>
              </w:rPr>
            </w:r>
            <w:r w:rsidR="003B78C3">
              <w:rPr>
                <w:noProof/>
                <w:webHidden/>
              </w:rPr>
              <w:fldChar w:fldCharType="separate"/>
            </w:r>
            <w:r w:rsidR="00254AD2">
              <w:rPr>
                <w:noProof/>
                <w:webHidden/>
              </w:rPr>
              <w:t>28</w:t>
            </w:r>
            <w:r w:rsidR="003B78C3">
              <w:rPr>
                <w:noProof/>
                <w:webHidden/>
              </w:rPr>
              <w:fldChar w:fldCharType="end"/>
            </w:r>
          </w:hyperlink>
        </w:p>
        <w:p w14:paraId="1F7E936A" w14:textId="64E14B3F" w:rsidR="003B78C3" w:rsidRDefault="00000000" w:rsidP="0014343E">
          <w:pPr>
            <w:pStyle w:val="TOC1"/>
            <w:tabs>
              <w:tab w:val="right" w:leader="dot" w:pos="9016"/>
            </w:tabs>
            <w:spacing w:line="240" w:lineRule="auto"/>
            <w:rPr>
              <w:rFonts w:asciiTheme="minorHAnsi" w:hAnsiTheme="minorHAnsi" w:cstheme="minorBidi"/>
              <w:b w:val="0"/>
              <w:noProof/>
              <w:kern w:val="2"/>
              <w:sz w:val="24"/>
              <w:szCs w:val="24"/>
              <w:lang w:val="en-GB" w:eastAsia="en-GB"/>
              <w14:ligatures w14:val="standardContextual"/>
            </w:rPr>
          </w:pPr>
          <w:hyperlink w:anchor="_Toc160201886" w:history="1">
            <w:r w:rsidR="003B78C3" w:rsidRPr="00A05597">
              <w:rPr>
                <w:rStyle w:val="Hyperlink"/>
                <w:noProof/>
              </w:rPr>
              <w:t>Weblinks and resources</w:t>
            </w:r>
            <w:r w:rsidR="003B78C3">
              <w:rPr>
                <w:noProof/>
                <w:webHidden/>
              </w:rPr>
              <w:tab/>
            </w:r>
            <w:r w:rsidR="003B78C3">
              <w:rPr>
                <w:noProof/>
                <w:webHidden/>
              </w:rPr>
              <w:fldChar w:fldCharType="begin"/>
            </w:r>
            <w:r w:rsidR="003B78C3">
              <w:rPr>
                <w:noProof/>
                <w:webHidden/>
              </w:rPr>
              <w:instrText xml:space="preserve"> PAGEREF _Toc160201886 \h </w:instrText>
            </w:r>
            <w:r w:rsidR="003B78C3">
              <w:rPr>
                <w:noProof/>
                <w:webHidden/>
              </w:rPr>
            </w:r>
            <w:r w:rsidR="003B78C3">
              <w:rPr>
                <w:noProof/>
                <w:webHidden/>
              </w:rPr>
              <w:fldChar w:fldCharType="separate"/>
            </w:r>
            <w:r w:rsidR="00254AD2">
              <w:rPr>
                <w:noProof/>
                <w:webHidden/>
              </w:rPr>
              <w:t>31</w:t>
            </w:r>
            <w:r w:rsidR="003B78C3">
              <w:rPr>
                <w:noProof/>
                <w:webHidden/>
              </w:rPr>
              <w:fldChar w:fldCharType="end"/>
            </w:r>
          </w:hyperlink>
        </w:p>
        <w:p w14:paraId="55EA0B12" w14:textId="43C7A4F8" w:rsidR="003B78C3" w:rsidRDefault="00000000" w:rsidP="0014343E">
          <w:pPr>
            <w:pStyle w:val="TOC1"/>
            <w:tabs>
              <w:tab w:val="right" w:leader="dot" w:pos="9016"/>
            </w:tabs>
            <w:spacing w:after="0" w:line="240" w:lineRule="auto"/>
            <w:rPr>
              <w:rFonts w:asciiTheme="minorHAnsi" w:hAnsiTheme="minorHAnsi" w:cstheme="minorBidi"/>
              <w:b w:val="0"/>
              <w:noProof/>
              <w:kern w:val="2"/>
              <w:sz w:val="24"/>
              <w:szCs w:val="24"/>
              <w:lang w:val="en-GB" w:eastAsia="en-GB"/>
              <w14:ligatures w14:val="standardContextual"/>
            </w:rPr>
          </w:pPr>
          <w:hyperlink w:anchor="_Toc160201887" w:history="1">
            <w:r w:rsidR="003B78C3" w:rsidRPr="00A05597">
              <w:rPr>
                <w:rStyle w:val="Hyperlink"/>
                <w:noProof/>
              </w:rPr>
              <w:t>Terms of use and disclaimer of liability</w:t>
            </w:r>
            <w:r w:rsidR="003B78C3">
              <w:rPr>
                <w:noProof/>
                <w:webHidden/>
              </w:rPr>
              <w:tab/>
            </w:r>
            <w:r w:rsidR="003B78C3">
              <w:rPr>
                <w:noProof/>
                <w:webHidden/>
              </w:rPr>
              <w:fldChar w:fldCharType="begin"/>
            </w:r>
            <w:r w:rsidR="003B78C3">
              <w:rPr>
                <w:noProof/>
                <w:webHidden/>
              </w:rPr>
              <w:instrText xml:space="preserve"> PAGEREF _Toc160201887 \h </w:instrText>
            </w:r>
            <w:r w:rsidR="003B78C3">
              <w:rPr>
                <w:noProof/>
                <w:webHidden/>
              </w:rPr>
            </w:r>
            <w:r w:rsidR="003B78C3">
              <w:rPr>
                <w:noProof/>
                <w:webHidden/>
              </w:rPr>
              <w:fldChar w:fldCharType="separate"/>
            </w:r>
            <w:r w:rsidR="00254AD2">
              <w:rPr>
                <w:noProof/>
                <w:webHidden/>
              </w:rPr>
              <w:t>37</w:t>
            </w:r>
            <w:r w:rsidR="003B78C3">
              <w:rPr>
                <w:noProof/>
                <w:webHidden/>
              </w:rPr>
              <w:fldChar w:fldCharType="end"/>
            </w:r>
          </w:hyperlink>
        </w:p>
        <w:p w14:paraId="00AFF165" w14:textId="5921C9C1" w:rsidR="00EE01E2" w:rsidRDefault="003B78C3" w:rsidP="003B78C3">
          <w:pPr>
            <w:sectPr w:rsidR="00EE01E2" w:rsidSect="00587BA7">
              <w:headerReference w:type="even" r:id="rId25"/>
              <w:type w:val="continuous"/>
              <w:pgSz w:w="11906" w:h="16838"/>
              <w:pgMar w:top="1440" w:right="1440" w:bottom="1440" w:left="1440" w:header="708" w:footer="708" w:gutter="0"/>
              <w:cols w:space="720"/>
            </w:sectPr>
          </w:pPr>
          <w:r>
            <w:rPr>
              <w:rFonts w:eastAsiaTheme="minorEastAsia" w:cs="Times New Roman"/>
              <w:b/>
              <w:color w:val="auto"/>
              <w:lang w:val="en-US"/>
            </w:rPr>
            <w:fldChar w:fldCharType="end"/>
          </w:r>
        </w:p>
      </w:sdtContent>
    </w:sdt>
    <w:p w14:paraId="775294FC" w14:textId="77777777" w:rsidR="005124D9" w:rsidRDefault="00E54199" w:rsidP="003B78C3">
      <w:pPr>
        <w:pStyle w:val="Chapter"/>
      </w:pPr>
      <w:bookmarkStart w:id="4" w:name="_Toc160201863"/>
      <w:r>
        <w:lastRenderedPageBreak/>
        <w:t>Introduction</w:t>
      </w:r>
      <w:bookmarkEnd w:id="4"/>
    </w:p>
    <w:p w14:paraId="362A8773" w14:textId="3508F792" w:rsidR="005124D9" w:rsidRPr="008652A6" w:rsidRDefault="00E54199" w:rsidP="008652A6">
      <w:pPr>
        <w:rPr>
          <w:rFonts w:eastAsiaTheme="minorHAnsi" w:cstheme="minorBidi"/>
          <w:kern w:val="2"/>
          <w14:ligatures w14:val="standardContextual"/>
        </w:rPr>
      </w:pPr>
      <w:r w:rsidRPr="008652A6">
        <w:rPr>
          <w:rFonts w:eastAsiaTheme="minorHAnsi" w:cstheme="minorBidi"/>
          <w:kern w:val="2"/>
          <w14:ligatures w14:val="standardContextual"/>
        </w:rPr>
        <w:t xml:space="preserve">This document for teachers outlines </w:t>
      </w:r>
      <w:r w:rsidR="00923CFC" w:rsidRPr="008652A6">
        <w:rPr>
          <w:rFonts w:eastAsiaTheme="minorHAnsi" w:cstheme="minorBidi"/>
          <w:kern w:val="2"/>
          <w14:ligatures w14:val="standardContextual"/>
        </w:rPr>
        <w:t>both t</w:t>
      </w:r>
      <w:r w:rsidRPr="008652A6">
        <w:rPr>
          <w:rFonts w:eastAsiaTheme="minorHAnsi" w:cstheme="minorBidi"/>
          <w:kern w:val="2"/>
          <w14:ligatures w14:val="standardContextual"/>
        </w:rPr>
        <w:t xml:space="preserve">he topic and </w:t>
      </w:r>
      <w:r w:rsidR="00E839AC" w:rsidRPr="008652A6">
        <w:rPr>
          <w:rFonts w:eastAsiaTheme="minorHAnsi" w:cstheme="minorBidi"/>
          <w:kern w:val="2"/>
          <w14:ligatures w14:val="standardContextual"/>
        </w:rPr>
        <w:t xml:space="preserve">the </w:t>
      </w:r>
      <w:r w:rsidRPr="008652A6">
        <w:rPr>
          <w:rFonts w:eastAsiaTheme="minorHAnsi" w:cstheme="minorBidi"/>
          <w:kern w:val="2"/>
          <w14:ligatures w14:val="standardContextual"/>
        </w:rPr>
        <w:t xml:space="preserve">approach to using the suite of resources for each lesson. </w:t>
      </w:r>
    </w:p>
    <w:p w14:paraId="189B2304" w14:textId="77777777" w:rsidR="005124D9" w:rsidRDefault="00E54199" w:rsidP="003B78C3">
      <w:pPr>
        <w:pStyle w:val="Heading1"/>
      </w:pPr>
      <w:bookmarkStart w:id="5" w:name="_Toc160201864"/>
      <w:r>
        <w:t>Topic purpose</w:t>
      </w:r>
      <w:bookmarkEnd w:id="5"/>
    </w:p>
    <w:p w14:paraId="6EA4B62B" w14:textId="3AE579D4" w:rsidR="007424DE" w:rsidRDefault="007424DE" w:rsidP="007424DE">
      <w:r>
        <w:t>This topic is an introduction to working in the health and science sectors, and a range of available careers. It builds students’ knowledge and understanding of key policies, industry codes of conduct, and ethical practice in the workplace. Students will need to be familiar with these concepts before beginning their industry placements.</w:t>
      </w:r>
    </w:p>
    <w:p w14:paraId="6E883BA4" w14:textId="3647949C" w:rsidR="002513E9" w:rsidRPr="008652A6" w:rsidRDefault="002513E9" w:rsidP="008652A6">
      <w:pPr>
        <w:rPr>
          <w:rFonts w:eastAsiaTheme="minorHAnsi" w:cstheme="minorBidi"/>
          <w:kern w:val="2"/>
          <w14:ligatures w14:val="standardContextual"/>
        </w:rPr>
      </w:pPr>
      <w:r w:rsidRPr="008652A6">
        <w:rPr>
          <w:rFonts w:eastAsiaTheme="minorHAnsi" w:cstheme="minorBidi"/>
          <w:kern w:val="2"/>
          <w14:ligatures w14:val="standardContextual"/>
        </w:rPr>
        <w:t xml:space="preserve">Understanding the importance and application of safeguarding is a duty for all those with relevant training who are undertaking to support practitioners in their roles. A link to the current statutory guidance for schools and colleges is available </w:t>
      </w:r>
      <w:hyperlink r:id="rId26" w:history="1">
        <w:r w:rsidRPr="008652A6">
          <w:rPr>
            <w:rFonts w:eastAsiaTheme="minorHAnsi" w:cstheme="minorBidi"/>
            <w:kern w:val="2"/>
            <w14:ligatures w14:val="standardContextual"/>
          </w:rPr>
          <w:t>here</w:t>
        </w:r>
      </w:hyperlink>
      <w:r w:rsidRPr="008652A6">
        <w:rPr>
          <w:rFonts w:eastAsiaTheme="minorHAnsi" w:cstheme="minorBidi"/>
          <w:kern w:val="2"/>
          <w14:ligatures w14:val="standardContextual"/>
        </w:rPr>
        <w:t xml:space="preserve"> but </w:t>
      </w:r>
      <w:r w:rsidR="00E839AC" w:rsidRPr="008652A6">
        <w:rPr>
          <w:rFonts w:eastAsiaTheme="minorHAnsi" w:cstheme="minorBidi"/>
          <w:kern w:val="2"/>
          <w14:ligatures w14:val="standardContextual"/>
        </w:rPr>
        <w:t xml:space="preserve">this </w:t>
      </w:r>
      <w:r w:rsidRPr="008652A6">
        <w:rPr>
          <w:rFonts w:eastAsiaTheme="minorHAnsi" w:cstheme="minorBidi"/>
          <w:kern w:val="2"/>
          <w14:ligatures w14:val="standardContextual"/>
        </w:rPr>
        <w:t>should be regularly reviewed and checked for updates. Before using these materials, a sound knowledge of safeguarding and an awareness of any related concerns with students/staff using these materials should be sought and may present an opportunity to reinforce good practice and reporting mechanisms within this suite of lessons. Reference to a provider</w:t>
      </w:r>
      <w:r w:rsidR="00260B42" w:rsidRPr="008652A6">
        <w:rPr>
          <w:rFonts w:eastAsiaTheme="minorHAnsi" w:cstheme="minorBidi"/>
          <w:kern w:val="2"/>
          <w14:ligatures w14:val="standardContextual"/>
        </w:rPr>
        <w:t>’</w:t>
      </w:r>
      <w:r w:rsidRPr="008652A6">
        <w:rPr>
          <w:rFonts w:eastAsiaTheme="minorHAnsi" w:cstheme="minorBidi"/>
          <w:kern w:val="2"/>
          <w14:ligatures w14:val="standardContextual"/>
        </w:rPr>
        <w:t>s Equality, Diversity and Inclusion policy may also be useful for students</w:t>
      </w:r>
      <w:r w:rsidR="007424DE">
        <w:rPr>
          <w:rFonts w:eastAsiaTheme="minorHAnsi" w:cstheme="minorBidi"/>
          <w:kern w:val="2"/>
          <w14:ligatures w14:val="standardContextual"/>
        </w:rPr>
        <w:t>.</w:t>
      </w:r>
    </w:p>
    <w:p w14:paraId="63650B6E" w14:textId="433266B5" w:rsidR="00845644" w:rsidRPr="008652A6" w:rsidRDefault="00845644" w:rsidP="008652A6">
      <w:pPr>
        <w:rPr>
          <w:rFonts w:eastAsiaTheme="minorHAnsi" w:cstheme="minorBidi"/>
          <w:kern w:val="2"/>
          <w14:ligatures w14:val="standardContextual"/>
        </w:rPr>
      </w:pPr>
      <w:r w:rsidRPr="008652A6">
        <w:rPr>
          <w:rFonts w:eastAsiaTheme="minorHAnsi" w:cstheme="minorBidi"/>
          <w:kern w:val="2"/>
          <w14:ligatures w14:val="standardContextual"/>
        </w:rPr>
        <w:t xml:space="preserve">There are </w:t>
      </w:r>
      <w:r w:rsidR="00755EEA" w:rsidRPr="008652A6">
        <w:rPr>
          <w:rFonts w:eastAsiaTheme="minorHAnsi" w:cstheme="minorBidi"/>
          <w:kern w:val="2"/>
          <w14:ligatures w14:val="standardContextual"/>
        </w:rPr>
        <w:t>five</w:t>
      </w:r>
      <w:r w:rsidRPr="008652A6">
        <w:rPr>
          <w:rFonts w:eastAsiaTheme="minorHAnsi" w:cstheme="minorBidi"/>
          <w:kern w:val="2"/>
          <w14:ligatures w14:val="standardContextual"/>
        </w:rPr>
        <w:t xml:space="preserve"> </w:t>
      </w:r>
      <w:r w:rsidR="00E839AC" w:rsidRPr="008652A6">
        <w:rPr>
          <w:rFonts w:eastAsiaTheme="minorHAnsi" w:cstheme="minorBidi"/>
          <w:kern w:val="2"/>
          <w14:ligatures w14:val="standardContextual"/>
        </w:rPr>
        <w:t>lessons</w:t>
      </w:r>
      <w:r w:rsidR="0014799B" w:rsidRPr="008652A6">
        <w:rPr>
          <w:rFonts w:eastAsiaTheme="minorHAnsi" w:cstheme="minorBidi"/>
          <w:kern w:val="2"/>
          <w14:ligatures w14:val="standardContextual"/>
        </w:rPr>
        <w:t xml:space="preserve"> </w:t>
      </w:r>
      <w:r w:rsidR="00191C5A" w:rsidRPr="008652A6">
        <w:rPr>
          <w:rFonts w:eastAsiaTheme="minorHAnsi" w:cstheme="minorBidi"/>
          <w:kern w:val="2"/>
          <w14:ligatures w14:val="standardContextual"/>
        </w:rPr>
        <w:t xml:space="preserve">and each lesson is assumed to be </w:t>
      </w:r>
      <w:r w:rsidRPr="008652A6">
        <w:rPr>
          <w:rFonts w:eastAsiaTheme="minorHAnsi" w:cstheme="minorBidi"/>
          <w:kern w:val="2"/>
          <w14:ligatures w14:val="standardContextual"/>
        </w:rPr>
        <w:t>1.5 hours. You may want to adapt the suggested sequencing of concepts and activities as appropriate for your students and circumstances.</w:t>
      </w:r>
      <w:r w:rsidR="00716FA4" w:rsidRPr="008652A6">
        <w:rPr>
          <w:rFonts w:eastAsiaTheme="minorHAnsi" w:cstheme="minorBidi"/>
          <w:kern w:val="2"/>
          <w14:ligatures w14:val="standardContextual"/>
        </w:rPr>
        <w:t xml:space="preserve"> The lessons are broken down to provide teacher flexibility on the depth covered in the activities</w:t>
      </w:r>
      <w:r w:rsidR="00191C5A" w:rsidRPr="008652A6">
        <w:rPr>
          <w:rFonts w:eastAsiaTheme="minorHAnsi" w:cstheme="minorBidi"/>
          <w:kern w:val="2"/>
          <w14:ligatures w14:val="standardContextual"/>
        </w:rPr>
        <w:t xml:space="preserve">; lessons can also </w:t>
      </w:r>
      <w:r w:rsidR="00716FA4" w:rsidRPr="008652A6">
        <w:rPr>
          <w:rFonts w:eastAsiaTheme="minorHAnsi" w:cstheme="minorBidi"/>
          <w:kern w:val="2"/>
          <w14:ligatures w14:val="standardContextual"/>
        </w:rPr>
        <w:t xml:space="preserve">be split </w:t>
      </w:r>
      <w:r w:rsidR="00191C5A" w:rsidRPr="008652A6">
        <w:rPr>
          <w:rFonts w:eastAsiaTheme="minorHAnsi" w:cstheme="minorBidi"/>
          <w:kern w:val="2"/>
          <w14:ligatures w14:val="standardContextual"/>
        </w:rPr>
        <w:t>over</w:t>
      </w:r>
      <w:r w:rsidR="00923CFC" w:rsidRPr="008652A6">
        <w:rPr>
          <w:rFonts w:eastAsiaTheme="minorHAnsi" w:cstheme="minorBidi"/>
          <w:kern w:val="2"/>
          <w14:ligatures w14:val="standardContextual"/>
        </w:rPr>
        <w:t xml:space="preserve"> </w:t>
      </w:r>
      <w:r w:rsidR="00716FA4" w:rsidRPr="008652A6">
        <w:rPr>
          <w:rFonts w:eastAsiaTheme="minorHAnsi" w:cstheme="minorBidi"/>
          <w:kern w:val="2"/>
          <w14:ligatures w14:val="standardContextual"/>
        </w:rPr>
        <w:t xml:space="preserve">multiple shorter </w:t>
      </w:r>
      <w:r w:rsidR="00191C5A" w:rsidRPr="008652A6">
        <w:rPr>
          <w:rFonts w:eastAsiaTheme="minorHAnsi" w:cstheme="minorBidi"/>
          <w:kern w:val="2"/>
          <w14:ligatures w14:val="standardContextual"/>
        </w:rPr>
        <w:t>lessons if required</w:t>
      </w:r>
      <w:r w:rsidR="00716FA4" w:rsidRPr="008652A6">
        <w:rPr>
          <w:rFonts w:eastAsiaTheme="minorHAnsi" w:cstheme="minorBidi"/>
          <w:kern w:val="2"/>
          <w14:ligatures w14:val="standardContextual"/>
        </w:rPr>
        <w:t>.</w:t>
      </w:r>
    </w:p>
    <w:p w14:paraId="3674552D" w14:textId="15A24FF8" w:rsidR="00845644" w:rsidRPr="008652A6" w:rsidRDefault="00845644" w:rsidP="008652A6">
      <w:pPr>
        <w:rPr>
          <w:rFonts w:eastAsiaTheme="minorHAnsi" w:cstheme="minorBidi"/>
          <w:kern w:val="2"/>
          <w14:ligatures w14:val="standardContextual"/>
        </w:rPr>
      </w:pPr>
      <w:r w:rsidRPr="008652A6">
        <w:rPr>
          <w:rFonts w:eastAsiaTheme="minorHAnsi" w:cstheme="minorBidi"/>
          <w:kern w:val="2"/>
          <w14:ligatures w14:val="standardContextual"/>
        </w:rPr>
        <w:t>When used as a sequential series of lessons</w:t>
      </w:r>
      <w:r w:rsidR="00A97CC8" w:rsidRPr="008652A6">
        <w:rPr>
          <w:rFonts w:eastAsiaTheme="minorHAnsi" w:cstheme="minorBidi"/>
          <w:kern w:val="2"/>
          <w14:ligatures w14:val="standardContextual"/>
        </w:rPr>
        <w:t>,</w:t>
      </w:r>
      <w:r w:rsidRPr="008652A6">
        <w:rPr>
          <w:rFonts w:eastAsiaTheme="minorHAnsi" w:cstheme="minorBidi"/>
          <w:kern w:val="2"/>
          <w14:ligatures w14:val="standardContextual"/>
        </w:rPr>
        <w:t xml:space="preserve"> the materials have been designed to introduce the content of A1 in </w:t>
      </w:r>
      <w:r w:rsidR="00923CFC" w:rsidRPr="008652A6">
        <w:rPr>
          <w:rFonts w:eastAsiaTheme="minorHAnsi" w:cstheme="minorBidi"/>
          <w:kern w:val="2"/>
          <w14:ligatures w14:val="standardContextual"/>
        </w:rPr>
        <w:t>l</w:t>
      </w:r>
      <w:r w:rsidRPr="008652A6">
        <w:rPr>
          <w:rFonts w:eastAsiaTheme="minorHAnsi" w:cstheme="minorBidi"/>
          <w:kern w:val="2"/>
          <w14:ligatures w14:val="standardContextual"/>
        </w:rPr>
        <w:t>essons 1 and 2</w:t>
      </w:r>
      <w:r w:rsidR="00A97CC8" w:rsidRPr="008652A6">
        <w:rPr>
          <w:rFonts w:eastAsiaTheme="minorHAnsi" w:cstheme="minorBidi"/>
          <w:kern w:val="2"/>
          <w14:ligatures w14:val="standardContextual"/>
        </w:rPr>
        <w:t>,</w:t>
      </w:r>
      <w:r w:rsidRPr="008652A6">
        <w:rPr>
          <w:rFonts w:eastAsiaTheme="minorHAnsi" w:cstheme="minorBidi"/>
          <w:kern w:val="2"/>
          <w14:ligatures w14:val="standardContextual"/>
        </w:rPr>
        <w:t xml:space="preserve"> providing a firm foundation for students</w:t>
      </w:r>
      <w:r w:rsidR="00260B42" w:rsidRPr="008652A6">
        <w:rPr>
          <w:rFonts w:eastAsiaTheme="minorHAnsi" w:cstheme="minorBidi"/>
          <w:kern w:val="2"/>
          <w14:ligatures w14:val="standardContextual"/>
        </w:rPr>
        <w:t>’</w:t>
      </w:r>
      <w:r w:rsidRPr="008652A6">
        <w:rPr>
          <w:rFonts w:eastAsiaTheme="minorHAnsi" w:cstheme="minorBidi"/>
          <w:kern w:val="2"/>
          <w14:ligatures w14:val="standardContextual"/>
        </w:rPr>
        <w:t xml:space="preserve"> further learning. Lesson</w:t>
      </w:r>
      <w:r w:rsidR="0092285A" w:rsidRPr="008652A6">
        <w:rPr>
          <w:rFonts w:eastAsiaTheme="minorHAnsi" w:cstheme="minorBidi"/>
          <w:kern w:val="2"/>
          <w14:ligatures w14:val="standardContextual"/>
        </w:rPr>
        <w:t>s</w:t>
      </w:r>
      <w:r w:rsidRPr="008652A6">
        <w:rPr>
          <w:rFonts w:eastAsiaTheme="minorHAnsi" w:cstheme="minorBidi"/>
          <w:kern w:val="2"/>
          <w14:ligatures w14:val="standardContextual"/>
        </w:rPr>
        <w:t xml:space="preserve"> 3</w:t>
      </w:r>
      <w:r w:rsidR="0092285A" w:rsidRPr="008652A6">
        <w:rPr>
          <w:rFonts w:eastAsiaTheme="minorHAnsi" w:cstheme="minorBidi"/>
          <w:kern w:val="2"/>
          <w14:ligatures w14:val="standardContextual"/>
        </w:rPr>
        <w:t>, 4 and 5</w:t>
      </w:r>
      <w:r w:rsidRPr="008652A6">
        <w:rPr>
          <w:rFonts w:eastAsiaTheme="minorHAnsi" w:cstheme="minorBidi"/>
          <w:kern w:val="2"/>
          <w14:ligatures w14:val="standardContextual"/>
        </w:rPr>
        <w:t xml:space="preserve"> then introduce the diversity of roles within organisations and the science sector in general (A2).</w:t>
      </w:r>
    </w:p>
    <w:p w14:paraId="27F46D80" w14:textId="77777777" w:rsidR="00845644" w:rsidRPr="008652A6" w:rsidRDefault="00845644" w:rsidP="008652A6">
      <w:pPr>
        <w:rPr>
          <w:rFonts w:eastAsiaTheme="minorHAnsi" w:cstheme="minorBidi"/>
          <w:kern w:val="2"/>
          <w14:ligatures w14:val="standardContextual"/>
        </w:rPr>
      </w:pPr>
      <w:r w:rsidRPr="008652A6">
        <w:rPr>
          <w:rFonts w:eastAsiaTheme="minorHAnsi" w:cstheme="minorBidi"/>
          <w:kern w:val="2"/>
          <w14:ligatures w14:val="standardContextual"/>
        </w:rPr>
        <w:t xml:space="preserve">Alternatively, as different topics are introduced in each lesson </w:t>
      </w:r>
      <w:r w:rsidR="007A472B" w:rsidRPr="008652A6">
        <w:rPr>
          <w:rFonts w:eastAsiaTheme="minorHAnsi" w:cstheme="minorBidi"/>
          <w:kern w:val="2"/>
          <w14:ligatures w14:val="standardContextual"/>
        </w:rPr>
        <w:t>that</w:t>
      </w:r>
      <w:r w:rsidRPr="008652A6">
        <w:rPr>
          <w:rFonts w:eastAsiaTheme="minorHAnsi" w:cstheme="minorBidi"/>
          <w:kern w:val="2"/>
          <w14:ligatures w14:val="standardContextual"/>
        </w:rPr>
        <w:t xml:space="preserve"> (in most cases) do not require previous knowledge of another area, the lessons could be used as individual standalone sessions interspersed during the course. For example, lessons </w:t>
      </w:r>
      <w:r w:rsidR="0092285A" w:rsidRPr="008652A6">
        <w:rPr>
          <w:rFonts w:eastAsiaTheme="minorHAnsi" w:cstheme="minorBidi"/>
          <w:kern w:val="2"/>
          <w14:ligatures w14:val="standardContextual"/>
        </w:rPr>
        <w:t>3, 4 and 5</w:t>
      </w:r>
      <w:r w:rsidRPr="008652A6">
        <w:rPr>
          <w:rFonts w:eastAsiaTheme="minorHAnsi" w:cstheme="minorBidi"/>
          <w:kern w:val="2"/>
          <w14:ligatures w14:val="standardContextual"/>
        </w:rPr>
        <w:t xml:space="preserve"> could be taught during National Careers Week to fit in with other activities taking place in </w:t>
      </w:r>
      <w:r w:rsidR="00555A91" w:rsidRPr="008652A6">
        <w:rPr>
          <w:rFonts w:eastAsiaTheme="minorHAnsi" w:cstheme="minorBidi"/>
          <w:kern w:val="2"/>
          <w14:ligatures w14:val="standardContextual"/>
        </w:rPr>
        <w:t>college/school</w:t>
      </w:r>
      <w:r w:rsidRPr="008652A6">
        <w:rPr>
          <w:rFonts w:eastAsiaTheme="minorHAnsi" w:cstheme="minorBidi"/>
          <w:kern w:val="2"/>
          <w14:ligatures w14:val="standardContextual"/>
        </w:rPr>
        <w:t>.</w:t>
      </w:r>
    </w:p>
    <w:p w14:paraId="67198C48" w14:textId="231DB7F0" w:rsidR="0097542D" w:rsidRPr="008652A6" w:rsidRDefault="00B801C3" w:rsidP="008652A6">
      <w:pPr>
        <w:rPr>
          <w:rFonts w:eastAsiaTheme="minorHAnsi" w:cstheme="minorBidi"/>
          <w:kern w:val="2"/>
          <w14:ligatures w14:val="standardContextual"/>
        </w:rPr>
      </w:pPr>
      <w:r w:rsidRPr="008652A6">
        <w:rPr>
          <w:rFonts w:eastAsiaTheme="minorHAnsi" w:cstheme="minorBidi"/>
          <w:kern w:val="2"/>
          <w14:ligatures w14:val="standardContextual"/>
        </w:rPr>
        <w:t>There are also opportunities to build several essential skills that are developed during the course</w:t>
      </w:r>
      <w:r w:rsidR="007424DE">
        <w:rPr>
          <w:rFonts w:eastAsiaTheme="minorHAnsi" w:cstheme="minorBidi"/>
          <w:kern w:val="2"/>
          <w14:ligatures w14:val="standardContextual"/>
        </w:rPr>
        <w:t xml:space="preserve"> an</w:t>
      </w:r>
      <w:r w:rsidRPr="008652A6">
        <w:rPr>
          <w:rFonts w:eastAsiaTheme="minorHAnsi" w:cstheme="minorBidi"/>
          <w:kern w:val="2"/>
          <w14:ligatures w14:val="standardContextual"/>
        </w:rPr>
        <w:t>d general competencies for maths, English and digital.</w:t>
      </w:r>
    </w:p>
    <w:p w14:paraId="3BAD2074" w14:textId="2541224F" w:rsidR="00447DA1" w:rsidRDefault="00447DA1" w:rsidP="008652A6">
      <w:r w:rsidRPr="008652A6">
        <w:rPr>
          <w:rFonts w:eastAsiaTheme="minorHAnsi" w:cstheme="minorBidi"/>
          <w:kern w:val="2"/>
          <w14:ligatures w14:val="standardContextual"/>
        </w:rPr>
        <w:t xml:space="preserve">The content in the lessons can be reinforced throughout the course to support students’ learning. For example, when discussing a forthcoming industry placement, one objective </w:t>
      </w:r>
      <w:r w:rsidR="00402349">
        <w:rPr>
          <w:rFonts w:eastAsiaTheme="minorHAnsi" w:cstheme="minorBidi"/>
          <w:kern w:val="2"/>
          <w14:ligatures w14:val="standardContextual"/>
        </w:rPr>
        <w:t>could</w:t>
      </w:r>
      <w:r w:rsidRPr="008652A6">
        <w:rPr>
          <w:rFonts w:eastAsiaTheme="minorHAnsi" w:cstheme="minorBidi"/>
          <w:kern w:val="2"/>
          <w14:ligatures w14:val="standardContextual"/>
        </w:rPr>
        <w:t xml:space="preserve"> be for students to look for these policies in the workplace, discuss the importance with their supervisor, and note this learning in their logbook. For example:</w:t>
      </w:r>
      <w:r w:rsidRPr="00BB1244">
        <w:t xml:space="preserve"> </w:t>
      </w:r>
      <w:r w:rsidRPr="008652A6">
        <w:rPr>
          <w:rStyle w:val="Hyperlink"/>
        </w:rPr>
        <w:t>support.tlevels.gov.uk/hc/en-gb/articles/360015345420-Industry-placement-logbook-for-students</w:t>
      </w:r>
    </w:p>
    <w:p w14:paraId="5A279C9E" w14:textId="77777777" w:rsidR="005124D9" w:rsidRPr="003B78C3" w:rsidRDefault="00E54199" w:rsidP="003B78C3">
      <w:pPr>
        <w:pStyle w:val="Heading1"/>
      </w:pPr>
      <w:bookmarkStart w:id="6" w:name="_Toc160201865"/>
      <w:r w:rsidRPr="003B78C3">
        <w:lastRenderedPageBreak/>
        <w:t>Industry importance</w:t>
      </w:r>
      <w:bookmarkEnd w:id="6"/>
    </w:p>
    <w:p w14:paraId="3CB039E8" w14:textId="77777777" w:rsidR="00AB48C1" w:rsidRPr="0048041E" w:rsidRDefault="00536554" w:rsidP="008652A6">
      <w:r w:rsidRPr="0048041E">
        <w:t xml:space="preserve">People </w:t>
      </w:r>
      <w:r w:rsidR="00AB48C1" w:rsidRPr="0048041E">
        <w:t>work</w:t>
      </w:r>
      <w:r w:rsidRPr="0048041E">
        <w:t>ing</w:t>
      </w:r>
      <w:r w:rsidR="00AB48C1" w:rsidRPr="0048041E">
        <w:t xml:space="preserve"> in</w:t>
      </w:r>
      <w:r w:rsidR="00F91FE4" w:rsidRPr="0048041E">
        <w:t xml:space="preserve"> the science sector have</w:t>
      </w:r>
      <w:r w:rsidR="00AB48C1" w:rsidRPr="0048041E">
        <w:t xml:space="preserve"> a diverse range of working environments, from </w:t>
      </w:r>
      <w:r w:rsidR="00840738" w:rsidRPr="0048041E">
        <w:t>laboratories</w:t>
      </w:r>
      <w:r w:rsidR="00AB48C1" w:rsidRPr="0048041E">
        <w:t xml:space="preserve"> to </w:t>
      </w:r>
      <w:r w:rsidR="00840738" w:rsidRPr="0048041E">
        <w:t>fieldwork</w:t>
      </w:r>
      <w:r w:rsidR="002511AD" w:rsidRPr="0048041E">
        <w:t xml:space="preserve"> or</w:t>
      </w:r>
      <w:r w:rsidR="00AB48C1" w:rsidRPr="0048041E">
        <w:t xml:space="preserve"> analysis roles within an office-based environment. However</w:t>
      </w:r>
      <w:r w:rsidR="00E13160" w:rsidRPr="0048041E">
        <w:t>,</w:t>
      </w:r>
      <w:r w:rsidR="00971855" w:rsidRPr="0048041E">
        <w:t xml:space="preserve"> in any science-based role</w:t>
      </w:r>
      <w:r w:rsidR="00923CFC" w:rsidRPr="0048041E">
        <w:t>,</w:t>
      </w:r>
      <w:r w:rsidR="00AB48C1" w:rsidRPr="0048041E">
        <w:t xml:space="preserve"> </w:t>
      </w:r>
      <w:r w:rsidR="00E337DE" w:rsidRPr="0048041E">
        <w:t>individuals</w:t>
      </w:r>
      <w:r w:rsidR="00A60149" w:rsidRPr="0048041E">
        <w:t xml:space="preserve"> </w:t>
      </w:r>
      <w:r w:rsidR="00971855" w:rsidRPr="0048041E">
        <w:t>must</w:t>
      </w:r>
      <w:r w:rsidR="00AB48C1" w:rsidRPr="0048041E">
        <w:t xml:space="preserve"> work with care and consistent accuracy</w:t>
      </w:r>
      <w:r w:rsidR="00CF4B08" w:rsidRPr="0048041E">
        <w:t xml:space="preserve"> given the potential</w:t>
      </w:r>
      <w:r w:rsidR="00E33E06" w:rsidRPr="0048041E">
        <w:t xml:space="preserve"> </w:t>
      </w:r>
      <w:r w:rsidR="00CF4B08" w:rsidRPr="0048041E">
        <w:t xml:space="preserve">consequences of </w:t>
      </w:r>
      <w:r w:rsidR="00AB48C1" w:rsidRPr="0048041E">
        <w:t>errors.</w:t>
      </w:r>
    </w:p>
    <w:p w14:paraId="4FAA5152" w14:textId="74BFBEE2" w:rsidR="00AB48C1" w:rsidRPr="008652A6" w:rsidRDefault="00AB48C1" w:rsidP="008652A6">
      <w:pPr>
        <w:rPr>
          <w:rFonts w:eastAsiaTheme="minorHAnsi" w:cstheme="minorBidi"/>
          <w:kern w:val="2"/>
          <w14:ligatures w14:val="standardContextual"/>
        </w:rPr>
      </w:pPr>
      <w:r w:rsidRPr="0048041E">
        <w:t xml:space="preserve">To ensure that people working within the science sector follow best practice for collecting and processing reliable and valid data, and to ensure the safety of themselves and </w:t>
      </w:r>
      <w:r w:rsidR="00614097" w:rsidRPr="0048041E">
        <w:t>the teams they work with</w:t>
      </w:r>
      <w:r w:rsidRPr="0048041E">
        <w:t xml:space="preserve">, clear policies and procedures are in place </w:t>
      </w:r>
      <w:r w:rsidR="007424DE">
        <w:t>that</w:t>
      </w:r>
      <w:r w:rsidR="00923CFC" w:rsidRPr="0048041E">
        <w:t xml:space="preserve"> should </w:t>
      </w:r>
      <w:r w:rsidRPr="0048041E">
        <w:t xml:space="preserve">be followed at all times. </w:t>
      </w:r>
      <w:r w:rsidR="0082333E" w:rsidRPr="0048041E">
        <w:t xml:space="preserve">Some </w:t>
      </w:r>
      <w:r w:rsidRPr="0048041E">
        <w:t xml:space="preserve">of these policies are statutory, such as policies under </w:t>
      </w:r>
      <w:r w:rsidR="007424DE">
        <w:t>h</w:t>
      </w:r>
      <w:r w:rsidRPr="0048041E">
        <w:t xml:space="preserve">ealth and </w:t>
      </w:r>
      <w:r w:rsidR="007424DE">
        <w:t>s</w:t>
      </w:r>
      <w:r w:rsidRPr="0048041E">
        <w:t xml:space="preserve">afety </w:t>
      </w:r>
      <w:r w:rsidRPr="008652A6">
        <w:rPr>
          <w:rFonts w:eastAsiaTheme="minorHAnsi" w:cstheme="minorBidi"/>
          <w:color w:val="auto"/>
          <w:kern w:val="2"/>
          <w14:ligatures w14:val="standardContextual"/>
        </w:rPr>
        <w:t>legislation</w:t>
      </w:r>
      <w:r w:rsidRPr="008652A6">
        <w:rPr>
          <w:rFonts w:eastAsiaTheme="minorHAnsi" w:cstheme="minorBidi"/>
          <w:kern w:val="2"/>
          <w14:ligatures w14:val="standardContextual"/>
        </w:rPr>
        <w:t xml:space="preserve">. Others are based around the need to work methodically and accurately </w:t>
      </w:r>
      <w:r w:rsidR="00F23301" w:rsidRPr="008652A6">
        <w:rPr>
          <w:rFonts w:eastAsiaTheme="minorHAnsi" w:cstheme="minorBidi"/>
          <w:kern w:val="2"/>
          <w14:ligatures w14:val="standardContextual"/>
        </w:rPr>
        <w:t xml:space="preserve">through </w:t>
      </w:r>
      <w:r w:rsidRPr="008652A6">
        <w:rPr>
          <w:rFonts w:eastAsiaTheme="minorHAnsi" w:cstheme="minorBidi"/>
          <w:kern w:val="2"/>
          <w14:ligatures w14:val="standardContextual"/>
        </w:rPr>
        <w:t>experimental procedures and in the processing and analysis of data</w:t>
      </w:r>
      <w:r w:rsidR="00923CFC" w:rsidRPr="008652A6">
        <w:rPr>
          <w:rFonts w:eastAsiaTheme="minorHAnsi" w:cstheme="minorBidi"/>
          <w:kern w:val="2"/>
          <w14:ligatures w14:val="standardContextual"/>
        </w:rPr>
        <w:t xml:space="preserve"> </w:t>
      </w:r>
      <w:r w:rsidR="007424DE">
        <w:rPr>
          <w:rFonts w:eastAsiaTheme="minorHAnsi" w:cstheme="minorBidi"/>
          <w:kern w:val="2"/>
          <w14:ligatures w14:val="standardContextual"/>
        </w:rPr>
        <w:t>(</w:t>
      </w:r>
      <w:r w:rsidR="00403D3D" w:rsidRPr="008652A6">
        <w:rPr>
          <w:rFonts w:eastAsiaTheme="minorHAnsi" w:cstheme="minorBidi"/>
          <w:kern w:val="2"/>
          <w14:ligatures w14:val="standardContextual"/>
        </w:rPr>
        <w:t xml:space="preserve">there are specific </w:t>
      </w:r>
      <w:r w:rsidRPr="008652A6">
        <w:rPr>
          <w:rFonts w:eastAsiaTheme="minorHAnsi" w:cstheme="minorBidi"/>
          <w:kern w:val="2"/>
          <w14:ligatures w14:val="standardContextual"/>
        </w:rPr>
        <w:t xml:space="preserve">policies </w:t>
      </w:r>
      <w:r w:rsidR="00586E6F" w:rsidRPr="008652A6">
        <w:rPr>
          <w:rFonts w:eastAsiaTheme="minorHAnsi" w:cstheme="minorBidi"/>
          <w:kern w:val="2"/>
          <w14:ligatures w14:val="standardContextual"/>
        </w:rPr>
        <w:t xml:space="preserve">for any activities </w:t>
      </w:r>
      <w:r w:rsidRPr="008652A6">
        <w:rPr>
          <w:rFonts w:eastAsiaTheme="minorHAnsi" w:cstheme="minorBidi"/>
          <w:kern w:val="2"/>
          <w14:ligatures w14:val="standardContextual"/>
        </w:rPr>
        <w:t>involving living organisms</w:t>
      </w:r>
      <w:r w:rsidR="007424DE">
        <w:rPr>
          <w:rFonts w:eastAsiaTheme="minorHAnsi" w:cstheme="minorBidi"/>
          <w:kern w:val="2"/>
          <w14:ligatures w14:val="standardContextual"/>
        </w:rPr>
        <w:t>)</w:t>
      </w:r>
      <w:r w:rsidRPr="008652A6">
        <w:rPr>
          <w:rFonts w:eastAsiaTheme="minorHAnsi" w:cstheme="minorBidi"/>
          <w:kern w:val="2"/>
          <w14:ligatures w14:val="standardContextual"/>
        </w:rPr>
        <w:t>.</w:t>
      </w:r>
    </w:p>
    <w:p w14:paraId="53FEA109" w14:textId="071685B4" w:rsidR="00AB48C1" w:rsidRPr="008652A6" w:rsidRDefault="00AB48C1" w:rsidP="008652A6">
      <w:pPr>
        <w:rPr>
          <w:rFonts w:eastAsiaTheme="minorHAnsi" w:cstheme="minorBidi"/>
          <w:kern w:val="2"/>
          <w14:ligatures w14:val="standardContextual"/>
        </w:rPr>
      </w:pPr>
      <w:r w:rsidRPr="008652A6">
        <w:rPr>
          <w:rFonts w:eastAsiaTheme="minorHAnsi" w:cstheme="minorBidi"/>
          <w:kern w:val="2"/>
          <w14:ligatures w14:val="standardContextual"/>
        </w:rPr>
        <w:t xml:space="preserve">It is </w:t>
      </w:r>
      <w:r w:rsidRPr="008652A6">
        <w:rPr>
          <w:rFonts w:eastAsiaTheme="minorHAnsi" w:cstheme="minorBidi"/>
          <w:color w:val="auto"/>
          <w:kern w:val="2"/>
          <w14:ligatures w14:val="standardContextual"/>
        </w:rPr>
        <w:t>important</w:t>
      </w:r>
      <w:r w:rsidRPr="008652A6">
        <w:rPr>
          <w:rFonts w:eastAsiaTheme="minorHAnsi" w:cstheme="minorBidi"/>
          <w:kern w:val="2"/>
          <w14:ligatures w14:val="standardContextual"/>
        </w:rPr>
        <w:t xml:space="preserve"> that before </w:t>
      </w:r>
      <w:r w:rsidR="00A920B6" w:rsidRPr="008652A6">
        <w:rPr>
          <w:rFonts w:eastAsiaTheme="minorHAnsi" w:cstheme="minorBidi"/>
          <w:kern w:val="2"/>
          <w14:ligatures w14:val="standardContextual"/>
        </w:rPr>
        <w:t xml:space="preserve">a </w:t>
      </w:r>
      <w:r w:rsidRPr="008652A6">
        <w:rPr>
          <w:rFonts w:eastAsiaTheme="minorHAnsi" w:cstheme="minorBidi"/>
          <w:kern w:val="2"/>
          <w14:ligatures w14:val="standardContextual"/>
        </w:rPr>
        <w:t>student participate</w:t>
      </w:r>
      <w:r w:rsidR="00A920B6" w:rsidRPr="008652A6">
        <w:rPr>
          <w:rFonts w:eastAsiaTheme="minorHAnsi" w:cstheme="minorBidi"/>
          <w:kern w:val="2"/>
          <w14:ligatures w14:val="standardContextual"/>
        </w:rPr>
        <w:t>s</w:t>
      </w:r>
      <w:r w:rsidRPr="008652A6">
        <w:rPr>
          <w:rFonts w:eastAsiaTheme="minorHAnsi" w:cstheme="minorBidi"/>
          <w:kern w:val="2"/>
          <w14:ligatures w14:val="standardContextual"/>
        </w:rPr>
        <w:t xml:space="preserve"> </w:t>
      </w:r>
      <w:r w:rsidR="00E13160" w:rsidRPr="008652A6">
        <w:rPr>
          <w:rFonts w:eastAsiaTheme="minorHAnsi" w:cstheme="minorBidi"/>
          <w:kern w:val="2"/>
          <w14:ligatures w14:val="standardContextual"/>
        </w:rPr>
        <w:t>i</w:t>
      </w:r>
      <w:r w:rsidRPr="008652A6">
        <w:rPr>
          <w:rFonts w:eastAsiaTheme="minorHAnsi" w:cstheme="minorBidi"/>
          <w:kern w:val="2"/>
          <w14:ligatures w14:val="standardContextual"/>
        </w:rPr>
        <w:t xml:space="preserve">n </w:t>
      </w:r>
      <w:r w:rsidR="006C40FB" w:rsidRPr="008652A6">
        <w:rPr>
          <w:rFonts w:eastAsiaTheme="minorHAnsi" w:cstheme="minorBidi"/>
          <w:kern w:val="2"/>
          <w14:ligatures w14:val="standardContextual"/>
        </w:rPr>
        <w:t>an industry</w:t>
      </w:r>
      <w:r w:rsidRPr="008652A6">
        <w:rPr>
          <w:rFonts w:eastAsiaTheme="minorHAnsi" w:cstheme="minorBidi"/>
          <w:kern w:val="2"/>
          <w14:ligatures w14:val="standardContextual"/>
        </w:rPr>
        <w:t xml:space="preserve"> placement</w:t>
      </w:r>
      <w:r w:rsidR="00E13160" w:rsidRPr="008652A6">
        <w:rPr>
          <w:rFonts w:eastAsiaTheme="minorHAnsi" w:cstheme="minorBidi"/>
          <w:kern w:val="2"/>
          <w14:ligatures w14:val="standardContextual"/>
        </w:rPr>
        <w:t>,</w:t>
      </w:r>
      <w:r w:rsidRPr="008652A6">
        <w:rPr>
          <w:rFonts w:eastAsiaTheme="minorHAnsi" w:cstheme="minorBidi"/>
          <w:kern w:val="2"/>
          <w14:ligatures w14:val="standardContextual"/>
        </w:rPr>
        <w:t xml:space="preserve"> they </w:t>
      </w:r>
      <w:r w:rsidR="00B56938" w:rsidRPr="008652A6">
        <w:rPr>
          <w:rFonts w:eastAsiaTheme="minorHAnsi" w:cstheme="minorBidi"/>
          <w:kern w:val="2"/>
          <w14:ligatures w14:val="standardContextual"/>
        </w:rPr>
        <w:t>are aware of</w:t>
      </w:r>
      <w:r w:rsidRPr="008652A6">
        <w:rPr>
          <w:rFonts w:eastAsiaTheme="minorHAnsi" w:cstheme="minorBidi"/>
          <w:kern w:val="2"/>
          <w14:ligatures w14:val="standardContextual"/>
        </w:rPr>
        <w:t xml:space="preserve"> the organisation</w:t>
      </w:r>
      <w:r w:rsidR="00260B42" w:rsidRPr="008652A6">
        <w:rPr>
          <w:rFonts w:eastAsiaTheme="minorHAnsi" w:cstheme="minorBidi"/>
          <w:kern w:val="2"/>
          <w14:ligatures w14:val="standardContextual"/>
        </w:rPr>
        <w:t>’</w:t>
      </w:r>
      <w:r w:rsidRPr="008652A6">
        <w:rPr>
          <w:rFonts w:eastAsiaTheme="minorHAnsi" w:cstheme="minorBidi"/>
          <w:kern w:val="2"/>
          <w14:ligatures w14:val="standardContextual"/>
        </w:rPr>
        <w:t xml:space="preserve">s values or </w:t>
      </w:r>
      <w:r w:rsidR="00260B42" w:rsidRPr="008652A6">
        <w:rPr>
          <w:rFonts w:eastAsiaTheme="minorHAnsi" w:cstheme="minorBidi"/>
          <w:kern w:val="2"/>
          <w14:ligatures w14:val="standardContextual"/>
        </w:rPr>
        <w:t>‘</w:t>
      </w:r>
      <w:r w:rsidRPr="008652A6">
        <w:rPr>
          <w:rFonts w:eastAsiaTheme="minorHAnsi" w:cstheme="minorBidi"/>
          <w:kern w:val="2"/>
          <w14:ligatures w14:val="standardContextual"/>
        </w:rPr>
        <w:t>mission statement</w:t>
      </w:r>
      <w:r w:rsidR="00260B42" w:rsidRPr="008652A6">
        <w:rPr>
          <w:rFonts w:eastAsiaTheme="minorHAnsi" w:cstheme="minorBidi"/>
          <w:kern w:val="2"/>
          <w14:ligatures w14:val="standardContextual"/>
        </w:rPr>
        <w:t>’</w:t>
      </w:r>
      <w:r w:rsidRPr="008652A6">
        <w:rPr>
          <w:rFonts w:eastAsiaTheme="minorHAnsi" w:cstheme="minorBidi"/>
          <w:kern w:val="2"/>
          <w14:ligatures w14:val="standardContextual"/>
        </w:rPr>
        <w:t>, as these may differ in both their wording and ethos, even though standard practices will not.</w:t>
      </w:r>
    </w:p>
    <w:p w14:paraId="6A74C5D6" w14:textId="77777777" w:rsidR="00AB48C1" w:rsidRDefault="00AB48C1">
      <w:pPr>
        <w:rPr>
          <w:rFonts w:eastAsiaTheme="minorHAnsi" w:cstheme="minorBidi"/>
          <w:kern w:val="2"/>
          <w14:ligatures w14:val="standardContextual"/>
        </w:rPr>
      </w:pPr>
      <w:r w:rsidRPr="008652A6">
        <w:rPr>
          <w:rFonts w:eastAsiaTheme="minorHAnsi" w:cstheme="minorBidi"/>
          <w:kern w:val="2"/>
          <w14:ligatures w14:val="standardContextual"/>
        </w:rPr>
        <w:t>Although the range of careers within the science sector is extremely diverse, the fundamental requirements of employees remain consistent across roles and responsibilities. For example, research</w:t>
      </w:r>
      <w:r w:rsidR="00A920B6" w:rsidRPr="008652A6">
        <w:rPr>
          <w:rFonts w:eastAsiaTheme="minorHAnsi" w:cstheme="minorBidi"/>
          <w:kern w:val="2"/>
          <w14:ligatures w14:val="standardContextual"/>
        </w:rPr>
        <w:t xml:space="preserve"> </w:t>
      </w:r>
      <w:r w:rsidRPr="008652A6">
        <w:rPr>
          <w:rFonts w:eastAsiaTheme="minorHAnsi" w:cstheme="minorBidi"/>
          <w:kern w:val="2"/>
          <w14:ligatures w14:val="standardContextual"/>
        </w:rPr>
        <w:t>s</w:t>
      </w:r>
      <w:r w:rsidR="00A920B6" w:rsidRPr="008652A6">
        <w:rPr>
          <w:rFonts w:eastAsiaTheme="minorHAnsi" w:cstheme="minorBidi"/>
          <w:kern w:val="2"/>
          <w14:ligatures w14:val="standardContextual"/>
        </w:rPr>
        <w:t>cientists and technicians working</w:t>
      </w:r>
      <w:r w:rsidRPr="008652A6">
        <w:rPr>
          <w:rFonts w:eastAsiaTheme="minorHAnsi" w:cstheme="minorBidi"/>
          <w:kern w:val="2"/>
          <w14:ligatures w14:val="standardContextual"/>
        </w:rPr>
        <w:t xml:space="preserve"> across the disciplines of biology, </w:t>
      </w:r>
      <w:r w:rsidRPr="008652A6">
        <w:rPr>
          <w:rFonts w:eastAsiaTheme="minorHAnsi" w:cstheme="minorBidi"/>
          <w:color w:val="auto"/>
          <w:kern w:val="2"/>
          <w14:ligatures w14:val="standardContextual"/>
        </w:rPr>
        <w:t>chemistry</w:t>
      </w:r>
      <w:r w:rsidRPr="008652A6">
        <w:rPr>
          <w:rFonts w:eastAsiaTheme="minorHAnsi" w:cstheme="minorBidi"/>
          <w:kern w:val="2"/>
          <w14:ligatures w14:val="standardContextual"/>
        </w:rPr>
        <w:t xml:space="preserve"> and physics will all follow policies </w:t>
      </w:r>
      <w:r w:rsidR="008768F4" w:rsidRPr="008652A6">
        <w:rPr>
          <w:rFonts w:eastAsiaTheme="minorHAnsi" w:cstheme="minorBidi"/>
          <w:kern w:val="2"/>
          <w14:ligatures w14:val="standardContextual"/>
        </w:rPr>
        <w:t>with</w:t>
      </w:r>
      <w:r w:rsidRPr="008652A6">
        <w:rPr>
          <w:rFonts w:eastAsiaTheme="minorHAnsi" w:cstheme="minorBidi"/>
          <w:kern w:val="2"/>
          <w14:ligatures w14:val="standardContextual"/>
        </w:rPr>
        <w:t xml:space="preserve"> common themes, even though the nature of their work may be markedly different.</w:t>
      </w:r>
    </w:p>
    <w:p w14:paraId="6DFD60BA" w14:textId="66868F80" w:rsidR="00555080" w:rsidRDefault="00555080" w:rsidP="00555080">
      <w:pPr>
        <w:pStyle w:val="Quote"/>
      </w:pPr>
      <w:r>
        <w:t>“A significant portion of laboratory staff training revolved around grasping the significance of Standard Operating Procedures (SOPs) and cultivating appropriate behaviour within the laboratory environment. This knowledge is foundational to maintaining a strong quality management system (QMS) and upholding the integrity of the results</w:t>
      </w:r>
      <w:r w:rsidRPr="006363E1">
        <w:t>.</w:t>
      </w:r>
      <w:r>
        <w:t>”</w:t>
      </w:r>
    </w:p>
    <w:p w14:paraId="0C31A23E" w14:textId="44A5FB92" w:rsidR="00555080" w:rsidRPr="00C13E56" w:rsidRDefault="00555080" w:rsidP="00C13E56">
      <w:pPr>
        <w:pStyle w:val="Quote"/>
      </w:pPr>
      <w:r>
        <w:rPr>
          <w:b/>
          <w:bCs/>
        </w:rPr>
        <w:t>Tautvydas Karitonas</w:t>
      </w:r>
      <w:r w:rsidRPr="0051149C">
        <w:rPr>
          <w:b/>
          <w:bCs/>
        </w:rPr>
        <w:t xml:space="preserve">, </w:t>
      </w:r>
      <w:r>
        <w:rPr>
          <w:b/>
          <w:bCs/>
        </w:rPr>
        <w:t>Managing Director</w:t>
      </w:r>
      <w:r w:rsidRPr="0051149C">
        <w:rPr>
          <w:b/>
          <w:bCs/>
        </w:rPr>
        <w:t xml:space="preserve">, </w:t>
      </w:r>
      <w:r>
        <w:rPr>
          <w:b/>
          <w:bCs/>
        </w:rPr>
        <w:t>Test Labs UK</w:t>
      </w:r>
    </w:p>
    <w:p w14:paraId="1CD68E57" w14:textId="4ECE0871" w:rsidR="0097542D" w:rsidRDefault="00E54199" w:rsidP="003B78C3">
      <w:pPr>
        <w:pStyle w:val="Heading1"/>
      </w:pPr>
      <w:bookmarkStart w:id="7" w:name="_Toc160201866"/>
      <w:r>
        <w:t>Industry links</w:t>
      </w:r>
      <w:bookmarkEnd w:id="7"/>
    </w:p>
    <w:p w14:paraId="6E1F7326" w14:textId="4524B962" w:rsidR="0097542D" w:rsidRDefault="00872F77" w:rsidP="008652A6">
      <w:pPr>
        <w:pStyle w:val="ListParagraph"/>
        <w:numPr>
          <w:ilvl w:val="0"/>
          <w:numId w:val="4"/>
        </w:numPr>
        <w:ind w:left="720"/>
        <w:rPr>
          <w:color w:val="000000"/>
        </w:rPr>
      </w:pPr>
      <w:r w:rsidRPr="008652A6">
        <w:rPr>
          <w:rFonts w:eastAsiaTheme="minorHAnsi" w:cstheme="minorBidi"/>
          <w:kern w:val="2"/>
          <w14:ligatures w14:val="standardContextual"/>
        </w:rPr>
        <w:t>The</w:t>
      </w:r>
      <w:r>
        <w:rPr>
          <w:color w:val="000000"/>
        </w:rPr>
        <w:t xml:space="preserve"> </w:t>
      </w:r>
      <w:r w:rsidRPr="00180671">
        <w:rPr>
          <w:color w:val="000000"/>
        </w:rPr>
        <w:t>National Careers Service has information about a range of careers in the science sector:</w:t>
      </w:r>
      <w:r w:rsidR="00DE17AB">
        <w:rPr>
          <w:color w:val="000000"/>
        </w:rPr>
        <w:t xml:space="preserve"> </w:t>
      </w:r>
      <w:hyperlink r:id="rId27" w:history="1">
        <w:r w:rsidRPr="006C552A">
          <w:rPr>
            <w:rStyle w:val="Hyperlink"/>
          </w:rPr>
          <w:t>nationalcareers.service.gov.uk/job-categories/science-and-research</w:t>
        </w:r>
      </w:hyperlink>
    </w:p>
    <w:p w14:paraId="479166F3" w14:textId="77777777" w:rsidR="0097542D" w:rsidRDefault="006F5943" w:rsidP="008652A6">
      <w:pPr>
        <w:pStyle w:val="ListParagraph"/>
        <w:numPr>
          <w:ilvl w:val="0"/>
          <w:numId w:val="4"/>
        </w:numPr>
        <w:ind w:left="720"/>
      </w:pPr>
      <w:r w:rsidRPr="008652A6">
        <w:rPr>
          <w:rFonts w:eastAsiaTheme="minorHAnsi" w:cstheme="minorBidi"/>
          <w:kern w:val="2"/>
          <w14:ligatures w14:val="standardContextual"/>
        </w:rPr>
        <w:t>S</w:t>
      </w:r>
      <w:r w:rsidR="00E54199" w:rsidRPr="008652A6">
        <w:rPr>
          <w:rFonts w:eastAsiaTheme="minorHAnsi" w:cstheme="minorBidi"/>
          <w:kern w:val="2"/>
          <w14:ligatures w14:val="standardContextual"/>
        </w:rPr>
        <w:t>cientists</w:t>
      </w:r>
      <w:r w:rsidR="00E54199">
        <w:t xml:space="preserve"> </w:t>
      </w:r>
      <w:r w:rsidR="00CB004D">
        <w:t xml:space="preserve">and science technicians </w:t>
      </w:r>
      <w:r>
        <w:t xml:space="preserve">may be </w:t>
      </w:r>
      <w:r w:rsidR="00E54199">
        <w:t>members of a professional body, such as:</w:t>
      </w:r>
    </w:p>
    <w:p w14:paraId="302752B8" w14:textId="77777777" w:rsidR="0097542D" w:rsidRDefault="00E54199" w:rsidP="0097542D">
      <w:pPr>
        <w:numPr>
          <w:ilvl w:val="1"/>
          <w:numId w:val="8"/>
        </w:numPr>
        <w:pBdr>
          <w:top w:val="nil"/>
          <w:left w:val="nil"/>
          <w:bottom w:val="nil"/>
          <w:right w:val="nil"/>
          <w:between w:val="nil"/>
        </w:pBdr>
        <w:spacing w:after="80" w:line="276" w:lineRule="auto"/>
        <w:ind w:left="851" w:hanging="284"/>
      </w:pPr>
      <w:r>
        <w:t>Royal Society of Biology</w:t>
      </w:r>
      <w:r w:rsidR="001B7B4D">
        <w:t xml:space="preserve">: </w:t>
      </w:r>
      <w:hyperlink r:id="rId28" w:history="1">
        <w:r w:rsidR="001B7B4D" w:rsidRPr="00493450">
          <w:rPr>
            <w:rStyle w:val="Hyperlink"/>
          </w:rPr>
          <w:t>www.rsb.org.uk</w:t>
        </w:r>
      </w:hyperlink>
    </w:p>
    <w:p w14:paraId="6F9D1988" w14:textId="2970E108" w:rsidR="0097542D" w:rsidRDefault="00E54199" w:rsidP="0097542D">
      <w:pPr>
        <w:numPr>
          <w:ilvl w:val="1"/>
          <w:numId w:val="8"/>
        </w:numPr>
        <w:pBdr>
          <w:top w:val="nil"/>
          <w:left w:val="nil"/>
          <w:bottom w:val="nil"/>
          <w:right w:val="nil"/>
          <w:between w:val="nil"/>
        </w:pBdr>
        <w:spacing w:after="80" w:line="276" w:lineRule="auto"/>
        <w:ind w:left="851" w:hanging="284"/>
      </w:pPr>
      <w:r>
        <w:t>Institute of Physics</w:t>
      </w:r>
      <w:r w:rsidR="001B7B4D">
        <w:t xml:space="preserve">: </w:t>
      </w:r>
      <w:hyperlink r:id="rId29" w:history="1">
        <w:r w:rsidR="001B7B4D" w:rsidRPr="00493450">
          <w:rPr>
            <w:rStyle w:val="Hyperlink"/>
          </w:rPr>
          <w:t>www.iop.org/</w:t>
        </w:r>
      </w:hyperlink>
    </w:p>
    <w:p w14:paraId="78E97B8D" w14:textId="77777777" w:rsidR="0097542D" w:rsidRDefault="00E54199" w:rsidP="0097542D">
      <w:pPr>
        <w:numPr>
          <w:ilvl w:val="1"/>
          <w:numId w:val="8"/>
        </w:numPr>
        <w:pBdr>
          <w:top w:val="nil"/>
          <w:left w:val="nil"/>
          <w:bottom w:val="nil"/>
          <w:right w:val="nil"/>
          <w:between w:val="nil"/>
        </w:pBdr>
        <w:spacing w:after="80" w:line="276" w:lineRule="auto"/>
        <w:ind w:left="851" w:hanging="284"/>
        <w:rPr>
          <w:rStyle w:val="Hyperlink"/>
          <w:color w:val="0D0D0D" w:themeColor="text1" w:themeTint="F2"/>
          <w:u w:val="none"/>
        </w:rPr>
      </w:pPr>
      <w:r>
        <w:t>Royal Society of Chemistry</w:t>
      </w:r>
      <w:r w:rsidR="001B7B4D">
        <w:t xml:space="preserve">: </w:t>
      </w:r>
      <w:hyperlink r:id="rId30" w:history="1">
        <w:r w:rsidR="001B7B4D" w:rsidRPr="00493450">
          <w:rPr>
            <w:rStyle w:val="Hyperlink"/>
          </w:rPr>
          <w:t>www.rsc.org/</w:t>
        </w:r>
      </w:hyperlink>
    </w:p>
    <w:p w14:paraId="3035C7E2" w14:textId="77777777" w:rsidR="0097542D" w:rsidRDefault="005A3EA3" w:rsidP="0097542D">
      <w:pPr>
        <w:numPr>
          <w:ilvl w:val="1"/>
          <w:numId w:val="8"/>
        </w:numPr>
        <w:pBdr>
          <w:top w:val="nil"/>
          <w:left w:val="nil"/>
          <w:bottom w:val="nil"/>
          <w:right w:val="nil"/>
          <w:between w:val="nil"/>
        </w:pBdr>
        <w:spacing w:after="80" w:line="276" w:lineRule="auto"/>
        <w:ind w:left="851" w:hanging="284"/>
        <w:rPr>
          <w:rStyle w:val="Hyperlink"/>
          <w:color w:val="0D0D0D" w:themeColor="text1" w:themeTint="F2"/>
          <w:u w:val="none"/>
        </w:rPr>
      </w:pPr>
      <w:r w:rsidRPr="005A3EA3">
        <w:t>Institut</w:t>
      </w:r>
      <w:r w:rsidR="008E2954">
        <w:t>ion</w:t>
      </w:r>
      <w:r w:rsidRPr="005A3EA3">
        <w:t xml:space="preserve"> of Environmental Science</w:t>
      </w:r>
      <w:r w:rsidR="00ED1C12">
        <w:t>s</w:t>
      </w:r>
      <w:r>
        <w:t xml:space="preserve">: </w:t>
      </w:r>
      <w:hyperlink r:id="rId31" w:history="1">
        <w:r w:rsidRPr="005A3EA3">
          <w:rPr>
            <w:rStyle w:val="Hyperlink"/>
          </w:rPr>
          <w:t>www.the-ies.org</w:t>
        </w:r>
      </w:hyperlink>
    </w:p>
    <w:p w14:paraId="1A420617" w14:textId="77777777" w:rsidR="0097542D" w:rsidRDefault="002522F3" w:rsidP="0097542D">
      <w:pPr>
        <w:numPr>
          <w:ilvl w:val="1"/>
          <w:numId w:val="8"/>
        </w:numPr>
        <w:pBdr>
          <w:top w:val="nil"/>
          <w:left w:val="nil"/>
          <w:bottom w:val="nil"/>
          <w:right w:val="nil"/>
          <w:between w:val="nil"/>
        </w:pBdr>
        <w:spacing w:after="80" w:line="276" w:lineRule="auto"/>
        <w:ind w:left="851" w:hanging="284"/>
        <w:rPr>
          <w:rStyle w:val="Hyperlink"/>
          <w:color w:val="0D0D0D" w:themeColor="text1" w:themeTint="F2"/>
          <w:u w:val="none"/>
        </w:rPr>
      </w:pPr>
      <w:r>
        <w:rPr>
          <w:rStyle w:val="Hyperlink"/>
          <w:color w:val="0D0D0D" w:themeColor="text1" w:themeTint="F2"/>
          <w:u w:val="none"/>
        </w:rPr>
        <w:t>I</w:t>
      </w:r>
      <w:r w:rsidR="004F6795" w:rsidRPr="004F6795">
        <w:rPr>
          <w:rStyle w:val="Hyperlink"/>
          <w:color w:val="0D0D0D" w:themeColor="text1" w:themeTint="F2"/>
          <w:u w:val="none"/>
        </w:rPr>
        <w:t xml:space="preserve">nstitute </w:t>
      </w:r>
      <w:r>
        <w:rPr>
          <w:rStyle w:val="Hyperlink"/>
          <w:color w:val="0D0D0D" w:themeColor="text1" w:themeTint="F2"/>
          <w:u w:val="none"/>
        </w:rPr>
        <w:t>of</w:t>
      </w:r>
      <w:r w:rsidRPr="004F6795">
        <w:rPr>
          <w:rStyle w:val="Hyperlink"/>
          <w:color w:val="0D0D0D" w:themeColor="text1" w:themeTint="F2"/>
          <w:u w:val="none"/>
        </w:rPr>
        <w:t xml:space="preserve"> </w:t>
      </w:r>
      <w:r w:rsidR="004F6795" w:rsidRPr="004F6795">
        <w:rPr>
          <w:rStyle w:val="Hyperlink"/>
          <w:color w:val="0D0D0D" w:themeColor="text1" w:themeTint="F2"/>
          <w:u w:val="none"/>
        </w:rPr>
        <w:t>Science and Technology</w:t>
      </w:r>
      <w:r w:rsidR="004F6795">
        <w:rPr>
          <w:rStyle w:val="Hyperlink"/>
          <w:color w:val="0D0D0D" w:themeColor="text1" w:themeTint="F2"/>
          <w:u w:val="none"/>
        </w:rPr>
        <w:t>:</w:t>
      </w:r>
      <w:r w:rsidR="004F6795" w:rsidRPr="004F6795">
        <w:rPr>
          <w:rStyle w:val="Hyperlink"/>
          <w:color w:val="0D0D0D" w:themeColor="text1" w:themeTint="F2"/>
          <w:u w:val="none"/>
        </w:rPr>
        <w:t xml:space="preserve"> </w:t>
      </w:r>
      <w:hyperlink r:id="rId32" w:history="1">
        <w:r w:rsidR="004F6795" w:rsidRPr="008C46C7">
          <w:rPr>
            <w:rStyle w:val="Hyperlink"/>
          </w:rPr>
          <w:t>istonline.org.uk/</w:t>
        </w:r>
      </w:hyperlink>
      <w:r w:rsidR="004F6795">
        <w:rPr>
          <w:rStyle w:val="Hyperlink"/>
          <w:color w:val="0D0D0D" w:themeColor="text1" w:themeTint="F2"/>
          <w:u w:val="none"/>
        </w:rPr>
        <w:t xml:space="preserve"> </w:t>
      </w:r>
    </w:p>
    <w:p w14:paraId="71F063CA" w14:textId="77777777" w:rsidR="0097542D" w:rsidRDefault="00A3109A" w:rsidP="0097542D">
      <w:pPr>
        <w:numPr>
          <w:ilvl w:val="1"/>
          <w:numId w:val="8"/>
        </w:numPr>
        <w:pBdr>
          <w:top w:val="nil"/>
          <w:left w:val="nil"/>
          <w:bottom w:val="nil"/>
          <w:right w:val="nil"/>
          <w:between w:val="nil"/>
        </w:pBdr>
        <w:spacing w:after="80" w:line="276" w:lineRule="auto"/>
        <w:ind w:left="851" w:hanging="284"/>
        <w:rPr>
          <w:rFonts w:eastAsia="Times New Roman"/>
          <w:color w:val="0D0D0D"/>
          <w:lang w:val="en-US"/>
        </w:rPr>
      </w:pPr>
      <w:r w:rsidRPr="00396C14">
        <w:rPr>
          <w:rFonts w:eastAsia="Times New Roman"/>
          <w:color w:val="0D0D0D"/>
          <w:lang w:val="en-US"/>
        </w:rPr>
        <w:t>Health and Care Professions Council (HCPC)</w:t>
      </w:r>
      <w:r>
        <w:rPr>
          <w:rFonts w:eastAsia="Times New Roman"/>
          <w:color w:val="0D0D0D"/>
          <w:lang w:val="en-US"/>
        </w:rPr>
        <w:t xml:space="preserve"> </w:t>
      </w:r>
      <w:r w:rsidRPr="004C7641">
        <w:rPr>
          <w:rFonts w:eastAsia="Times New Roman"/>
          <w:color w:val="0D0D0D"/>
          <w:lang w:val="en-US"/>
        </w:rPr>
        <w:t>covers all Allied Health Professionals</w:t>
      </w:r>
      <w:r>
        <w:rPr>
          <w:rFonts w:eastAsia="Times New Roman"/>
          <w:color w:val="0D0D0D"/>
          <w:lang w:val="en-US"/>
        </w:rPr>
        <w:t xml:space="preserve"> including</w:t>
      </w:r>
      <w:r w:rsidRPr="004C7641">
        <w:rPr>
          <w:rFonts w:eastAsia="Times New Roman"/>
          <w:color w:val="0D0D0D"/>
          <w:lang w:val="en-US"/>
        </w:rPr>
        <w:t xml:space="preserve"> </w:t>
      </w:r>
      <w:r>
        <w:rPr>
          <w:rFonts w:eastAsia="Times New Roman"/>
          <w:color w:val="0D0D0D"/>
          <w:lang w:val="en-US"/>
        </w:rPr>
        <w:t>b</w:t>
      </w:r>
      <w:r w:rsidRPr="004C7641">
        <w:rPr>
          <w:rFonts w:eastAsia="Times New Roman"/>
          <w:color w:val="0D0D0D"/>
          <w:lang w:val="en-US"/>
        </w:rPr>
        <w:t xml:space="preserve">iomedical scientists and </w:t>
      </w:r>
      <w:r>
        <w:rPr>
          <w:rFonts w:eastAsia="Times New Roman"/>
          <w:color w:val="0D0D0D"/>
          <w:lang w:val="en-US"/>
        </w:rPr>
        <w:t>c</w:t>
      </w:r>
      <w:r w:rsidRPr="004C7641">
        <w:rPr>
          <w:rFonts w:eastAsia="Times New Roman"/>
          <w:color w:val="0D0D0D"/>
          <w:lang w:val="en-US"/>
        </w:rPr>
        <w:t xml:space="preserve">linical </w:t>
      </w:r>
      <w:r w:rsidR="002522F3">
        <w:rPr>
          <w:rFonts w:eastAsia="Times New Roman"/>
          <w:color w:val="0D0D0D"/>
          <w:lang w:val="en-US"/>
        </w:rPr>
        <w:t>s</w:t>
      </w:r>
      <w:r w:rsidRPr="004C7641">
        <w:rPr>
          <w:rFonts w:eastAsia="Times New Roman"/>
          <w:color w:val="0D0D0D"/>
          <w:lang w:val="en-US"/>
        </w:rPr>
        <w:t xml:space="preserve">cientists. </w:t>
      </w:r>
      <w:r w:rsidR="002522F3">
        <w:rPr>
          <w:rFonts w:eastAsia="Times New Roman"/>
          <w:color w:val="0D0D0D"/>
          <w:lang w:val="en-US"/>
        </w:rPr>
        <w:br/>
      </w:r>
      <w:hyperlink r:id="rId33" w:history="1">
        <w:r w:rsidRPr="004C7641">
          <w:rPr>
            <w:rStyle w:val="Hyperlink"/>
            <w:rFonts w:eastAsia="Times New Roman"/>
            <w:lang w:val="en-US"/>
          </w:rPr>
          <w:t>www.hcpc-uk.org/</w:t>
        </w:r>
      </w:hyperlink>
      <w:r w:rsidRPr="004C7641">
        <w:rPr>
          <w:rFonts w:eastAsia="Times New Roman"/>
          <w:color w:val="0D0D0D"/>
          <w:lang w:val="en-US"/>
        </w:rPr>
        <w:t xml:space="preserve"> </w:t>
      </w:r>
    </w:p>
    <w:p w14:paraId="2E312881" w14:textId="77777777" w:rsidR="0097542D" w:rsidRDefault="00BC4C30" w:rsidP="00546941">
      <w:pPr>
        <w:pStyle w:val="ListParagraph"/>
        <w:numPr>
          <w:ilvl w:val="0"/>
          <w:numId w:val="4"/>
        </w:numPr>
        <w:ind w:left="720"/>
      </w:pPr>
      <w:r w:rsidRPr="00546941">
        <w:rPr>
          <w:rFonts w:eastAsiaTheme="minorHAnsi" w:cstheme="minorBidi"/>
          <w:kern w:val="2"/>
          <w14:ligatures w14:val="standardContextual"/>
        </w:rPr>
        <w:lastRenderedPageBreak/>
        <w:t>The</w:t>
      </w:r>
      <w:r>
        <w:t xml:space="preserve"> Science Council </w:t>
      </w:r>
      <w:r w:rsidR="00CE0797">
        <w:t>shows</w:t>
      </w:r>
      <w:r>
        <w:t xml:space="preserve"> a full list of </w:t>
      </w:r>
      <w:r w:rsidR="00CE0797">
        <w:t xml:space="preserve">related </w:t>
      </w:r>
      <w:r>
        <w:t>professional bodies:</w:t>
      </w:r>
      <w:r w:rsidR="00A07A53">
        <w:t xml:space="preserve"> </w:t>
      </w:r>
      <w:hyperlink r:id="rId34">
        <w:r w:rsidRPr="00BC4C30">
          <w:rPr>
            <w:color w:val="0563C1"/>
            <w:u w:val="single"/>
          </w:rPr>
          <w:t>sciencecouncil.org/professional-bodies/</w:t>
        </w:r>
      </w:hyperlink>
    </w:p>
    <w:p w14:paraId="2EEBBAE6" w14:textId="77777777" w:rsidR="005124D9" w:rsidRDefault="00E54199" w:rsidP="00C13E56">
      <w:pPr>
        <w:pStyle w:val="Heading1"/>
      </w:pPr>
      <w:bookmarkStart w:id="8" w:name="_Toc160201867"/>
      <w:r>
        <w:t>Prior learning</w:t>
      </w:r>
      <w:bookmarkEnd w:id="8"/>
    </w:p>
    <w:p w14:paraId="246DE1D2" w14:textId="77777777" w:rsidR="005124D9" w:rsidRPr="008652A6" w:rsidRDefault="00E54199" w:rsidP="008652A6">
      <w:pPr>
        <w:rPr>
          <w:rFonts w:eastAsiaTheme="minorHAnsi" w:cstheme="minorBidi"/>
          <w:kern w:val="2"/>
          <w14:ligatures w14:val="standardContextual"/>
        </w:rPr>
      </w:pPr>
      <w:r w:rsidRPr="008652A6">
        <w:rPr>
          <w:rFonts w:eastAsiaTheme="minorHAnsi" w:cstheme="minorBidi"/>
          <w:color w:val="auto"/>
          <w:kern w:val="2"/>
          <w14:ligatures w14:val="standardContextual"/>
        </w:rPr>
        <w:t>Students</w:t>
      </w:r>
      <w:r w:rsidRPr="008652A6">
        <w:rPr>
          <w:rFonts w:eastAsiaTheme="minorHAnsi" w:cstheme="minorBidi"/>
          <w:kern w:val="2"/>
          <w14:ligatures w14:val="standardContextual"/>
        </w:rPr>
        <w:t xml:space="preserve"> do not require any specific prior knowledge before studying the topic. Whilst the content of this series of lessons is unlikely to have been met by students at GCSE, </w:t>
      </w:r>
      <w:r w:rsidR="00D16850" w:rsidRPr="008652A6">
        <w:rPr>
          <w:rFonts w:eastAsiaTheme="minorHAnsi" w:cstheme="minorBidi"/>
          <w:kern w:val="2"/>
          <w14:ligatures w14:val="standardContextual"/>
        </w:rPr>
        <w:t xml:space="preserve">those </w:t>
      </w:r>
      <w:r w:rsidRPr="008652A6">
        <w:rPr>
          <w:rFonts w:eastAsiaTheme="minorHAnsi" w:cstheme="minorBidi"/>
          <w:kern w:val="2"/>
          <w14:ligatures w14:val="standardContextual"/>
        </w:rPr>
        <w:t xml:space="preserve">who have studied technical programmes </w:t>
      </w:r>
      <w:r w:rsidR="00EB30B8" w:rsidRPr="008652A6">
        <w:rPr>
          <w:rFonts w:eastAsiaTheme="minorHAnsi" w:cstheme="minorBidi"/>
          <w:kern w:val="2"/>
          <w14:ligatures w14:val="standardContextual"/>
        </w:rPr>
        <w:t>previously</w:t>
      </w:r>
      <w:r w:rsidRPr="008652A6">
        <w:rPr>
          <w:rFonts w:eastAsiaTheme="minorHAnsi" w:cstheme="minorBidi"/>
          <w:kern w:val="2"/>
          <w14:ligatures w14:val="standardContextual"/>
        </w:rPr>
        <w:t xml:space="preserve"> may have been introduced to some policies and procedures in workplace </w:t>
      </w:r>
      <w:r w:rsidRPr="008652A6">
        <w:rPr>
          <w:rFonts w:eastAsiaTheme="minorHAnsi" w:cstheme="minorBidi"/>
          <w:color w:val="auto"/>
          <w:kern w:val="2"/>
          <w14:ligatures w14:val="standardContextual"/>
        </w:rPr>
        <w:t>settings</w:t>
      </w:r>
      <w:r w:rsidRPr="008652A6">
        <w:rPr>
          <w:rFonts w:eastAsiaTheme="minorHAnsi" w:cstheme="minorBidi"/>
          <w:kern w:val="2"/>
          <w14:ligatures w14:val="standardContextual"/>
        </w:rPr>
        <w:t>.</w:t>
      </w:r>
    </w:p>
    <w:p w14:paraId="267D0E15" w14:textId="0D937DCE" w:rsidR="005124D9" w:rsidRDefault="00E54199" w:rsidP="00C13E56">
      <w:pPr>
        <w:pStyle w:val="Heading1"/>
      </w:pPr>
      <w:bookmarkStart w:id="9" w:name="_Toc160201868"/>
      <w:r>
        <w:t>Accessibility</w:t>
      </w:r>
      <w:bookmarkEnd w:id="9"/>
    </w:p>
    <w:p w14:paraId="5C3BDC7B" w14:textId="77777777" w:rsidR="00402349" w:rsidRDefault="00402349" w:rsidP="00402349">
      <w:pPr>
        <w:sectPr w:rsidR="00402349" w:rsidSect="00587BA7">
          <w:headerReference w:type="even" r:id="rId35"/>
          <w:headerReference w:type="default" r:id="rId36"/>
          <w:footerReference w:type="default" r:id="rId37"/>
          <w:pgSz w:w="11906" w:h="16838"/>
          <w:pgMar w:top="1134" w:right="1440" w:bottom="1440" w:left="1440" w:header="708" w:footer="708" w:gutter="0"/>
          <w:cols w:space="720"/>
          <w:docGrid w:linePitch="299"/>
        </w:sectPr>
      </w:pPr>
      <w:r w:rsidRPr="00FF2DE7">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w:t>
      </w:r>
      <w:r>
        <w:t>).</w:t>
      </w:r>
    </w:p>
    <w:p w14:paraId="2076EC68" w14:textId="77777777" w:rsidR="005124D9" w:rsidRDefault="00E54199" w:rsidP="003B78C3">
      <w:pPr>
        <w:pStyle w:val="Chapter"/>
      </w:pPr>
      <w:bookmarkStart w:id="10" w:name="_Toc160201869"/>
      <w:r>
        <w:lastRenderedPageBreak/>
        <w:t>Learning outcomes and specification coverage</w:t>
      </w:r>
      <w:bookmarkEnd w:id="10"/>
    </w:p>
    <w:tbl>
      <w:tblPr>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3260"/>
        <w:gridCol w:w="4252"/>
        <w:gridCol w:w="3119"/>
        <w:gridCol w:w="2329"/>
      </w:tblGrid>
      <w:tr w:rsidR="005124D9" w14:paraId="1C55E0E1" w14:textId="77777777" w:rsidTr="00B86107">
        <w:tc>
          <w:tcPr>
            <w:tcW w:w="988" w:type="dxa"/>
          </w:tcPr>
          <w:p w14:paraId="0D58287A" w14:textId="77777777" w:rsidR="005124D9" w:rsidRDefault="00E54199">
            <w:pPr>
              <w:pBdr>
                <w:top w:val="nil"/>
                <w:left w:val="nil"/>
                <w:bottom w:val="nil"/>
                <w:right w:val="nil"/>
                <w:between w:val="nil"/>
              </w:pBdr>
              <w:spacing w:before="80" w:after="80" w:line="276" w:lineRule="auto"/>
              <w:rPr>
                <w:b/>
                <w:color w:val="0D0D0D"/>
                <w:sz w:val="20"/>
                <w:szCs w:val="20"/>
              </w:rPr>
            </w:pPr>
            <w:r>
              <w:rPr>
                <w:b/>
                <w:color w:val="0D0D0D"/>
                <w:sz w:val="20"/>
                <w:szCs w:val="20"/>
              </w:rPr>
              <w:t>Lesson</w:t>
            </w:r>
          </w:p>
        </w:tc>
        <w:tc>
          <w:tcPr>
            <w:tcW w:w="3260" w:type="dxa"/>
          </w:tcPr>
          <w:p w14:paraId="0A1589DE" w14:textId="77777777" w:rsidR="005124D9" w:rsidRDefault="00E54199">
            <w:pPr>
              <w:pBdr>
                <w:top w:val="nil"/>
                <w:left w:val="nil"/>
                <w:bottom w:val="nil"/>
                <w:right w:val="nil"/>
                <w:between w:val="nil"/>
              </w:pBdr>
              <w:spacing w:before="80" w:after="80" w:line="276" w:lineRule="auto"/>
              <w:rPr>
                <w:b/>
                <w:color w:val="0D0D0D"/>
                <w:sz w:val="20"/>
                <w:szCs w:val="20"/>
              </w:rPr>
            </w:pPr>
            <w:r>
              <w:rPr>
                <w:b/>
                <w:color w:val="0D0D0D"/>
                <w:sz w:val="20"/>
                <w:szCs w:val="20"/>
              </w:rPr>
              <w:t>Learning outcomes</w:t>
            </w:r>
          </w:p>
        </w:tc>
        <w:tc>
          <w:tcPr>
            <w:tcW w:w="4252" w:type="dxa"/>
          </w:tcPr>
          <w:p w14:paraId="7756D04E" w14:textId="77777777" w:rsidR="005124D9" w:rsidRDefault="00E54199">
            <w:pPr>
              <w:pBdr>
                <w:top w:val="nil"/>
                <w:left w:val="nil"/>
                <w:bottom w:val="nil"/>
                <w:right w:val="nil"/>
                <w:between w:val="nil"/>
              </w:pBdr>
              <w:spacing w:before="80" w:after="80" w:line="276" w:lineRule="auto"/>
              <w:rPr>
                <w:b/>
                <w:color w:val="0D0D0D"/>
                <w:sz w:val="20"/>
                <w:szCs w:val="20"/>
              </w:rPr>
            </w:pPr>
            <w:r>
              <w:rPr>
                <w:b/>
                <w:color w:val="0D0D0D"/>
                <w:sz w:val="20"/>
                <w:szCs w:val="20"/>
              </w:rPr>
              <w:t>Specification coverage</w:t>
            </w:r>
          </w:p>
        </w:tc>
        <w:tc>
          <w:tcPr>
            <w:tcW w:w="3119" w:type="dxa"/>
          </w:tcPr>
          <w:p w14:paraId="58822530" w14:textId="07022522" w:rsidR="005124D9" w:rsidRDefault="00166834">
            <w:pPr>
              <w:pBdr>
                <w:top w:val="nil"/>
                <w:left w:val="nil"/>
                <w:bottom w:val="nil"/>
                <w:right w:val="nil"/>
                <w:between w:val="nil"/>
              </w:pBdr>
              <w:spacing w:before="80" w:after="80" w:line="276" w:lineRule="auto"/>
              <w:rPr>
                <w:b/>
                <w:color w:val="0D0D0D"/>
                <w:sz w:val="20"/>
                <w:szCs w:val="20"/>
              </w:rPr>
            </w:pPr>
            <w:r>
              <w:rPr>
                <w:b/>
                <w:color w:val="0D0D0D"/>
                <w:sz w:val="20"/>
                <w:szCs w:val="20"/>
              </w:rPr>
              <w:t xml:space="preserve">Skills and </w:t>
            </w:r>
            <w:r w:rsidR="007424DE">
              <w:rPr>
                <w:b/>
                <w:color w:val="0D0D0D"/>
                <w:sz w:val="20"/>
                <w:szCs w:val="20"/>
              </w:rPr>
              <w:t>g</w:t>
            </w:r>
            <w:r>
              <w:rPr>
                <w:b/>
                <w:color w:val="0D0D0D"/>
                <w:sz w:val="20"/>
                <w:szCs w:val="20"/>
              </w:rPr>
              <w:t xml:space="preserve">eneral </w:t>
            </w:r>
            <w:r w:rsidR="00900521">
              <w:rPr>
                <w:b/>
                <w:color w:val="0D0D0D"/>
                <w:sz w:val="20"/>
                <w:szCs w:val="20"/>
              </w:rPr>
              <w:t>c</w:t>
            </w:r>
            <w:r>
              <w:rPr>
                <w:b/>
                <w:color w:val="0D0D0D"/>
                <w:sz w:val="20"/>
                <w:szCs w:val="20"/>
              </w:rPr>
              <w:t>ompetencies</w:t>
            </w:r>
          </w:p>
        </w:tc>
        <w:tc>
          <w:tcPr>
            <w:tcW w:w="2329" w:type="dxa"/>
          </w:tcPr>
          <w:p w14:paraId="13D98F29" w14:textId="77777777" w:rsidR="005124D9" w:rsidRDefault="00166834">
            <w:pPr>
              <w:pBdr>
                <w:top w:val="nil"/>
                <w:left w:val="nil"/>
                <w:bottom w:val="nil"/>
                <w:right w:val="nil"/>
                <w:between w:val="nil"/>
              </w:pBdr>
              <w:spacing w:before="80" w:after="80" w:line="276" w:lineRule="auto"/>
              <w:rPr>
                <w:b/>
                <w:color w:val="0D0D0D"/>
                <w:sz w:val="20"/>
                <w:szCs w:val="20"/>
              </w:rPr>
            </w:pPr>
            <w:r>
              <w:rPr>
                <w:b/>
                <w:color w:val="0D0D0D"/>
                <w:sz w:val="20"/>
                <w:szCs w:val="20"/>
              </w:rPr>
              <w:t>Links to other content in the specification</w:t>
            </w:r>
          </w:p>
        </w:tc>
      </w:tr>
      <w:tr w:rsidR="001F31B8" w14:paraId="55CD50A4" w14:textId="77777777" w:rsidTr="00B86107">
        <w:tc>
          <w:tcPr>
            <w:tcW w:w="988" w:type="dxa"/>
          </w:tcPr>
          <w:p w14:paraId="25A0C812" w14:textId="77777777" w:rsidR="001F31B8" w:rsidRDefault="001F31B8" w:rsidP="001F31B8">
            <w:pPr>
              <w:pBdr>
                <w:top w:val="nil"/>
                <w:left w:val="nil"/>
                <w:bottom w:val="nil"/>
                <w:right w:val="nil"/>
                <w:between w:val="nil"/>
              </w:pBdr>
              <w:spacing w:before="80" w:after="80" w:line="276" w:lineRule="auto"/>
              <w:rPr>
                <w:b/>
                <w:color w:val="0D0D0D"/>
                <w:sz w:val="20"/>
                <w:szCs w:val="20"/>
              </w:rPr>
            </w:pPr>
            <w:r>
              <w:rPr>
                <w:b/>
                <w:color w:val="0D0D0D"/>
                <w:sz w:val="20"/>
                <w:szCs w:val="20"/>
              </w:rPr>
              <w:t>1</w:t>
            </w:r>
          </w:p>
        </w:tc>
        <w:tc>
          <w:tcPr>
            <w:tcW w:w="3260" w:type="dxa"/>
          </w:tcPr>
          <w:p w14:paraId="24281416" w14:textId="77777777" w:rsidR="001F31B8" w:rsidRDefault="001F31B8" w:rsidP="001F31B8">
            <w:pPr>
              <w:spacing w:before="120" w:after="120" w:line="276" w:lineRule="auto"/>
              <w:rPr>
                <w:color w:val="000000"/>
                <w:sz w:val="18"/>
                <w:szCs w:val="18"/>
              </w:rPr>
            </w:pPr>
            <w:r>
              <w:rPr>
                <w:color w:val="000000"/>
                <w:sz w:val="18"/>
                <w:szCs w:val="18"/>
              </w:rPr>
              <w:t>Students will be able to:</w:t>
            </w:r>
          </w:p>
          <w:p w14:paraId="309756A7" w14:textId="0A7D94D0" w:rsidR="001F31B8" w:rsidRDefault="00C813E8" w:rsidP="008652A6">
            <w:pPr>
              <w:pStyle w:val="Tablebullet3"/>
              <w:numPr>
                <w:ilvl w:val="0"/>
                <w:numId w:val="1"/>
              </w:numPr>
              <w:rPr>
                <w:color w:val="000000"/>
                <w:szCs w:val="18"/>
              </w:rPr>
            </w:pPr>
            <w:r w:rsidRPr="008652A6">
              <w:t>n</w:t>
            </w:r>
            <w:r w:rsidR="001F31B8" w:rsidRPr="008652A6">
              <w:t>ame</w:t>
            </w:r>
            <w:r w:rsidR="001F31B8">
              <w:rPr>
                <w:color w:val="000000"/>
                <w:szCs w:val="18"/>
              </w:rPr>
              <w:t xml:space="preserve"> the key organisational policies (Equality, Diversity and inclusion policy, Safeguarding policy, Employment contracts, Performance reviews, Disciplinary policy, Grievance policy) and describe their purpose</w:t>
            </w:r>
          </w:p>
          <w:p w14:paraId="38E40329" w14:textId="0EC2B074" w:rsidR="001F31B8" w:rsidRDefault="00C813E8" w:rsidP="008652A6">
            <w:pPr>
              <w:pStyle w:val="Tablebullet3"/>
              <w:numPr>
                <w:ilvl w:val="0"/>
                <w:numId w:val="1"/>
              </w:numPr>
              <w:rPr>
                <w:color w:val="000000"/>
                <w:szCs w:val="18"/>
              </w:rPr>
            </w:pPr>
            <w:r w:rsidRPr="008652A6">
              <w:t>s</w:t>
            </w:r>
            <w:r w:rsidR="001F31B8" w:rsidRPr="008652A6">
              <w:t>ummarise</w:t>
            </w:r>
            <w:r w:rsidR="001F31B8">
              <w:rPr>
                <w:color w:val="000000"/>
                <w:szCs w:val="18"/>
              </w:rPr>
              <w:t xml:space="preserve"> the features of each policy</w:t>
            </w:r>
          </w:p>
          <w:p w14:paraId="1E5A021B" w14:textId="5DF81127" w:rsidR="001F31B8" w:rsidRDefault="00C813E8" w:rsidP="008652A6">
            <w:pPr>
              <w:pStyle w:val="Tablebullet3"/>
              <w:numPr>
                <w:ilvl w:val="0"/>
                <w:numId w:val="1"/>
              </w:numPr>
              <w:rPr>
                <w:color w:val="000000"/>
                <w:szCs w:val="18"/>
              </w:rPr>
            </w:pPr>
            <w:r w:rsidRPr="008652A6">
              <w:t>j</w:t>
            </w:r>
            <w:r w:rsidR="001F31B8" w:rsidRPr="008652A6">
              <w:t>ustify</w:t>
            </w:r>
            <w:r w:rsidR="001F31B8">
              <w:rPr>
                <w:color w:val="000000"/>
                <w:szCs w:val="18"/>
              </w:rPr>
              <w:t xml:space="preserve"> the use of different policies in real-life scenarios</w:t>
            </w:r>
            <w:r>
              <w:rPr>
                <w:color w:val="000000"/>
                <w:szCs w:val="18"/>
              </w:rPr>
              <w:t>.</w:t>
            </w:r>
          </w:p>
        </w:tc>
        <w:tc>
          <w:tcPr>
            <w:tcW w:w="4252" w:type="dxa"/>
          </w:tcPr>
          <w:p w14:paraId="7E0F80D9" w14:textId="32DFA285" w:rsidR="001F31B8" w:rsidRPr="008652A6" w:rsidRDefault="001F31B8" w:rsidP="00C13E56">
            <w:pPr>
              <w:pStyle w:val="Tablebody3"/>
            </w:pPr>
            <w:r w:rsidRPr="008652A6">
              <w:rPr>
                <w:b/>
                <w:bCs/>
              </w:rPr>
              <w:t>A1.1</w:t>
            </w:r>
            <w:sdt>
              <w:sdtPr>
                <w:rPr>
                  <w:b/>
                  <w:bCs/>
                </w:rPr>
                <w:tag w:val="goog_rdk_31"/>
                <w:id w:val="1804261321"/>
              </w:sdtPr>
              <w:sdtContent/>
            </w:sdt>
            <w:r w:rsidRPr="008652A6">
              <w:t xml:space="preserve"> The purpose of organisational policies and procedures in the health and science sector, including: • equality, diversity and inclusion policy: complying with legislation, ensuring equality, eliminating discrimination • safeguarding policies: ensuring the protection from harm of individuals, including those working within the organisation and visitors • employment contracts: setting out employment conditions, rights, responsibilities and duties • performance reviews: evaluating work performance against standards and expectations, facilitating feedback to improve, providing opportunities to raise concerns or issues, contributing to continuing professional development (CPD) • disciplinary policy: setting and maintaining expected standards of work and conduct, ensuring consistent and fair treatment, establishing a sequence for disciplinary action </w:t>
            </w:r>
            <w:r w:rsidR="00736AB9" w:rsidRPr="008652A6">
              <w:br/>
            </w:r>
            <w:r w:rsidRPr="008652A6">
              <w:t>• grievance policy: providing opportunities for employees to confidentially raise and address grievances,</w:t>
            </w:r>
            <w:sdt>
              <w:sdtPr>
                <w:tag w:val="goog_rdk_35"/>
                <w:id w:val="-973127353"/>
              </w:sdtPr>
              <w:sdtContent>
                <w:r w:rsidR="00C813E8" w:rsidRPr="008652A6">
                  <w:t xml:space="preserve"> </w:t>
                </w:r>
              </w:sdtContent>
            </w:sdt>
            <w:r w:rsidRPr="008652A6">
              <w:t>establishing a sequence for raising grievances</w:t>
            </w:r>
          </w:p>
        </w:tc>
        <w:tc>
          <w:tcPr>
            <w:tcW w:w="3119" w:type="dxa"/>
          </w:tcPr>
          <w:p w14:paraId="33CF0A21" w14:textId="77777777" w:rsidR="00166834" w:rsidRPr="007424DE" w:rsidRDefault="00166834" w:rsidP="00C13E56">
            <w:pPr>
              <w:pStyle w:val="Tablebody3"/>
              <w:rPr>
                <w:b/>
                <w:color w:val="000000"/>
                <w:u w:val="single"/>
              </w:rPr>
            </w:pPr>
            <w:r w:rsidRPr="007424DE">
              <w:rPr>
                <w:u w:val="single"/>
              </w:rPr>
              <w:t>Skills</w:t>
            </w:r>
          </w:p>
          <w:p w14:paraId="28C47339" w14:textId="5096BFAE" w:rsidR="001F31B8" w:rsidRDefault="001F31B8" w:rsidP="00C13E56">
            <w:pPr>
              <w:pStyle w:val="Tablebody3"/>
              <w:rPr>
                <w:color w:val="000000"/>
              </w:rPr>
            </w:pPr>
            <w:r>
              <w:rPr>
                <w:b/>
                <w:color w:val="000000"/>
              </w:rPr>
              <w:t>CS</w:t>
            </w:r>
            <w:r w:rsidR="00D87FAB">
              <w:rPr>
                <w:b/>
                <w:color w:val="000000"/>
              </w:rPr>
              <w:t>2</w:t>
            </w:r>
            <w:r>
              <w:rPr>
                <w:b/>
                <w:color w:val="000000"/>
              </w:rPr>
              <w:t>.1</w:t>
            </w:r>
            <w:r>
              <w:rPr>
                <w:color w:val="000000"/>
              </w:rPr>
              <w:t xml:space="preserve"> </w:t>
            </w:r>
            <w:r>
              <w:t>Researching</w:t>
            </w:r>
          </w:p>
          <w:p w14:paraId="13852661" w14:textId="77777777" w:rsidR="001F31B8" w:rsidRDefault="001F31B8" w:rsidP="00C13E56">
            <w:pPr>
              <w:pStyle w:val="Tablebody3"/>
            </w:pPr>
            <w:r>
              <w:rPr>
                <w:b/>
                <w:color w:val="000000"/>
              </w:rPr>
              <w:t>CS3.1, CS3.2</w:t>
            </w:r>
            <w:r>
              <w:rPr>
                <w:color w:val="000000"/>
              </w:rPr>
              <w:t xml:space="preserve"> </w:t>
            </w:r>
            <w:r>
              <w:t>Working with others</w:t>
            </w:r>
          </w:p>
          <w:p w14:paraId="761E1474" w14:textId="77777777" w:rsidR="001F31B8" w:rsidRDefault="001F31B8" w:rsidP="00C13E56">
            <w:pPr>
              <w:pStyle w:val="Tablebody3"/>
            </w:pPr>
            <w:r>
              <w:rPr>
                <w:b/>
              </w:rPr>
              <w:t xml:space="preserve">CS4.1 </w:t>
            </w:r>
            <w:r>
              <w:t>Creativity and innovation</w:t>
            </w:r>
          </w:p>
          <w:p w14:paraId="32B8239C" w14:textId="77777777" w:rsidR="00166834" w:rsidRPr="007424DE" w:rsidRDefault="00166834" w:rsidP="00C13E56">
            <w:pPr>
              <w:pStyle w:val="Tablebody3"/>
              <w:rPr>
                <w:u w:val="single"/>
              </w:rPr>
            </w:pPr>
            <w:r w:rsidRPr="007424DE">
              <w:rPr>
                <w:u w:val="single"/>
              </w:rPr>
              <w:t>General competencies</w:t>
            </w:r>
          </w:p>
          <w:p w14:paraId="4ED133EC" w14:textId="77777777" w:rsidR="00786478" w:rsidRDefault="00166834" w:rsidP="00C13E56">
            <w:pPr>
              <w:pStyle w:val="Tablebody3"/>
            </w:pPr>
            <w:r>
              <w:t>English</w:t>
            </w:r>
            <w:r w:rsidR="000F599C">
              <w:t xml:space="preserve">: </w:t>
            </w:r>
          </w:p>
          <w:p w14:paraId="5D3AECF0" w14:textId="0259EC77" w:rsidR="00BA58C0" w:rsidRDefault="0097542D" w:rsidP="00C13E56">
            <w:pPr>
              <w:pStyle w:val="Tablebody3"/>
            </w:pPr>
            <w:r w:rsidRPr="0097542D">
              <w:rPr>
                <w:b/>
              </w:rPr>
              <w:t xml:space="preserve">GEC2 </w:t>
            </w:r>
            <w:r w:rsidR="00BA58C0">
              <w:t>Present information and ideas</w:t>
            </w:r>
          </w:p>
          <w:p w14:paraId="38A0A827" w14:textId="77777777" w:rsidR="00BA58C0" w:rsidRDefault="0097542D" w:rsidP="00C13E56">
            <w:pPr>
              <w:pStyle w:val="Tablebody3"/>
            </w:pPr>
            <w:r w:rsidRPr="0097542D">
              <w:rPr>
                <w:b/>
              </w:rPr>
              <w:t>GEC3</w:t>
            </w:r>
            <w:r w:rsidR="00BA58C0">
              <w:t xml:space="preserve"> Create texts for different purposes and audiences</w:t>
            </w:r>
          </w:p>
          <w:p w14:paraId="065FA867" w14:textId="77777777" w:rsidR="00BA58C0" w:rsidRDefault="0097542D" w:rsidP="00C13E56">
            <w:pPr>
              <w:pStyle w:val="Tablebody3"/>
            </w:pPr>
            <w:r w:rsidRPr="0097542D">
              <w:rPr>
                <w:b/>
              </w:rPr>
              <w:t xml:space="preserve">GEC4 </w:t>
            </w:r>
            <w:r w:rsidR="00BA58C0">
              <w:t>Summarise information/ideas</w:t>
            </w:r>
          </w:p>
          <w:p w14:paraId="1ECC2ECB" w14:textId="77777777" w:rsidR="00BA58C0" w:rsidRDefault="0097542D" w:rsidP="00C13E56">
            <w:pPr>
              <w:pStyle w:val="Tablebody3"/>
            </w:pPr>
            <w:r w:rsidRPr="0097542D">
              <w:rPr>
                <w:b/>
              </w:rPr>
              <w:t>GEC5</w:t>
            </w:r>
            <w:r w:rsidR="00BA58C0">
              <w:t xml:space="preserve"> Synthesise information</w:t>
            </w:r>
          </w:p>
          <w:p w14:paraId="1A2BDE24" w14:textId="77777777" w:rsidR="00166834" w:rsidRDefault="0097542D" w:rsidP="00C13E56">
            <w:pPr>
              <w:pStyle w:val="Tablebody3"/>
            </w:pPr>
            <w:r w:rsidRPr="0097542D">
              <w:rPr>
                <w:b/>
              </w:rPr>
              <w:t>GEC6</w:t>
            </w:r>
            <w:r w:rsidR="00BA58C0">
              <w:t xml:space="preserve"> Take part in/lead discussions</w:t>
            </w:r>
          </w:p>
          <w:p w14:paraId="6B455766" w14:textId="77777777" w:rsidR="00786478" w:rsidRDefault="00166834" w:rsidP="00C13E56">
            <w:pPr>
              <w:pStyle w:val="Tablebody3"/>
            </w:pPr>
            <w:r>
              <w:t>Digital</w:t>
            </w:r>
            <w:r w:rsidR="000F599C">
              <w:t>:</w:t>
            </w:r>
            <w:r w:rsidR="003B628A">
              <w:t xml:space="preserve"> </w:t>
            </w:r>
          </w:p>
          <w:p w14:paraId="1FF5CDFE" w14:textId="285F4E23" w:rsidR="0097542D" w:rsidRDefault="0097542D" w:rsidP="00C13E56">
            <w:pPr>
              <w:pStyle w:val="Tablebody3"/>
              <w:rPr>
                <w:color w:val="0D0D0D"/>
              </w:rPr>
            </w:pPr>
            <w:r w:rsidRPr="0097542D">
              <w:rPr>
                <w:b/>
                <w:color w:val="0D0D0D"/>
              </w:rPr>
              <w:t xml:space="preserve">GDC2 </w:t>
            </w:r>
            <w:r w:rsidR="00BA58C0">
              <w:rPr>
                <w:color w:val="0D0D0D"/>
              </w:rPr>
              <w:t>Design, create and edit documents and digital media</w:t>
            </w:r>
          </w:p>
          <w:p w14:paraId="33EC449E" w14:textId="77777777" w:rsidR="0097542D" w:rsidRDefault="0097542D" w:rsidP="00C13E56">
            <w:pPr>
              <w:pStyle w:val="Tablebody3"/>
              <w:rPr>
                <w:color w:val="0D0D0D"/>
              </w:rPr>
            </w:pPr>
            <w:r w:rsidRPr="0097542D">
              <w:rPr>
                <w:b/>
                <w:color w:val="0D0D0D"/>
              </w:rPr>
              <w:t>GDC3</w:t>
            </w:r>
            <w:r w:rsidR="00166834">
              <w:rPr>
                <w:color w:val="0D0D0D"/>
              </w:rPr>
              <w:t xml:space="preserve"> </w:t>
            </w:r>
            <w:r w:rsidR="00BA58C0">
              <w:rPr>
                <w:color w:val="0D0D0D"/>
              </w:rPr>
              <w:t>Communicate and collaborate</w:t>
            </w:r>
          </w:p>
        </w:tc>
        <w:tc>
          <w:tcPr>
            <w:tcW w:w="2329" w:type="dxa"/>
          </w:tcPr>
          <w:p w14:paraId="0A1135D9" w14:textId="77777777" w:rsidR="00166834" w:rsidRDefault="00166834" w:rsidP="008652A6">
            <w:pPr>
              <w:pStyle w:val="Tablebody3"/>
              <w:pBdr>
                <w:top w:val="nil"/>
                <w:left w:val="nil"/>
                <w:bottom w:val="nil"/>
                <w:right w:val="nil"/>
                <w:between w:val="nil"/>
              </w:pBdr>
              <w:rPr>
                <w:color w:val="000000"/>
                <w:szCs w:val="18"/>
              </w:rPr>
            </w:pPr>
            <w:r>
              <w:rPr>
                <w:b/>
                <w:color w:val="000000"/>
                <w:szCs w:val="18"/>
              </w:rPr>
              <w:t>A3</w:t>
            </w:r>
            <w:r>
              <w:rPr>
                <w:color w:val="000000"/>
                <w:szCs w:val="18"/>
              </w:rPr>
              <w:t xml:space="preserve"> Health, safety and environmental regulations in the health and science sector</w:t>
            </w:r>
          </w:p>
          <w:p w14:paraId="514B6E25" w14:textId="77777777" w:rsidR="001F31B8" w:rsidRDefault="00166834" w:rsidP="008652A6">
            <w:pPr>
              <w:pStyle w:val="Tablebody3"/>
              <w:pBdr>
                <w:top w:val="nil"/>
                <w:left w:val="nil"/>
                <w:bottom w:val="nil"/>
                <w:right w:val="nil"/>
                <w:between w:val="nil"/>
              </w:pBdr>
              <w:rPr>
                <w:color w:val="0D0D0D"/>
                <w:szCs w:val="18"/>
              </w:rPr>
            </w:pPr>
            <w:r>
              <w:rPr>
                <w:b/>
                <w:color w:val="000000"/>
                <w:szCs w:val="18"/>
              </w:rPr>
              <w:t>A8</w:t>
            </w:r>
            <w:r>
              <w:rPr>
                <w:color w:val="000000"/>
                <w:szCs w:val="18"/>
              </w:rPr>
              <w:t xml:space="preserve"> Good scientific and clinical practice</w:t>
            </w:r>
          </w:p>
        </w:tc>
      </w:tr>
      <w:tr w:rsidR="00E7224C" w14:paraId="7DE7EE1F" w14:textId="77777777" w:rsidTr="00B86107">
        <w:tc>
          <w:tcPr>
            <w:tcW w:w="988" w:type="dxa"/>
          </w:tcPr>
          <w:p w14:paraId="409B7D31" w14:textId="77777777" w:rsidR="00E7224C" w:rsidRDefault="00E7224C" w:rsidP="00E7224C">
            <w:pPr>
              <w:pBdr>
                <w:top w:val="nil"/>
                <w:left w:val="nil"/>
                <w:bottom w:val="nil"/>
                <w:right w:val="nil"/>
                <w:between w:val="nil"/>
              </w:pBdr>
              <w:spacing w:before="80" w:after="80" w:line="276" w:lineRule="auto"/>
              <w:rPr>
                <w:b/>
                <w:color w:val="0D0D0D"/>
                <w:sz w:val="20"/>
                <w:szCs w:val="20"/>
              </w:rPr>
            </w:pPr>
            <w:r>
              <w:rPr>
                <w:b/>
                <w:color w:val="0D0D0D"/>
                <w:sz w:val="20"/>
                <w:szCs w:val="20"/>
              </w:rPr>
              <w:t>2</w:t>
            </w:r>
          </w:p>
        </w:tc>
        <w:tc>
          <w:tcPr>
            <w:tcW w:w="3260" w:type="dxa"/>
          </w:tcPr>
          <w:p w14:paraId="281EA3EF" w14:textId="77777777" w:rsidR="00900521" w:rsidRDefault="00900521" w:rsidP="00900521">
            <w:pPr>
              <w:spacing w:before="120" w:after="120" w:line="276" w:lineRule="auto"/>
              <w:rPr>
                <w:color w:val="000000"/>
                <w:sz w:val="18"/>
                <w:szCs w:val="18"/>
              </w:rPr>
            </w:pPr>
            <w:r>
              <w:rPr>
                <w:color w:val="000000"/>
                <w:sz w:val="18"/>
                <w:szCs w:val="18"/>
              </w:rPr>
              <w:t>Students will be able to:</w:t>
            </w:r>
          </w:p>
          <w:p w14:paraId="3A83C737" w14:textId="56F44F17" w:rsidR="00E7224C" w:rsidRDefault="00736AB9" w:rsidP="008652A6">
            <w:pPr>
              <w:pStyle w:val="Tablebullet3"/>
              <w:numPr>
                <w:ilvl w:val="0"/>
                <w:numId w:val="1"/>
              </w:numPr>
              <w:rPr>
                <w:color w:val="000000"/>
                <w:szCs w:val="18"/>
              </w:rPr>
            </w:pPr>
            <w:r w:rsidRPr="008652A6">
              <w:t>d</w:t>
            </w:r>
            <w:r w:rsidR="00E7224C" w:rsidRPr="008652A6">
              <w:t>escribe</w:t>
            </w:r>
            <w:r w:rsidR="00E7224C">
              <w:rPr>
                <w:color w:val="000000"/>
                <w:szCs w:val="18"/>
              </w:rPr>
              <w:t xml:space="preserve"> what is meant by an audit and why they are important</w:t>
            </w:r>
          </w:p>
          <w:p w14:paraId="6C7E5614" w14:textId="758B06E9" w:rsidR="00E7224C" w:rsidRDefault="00736AB9" w:rsidP="008652A6">
            <w:pPr>
              <w:pStyle w:val="Tablebullet3"/>
              <w:numPr>
                <w:ilvl w:val="0"/>
                <w:numId w:val="1"/>
              </w:numPr>
              <w:rPr>
                <w:color w:val="000000"/>
                <w:szCs w:val="18"/>
              </w:rPr>
            </w:pPr>
            <w:r w:rsidRPr="008652A6">
              <w:t>s</w:t>
            </w:r>
            <w:r w:rsidR="00E7224C" w:rsidRPr="008652A6">
              <w:t>tate</w:t>
            </w:r>
            <w:r w:rsidR="00E7224C">
              <w:rPr>
                <w:color w:val="000000"/>
                <w:szCs w:val="18"/>
              </w:rPr>
              <w:t xml:space="preserve"> what is meant by a professional code of conduct</w:t>
            </w:r>
          </w:p>
          <w:p w14:paraId="45B939F2" w14:textId="71950583" w:rsidR="00B9499A" w:rsidRDefault="00736AB9" w:rsidP="008652A6">
            <w:pPr>
              <w:pStyle w:val="Tablebullet3"/>
              <w:numPr>
                <w:ilvl w:val="0"/>
                <w:numId w:val="1"/>
              </w:numPr>
              <w:rPr>
                <w:color w:val="000000"/>
                <w:szCs w:val="18"/>
              </w:rPr>
            </w:pPr>
            <w:r w:rsidRPr="008652A6">
              <w:lastRenderedPageBreak/>
              <w:t>d</w:t>
            </w:r>
            <w:r w:rsidR="00E7224C" w:rsidRPr="008652A6">
              <w:t>escribe</w:t>
            </w:r>
            <w:r w:rsidR="00E7224C">
              <w:rPr>
                <w:color w:val="000000"/>
                <w:szCs w:val="18"/>
              </w:rPr>
              <w:t xml:space="preserve"> some of the key factors in ethical practice</w:t>
            </w:r>
          </w:p>
          <w:p w14:paraId="6DF0DC57" w14:textId="7D016FF1" w:rsidR="00E7224C" w:rsidRPr="00B9499A" w:rsidRDefault="00736AB9" w:rsidP="008652A6">
            <w:pPr>
              <w:pStyle w:val="Tablebullet3"/>
              <w:numPr>
                <w:ilvl w:val="0"/>
                <w:numId w:val="1"/>
              </w:numPr>
              <w:rPr>
                <w:color w:val="000000"/>
                <w:szCs w:val="18"/>
              </w:rPr>
            </w:pPr>
            <w:r w:rsidRPr="008652A6">
              <w:t>d</w:t>
            </w:r>
            <w:r w:rsidR="00E7224C" w:rsidRPr="008652A6">
              <w:t>efine</w:t>
            </w:r>
            <w:r w:rsidR="00E7224C" w:rsidRPr="00B9499A">
              <w:rPr>
                <w:color w:val="000000" w:themeColor="text1"/>
                <w:szCs w:val="18"/>
              </w:rPr>
              <w:t xml:space="preserve"> the key terms; autonomy, informed consent, truthfulness, confidentiality, beneficence, nonmaleficence and justice</w:t>
            </w:r>
            <w:r>
              <w:rPr>
                <w:color w:val="000000" w:themeColor="text1"/>
                <w:szCs w:val="18"/>
              </w:rPr>
              <w:t>.</w:t>
            </w:r>
          </w:p>
        </w:tc>
        <w:tc>
          <w:tcPr>
            <w:tcW w:w="4252" w:type="dxa"/>
          </w:tcPr>
          <w:p w14:paraId="4C41F73B" w14:textId="3B306C68" w:rsidR="00E7224C" w:rsidRDefault="00E7224C" w:rsidP="00C13E56">
            <w:pPr>
              <w:pStyle w:val="Tablebody3"/>
              <w:rPr>
                <w:color w:val="000000"/>
                <w:szCs w:val="18"/>
              </w:rPr>
            </w:pPr>
            <w:r>
              <w:rPr>
                <w:b/>
                <w:color w:val="000000"/>
                <w:szCs w:val="18"/>
              </w:rPr>
              <w:lastRenderedPageBreak/>
              <w:t>A1.2</w:t>
            </w:r>
            <w:r>
              <w:rPr>
                <w:color w:val="000000"/>
                <w:szCs w:val="18"/>
              </w:rPr>
              <w:t xml:space="preserve"> </w:t>
            </w:r>
            <w:r w:rsidRPr="008652A6">
              <w:t xml:space="preserve">The importance of adhering to quality standards, quality management and audit processes within the health and science sector: </w:t>
            </w:r>
            <w:r w:rsidR="00736AB9" w:rsidRPr="008652A6">
              <w:br/>
            </w:r>
            <w:r w:rsidRPr="008652A6">
              <w:t xml:space="preserve">• ensuring consistency • maintaining health and safety • monitoring processes and procedures </w:t>
            </w:r>
            <w:r w:rsidR="00736AB9" w:rsidRPr="008652A6">
              <w:br/>
            </w:r>
            <w:r w:rsidRPr="008652A6">
              <w:lastRenderedPageBreak/>
              <w:t>• facilitating continuous improvement • facilitating objective, independent review</w:t>
            </w:r>
          </w:p>
          <w:p w14:paraId="19B67591" w14:textId="77777777" w:rsidR="00E7224C" w:rsidRDefault="00E7224C" w:rsidP="00C13E56">
            <w:pPr>
              <w:pStyle w:val="Tablebody3"/>
              <w:rPr>
                <w:color w:val="000000"/>
                <w:szCs w:val="18"/>
              </w:rPr>
            </w:pPr>
            <w:r>
              <w:rPr>
                <w:b/>
                <w:color w:val="000000"/>
                <w:szCs w:val="18"/>
              </w:rPr>
              <w:t>A1.3</w:t>
            </w:r>
            <w:r>
              <w:rPr>
                <w:color w:val="000000"/>
                <w:szCs w:val="18"/>
              </w:rPr>
              <w:t xml:space="preserve"> </w:t>
            </w:r>
            <w:r w:rsidRPr="008652A6">
              <w:t>The key principles of ethical practice in the health and science sector: • autonomy and informed consent • truthfulness and confidentiality (for example</w:t>
            </w:r>
            <w:r w:rsidR="00D275D7" w:rsidRPr="008652A6">
              <w:t>,</w:t>
            </w:r>
            <w:r w:rsidRPr="008652A6">
              <w:t xml:space="preserve"> ensuring validity of outcomes) </w:t>
            </w:r>
            <w:r w:rsidR="00D275D7" w:rsidRPr="008652A6">
              <w:br/>
            </w:r>
            <w:r w:rsidRPr="008652A6">
              <w:t>• beneficence • nonmaleficence • justice (for example fairness, equality and respect for all)</w:t>
            </w:r>
          </w:p>
          <w:p w14:paraId="07C8FB12" w14:textId="6B16B696" w:rsidR="000403E9" w:rsidRPr="008652A6" w:rsidRDefault="00E7224C" w:rsidP="00C13E56">
            <w:pPr>
              <w:pStyle w:val="Tablebody3"/>
              <w:rPr>
                <w:color w:val="000000"/>
                <w:szCs w:val="18"/>
              </w:rPr>
            </w:pPr>
            <w:r>
              <w:rPr>
                <w:b/>
                <w:color w:val="000000"/>
                <w:szCs w:val="18"/>
              </w:rPr>
              <w:t>A1.4</w:t>
            </w:r>
            <w:r>
              <w:rPr>
                <w:color w:val="000000"/>
                <w:szCs w:val="18"/>
              </w:rPr>
              <w:t xml:space="preserve"> </w:t>
            </w:r>
            <w:r w:rsidRPr="008652A6">
              <w:t>The purpose of following professional codes of conduct: • clarifies missions, values, principles and standards that everyone must adhere to by: outlining expected professional behaviours and attitudes, outlining rules and responsibilities within particular organisations, promoting confidence in the organisation</w:t>
            </w:r>
          </w:p>
        </w:tc>
        <w:tc>
          <w:tcPr>
            <w:tcW w:w="3119" w:type="dxa"/>
          </w:tcPr>
          <w:p w14:paraId="44548847" w14:textId="77777777" w:rsidR="000B6A46" w:rsidRPr="007424DE" w:rsidRDefault="000B6A46" w:rsidP="00C13E56">
            <w:pPr>
              <w:pStyle w:val="Tablebody3"/>
              <w:rPr>
                <w:b/>
                <w:color w:val="000000"/>
                <w:u w:val="single"/>
              </w:rPr>
            </w:pPr>
            <w:r w:rsidRPr="007424DE">
              <w:rPr>
                <w:u w:val="single"/>
              </w:rPr>
              <w:lastRenderedPageBreak/>
              <w:t>Skills</w:t>
            </w:r>
          </w:p>
          <w:p w14:paraId="477CFF49" w14:textId="5565AF58" w:rsidR="00397FE1" w:rsidRDefault="00397FE1" w:rsidP="00C13E56">
            <w:pPr>
              <w:pStyle w:val="Tablebody3"/>
              <w:rPr>
                <w:b/>
                <w:color w:val="000000"/>
              </w:rPr>
            </w:pPr>
            <w:r>
              <w:rPr>
                <w:b/>
                <w:color w:val="000000"/>
              </w:rPr>
              <w:t>CS2.1</w:t>
            </w:r>
            <w:r w:rsidRPr="008652A6">
              <w:rPr>
                <w:bCs/>
                <w:color w:val="000000"/>
              </w:rPr>
              <w:t xml:space="preserve"> Research</w:t>
            </w:r>
            <w:r w:rsidR="007667EF">
              <w:rPr>
                <w:bCs/>
                <w:color w:val="000000"/>
              </w:rPr>
              <w:t>ing</w:t>
            </w:r>
          </w:p>
          <w:p w14:paraId="79FCE21B" w14:textId="22C700F8" w:rsidR="00B9499A" w:rsidRDefault="00B9499A" w:rsidP="00C13E56">
            <w:pPr>
              <w:pStyle w:val="Tablebody3"/>
            </w:pPr>
            <w:r>
              <w:rPr>
                <w:b/>
                <w:color w:val="000000"/>
              </w:rPr>
              <w:t>CS3.1, CS3.2</w:t>
            </w:r>
            <w:r>
              <w:rPr>
                <w:color w:val="000000"/>
              </w:rPr>
              <w:t xml:space="preserve"> </w:t>
            </w:r>
            <w:r>
              <w:t>Working with others</w:t>
            </w:r>
          </w:p>
          <w:p w14:paraId="757B2F99" w14:textId="77777777" w:rsidR="00B9499A" w:rsidRDefault="00B9499A" w:rsidP="00C13E56">
            <w:pPr>
              <w:pStyle w:val="Tablebody3"/>
            </w:pPr>
            <w:r>
              <w:rPr>
                <w:b/>
              </w:rPr>
              <w:t xml:space="preserve">CS4.1 </w:t>
            </w:r>
            <w:r>
              <w:t>Creativity and innovation</w:t>
            </w:r>
          </w:p>
          <w:p w14:paraId="0D0A6E2F" w14:textId="77777777" w:rsidR="000B6A46" w:rsidRPr="007424DE" w:rsidRDefault="000B6A46" w:rsidP="00C13E56">
            <w:pPr>
              <w:pStyle w:val="Tablebody3"/>
              <w:rPr>
                <w:u w:val="single"/>
              </w:rPr>
            </w:pPr>
            <w:r w:rsidRPr="007424DE">
              <w:rPr>
                <w:u w:val="single"/>
              </w:rPr>
              <w:lastRenderedPageBreak/>
              <w:t>General competencies</w:t>
            </w:r>
          </w:p>
          <w:p w14:paraId="09BF15B5" w14:textId="77777777" w:rsidR="00786478" w:rsidRDefault="000B6A46" w:rsidP="00C13E56">
            <w:pPr>
              <w:pStyle w:val="Tablebody3"/>
            </w:pPr>
            <w:r>
              <w:t>English</w:t>
            </w:r>
            <w:r w:rsidR="007A2E8C">
              <w:t>:</w:t>
            </w:r>
          </w:p>
          <w:p w14:paraId="6431B55F" w14:textId="22C6014E" w:rsidR="00B94214" w:rsidRDefault="0097542D" w:rsidP="00C13E56">
            <w:pPr>
              <w:pStyle w:val="Tablebody3"/>
            </w:pPr>
            <w:r w:rsidRPr="0097542D">
              <w:rPr>
                <w:b/>
              </w:rPr>
              <w:t xml:space="preserve">GEC4 </w:t>
            </w:r>
            <w:r w:rsidR="00B94214">
              <w:t>Summarise information/ideas</w:t>
            </w:r>
          </w:p>
          <w:p w14:paraId="6207F578" w14:textId="77777777" w:rsidR="00B94214" w:rsidRDefault="0097542D" w:rsidP="00C13E56">
            <w:pPr>
              <w:pStyle w:val="Tablebody3"/>
            </w:pPr>
            <w:r w:rsidRPr="0097542D">
              <w:rPr>
                <w:b/>
              </w:rPr>
              <w:t xml:space="preserve">GEC5 </w:t>
            </w:r>
            <w:r w:rsidR="00B94214">
              <w:t>Synthesise information</w:t>
            </w:r>
          </w:p>
          <w:p w14:paraId="6660F560" w14:textId="77777777" w:rsidR="00B94214" w:rsidRDefault="0097542D" w:rsidP="00C13E56">
            <w:pPr>
              <w:pStyle w:val="Tablebody3"/>
            </w:pPr>
            <w:r w:rsidRPr="0097542D">
              <w:rPr>
                <w:b/>
              </w:rPr>
              <w:t>GEC6</w:t>
            </w:r>
            <w:r w:rsidR="00B94214">
              <w:t xml:space="preserve"> Take part in/lead discussions</w:t>
            </w:r>
          </w:p>
          <w:p w14:paraId="4FAF90CD" w14:textId="77777777" w:rsidR="00786478" w:rsidRDefault="000B6A46" w:rsidP="00C13E56">
            <w:pPr>
              <w:pStyle w:val="Tablebody3"/>
            </w:pPr>
            <w:r>
              <w:t>Digital</w:t>
            </w:r>
            <w:r w:rsidR="007A2E8C">
              <w:t>:</w:t>
            </w:r>
          </w:p>
          <w:p w14:paraId="30B25C96" w14:textId="212CC7A2" w:rsidR="0097542D" w:rsidRDefault="0097542D" w:rsidP="00C13E56">
            <w:pPr>
              <w:pStyle w:val="Tablebody3"/>
              <w:rPr>
                <w:color w:val="0D0D0D"/>
              </w:rPr>
            </w:pPr>
            <w:r w:rsidRPr="0097542D">
              <w:rPr>
                <w:b/>
                <w:color w:val="0D0D0D"/>
              </w:rPr>
              <w:t>GDC1</w:t>
            </w:r>
            <w:r w:rsidR="00B94214">
              <w:rPr>
                <w:color w:val="0D0D0D"/>
              </w:rPr>
              <w:t xml:space="preserve"> Use digital technology and media effectively</w:t>
            </w:r>
            <w:r w:rsidR="000B6A46">
              <w:rPr>
                <w:color w:val="0D0D0D"/>
              </w:rPr>
              <w:t xml:space="preserve">, </w:t>
            </w:r>
          </w:p>
          <w:p w14:paraId="4596B1DF" w14:textId="27EB11A7" w:rsidR="0097542D" w:rsidRDefault="0097542D" w:rsidP="00C13E56">
            <w:pPr>
              <w:pStyle w:val="Tablebody3"/>
              <w:rPr>
                <w:b/>
                <w:color w:val="000000"/>
              </w:rPr>
            </w:pPr>
            <w:r w:rsidRPr="0097542D">
              <w:rPr>
                <w:b/>
                <w:color w:val="0D0D0D"/>
              </w:rPr>
              <w:t xml:space="preserve">GDC3 </w:t>
            </w:r>
            <w:r w:rsidR="00B94214">
              <w:rPr>
                <w:color w:val="0D0D0D"/>
              </w:rPr>
              <w:t>Communicate and collaborate</w:t>
            </w:r>
          </w:p>
        </w:tc>
        <w:tc>
          <w:tcPr>
            <w:tcW w:w="2329" w:type="dxa"/>
          </w:tcPr>
          <w:p w14:paraId="41328783" w14:textId="77777777" w:rsidR="000B6A46" w:rsidRDefault="000B6A46" w:rsidP="008652A6">
            <w:pPr>
              <w:pStyle w:val="Tablebody3"/>
              <w:pBdr>
                <w:top w:val="nil"/>
                <w:left w:val="nil"/>
                <w:bottom w:val="nil"/>
                <w:right w:val="nil"/>
                <w:between w:val="nil"/>
              </w:pBdr>
              <w:rPr>
                <w:color w:val="000000"/>
                <w:szCs w:val="18"/>
              </w:rPr>
            </w:pPr>
            <w:r>
              <w:rPr>
                <w:b/>
                <w:color w:val="000000"/>
                <w:szCs w:val="18"/>
              </w:rPr>
              <w:lastRenderedPageBreak/>
              <w:t>A3</w:t>
            </w:r>
            <w:r>
              <w:rPr>
                <w:color w:val="000000"/>
                <w:szCs w:val="18"/>
              </w:rPr>
              <w:t xml:space="preserve"> Health, safety and environmental regulations in the health and science sector</w:t>
            </w:r>
          </w:p>
          <w:p w14:paraId="4A857BB7" w14:textId="77777777" w:rsidR="00E7224C" w:rsidRPr="569F682B" w:rsidRDefault="000B6A46" w:rsidP="008652A6">
            <w:pPr>
              <w:pStyle w:val="Tablebody3"/>
              <w:rPr>
                <w:szCs w:val="18"/>
              </w:rPr>
            </w:pPr>
            <w:r>
              <w:rPr>
                <w:b/>
                <w:color w:val="000000"/>
                <w:szCs w:val="18"/>
              </w:rPr>
              <w:t>A8</w:t>
            </w:r>
            <w:r>
              <w:rPr>
                <w:color w:val="000000"/>
                <w:szCs w:val="18"/>
              </w:rPr>
              <w:t xml:space="preserve"> Good scientific and clinical practice</w:t>
            </w:r>
          </w:p>
        </w:tc>
      </w:tr>
      <w:tr w:rsidR="00E7224C" w14:paraId="26F13F51" w14:textId="77777777" w:rsidTr="00B86107">
        <w:tc>
          <w:tcPr>
            <w:tcW w:w="988" w:type="dxa"/>
          </w:tcPr>
          <w:p w14:paraId="45A728E0" w14:textId="77777777" w:rsidR="00E7224C" w:rsidRDefault="00040463" w:rsidP="00E7224C">
            <w:pPr>
              <w:pBdr>
                <w:top w:val="nil"/>
                <w:left w:val="nil"/>
                <w:bottom w:val="nil"/>
                <w:right w:val="nil"/>
                <w:between w:val="nil"/>
              </w:pBdr>
              <w:spacing w:before="80" w:after="80" w:line="276" w:lineRule="auto"/>
              <w:rPr>
                <w:b/>
                <w:color w:val="0D0D0D"/>
                <w:sz w:val="20"/>
                <w:szCs w:val="20"/>
              </w:rPr>
            </w:pPr>
            <w:r>
              <w:rPr>
                <w:b/>
                <w:color w:val="0D0D0D"/>
                <w:sz w:val="20"/>
                <w:szCs w:val="20"/>
              </w:rPr>
              <w:t>3</w:t>
            </w:r>
          </w:p>
        </w:tc>
        <w:tc>
          <w:tcPr>
            <w:tcW w:w="3260" w:type="dxa"/>
          </w:tcPr>
          <w:p w14:paraId="38D7FEE7" w14:textId="77777777" w:rsidR="00E7224C" w:rsidRDefault="00E7224C" w:rsidP="00E7224C">
            <w:pPr>
              <w:spacing w:before="120" w:after="120" w:line="276" w:lineRule="auto"/>
              <w:rPr>
                <w:color w:val="000000"/>
                <w:sz w:val="18"/>
                <w:szCs w:val="18"/>
              </w:rPr>
            </w:pPr>
            <w:r>
              <w:rPr>
                <w:color w:val="000000"/>
                <w:sz w:val="18"/>
                <w:szCs w:val="18"/>
              </w:rPr>
              <w:t>Students will be able to:</w:t>
            </w:r>
          </w:p>
          <w:p w14:paraId="515AC27A" w14:textId="77777777" w:rsidR="00E7224C" w:rsidRPr="004B0E80" w:rsidRDefault="00E7224C" w:rsidP="008652A6">
            <w:pPr>
              <w:pStyle w:val="Tablebullet3"/>
              <w:numPr>
                <w:ilvl w:val="0"/>
                <w:numId w:val="1"/>
              </w:numPr>
              <w:rPr>
                <w:color w:val="000000"/>
                <w:szCs w:val="18"/>
              </w:rPr>
            </w:pPr>
            <w:r w:rsidRPr="008652A6">
              <w:t>Describe</w:t>
            </w:r>
            <w:r w:rsidRPr="004B0E80">
              <w:rPr>
                <w:color w:val="000000"/>
                <w:szCs w:val="18"/>
              </w:rPr>
              <w:t xml:space="preserve"> some of the diversity of roles that exist within the science and health </w:t>
            </w:r>
            <w:r w:rsidR="00553CC8">
              <w:rPr>
                <w:color w:val="000000"/>
                <w:szCs w:val="18"/>
              </w:rPr>
              <w:t>sector</w:t>
            </w:r>
          </w:p>
          <w:p w14:paraId="21E3A501" w14:textId="77777777" w:rsidR="00E7224C" w:rsidRDefault="00E7224C" w:rsidP="008652A6">
            <w:pPr>
              <w:pStyle w:val="Tablebullet3"/>
              <w:numPr>
                <w:ilvl w:val="0"/>
                <w:numId w:val="1"/>
              </w:numPr>
              <w:rPr>
                <w:color w:val="000000"/>
                <w:szCs w:val="18"/>
              </w:rPr>
            </w:pPr>
            <w:r w:rsidRPr="008652A6">
              <w:t>Classify</w:t>
            </w:r>
            <w:r w:rsidRPr="004B0E80">
              <w:rPr>
                <w:color w:val="000000"/>
                <w:szCs w:val="18"/>
              </w:rPr>
              <w:t xml:space="preserve"> occupations as technical, higher technical or professional</w:t>
            </w:r>
          </w:p>
          <w:p w14:paraId="353DD34F" w14:textId="77777777" w:rsidR="00E7224C" w:rsidRPr="003178AF" w:rsidRDefault="00E7224C" w:rsidP="008652A6">
            <w:pPr>
              <w:pStyle w:val="Tablebullet3"/>
              <w:numPr>
                <w:ilvl w:val="0"/>
                <w:numId w:val="1"/>
              </w:numPr>
              <w:rPr>
                <w:color w:val="000000"/>
                <w:szCs w:val="18"/>
              </w:rPr>
            </w:pPr>
            <w:r w:rsidRPr="003178AF">
              <w:rPr>
                <w:color w:val="000000"/>
                <w:szCs w:val="18"/>
              </w:rPr>
              <w:t xml:space="preserve">Describe a range of </w:t>
            </w:r>
            <w:r w:rsidR="00576DE8">
              <w:rPr>
                <w:color w:val="000000"/>
                <w:szCs w:val="18"/>
              </w:rPr>
              <w:t xml:space="preserve">science </w:t>
            </w:r>
            <w:r w:rsidRPr="008652A6">
              <w:t>career</w:t>
            </w:r>
            <w:r w:rsidRPr="003178AF">
              <w:rPr>
                <w:color w:val="000000"/>
                <w:szCs w:val="18"/>
              </w:rPr>
              <w:t xml:space="preserve"> opportunities they can access after completing this course, and the next steps they need to take to get there</w:t>
            </w:r>
          </w:p>
        </w:tc>
        <w:tc>
          <w:tcPr>
            <w:tcW w:w="4252" w:type="dxa"/>
          </w:tcPr>
          <w:p w14:paraId="1FE03D2A" w14:textId="470C09EF" w:rsidR="00E7224C" w:rsidRPr="00DE331B" w:rsidRDefault="00E7224C" w:rsidP="00C13E56">
            <w:pPr>
              <w:pStyle w:val="Tablebody3"/>
              <w:rPr>
                <w:b/>
                <w:color w:val="000000"/>
                <w:szCs w:val="18"/>
              </w:rPr>
            </w:pPr>
            <w:r w:rsidRPr="00DE331B">
              <w:rPr>
                <w:b/>
                <w:color w:val="000000"/>
                <w:szCs w:val="18"/>
              </w:rPr>
              <w:t xml:space="preserve">A1.5 </w:t>
            </w:r>
            <w:r w:rsidRPr="008652A6">
              <w:t xml:space="preserve">The difference between technical, higher technical and professional occupations in health, healthcare science and science, as defined by the Institute for Apprenticeships and Technical Education occupational maps: • technical: skilled occupations that a college leaver or an apprentice would be entering, typically requiring qualifications at levels 2/3 • higher technical: require more knowledge and skills acquired through experience in the workplace or further technical education, and typically require qualifications at levels 4/5 </w:t>
            </w:r>
            <w:r w:rsidR="00736AB9" w:rsidRPr="008652A6">
              <w:br/>
            </w:r>
            <w:r w:rsidRPr="008652A6">
              <w:t>• professional: occupations where there is a clear career progression from higher technical occupations, as well as occupations where a degree apprenticeship exists</w:t>
            </w:r>
          </w:p>
          <w:p w14:paraId="78974853" w14:textId="4BBBB55C" w:rsidR="00E7224C" w:rsidRDefault="00E7224C" w:rsidP="00C13E56">
            <w:pPr>
              <w:pStyle w:val="Tablebody3"/>
              <w:rPr>
                <w:b/>
                <w:color w:val="000000"/>
                <w:szCs w:val="18"/>
              </w:rPr>
            </w:pPr>
            <w:r w:rsidRPr="00DE331B">
              <w:rPr>
                <w:b/>
                <w:color w:val="000000"/>
                <w:szCs w:val="18"/>
              </w:rPr>
              <w:t xml:space="preserve">A1.6 </w:t>
            </w:r>
            <w:r w:rsidRPr="008652A6">
              <w:t xml:space="preserve">Opportunities to support progression within the health and science sector: • undertaking further/higher education programmes </w:t>
            </w:r>
            <w:r w:rsidR="00DD45BC" w:rsidRPr="008652A6">
              <w:br/>
            </w:r>
            <w:r w:rsidRPr="008652A6">
              <w:t xml:space="preserve">• undertaking apprenticeship/degree </w:t>
            </w:r>
            <w:r w:rsidRPr="008652A6">
              <w:lastRenderedPageBreak/>
              <w:t>apprenticeship • undertaking continuing professional development (CPD) • gaining professional registration • undertaking an internship • undertaking a scholarship</w:t>
            </w:r>
          </w:p>
        </w:tc>
        <w:tc>
          <w:tcPr>
            <w:tcW w:w="3119" w:type="dxa"/>
          </w:tcPr>
          <w:p w14:paraId="5EBE90B6" w14:textId="77777777" w:rsidR="0018484A" w:rsidRPr="007424DE" w:rsidRDefault="0018484A" w:rsidP="00C13E56">
            <w:pPr>
              <w:pStyle w:val="Tablebody3"/>
              <w:rPr>
                <w:b/>
                <w:color w:val="000000"/>
                <w:u w:val="single"/>
              </w:rPr>
            </w:pPr>
            <w:r w:rsidRPr="007424DE">
              <w:rPr>
                <w:u w:val="single"/>
              </w:rPr>
              <w:lastRenderedPageBreak/>
              <w:t>Skills</w:t>
            </w:r>
          </w:p>
          <w:p w14:paraId="4FC279FF" w14:textId="77777777" w:rsidR="00E7224C" w:rsidRPr="00792916" w:rsidRDefault="00E7224C" w:rsidP="00C13E56">
            <w:pPr>
              <w:pStyle w:val="Tablebody3"/>
              <w:rPr>
                <w:bCs/>
                <w:color w:val="000000"/>
              </w:rPr>
            </w:pPr>
            <w:r w:rsidRPr="00792916">
              <w:rPr>
                <w:b/>
                <w:color w:val="000000"/>
              </w:rPr>
              <w:t>CS</w:t>
            </w:r>
            <w:r>
              <w:rPr>
                <w:b/>
                <w:color w:val="000000"/>
              </w:rPr>
              <w:t>2</w:t>
            </w:r>
            <w:r w:rsidRPr="00792916">
              <w:rPr>
                <w:b/>
                <w:color w:val="000000"/>
              </w:rPr>
              <w:t xml:space="preserve">.1 </w:t>
            </w:r>
            <w:r>
              <w:rPr>
                <w:bCs/>
                <w:color w:val="000000"/>
              </w:rPr>
              <w:t>Researching</w:t>
            </w:r>
          </w:p>
          <w:p w14:paraId="45D5DE0D" w14:textId="4D7A6156" w:rsidR="00786478" w:rsidRPr="008652A6" w:rsidRDefault="00E7224C" w:rsidP="00C13E56">
            <w:pPr>
              <w:pStyle w:val="Tablebody3"/>
            </w:pPr>
            <w:r>
              <w:rPr>
                <w:b/>
              </w:rPr>
              <w:t xml:space="preserve">CS3.1 </w:t>
            </w:r>
            <w:r w:rsidR="00CC7A86">
              <w:t xml:space="preserve">Working with </w:t>
            </w:r>
            <w:r w:rsidR="00CC7A86" w:rsidRPr="00786478">
              <w:t>others</w:t>
            </w:r>
          </w:p>
          <w:p w14:paraId="0BCCC297" w14:textId="77777777" w:rsidR="0018484A" w:rsidRPr="007424DE" w:rsidRDefault="0018484A" w:rsidP="00C13E56">
            <w:pPr>
              <w:pStyle w:val="Tablebody3"/>
              <w:rPr>
                <w:u w:val="single"/>
              </w:rPr>
            </w:pPr>
            <w:r w:rsidRPr="007424DE">
              <w:rPr>
                <w:u w:val="single"/>
              </w:rPr>
              <w:t>General competencies</w:t>
            </w:r>
          </w:p>
          <w:p w14:paraId="5EAEBBDD" w14:textId="77777777" w:rsidR="00786478" w:rsidRDefault="0018484A" w:rsidP="00C13E56">
            <w:pPr>
              <w:pStyle w:val="Tablebody3"/>
            </w:pPr>
            <w:r>
              <w:t>English</w:t>
            </w:r>
            <w:r w:rsidR="00553CC8">
              <w:t>:</w:t>
            </w:r>
          </w:p>
          <w:p w14:paraId="4951CEA1" w14:textId="4A40021D" w:rsidR="003B628A" w:rsidRDefault="003B628A" w:rsidP="00C13E56">
            <w:pPr>
              <w:pStyle w:val="Tablebody3"/>
            </w:pPr>
            <w:r w:rsidRPr="00B94214">
              <w:rPr>
                <w:b/>
              </w:rPr>
              <w:t xml:space="preserve">GEC4 </w:t>
            </w:r>
            <w:r>
              <w:t>Summarise information/ideas</w:t>
            </w:r>
          </w:p>
          <w:p w14:paraId="6270E408" w14:textId="77777777" w:rsidR="003B628A" w:rsidRDefault="003B628A" w:rsidP="00C13E56">
            <w:pPr>
              <w:pStyle w:val="Tablebody3"/>
            </w:pPr>
            <w:r w:rsidRPr="00B94214">
              <w:rPr>
                <w:b/>
              </w:rPr>
              <w:t xml:space="preserve">GEC5 </w:t>
            </w:r>
            <w:r>
              <w:t>Synthesise information</w:t>
            </w:r>
          </w:p>
          <w:p w14:paraId="1FE8F62D" w14:textId="77777777" w:rsidR="003B628A" w:rsidRDefault="003B628A" w:rsidP="00C13E56">
            <w:pPr>
              <w:pStyle w:val="Tablebody3"/>
            </w:pPr>
            <w:r w:rsidRPr="00B94214">
              <w:rPr>
                <w:b/>
              </w:rPr>
              <w:t>GEC6</w:t>
            </w:r>
            <w:r>
              <w:t xml:space="preserve"> Take part in/lead discussions</w:t>
            </w:r>
          </w:p>
          <w:p w14:paraId="02811EE8" w14:textId="77777777" w:rsidR="00786478" w:rsidRDefault="003B628A" w:rsidP="00C13E56">
            <w:pPr>
              <w:pStyle w:val="Tablebody3"/>
              <w:rPr>
                <w:color w:val="0D0D0D"/>
              </w:rPr>
            </w:pPr>
            <w:r>
              <w:t>Digital:</w:t>
            </w:r>
            <w:r>
              <w:rPr>
                <w:color w:val="0D0D0D"/>
              </w:rPr>
              <w:t xml:space="preserve"> </w:t>
            </w:r>
          </w:p>
          <w:p w14:paraId="4738EC12" w14:textId="74808BD3" w:rsidR="003B628A" w:rsidRDefault="003B628A" w:rsidP="00C13E56">
            <w:pPr>
              <w:pStyle w:val="Tablebody3"/>
              <w:rPr>
                <w:color w:val="0D0D0D"/>
              </w:rPr>
            </w:pPr>
            <w:r w:rsidRPr="00B94214">
              <w:rPr>
                <w:b/>
                <w:color w:val="0D0D0D"/>
              </w:rPr>
              <w:t>GDC1</w:t>
            </w:r>
            <w:r>
              <w:rPr>
                <w:color w:val="0D0D0D"/>
              </w:rPr>
              <w:t xml:space="preserve"> Use digital technology and media effectively, </w:t>
            </w:r>
          </w:p>
          <w:p w14:paraId="6DC55291" w14:textId="18C5E3FC" w:rsidR="0097542D" w:rsidRDefault="003B628A" w:rsidP="00C13E56">
            <w:pPr>
              <w:pStyle w:val="Tablebody3"/>
              <w:rPr>
                <w:b/>
                <w:color w:val="000000"/>
              </w:rPr>
            </w:pPr>
            <w:r w:rsidRPr="00B94214">
              <w:rPr>
                <w:b/>
                <w:color w:val="0D0D0D"/>
              </w:rPr>
              <w:t xml:space="preserve">GDC3 </w:t>
            </w:r>
            <w:r>
              <w:rPr>
                <w:color w:val="0D0D0D"/>
              </w:rPr>
              <w:t>Communicate and collaborate</w:t>
            </w:r>
          </w:p>
        </w:tc>
        <w:tc>
          <w:tcPr>
            <w:tcW w:w="2329" w:type="dxa"/>
          </w:tcPr>
          <w:p w14:paraId="45FD7152" w14:textId="77777777" w:rsidR="00E7224C" w:rsidRPr="00C13E56" w:rsidRDefault="00021830" w:rsidP="00C13E56">
            <w:pPr>
              <w:pStyle w:val="Tablebody3"/>
            </w:pPr>
            <w:r w:rsidRPr="00C13E56">
              <w:t>A2.2 The diversity of work undertaken in different job roles within the science sector</w:t>
            </w:r>
          </w:p>
        </w:tc>
      </w:tr>
      <w:tr w:rsidR="00E7224C" w14:paraId="0D7A038E" w14:textId="77777777" w:rsidTr="00B86107">
        <w:tc>
          <w:tcPr>
            <w:tcW w:w="988" w:type="dxa"/>
          </w:tcPr>
          <w:p w14:paraId="1016C8D1" w14:textId="77777777" w:rsidR="00E7224C" w:rsidRDefault="00040463" w:rsidP="00E7224C">
            <w:pPr>
              <w:pBdr>
                <w:top w:val="nil"/>
                <w:left w:val="nil"/>
                <w:bottom w:val="nil"/>
                <w:right w:val="nil"/>
                <w:between w:val="nil"/>
              </w:pBdr>
              <w:spacing w:before="80" w:after="80" w:line="276" w:lineRule="auto"/>
              <w:rPr>
                <w:b/>
                <w:color w:val="0D0D0D"/>
                <w:sz w:val="20"/>
                <w:szCs w:val="20"/>
              </w:rPr>
            </w:pPr>
            <w:r>
              <w:rPr>
                <w:b/>
                <w:color w:val="0D0D0D"/>
                <w:sz w:val="20"/>
                <w:szCs w:val="20"/>
              </w:rPr>
              <w:t>4</w:t>
            </w:r>
          </w:p>
        </w:tc>
        <w:tc>
          <w:tcPr>
            <w:tcW w:w="3260" w:type="dxa"/>
          </w:tcPr>
          <w:p w14:paraId="5522AADA" w14:textId="77777777" w:rsidR="00E7224C" w:rsidRDefault="00E7224C" w:rsidP="00E7224C">
            <w:pPr>
              <w:spacing w:before="120" w:after="120" w:line="276" w:lineRule="auto"/>
              <w:rPr>
                <w:color w:val="000000"/>
                <w:sz w:val="18"/>
                <w:szCs w:val="18"/>
              </w:rPr>
            </w:pPr>
            <w:r>
              <w:rPr>
                <w:color w:val="000000"/>
                <w:sz w:val="18"/>
                <w:szCs w:val="18"/>
              </w:rPr>
              <w:t>Students will be able to:</w:t>
            </w:r>
          </w:p>
          <w:p w14:paraId="2E015E7D" w14:textId="7B29739E" w:rsidR="00E7224C" w:rsidRPr="00AD727C" w:rsidRDefault="00DD45BC" w:rsidP="008652A6">
            <w:pPr>
              <w:pStyle w:val="Tablebullet3"/>
              <w:numPr>
                <w:ilvl w:val="0"/>
                <w:numId w:val="1"/>
              </w:numPr>
              <w:rPr>
                <w:color w:val="000000"/>
                <w:szCs w:val="18"/>
              </w:rPr>
            </w:pPr>
            <w:r>
              <w:rPr>
                <w:color w:val="000000"/>
                <w:szCs w:val="18"/>
              </w:rPr>
              <w:t>d</w:t>
            </w:r>
            <w:r w:rsidR="00E7224C" w:rsidRPr="00AD727C">
              <w:rPr>
                <w:color w:val="000000"/>
                <w:szCs w:val="18"/>
              </w:rPr>
              <w:t xml:space="preserve">escribe the factors that contribute to the diversity of </w:t>
            </w:r>
            <w:r w:rsidR="00E7224C" w:rsidRPr="008652A6">
              <w:t>employers</w:t>
            </w:r>
            <w:r w:rsidR="00E7224C" w:rsidRPr="00AD727C">
              <w:rPr>
                <w:color w:val="000000"/>
                <w:szCs w:val="18"/>
              </w:rPr>
              <w:t>/organisations within the science sector</w:t>
            </w:r>
          </w:p>
          <w:p w14:paraId="0592AD77" w14:textId="00457581" w:rsidR="00E7224C" w:rsidRPr="00AD727C" w:rsidRDefault="00DD45BC" w:rsidP="008652A6">
            <w:pPr>
              <w:pStyle w:val="Tablebullet3"/>
              <w:numPr>
                <w:ilvl w:val="0"/>
                <w:numId w:val="1"/>
              </w:numPr>
              <w:rPr>
                <w:color w:val="000000"/>
                <w:szCs w:val="18"/>
              </w:rPr>
            </w:pPr>
            <w:r>
              <w:rPr>
                <w:color w:val="000000"/>
                <w:szCs w:val="18"/>
              </w:rPr>
              <w:t>d</w:t>
            </w:r>
            <w:r w:rsidR="00E7224C" w:rsidRPr="00AD727C">
              <w:rPr>
                <w:color w:val="000000"/>
                <w:szCs w:val="18"/>
              </w:rPr>
              <w:t xml:space="preserve">escribe the diversity of work </w:t>
            </w:r>
            <w:r w:rsidR="00E7224C" w:rsidRPr="008652A6">
              <w:t>undertaken</w:t>
            </w:r>
            <w:r w:rsidR="00E7224C" w:rsidRPr="00AD727C">
              <w:rPr>
                <w:color w:val="000000"/>
                <w:szCs w:val="18"/>
              </w:rPr>
              <w:t xml:space="preserve"> in different jobs within the science sector</w:t>
            </w:r>
          </w:p>
          <w:p w14:paraId="67156FB7" w14:textId="03B98825" w:rsidR="00E7224C" w:rsidRPr="004B0E80" w:rsidRDefault="00DD45BC" w:rsidP="008652A6">
            <w:pPr>
              <w:pStyle w:val="Tablebullet3"/>
              <w:numPr>
                <w:ilvl w:val="0"/>
                <w:numId w:val="1"/>
              </w:numPr>
              <w:rPr>
                <w:color w:val="000000"/>
                <w:szCs w:val="18"/>
              </w:rPr>
            </w:pPr>
            <w:r>
              <w:rPr>
                <w:color w:val="000000"/>
                <w:szCs w:val="18"/>
              </w:rPr>
              <w:t>n</w:t>
            </w:r>
            <w:r w:rsidR="00E7224C" w:rsidRPr="00AD727C">
              <w:rPr>
                <w:color w:val="000000"/>
                <w:szCs w:val="18"/>
              </w:rPr>
              <w:t xml:space="preserve">ame some jobs which require the </w:t>
            </w:r>
            <w:r w:rsidR="00E7224C" w:rsidRPr="008652A6">
              <w:t>application</w:t>
            </w:r>
            <w:r w:rsidR="00E7224C" w:rsidRPr="00AD727C">
              <w:rPr>
                <w:color w:val="000000"/>
                <w:szCs w:val="18"/>
              </w:rPr>
              <w:t xml:space="preserve"> of science in non-science sectors</w:t>
            </w:r>
            <w:r>
              <w:rPr>
                <w:color w:val="000000"/>
                <w:szCs w:val="18"/>
              </w:rPr>
              <w:t>.</w:t>
            </w:r>
          </w:p>
          <w:p w14:paraId="3C6BB63E" w14:textId="77777777" w:rsidR="00E7224C" w:rsidRDefault="00E7224C" w:rsidP="00E7224C">
            <w:pPr>
              <w:spacing w:before="120" w:after="120" w:line="276" w:lineRule="auto"/>
              <w:rPr>
                <w:color w:val="000000"/>
                <w:sz w:val="18"/>
                <w:szCs w:val="18"/>
              </w:rPr>
            </w:pPr>
          </w:p>
        </w:tc>
        <w:tc>
          <w:tcPr>
            <w:tcW w:w="4252" w:type="dxa"/>
          </w:tcPr>
          <w:p w14:paraId="0B3B3E8B" w14:textId="77777777" w:rsidR="00E7224C" w:rsidRPr="00163C9B" w:rsidRDefault="00E7224C" w:rsidP="00C13E56">
            <w:pPr>
              <w:pStyle w:val="Tablebody3"/>
              <w:rPr>
                <w:bCs/>
                <w:color w:val="000000"/>
                <w:szCs w:val="18"/>
              </w:rPr>
            </w:pPr>
            <w:r w:rsidRPr="00163C9B">
              <w:rPr>
                <w:b/>
                <w:color w:val="000000"/>
                <w:szCs w:val="18"/>
              </w:rPr>
              <w:t xml:space="preserve">A2.1 </w:t>
            </w:r>
            <w:r w:rsidRPr="008652A6">
              <w:t xml:space="preserve">Factors that contribute to the diversity of employers/organisations within the science sector: • size of employer/organisation • funding streams </w:t>
            </w:r>
            <w:r w:rsidR="0052011C" w:rsidRPr="008652A6">
              <w:br/>
            </w:r>
            <w:r w:rsidRPr="008652A6">
              <w:t>• commercial status • working environments (for example, laboratory, manufacturing plants, field work) • geographic location</w:t>
            </w:r>
            <w:r w:rsidRPr="00163C9B">
              <w:rPr>
                <w:bCs/>
                <w:color w:val="000000"/>
                <w:szCs w:val="18"/>
              </w:rPr>
              <w:t xml:space="preserve"> </w:t>
            </w:r>
          </w:p>
          <w:p w14:paraId="7ADB220D" w14:textId="4B52DE7C" w:rsidR="00E7224C" w:rsidRPr="00163C9B" w:rsidRDefault="00E7224C" w:rsidP="00C13E56">
            <w:pPr>
              <w:pStyle w:val="Tablebody3"/>
              <w:rPr>
                <w:bCs/>
                <w:color w:val="000000"/>
                <w:szCs w:val="18"/>
              </w:rPr>
            </w:pPr>
            <w:r w:rsidRPr="00163C9B">
              <w:rPr>
                <w:b/>
                <w:color w:val="000000"/>
                <w:szCs w:val="18"/>
              </w:rPr>
              <w:t xml:space="preserve">A2.2 </w:t>
            </w:r>
            <w:r w:rsidRPr="008652A6">
              <w:t xml:space="preserve">The diversity of work undertaken in different job roles within the science sector: • research and development • data analysis • clinical testing/trials </w:t>
            </w:r>
            <w:r w:rsidR="0052011C" w:rsidRPr="008652A6">
              <w:br/>
            </w:r>
            <w:r w:rsidRPr="008652A6">
              <w:t xml:space="preserve">• quality control • quality assurance • product development • scientific publishing </w:t>
            </w:r>
            <w:r w:rsidR="0000205F" w:rsidRPr="008652A6">
              <w:br/>
            </w:r>
            <w:r w:rsidRPr="008652A6">
              <w:t>• manufacturing</w:t>
            </w:r>
            <w:r w:rsidRPr="00163C9B">
              <w:rPr>
                <w:bCs/>
                <w:color w:val="000000"/>
                <w:szCs w:val="18"/>
              </w:rPr>
              <w:t xml:space="preserve"> </w:t>
            </w:r>
          </w:p>
          <w:p w14:paraId="43B63878" w14:textId="77777777" w:rsidR="00E7224C" w:rsidRPr="00DE331B" w:rsidRDefault="00E7224C" w:rsidP="00C13E56">
            <w:pPr>
              <w:pStyle w:val="Tablebody3"/>
              <w:rPr>
                <w:b/>
                <w:color w:val="000000"/>
                <w:szCs w:val="18"/>
              </w:rPr>
            </w:pPr>
            <w:r w:rsidRPr="00163C9B">
              <w:rPr>
                <w:b/>
                <w:color w:val="000000"/>
                <w:szCs w:val="18"/>
              </w:rPr>
              <w:t xml:space="preserve">A2.3 </w:t>
            </w:r>
            <w:r w:rsidRPr="008652A6">
              <w:t xml:space="preserve">Possible employers and job roles that require the application of science in non-science sectors: </w:t>
            </w:r>
            <w:r w:rsidR="0052011C" w:rsidRPr="008652A6">
              <w:br/>
            </w:r>
            <w:r w:rsidRPr="008652A6">
              <w:t>• communication and outreach (for example, science journalist, publisher, public relations, science communication) • education (for example, teacher, museum education officer) • policy (for example, officer/administrator of a scientific professional body/trade association) • public service (for example, civil servant)</w:t>
            </w:r>
          </w:p>
        </w:tc>
        <w:tc>
          <w:tcPr>
            <w:tcW w:w="3119" w:type="dxa"/>
          </w:tcPr>
          <w:p w14:paraId="40A1353A" w14:textId="77777777" w:rsidR="00B47E87" w:rsidRPr="007424DE" w:rsidRDefault="00B47E87" w:rsidP="00C13E56">
            <w:pPr>
              <w:pStyle w:val="Tablebody3"/>
              <w:rPr>
                <w:b/>
                <w:color w:val="000000"/>
                <w:u w:val="single"/>
              </w:rPr>
            </w:pPr>
            <w:r w:rsidRPr="007424DE">
              <w:rPr>
                <w:u w:val="single"/>
              </w:rPr>
              <w:t>Skills</w:t>
            </w:r>
          </w:p>
          <w:p w14:paraId="02AD9A15" w14:textId="77777777" w:rsidR="00B13923" w:rsidRDefault="00B13923" w:rsidP="00B13923">
            <w:pPr>
              <w:pStyle w:val="Tablebody3"/>
            </w:pPr>
            <w:r>
              <w:rPr>
                <w:b/>
                <w:color w:val="000000"/>
              </w:rPr>
              <w:t>CS3.1, CS3.2</w:t>
            </w:r>
            <w:r>
              <w:rPr>
                <w:color w:val="000000"/>
              </w:rPr>
              <w:t xml:space="preserve"> </w:t>
            </w:r>
            <w:r>
              <w:t>Working with others</w:t>
            </w:r>
          </w:p>
          <w:p w14:paraId="024F6BDC" w14:textId="77777777" w:rsidR="00B47E87" w:rsidRPr="007424DE" w:rsidRDefault="00B47E87" w:rsidP="00C13E56">
            <w:pPr>
              <w:pStyle w:val="Tablebody3"/>
              <w:rPr>
                <w:u w:val="single"/>
              </w:rPr>
            </w:pPr>
            <w:r w:rsidRPr="007424DE">
              <w:rPr>
                <w:u w:val="single"/>
              </w:rPr>
              <w:t>General competencies</w:t>
            </w:r>
          </w:p>
          <w:p w14:paraId="28F48CC3" w14:textId="77777777" w:rsidR="00786478" w:rsidRDefault="00B47E87" w:rsidP="00C13E56">
            <w:pPr>
              <w:pStyle w:val="Tablebody3"/>
            </w:pPr>
            <w:r>
              <w:t>English</w:t>
            </w:r>
            <w:r w:rsidR="008F7814">
              <w:t xml:space="preserve">: </w:t>
            </w:r>
          </w:p>
          <w:p w14:paraId="3BE98DB2" w14:textId="3E539E81" w:rsidR="003B628A" w:rsidRDefault="003B628A" w:rsidP="00C13E56">
            <w:pPr>
              <w:pStyle w:val="Tablebody3"/>
            </w:pPr>
            <w:r>
              <w:rPr>
                <w:b/>
              </w:rPr>
              <w:t>GEC1</w:t>
            </w:r>
            <w:r w:rsidRPr="00B94214">
              <w:rPr>
                <w:b/>
              </w:rPr>
              <w:t xml:space="preserve"> </w:t>
            </w:r>
            <w:r>
              <w:t>Convey technical information to different audiences</w:t>
            </w:r>
          </w:p>
          <w:p w14:paraId="09EDB70B" w14:textId="77777777" w:rsidR="003B628A" w:rsidRDefault="003B628A" w:rsidP="00C13E56">
            <w:pPr>
              <w:pStyle w:val="Tablebody3"/>
            </w:pPr>
            <w:r w:rsidRPr="00B94214">
              <w:rPr>
                <w:b/>
              </w:rPr>
              <w:t xml:space="preserve">GEC2 </w:t>
            </w:r>
            <w:r>
              <w:t>Present information and ideas</w:t>
            </w:r>
          </w:p>
          <w:p w14:paraId="7F93CF26" w14:textId="77777777" w:rsidR="003B628A" w:rsidRDefault="003B628A" w:rsidP="00C13E56">
            <w:pPr>
              <w:pStyle w:val="Tablebody3"/>
            </w:pPr>
            <w:r w:rsidRPr="00B94214">
              <w:rPr>
                <w:b/>
              </w:rPr>
              <w:t>GEC3</w:t>
            </w:r>
            <w:r>
              <w:t xml:space="preserve"> Create texts for different purposes and audiences</w:t>
            </w:r>
          </w:p>
          <w:p w14:paraId="647EE0CF" w14:textId="77777777" w:rsidR="003B628A" w:rsidRDefault="003B628A" w:rsidP="00C13E56">
            <w:pPr>
              <w:pStyle w:val="Tablebody3"/>
            </w:pPr>
            <w:r w:rsidRPr="00B94214">
              <w:rPr>
                <w:b/>
              </w:rPr>
              <w:t xml:space="preserve">GEC4 </w:t>
            </w:r>
            <w:r>
              <w:t>Summarise information/ideas</w:t>
            </w:r>
          </w:p>
          <w:p w14:paraId="728356B6" w14:textId="77777777" w:rsidR="003B628A" w:rsidRDefault="003B628A" w:rsidP="00C13E56">
            <w:pPr>
              <w:pStyle w:val="Tablebody3"/>
            </w:pPr>
            <w:r w:rsidRPr="00B94214">
              <w:rPr>
                <w:b/>
              </w:rPr>
              <w:t>GEC5</w:t>
            </w:r>
            <w:r>
              <w:t xml:space="preserve"> Synthesise information</w:t>
            </w:r>
          </w:p>
          <w:p w14:paraId="33A28B70" w14:textId="77777777" w:rsidR="00B47E87" w:rsidRDefault="003B628A" w:rsidP="00C13E56">
            <w:pPr>
              <w:pStyle w:val="Tablebody3"/>
            </w:pPr>
            <w:r w:rsidRPr="00B94214">
              <w:rPr>
                <w:b/>
              </w:rPr>
              <w:t>GEC6</w:t>
            </w:r>
            <w:r>
              <w:t xml:space="preserve"> Take part in/lead discussions</w:t>
            </w:r>
          </w:p>
          <w:p w14:paraId="3BA68C06" w14:textId="77777777" w:rsidR="00786478" w:rsidRDefault="00B47E87" w:rsidP="00C13E56">
            <w:pPr>
              <w:pStyle w:val="Tablebody3"/>
              <w:rPr>
                <w:color w:val="0D0D0D"/>
              </w:rPr>
            </w:pPr>
            <w:r>
              <w:t>Digital</w:t>
            </w:r>
            <w:r w:rsidR="008F7814">
              <w:t>:</w:t>
            </w:r>
            <w:r w:rsidR="008F7814">
              <w:rPr>
                <w:color w:val="0D0D0D"/>
              </w:rPr>
              <w:t xml:space="preserve"> </w:t>
            </w:r>
          </w:p>
          <w:p w14:paraId="7DCC2352" w14:textId="5244FCE4" w:rsidR="003B628A" w:rsidRDefault="003B628A" w:rsidP="00C13E56">
            <w:pPr>
              <w:pStyle w:val="Tablebody3"/>
              <w:rPr>
                <w:color w:val="0D0D0D"/>
              </w:rPr>
            </w:pPr>
            <w:r w:rsidRPr="00B94214">
              <w:rPr>
                <w:b/>
                <w:color w:val="0D0D0D"/>
              </w:rPr>
              <w:t>GDC1</w:t>
            </w:r>
            <w:r>
              <w:rPr>
                <w:color w:val="0D0D0D"/>
              </w:rPr>
              <w:t xml:space="preserve"> Use digital technology and media effectively, </w:t>
            </w:r>
          </w:p>
          <w:p w14:paraId="1B74069D" w14:textId="77777777" w:rsidR="003B628A" w:rsidRDefault="003B628A" w:rsidP="00C13E56">
            <w:pPr>
              <w:pStyle w:val="Tablebody3"/>
              <w:rPr>
                <w:color w:val="0D0D0D"/>
              </w:rPr>
            </w:pPr>
            <w:r w:rsidRPr="00B94214">
              <w:rPr>
                <w:b/>
                <w:color w:val="0D0D0D"/>
              </w:rPr>
              <w:t>GDC</w:t>
            </w:r>
            <w:r>
              <w:rPr>
                <w:b/>
                <w:color w:val="0D0D0D"/>
              </w:rPr>
              <w:t>2</w:t>
            </w:r>
            <w:r>
              <w:rPr>
                <w:color w:val="0D0D0D"/>
              </w:rPr>
              <w:t xml:space="preserve"> Design, create and edit documents and digital media</w:t>
            </w:r>
          </w:p>
          <w:p w14:paraId="4D2E7865" w14:textId="6A73ACBE" w:rsidR="0097542D" w:rsidRDefault="003B628A" w:rsidP="00C13E56">
            <w:pPr>
              <w:pStyle w:val="Tablebody3"/>
            </w:pPr>
            <w:r w:rsidRPr="00B94214">
              <w:rPr>
                <w:b/>
                <w:color w:val="0D0D0D"/>
              </w:rPr>
              <w:t xml:space="preserve">GDC3 </w:t>
            </w:r>
            <w:r>
              <w:rPr>
                <w:color w:val="0D0D0D"/>
              </w:rPr>
              <w:t>Communicate and collaborate</w:t>
            </w:r>
          </w:p>
        </w:tc>
        <w:tc>
          <w:tcPr>
            <w:tcW w:w="2329" w:type="dxa"/>
          </w:tcPr>
          <w:p w14:paraId="0ACD9FD9" w14:textId="77777777" w:rsidR="00E7224C" w:rsidRDefault="00E7224C" w:rsidP="00E7224C">
            <w:pPr>
              <w:spacing w:before="120" w:after="120" w:line="276" w:lineRule="auto"/>
              <w:rPr>
                <w:sz w:val="18"/>
                <w:szCs w:val="18"/>
              </w:rPr>
            </w:pPr>
            <w:r>
              <w:rPr>
                <w:color w:val="0D0D0D"/>
                <w:sz w:val="18"/>
                <w:szCs w:val="18"/>
              </w:rPr>
              <w:t xml:space="preserve"> </w:t>
            </w:r>
          </w:p>
        </w:tc>
      </w:tr>
      <w:tr w:rsidR="00040463" w14:paraId="1C751405" w14:textId="77777777" w:rsidTr="00B86107">
        <w:tc>
          <w:tcPr>
            <w:tcW w:w="988" w:type="dxa"/>
          </w:tcPr>
          <w:p w14:paraId="1CE70926" w14:textId="77777777" w:rsidR="00040463" w:rsidRDefault="00040463" w:rsidP="00E7224C">
            <w:pPr>
              <w:pBdr>
                <w:top w:val="nil"/>
                <w:left w:val="nil"/>
                <w:bottom w:val="nil"/>
                <w:right w:val="nil"/>
                <w:between w:val="nil"/>
              </w:pBdr>
              <w:spacing w:before="80" w:after="80" w:line="276" w:lineRule="auto"/>
              <w:rPr>
                <w:b/>
                <w:color w:val="0D0D0D"/>
                <w:sz w:val="20"/>
                <w:szCs w:val="20"/>
              </w:rPr>
            </w:pPr>
            <w:r>
              <w:rPr>
                <w:b/>
                <w:color w:val="0D0D0D"/>
                <w:sz w:val="20"/>
                <w:szCs w:val="20"/>
              </w:rPr>
              <w:t>5</w:t>
            </w:r>
          </w:p>
        </w:tc>
        <w:tc>
          <w:tcPr>
            <w:tcW w:w="3260" w:type="dxa"/>
          </w:tcPr>
          <w:p w14:paraId="6656B0DF" w14:textId="77777777" w:rsidR="0089307F" w:rsidRDefault="0089307F" w:rsidP="0089307F">
            <w:pPr>
              <w:spacing w:before="120" w:after="120" w:line="276" w:lineRule="auto"/>
              <w:rPr>
                <w:color w:val="000000"/>
                <w:sz w:val="18"/>
                <w:szCs w:val="18"/>
              </w:rPr>
            </w:pPr>
            <w:r>
              <w:rPr>
                <w:color w:val="000000"/>
                <w:sz w:val="18"/>
                <w:szCs w:val="18"/>
              </w:rPr>
              <w:t>Students will be able to:</w:t>
            </w:r>
          </w:p>
          <w:p w14:paraId="26CC5273" w14:textId="7FA8A258" w:rsidR="002135AA" w:rsidRPr="002135AA" w:rsidRDefault="00DD45BC" w:rsidP="008652A6">
            <w:pPr>
              <w:pStyle w:val="Tablebullet3"/>
              <w:numPr>
                <w:ilvl w:val="0"/>
                <w:numId w:val="1"/>
              </w:numPr>
              <w:rPr>
                <w:color w:val="000000"/>
                <w:szCs w:val="18"/>
              </w:rPr>
            </w:pPr>
            <w:r>
              <w:rPr>
                <w:color w:val="000000"/>
                <w:szCs w:val="18"/>
              </w:rPr>
              <w:t>e</w:t>
            </w:r>
            <w:r w:rsidR="002135AA" w:rsidRPr="002135AA">
              <w:rPr>
                <w:color w:val="000000"/>
                <w:szCs w:val="18"/>
              </w:rPr>
              <w:t xml:space="preserve">xplore the diversity of work undertaken by science laboratory </w:t>
            </w:r>
            <w:r w:rsidR="002135AA" w:rsidRPr="008652A6">
              <w:t>technicians</w:t>
            </w:r>
          </w:p>
          <w:p w14:paraId="0783CDCA" w14:textId="03690D4F" w:rsidR="002135AA" w:rsidRPr="008F195D" w:rsidRDefault="00DD45BC" w:rsidP="008652A6">
            <w:pPr>
              <w:pStyle w:val="Tablebullet3"/>
              <w:numPr>
                <w:ilvl w:val="0"/>
                <w:numId w:val="1"/>
              </w:numPr>
              <w:rPr>
                <w:color w:val="000000"/>
                <w:szCs w:val="18"/>
              </w:rPr>
            </w:pPr>
            <w:r>
              <w:rPr>
                <w:color w:val="000000"/>
                <w:szCs w:val="18"/>
              </w:rPr>
              <w:lastRenderedPageBreak/>
              <w:t>c</w:t>
            </w:r>
            <w:r w:rsidR="002135AA" w:rsidRPr="002135AA">
              <w:rPr>
                <w:color w:val="000000"/>
                <w:szCs w:val="18"/>
              </w:rPr>
              <w:t xml:space="preserve">omplete an exam-style question to </w:t>
            </w:r>
            <w:r w:rsidR="002135AA" w:rsidRPr="008652A6">
              <w:t>consolidate</w:t>
            </w:r>
            <w:r w:rsidR="002135AA" w:rsidRPr="002135AA">
              <w:rPr>
                <w:color w:val="000000"/>
                <w:szCs w:val="18"/>
              </w:rPr>
              <w:t xml:space="preserve"> learning from this topic</w:t>
            </w:r>
            <w:r>
              <w:rPr>
                <w:color w:val="000000"/>
                <w:szCs w:val="18"/>
              </w:rPr>
              <w:t>.</w:t>
            </w:r>
          </w:p>
          <w:p w14:paraId="667A60D9" w14:textId="77777777" w:rsidR="00040463" w:rsidRDefault="00040463" w:rsidP="00E7224C">
            <w:pPr>
              <w:spacing w:before="120" w:after="120" w:line="276" w:lineRule="auto"/>
              <w:rPr>
                <w:color w:val="000000"/>
                <w:sz w:val="18"/>
                <w:szCs w:val="18"/>
              </w:rPr>
            </w:pPr>
          </w:p>
        </w:tc>
        <w:tc>
          <w:tcPr>
            <w:tcW w:w="4252" w:type="dxa"/>
          </w:tcPr>
          <w:p w14:paraId="7FE253F2" w14:textId="77777777" w:rsidR="00040463" w:rsidRDefault="009022E4" w:rsidP="00C13E56">
            <w:pPr>
              <w:pStyle w:val="Tablebody3"/>
              <w:rPr>
                <w:color w:val="000000"/>
                <w:szCs w:val="18"/>
              </w:rPr>
            </w:pPr>
            <w:r>
              <w:rPr>
                <w:b/>
                <w:color w:val="000000"/>
                <w:szCs w:val="18"/>
              </w:rPr>
              <w:lastRenderedPageBreak/>
              <w:t>A1.4</w:t>
            </w:r>
            <w:r>
              <w:rPr>
                <w:color w:val="000000"/>
                <w:szCs w:val="18"/>
              </w:rPr>
              <w:t xml:space="preserve"> </w:t>
            </w:r>
            <w:r w:rsidRPr="008652A6">
              <w:t xml:space="preserve">The purpose of following professional codes of conduct: • clarifies missions, values, principles and standards that everyone must adhere to by outlining expected professional behaviours and attitudes, outlining rules and responsibilities within </w:t>
            </w:r>
            <w:r w:rsidRPr="008652A6">
              <w:lastRenderedPageBreak/>
              <w:t>particular organisations, promoting confidence in the organisation</w:t>
            </w:r>
          </w:p>
          <w:p w14:paraId="28BB796E" w14:textId="13FF27CB" w:rsidR="009022E4" w:rsidRPr="00163C9B" w:rsidRDefault="009022E4" w:rsidP="00C13E56">
            <w:pPr>
              <w:pStyle w:val="Tablebody3"/>
              <w:rPr>
                <w:bCs/>
                <w:color w:val="000000"/>
                <w:szCs w:val="18"/>
              </w:rPr>
            </w:pPr>
            <w:r w:rsidRPr="00163C9B">
              <w:rPr>
                <w:b/>
                <w:color w:val="000000"/>
                <w:szCs w:val="18"/>
              </w:rPr>
              <w:t xml:space="preserve">A2.1 </w:t>
            </w:r>
            <w:r w:rsidRPr="008652A6">
              <w:t xml:space="preserve">Factors that contribute to the diversity of employers/organisations within the science sector: • size of employer/organisation • funding streams </w:t>
            </w:r>
            <w:r w:rsidR="0000205F" w:rsidRPr="008652A6">
              <w:br/>
            </w:r>
            <w:r w:rsidRPr="008652A6">
              <w:t>• commercial status • working environments (for example, laboratory, manufacturing plants, field work) • geographic location</w:t>
            </w:r>
            <w:r w:rsidRPr="00163C9B">
              <w:rPr>
                <w:bCs/>
                <w:color w:val="000000"/>
                <w:szCs w:val="18"/>
              </w:rPr>
              <w:t xml:space="preserve"> </w:t>
            </w:r>
          </w:p>
          <w:p w14:paraId="3B2E3705" w14:textId="6E6D5E7E" w:rsidR="009022E4" w:rsidRPr="009022E4" w:rsidRDefault="009022E4" w:rsidP="00C13E56">
            <w:pPr>
              <w:pStyle w:val="Tablebody3"/>
              <w:rPr>
                <w:bCs/>
                <w:color w:val="000000"/>
                <w:szCs w:val="18"/>
              </w:rPr>
            </w:pPr>
            <w:r w:rsidRPr="00163C9B">
              <w:rPr>
                <w:b/>
                <w:color w:val="000000"/>
                <w:szCs w:val="18"/>
              </w:rPr>
              <w:t xml:space="preserve">A2.2 </w:t>
            </w:r>
            <w:r w:rsidRPr="008652A6">
              <w:t xml:space="preserve">The diversity of work undertaken in different job roles within the science sector: • research and development • data analysis • clinical testing/trials • quality control • quality assurance • product development • scientific publishing </w:t>
            </w:r>
            <w:r w:rsidR="0000205F" w:rsidRPr="008652A6">
              <w:br/>
            </w:r>
            <w:r w:rsidRPr="008652A6">
              <w:t>• manufacturing</w:t>
            </w:r>
            <w:r w:rsidRPr="00163C9B">
              <w:rPr>
                <w:bCs/>
                <w:color w:val="000000"/>
                <w:szCs w:val="18"/>
              </w:rPr>
              <w:t xml:space="preserve"> </w:t>
            </w:r>
          </w:p>
        </w:tc>
        <w:tc>
          <w:tcPr>
            <w:tcW w:w="3119" w:type="dxa"/>
          </w:tcPr>
          <w:p w14:paraId="77018E49" w14:textId="77777777" w:rsidR="00B47E87" w:rsidRPr="007424DE" w:rsidRDefault="00B47E87" w:rsidP="00C13E56">
            <w:pPr>
              <w:pStyle w:val="Tablebody3"/>
              <w:rPr>
                <w:b/>
                <w:color w:val="000000"/>
                <w:u w:val="single"/>
              </w:rPr>
            </w:pPr>
            <w:r w:rsidRPr="007424DE">
              <w:rPr>
                <w:u w:val="single"/>
              </w:rPr>
              <w:lastRenderedPageBreak/>
              <w:t>Skills</w:t>
            </w:r>
          </w:p>
          <w:p w14:paraId="52DD3CE2" w14:textId="77777777" w:rsidR="00CC7A86" w:rsidRDefault="00CC7A86" w:rsidP="00C13E56">
            <w:pPr>
              <w:pStyle w:val="Tablebody3"/>
            </w:pPr>
            <w:r>
              <w:rPr>
                <w:b/>
                <w:color w:val="000000"/>
              </w:rPr>
              <w:t>CS3.1, CS3.2</w:t>
            </w:r>
            <w:r>
              <w:rPr>
                <w:color w:val="000000"/>
              </w:rPr>
              <w:t xml:space="preserve"> </w:t>
            </w:r>
            <w:r>
              <w:t>Working with others</w:t>
            </w:r>
          </w:p>
          <w:p w14:paraId="337CA185" w14:textId="77777777" w:rsidR="00B47E87" w:rsidRPr="007424DE" w:rsidRDefault="00B47E87" w:rsidP="00C13E56">
            <w:pPr>
              <w:pStyle w:val="Tablebody3"/>
              <w:rPr>
                <w:u w:val="single"/>
              </w:rPr>
            </w:pPr>
            <w:r w:rsidRPr="007424DE">
              <w:rPr>
                <w:u w:val="single"/>
              </w:rPr>
              <w:t>General competencies</w:t>
            </w:r>
          </w:p>
          <w:p w14:paraId="5626C029" w14:textId="77777777" w:rsidR="00786478" w:rsidRDefault="00B47E87" w:rsidP="00C13E56">
            <w:pPr>
              <w:pStyle w:val="Tablebody3"/>
            </w:pPr>
            <w:r>
              <w:t>English</w:t>
            </w:r>
            <w:r w:rsidR="0052011C">
              <w:t>:</w:t>
            </w:r>
          </w:p>
          <w:p w14:paraId="4F4D2B61" w14:textId="47E9D93B" w:rsidR="003B628A" w:rsidRDefault="003B628A" w:rsidP="00C13E56">
            <w:pPr>
              <w:pStyle w:val="Tablebody3"/>
            </w:pPr>
            <w:r w:rsidRPr="00B94214">
              <w:rPr>
                <w:b/>
              </w:rPr>
              <w:lastRenderedPageBreak/>
              <w:t xml:space="preserve">GEC2 </w:t>
            </w:r>
            <w:r>
              <w:t>Present information and ideas</w:t>
            </w:r>
          </w:p>
          <w:p w14:paraId="5E860DB1" w14:textId="77777777" w:rsidR="003B628A" w:rsidRDefault="003B628A" w:rsidP="00C13E56">
            <w:pPr>
              <w:pStyle w:val="Tablebody3"/>
            </w:pPr>
            <w:r w:rsidRPr="00B94214">
              <w:rPr>
                <w:b/>
              </w:rPr>
              <w:t xml:space="preserve">GEC4 </w:t>
            </w:r>
            <w:r>
              <w:t>Summarise information/ideas</w:t>
            </w:r>
          </w:p>
          <w:p w14:paraId="57C816E4" w14:textId="77777777" w:rsidR="003B628A" w:rsidRDefault="003B628A" w:rsidP="00C13E56">
            <w:pPr>
              <w:pStyle w:val="Tablebody3"/>
            </w:pPr>
            <w:r w:rsidRPr="00B94214">
              <w:rPr>
                <w:b/>
              </w:rPr>
              <w:t>GEC5</w:t>
            </w:r>
            <w:r>
              <w:t xml:space="preserve"> Synthesise information</w:t>
            </w:r>
          </w:p>
          <w:p w14:paraId="32230FA2" w14:textId="77777777" w:rsidR="00B47E87" w:rsidRDefault="003B628A" w:rsidP="00C13E56">
            <w:pPr>
              <w:pStyle w:val="Tablebody3"/>
            </w:pPr>
            <w:r w:rsidRPr="00B94214">
              <w:rPr>
                <w:b/>
              </w:rPr>
              <w:t>GEC6</w:t>
            </w:r>
            <w:r>
              <w:t xml:space="preserve"> Take part in/lead discussions</w:t>
            </w:r>
          </w:p>
          <w:p w14:paraId="7639D703" w14:textId="77777777" w:rsidR="00786478" w:rsidRDefault="00B47E87" w:rsidP="00C13E56">
            <w:pPr>
              <w:pStyle w:val="Tablebody3"/>
              <w:rPr>
                <w:b/>
              </w:rPr>
            </w:pPr>
            <w:r>
              <w:t>Maths</w:t>
            </w:r>
            <w:r w:rsidR="0052011C">
              <w:t>:</w:t>
            </w:r>
            <w:r w:rsidR="003B628A">
              <w:rPr>
                <w:b/>
              </w:rPr>
              <w:t xml:space="preserve"> </w:t>
            </w:r>
          </w:p>
          <w:p w14:paraId="061B756C" w14:textId="43CEF92C" w:rsidR="0097542D" w:rsidRDefault="0097542D" w:rsidP="00C13E56">
            <w:pPr>
              <w:pStyle w:val="Tablebody3"/>
              <w:rPr>
                <w:b/>
                <w:color w:val="000000"/>
              </w:rPr>
            </w:pPr>
            <w:r w:rsidRPr="0097542D">
              <w:rPr>
                <w:b/>
              </w:rPr>
              <w:t>GMC1</w:t>
            </w:r>
            <w:r w:rsidR="003B628A">
              <w:t xml:space="preserve"> Measuring with precision</w:t>
            </w:r>
          </w:p>
        </w:tc>
        <w:tc>
          <w:tcPr>
            <w:tcW w:w="2329" w:type="dxa"/>
          </w:tcPr>
          <w:p w14:paraId="66747338" w14:textId="77777777" w:rsidR="00040463" w:rsidRPr="00C13E56" w:rsidRDefault="0047424D" w:rsidP="00C13E56">
            <w:pPr>
              <w:pStyle w:val="Tablebody3"/>
            </w:pPr>
            <w:r w:rsidRPr="00C13E56">
              <w:lastRenderedPageBreak/>
              <w:t>Occupational specialism: Technical – laboratory sciences</w:t>
            </w:r>
            <w:r w:rsidRPr="00C13E56">
              <w:rPr>
                <w:rStyle w:val="CommentReference"/>
                <w:sz w:val="18"/>
                <w:szCs w:val="19"/>
              </w:rPr>
              <w:t xml:space="preserve"> </w:t>
            </w:r>
          </w:p>
        </w:tc>
      </w:tr>
    </w:tbl>
    <w:p w14:paraId="528DD424" w14:textId="77777777" w:rsidR="002F0C5E" w:rsidRPr="002F0C5E" w:rsidRDefault="002F0C5E" w:rsidP="002F0C5E">
      <w:pPr>
        <w:sectPr w:rsidR="002F0C5E" w:rsidRPr="002F0C5E" w:rsidSect="00587BA7">
          <w:headerReference w:type="even" r:id="rId38"/>
          <w:headerReference w:type="default" r:id="rId39"/>
          <w:footerReference w:type="even" r:id="rId40"/>
          <w:footerReference w:type="default" r:id="rId41"/>
          <w:headerReference w:type="first" r:id="rId42"/>
          <w:pgSz w:w="16838" w:h="11906" w:orient="landscape"/>
          <w:pgMar w:top="1440" w:right="1440" w:bottom="1440" w:left="1440" w:header="708" w:footer="708" w:gutter="0"/>
          <w:cols w:space="720"/>
        </w:sectPr>
      </w:pPr>
    </w:p>
    <w:p w14:paraId="26103821" w14:textId="77777777" w:rsidR="00E54199" w:rsidRDefault="00E54199" w:rsidP="003B78C3">
      <w:pPr>
        <w:pStyle w:val="Chapter"/>
      </w:pPr>
      <w:bookmarkStart w:id="11" w:name="_Toc160201870"/>
      <w:r>
        <w:lastRenderedPageBreak/>
        <w:t>Lesson guidance</w:t>
      </w:r>
      <w:bookmarkEnd w:id="11"/>
    </w:p>
    <w:p w14:paraId="574615AA" w14:textId="3D652936" w:rsidR="00E54199" w:rsidRDefault="004D33B8" w:rsidP="00E54199">
      <w:pPr>
        <w:pStyle w:val="Heading1"/>
        <w:spacing w:line="276" w:lineRule="auto"/>
      </w:pPr>
      <w:bookmarkStart w:id="12" w:name="_Toc160201871"/>
      <w:r w:rsidRPr="004D33B8">
        <w:t xml:space="preserve">Lesson 1: Organisational policies and procedures </w:t>
      </w:r>
      <w:r w:rsidR="00E54199">
        <w:t>(A1.1)</w:t>
      </w:r>
      <w:bookmarkEnd w:id="12"/>
    </w:p>
    <w:p w14:paraId="36BA0622" w14:textId="64AF1EAE" w:rsidR="00663D01" w:rsidRDefault="00663D01" w:rsidP="00663D01">
      <w:pPr>
        <w:spacing w:before="120" w:after="120" w:line="276" w:lineRule="auto"/>
      </w:pPr>
      <w:r>
        <w:t>This lesson introduces students to some of the main organisational policies and procedures that must be followed when working in the science sector. It is intended to be delivered at the beginning of the course, as it introduces approaches and documentation</w:t>
      </w:r>
      <w:r w:rsidR="00BA2AE9">
        <w:t xml:space="preserve"> that</w:t>
      </w:r>
      <w:r>
        <w:t xml:space="preserve"> will be referred to </w:t>
      </w:r>
      <w:r w:rsidR="00D03716">
        <w:t>subsequently</w:t>
      </w:r>
      <w:r>
        <w:t xml:space="preserve">. </w:t>
      </w:r>
      <w:r w:rsidR="00180741">
        <w:t>It</w:t>
      </w:r>
      <w:r>
        <w:t xml:space="preserve"> </w:t>
      </w:r>
      <w:r w:rsidR="0061107B">
        <w:t xml:space="preserve">is recommended </w:t>
      </w:r>
      <w:r w:rsidR="00180741">
        <w:t>that this unit is</w:t>
      </w:r>
      <w:r>
        <w:t xml:space="preserve"> studied before students begin their </w:t>
      </w:r>
      <w:r w:rsidR="0061107B">
        <w:t>industry</w:t>
      </w:r>
      <w:r>
        <w:t xml:space="preserve"> placement.</w:t>
      </w:r>
    </w:p>
    <w:p w14:paraId="198A04FF" w14:textId="77777777" w:rsidR="00663D01" w:rsidRDefault="00663D01" w:rsidP="00663D01">
      <w:pPr>
        <w:pStyle w:val="Heading2"/>
        <w:spacing w:line="276" w:lineRule="auto"/>
      </w:pPr>
      <w:bookmarkStart w:id="13" w:name="_Toc160201872"/>
      <w:r>
        <w:t>Preparation</w:t>
      </w:r>
      <w:bookmarkEnd w:id="1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663D01" w14:paraId="11C6EEDB" w14:textId="77777777" w:rsidTr="005F7041">
        <w:tc>
          <w:tcPr>
            <w:tcW w:w="2547" w:type="dxa"/>
          </w:tcPr>
          <w:p w14:paraId="5EEE586B"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Resources provided</w:t>
            </w:r>
          </w:p>
        </w:tc>
        <w:tc>
          <w:tcPr>
            <w:tcW w:w="6469" w:type="dxa"/>
          </w:tcPr>
          <w:p w14:paraId="78C2DA08" w14:textId="77777777" w:rsidR="00663D01" w:rsidRPr="000F502B" w:rsidRDefault="00000000" w:rsidP="000F502B">
            <w:pPr>
              <w:pStyle w:val="Tablebullets2"/>
            </w:pPr>
            <w:sdt>
              <w:sdtPr>
                <w:tag w:val="goog_rdk_39"/>
                <w:id w:val="-505828336"/>
              </w:sdtPr>
              <w:sdtContent/>
            </w:sdt>
            <w:sdt>
              <w:sdtPr>
                <w:tag w:val="goog_rdk_40"/>
                <w:id w:val="1089118941"/>
              </w:sdtPr>
              <w:sdtContent/>
            </w:sdt>
            <w:sdt>
              <w:sdtPr>
                <w:tag w:val="goog_rdk_41"/>
                <w:id w:val="1376888350"/>
              </w:sdtPr>
              <w:sdtContent/>
            </w:sdt>
            <w:r w:rsidR="00663D01" w:rsidRPr="008652A6">
              <w:t xml:space="preserve">L1 </w:t>
            </w:r>
            <w:r w:rsidR="00663D01" w:rsidRPr="000F502B">
              <w:t>Slide deck</w:t>
            </w:r>
          </w:p>
          <w:p w14:paraId="66336AF3" w14:textId="77777777" w:rsidR="00663D01" w:rsidRPr="000F502B" w:rsidRDefault="00663D01" w:rsidP="000F502B">
            <w:pPr>
              <w:pStyle w:val="Tablebullets2"/>
            </w:pPr>
            <w:r w:rsidRPr="000F502B">
              <w:t>Activity 1 – L1 Activity 1 Worksheet</w:t>
            </w:r>
          </w:p>
          <w:p w14:paraId="5D9AEAD4" w14:textId="77777777" w:rsidR="00663D01" w:rsidRPr="000F502B" w:rsidRDefault="00663D01" w:rsidP="000F502B">
            <w:pPr>
              <w:pStyle w:val="Tablebullets2"/>
            </w:pPr>
            <w:r w:rsidRPr="000F502B">
              <w:t>Activity 2 – Video scenarios in the slide deck</w:t>
            </w:r>
          </w:p>
          <w:p w14:paraId="1B2FBF34" w14:textId="77777777" w:rsidR="00663D01" w:rsidRDefault="00663D01" w:rsidP="000F502B">
            <w:pPr>
              <w:pStyle w:val="Tablebullets2"/>
            </w:pPr>
            <w:r w:rsidRPr="000F502B">
              <w:t>Consolidation</w:t>
            </w:r>
            <w:r w:rsidRPr="008652A6">
              <w:t xml:space="preserve"> – L1 Consolidation Worksheet</w:t>
            </w:r>
          </w:p>
        </w:tc>
      </w:tr>
      <w:tr w:rsidR="00663D01" w14:paraId="094376F0" w14:textId="77777777" w:rsidTr="005F7041">
        <w:tc>
          <w:tcPr>
            <w:tcW w:w="2547" w:type="dxa"/>
          </w:tcPr>
          <w:p w14:paraId="17C60D8B"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Equipment needed</w:t>
            </w:r>
          </w:p>
        </w:tc>
        <w:tc>
          <w:tcPr>
            <w:tcW w:w="6469" w:type="dxa"/>
          </w:tcPr>
          <w:p w14:paraId="24025A00" w14:textId="77777777" w:rsidR="00663D01" w:rsidRDefault="00663D01" w:rsidP="008652A6">
            <w:pPr>
              <w:pStyle w:val="Tablebody2"/>
              <w:pBdr>
                <w:top w:val="nil"/>
                <w:left w:val="nil"/>
                <w:bottom w:val="nil"/>
                <w:right w:val="nil"/>
                <w:between w:val="nil"/>
              </w:pBdr>
            </w:pPr>
            <w:r w:rsidRPr="008652A6">
              <w:rPr>
                <w:rFonts w:eastAsiaTheme="minorHAnsi" w:cstheme="minorBidi"/>
                <w:kern w:val="2"/>
                <w14:ligatures w14:val="standardContextual"/>
              </w:rPr>
              <w:t>None</w:t>
            </w:r>
            <w:r>
              <w:rPr>
                <w:color w:val="0D0D0D"/>
              </w:rPr>
              <w:t xml:space="preserve"> </w:t>
            </w:r>
          </w:p>
        </w:tc>
      </w:tr>
      <w:tr w:rsidR="00663D01" w14:paraId="07C88662" w14:textId="77777777" w:rsidTr="005F7041">
        <w:tc>
          <w:tcPr>
            <w:tcW w:w="2547" w:type="dxa"/>
          </w:tcPr>
          <w:p w14:paraId="7C368CDB"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Safety factors</w:t>
            </w:r>
          </w:p>
        </w:tc>
        <w:tc>
          <w:tcPr>
            <w:tcW w:w="6469" w:type="dxa"/>
          </w:tcPr>
          <w:p w14:paraId="53C6AC30" w14:textId="77777777" w:rsidR="00663D01" w:rsidRDefault="00663D01" w:rsidP="008652A6">
            <w:pPr>
              <w:pStyle w:val="Tablebody2"/>
              <w:pBdr>
                <w:top w:val="nil"/>
                <w:left w:val="nil"/>
                <w:bottom w:val="nil"/>
                <w:right w:val="nil"/>
                <w:between w:val="nil"/>
              </w:pBdr>
              <w:rPr>
                <w:color w:val="000000"/>
              </w:rPr>
            </w:pPr>
            <w:r w:rsidRPr="008652A6">
              <w:rPr>
                <w:rFonts w:eastAsiaTheme="minorHAnsi" w:cstheme="minorBidi"/>
                <w:kern w:val="2"/>
                <w14:ligatures w14:val="standardContextual"/>
              </w:rPr>
              <w:t>None</w:t>
            </w:r>
          </w:p>
        </w:tc>
      </w:tr>
      <w:tr w:rsidR="00663D01" w14:paraId="52B8958E" w14:textId="77777777" w:rsidTr="005F7041">
        <w:tc>
          <w:tcPr>
            <w:tcW w:w="2547" w:type="dxa"/>
          </w:tcPr>
          <w:p w14:paraId="32D80205"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CLEAP</w:t>
            </w:r>
            <w:r w:rsidR="009A7F80">
              <w:rPr>
                <w:b/>
                <w:color w:val="0D0D0D"/>
                <w:sz w:val="20"/>
                <w:szCs w:val="20"/>
              </w:rPr>
              <w:t>S</w:t>
            </w:r>
            <w:r>
              <w:rPr>
                <w:b/>
                <w:color w:val="0D0D0D"/>
                <w:sz w:val="20"/>
                <w:szCs w:val="20"/>
              </w:rPr>
              <w:t>S references</w:t>
            </w:r>
          </w:p>
        </w:tc>
        <w:tc>
          <w:tcPr>
            <w:tcW w:w="6469" w:type="dxa"/>
          </w:tcPr>
          <w:p w14:paraId="23D237EF" w14:textId="77777777" w:rsidR="00663D01" w:rsidRDefault="00663D01" w:rsidP="008652A6">
            <w:pPr>
              <w:pStyle w:val="Tablebody2"/>
              <w:pBdr>
                <w:top w:val="nil"/>
                <w:left w:val="nil"/>
                <w:bottom w:val="nil"/>
                <w:right w:val="nil"/>
                <w:between w:val="nil"/>
              </w:pBdr>
              <w:rPr>
                <w:color w:val="0D0D0D"/>
              </w:rPr>
            </w:pPr>
            <w:r w:rsidRPr="008652A6">
              <w:rPr>
                <w:rFonts w:eastAsiaTheme="minorHAnsi" w:cstheme="minorBidi"/>
                <w:kern w:val="2"/>
                <w14:ligatures w14:val="standardContextual"/>
              </w:rPr>
              <w:t>None</w:t>
            </w:r>
          </w:p>
        </w:tc>
      </w:tr>
      <w:tr w:rsidR="00663D01" w14:paraId="5CE61427" w14:textId="77777777" w:rsidTr="005F7041">
        <w:tc>
          <w:tcPr>
            <w:tcW w:w="2547" w:type="dxa"/>
          </w:tcPr>
          <w:p w14:paraId="0E4E383D"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Prior learning</w:t>
            </w:r>
          </w:p>
        </w:tc>
        <w:tc>
          <w:tcPr>
            <w:tcW w:w="6469" w:type="dxa"/>
          </w:tcPr>
          <w:p w14:paraId="69D032DB" w14:textId="77777777" w:rsidR="00663D01" w:rsidRPr="000F502B" w:rsidRDefault="00663D01" w:rsidP="000F502B">
            <w:pPr>
              <w:pStyle w:val="Tablebullets2"/>
            </w:pPr>
            <w:r w:rsidRPr="008652A6">
              <w:t>There is no expected prior learning for this lesson, as it does not rely on any previous science knowledge from pre-16 learning. Ho</w:t>
            </w:r>
            <w:r w:rsidRPr="000F502B">
              <w:t xml:space="preserve">wever, students who have previously studied </w:t>
            </w:r>
            <w:r w:rsidR="00302EE8" w:rsidRPr="000F502B">
              <w:t xml:space="preserve">a technical </w:t>
            </w:r>
            <w:r w:rsidRPr="000F502B">
              <w:t xml:space="preserve">course may have </w:t>
            </w:r>
            <w:r w:rsidR="00302EE8" w:rsidRPr="000F502B">
              <w:t xml:space="preserve">some familiarity with </w:t>
            </w:r>
            <w:r w:rsidR="008E32CE" w:rsidRPr="000F502B">
              <w:t>the concepts explored in this lesson</w:t>
            </w:r>
            <w:r w:rsidRPr="000F502B">
              <w:t>.</w:t>
            </w:r>
          </w:p>
          <w:p w14:paraId="733BEC53" w14:textId="77777777" w:rsidR="00663D01" w:rsidRDefault="00663D01" w:rsidP="000F502B">
            <w:pPr>
              <w:pStyle w:val="Tablebullets2"/>
            </w:pPr>
            <w:r w:rsidRPr="000F502B">
              <w:t xml:space="preserve">Some students may be aware of some organisational policies </w:t>
            </w:r>
            <w:r w:rsidR="000A686F" w:rsidRPr="000F502B">
              <w:t xml:space="preserve">from </w:t>
            </w:r>
            <w:r w:rsidR="00D345EE" w:rsidRPr="000F502B">
              <w:t>any</w:t>
            </w:r>
            <w:r w:rsidRPr="000F502B">
              <w:t xml:space="preserve"> part</w:t>
            </w:r>
            <w:r w:rsidR="00FE6DA6" w:rsidRPr="008652A6">
              <w:t>-</w:t>
            </w:r>
            <w:r w:rsidRPr="008652A6">
              <w:t>time jobs</w:t>
            </w:r>
            <w:r w:rsidR="00FE6DA6" w:rsidRPr="008652A6">
              <w:t xml:space="preserve"> they have had</w:t>
            </w:r>
            <w:r w:rsidRPr="008652A6">
              <w:t xml:space="preserve">; they may also </w:t>
            </w:r>
            <w:r w:rsidR="00FE6DA6" w:rsidRPr="008652A6">
              <w:t xml:space="preserve">have </w:t>
            </w:r>
            <w:r w:rsidRPr="008652A6">
              <w:t>relevant experience from friends or family.</w:t>
            </w:r>
          </w:p>
        </w:tc>
      </w:tr>
      <w:tr w:rsidR="00663D01" w14:paraId="2395BAEF" w14:textId="77777777" w:rsidTr="005F7041">
        <w:tc>
          <w:tcPr>
            <w:tcW w:w="2547" w:type="dxa"/>
          </w:tcPr>
          <w:p w14:paraId="7807716A"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Accessibility</w:t>
            </w:r>
          </w:p>
        </w:tc>
        <w:tc>
          <w:tcPr>
            <w:tcW w:w="6469" w:type="dxa"/>
          </w:tcPr>
          <w:p w14:paraId="5096FA6D" w14:textId="77777777" w:rsidR="00663D01" w:rsidRPr="000F502B" w:rsidRDefault="00FF091E" w:rsidP="000F502B">
            <w:pPr>
              <w:pStyle w:val="Tablebullets2"/>
            </w:pPr>
            <w:r w:rsidRPr="008652A6">
              <w:t xml:space="preserve">Seek </w:t>
            </w:r>
            <w:r w:rsidR="00EE4E82" w:rsidRPr="008652A6">
              <w:t>to e</w:t>
            </w:r>
            <w:r w:rsidRPr="008652A6">
              <w:t>nsure</w:t>
            </w:r>
            <w:r w:rsidR="00C757CA" w:rsidRPr="008652A6">
              <w:t xml:space="preserve"> wide representation </w:t>
            </w:r>
            <w:r w:rsidR="004672A1" w:rsidRPr="008652A6">
              <w:t>for</w:t>
            </w:r>
            <w:r w:rsidR="00663D01" w:rsidRPr="008652A6">
              <w:t xml:space="preserve"> any </w:t>
            </w:r>
            <w:r w:rsidR="00EE4E82" w:rsidRPr="008652A6">
              <w:t>visiting speakers</w:t>
            </w:r>
            <w:r w:rsidR="00663D01" w:rsidRPr="008652A6">
              <w:t xml:space="preserve"> and case </w:t>
            </w:r>
            <w:r w:rsidR="00663D01" w:rsidRPr="000F502B">
              <w:t xml:space="preserve">studies </w:t>
            </w:r>
            <w:r w:rsidR="00C757CA" w:rsidRPr="000F502B">
              <w:t>used</w:t>
            </w:r>
            <w:r w:rsidR="00663D01" w:rsidRPr="000F502B">
              <w:t>.</w:t>
            </w:r>
          </w:p>
          <w:p w14:paraId="4B11F872" w14:textId="7D945D43" w:rsidR="00663D01" w:rsidRPr="000F502B" w:rsidRDefault="00663D01" w:rsidP="000F502B">
            <w:pPr>
              <w:pStyle w:val="Tablebullets2"/>
            </w:pPr>
            <w:r w:rsidRPr="000F502B">
              <w:t xml:space="preserve">Be aware </w:t>
            </w:r>
            <w:r w:rsidR="00991051" w:rsidRPr="000F502B">
              <w:t xml:space="preserve">that </w:t>
            </w:r>
            <w:r w:rsidRPr="000F502B">
              <w:t>students</w:t>
            </w:r>
            <w:r w:rsidR="00991051" w:rsidRPr="000F502B">
              <w:t xml:space="preserve"> may</w:t>
            </w:r>
            <w:r w:rsidRPr="000F502B">
              <w:t xml:space="preserve"> lack confidence in presenting at this stage of the course. </w:t>
            </w:r>
            <w:r w:rsidR="008D04BE" w:rsidRPr="000F502B">
              <w:t>Activities in this topic are an opportunity to</w:t>
            </w:r>
            <w:r w:rsidRPr="000F502B">
              <w:t xml:space="preserve"> establish principles of working in a collaborative manner, in a </w:t>
            </w:r>
            <w:r w:rsidR="00260B42" w:rsidRPr="000F502B">
              <w:t>‘</w:t>
            </w:r>
            <w:r w:rsidRPr="000F502B">
              <w:t>safe space</w:t>
            </w:r>
            <w:r w:rsidR="00260B42" w:rsidRPr="000F502B">
              <w:t>’</w:t>
            </w:r>
            <w:r w:rsidR="001235CE" w:rsidRPr="000F502B">
              <w:t>.</w:t>
            </w:r>
          </w:p>
          <w:p w14:paraId="0B7506E2" w14:textId="77777777" w:rsidR="00663D01" w:rsidRDefault="00663D01" w:rsidP="000F502B">
            <w:pPr>
              <w:pStyle w:val="Tablebullets2"/>
            </w:pPr>
            <w:r w:rsidRPr="000F502B">
              <w:t>For large</w:t>
            </w:r>
            <w:r w:rsidRPr="008652A6">
              <w:t xml:space="preserve"> </w:t>
            </w:r>
            <w:r w:rsidR="00531968" w:rsidRPr="008652A6">
              <w:t>classes</w:t>
            </w:r>
            <w:r w:rsidRPr="008652A6">
              <w:t xml:space="preserve">, </w:t>
            </w:r>
            <w:r w:rsidR="00531968" w:rsidRPr="008652A6">
              <w:t>students</w:t>
            </w:r>
            <w:r w:rsidRPr="008652A6">
              <w:t xml:space="preserve"> could be split into smaller groups for feedback presentations. Alternatively, </w:t>
            </w:r>
            <w:r w:rsidR="00531968" w:rsidRPr="008652A6">
              <w:t xml:space="preserve">they </w:t>
            </w:r>
            <w:r w:rsidRPr="008652A6">
              <w:t>could present their findings in different format</w:t>
            </w:r>
            <w:r w:rsidR="00531968" w:rsidRPr="008652A6">
              <w:t>s</w:t>
            </w:r>
            <w:r w:rsidRPr="008652A6">
              <w:t xml:space="preserve">, such as </w:t>
            </w:r>
            <w:r w:rsidR="00531968" w:rsidRPr="008652A6">
              <w:t xml:space="preserve">short </w:t>
            </w:r>
            <w:r w:rsidRPr="008652A6">
              <w:t xml:space="preserve">videos or blogs for other students to watch or </w:t>
            </w:r>
            <w:sdt>
              <w:sdtPr>
                <w:tag w:val="goog_rdk_48"/>
                <w:id w:val="-471532425"/>
              </w:sdtPr>
              <w:sdtContent/>
            </w:sdt>
            <w:r w:rsidRPr="008652A6">
              <w:t>read.</w:t>
            </w:r>
          </w:p>
        </w:tc>
      </w:tr>
    </w:tbl>
    <w:p w14:paraId="42312A75" w14:textId="77777777" w:rsidR="00663D01" w:rsidRDefault="00663D01" w:rsidP="00663D01">
      <w:pPr>
        <w:spacing w:line="276" w:lineRule="auto"/>
      </w:pPr>
    </w:p>
    <w:p w14:paraId="733696DA" w14:textId="77777777" w:rsidR="00663D01" w:rsidRDefault="00663D01" w:rsidP="00663D01">
      <w:pPr>
        <w:pStyle w:val="Heading2"/>
        <w:spacing w:line="276" w:lineRule="auto"/>
      </w:pPr>
      <w:bookmarkStart w:id="14" w:name="_Toc160201873"/>
      <w:r>
        <w:t>Activity guide</w:t>
      </w:r>
      <w:bookmarkEnd w:id="14"/>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663D01" w14:paraId="2AC3FB35" w14:textId="77777777" w:rsidTr="7DC1D843">
        <w:tc>
          <w:tcPr>
            <w:tcW w:w="2547" w:type="dxa"/>
          </w:tcPr>
          <w:p w14:paraId="10462CEC"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6F3619CC" w14:textId="77777777" w:rsidR="00663D01" w:rsidRDefault="00663D0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lastRenderedPageBreak/>
              <w:t xml:space="preserve">SUGGESTED TIME: </w:t>
            </w:r>
          </w:p>
          <w:p w14:paraId="09888C91" w14:textId="77777777" w:rsidR="00663D01" w:rsidRDefault="00295E75" w:rsidP="005F7041">
            <w:pPr>
              <w:pBdr>
                <w:top w:val="nil"/>
                <w:left w:val="nil"/>
                <w:bottom w:val="nil"/>
                <w:right w:val="nil"/>
                <w:between w:val="nil"/>
              </w:pBdr>
              <w:spacing w:before="120" w:after="120" w:line="276" w:lineRule="auto"/>
              <w:rPr>
                <w:color w:val="0D0D0D"/>
                <w:sz w:val="20"/>
                <w:szCs w:val="20"/>
              </w:rPr>
            </w:pPr>
            <w:r>
              <w:rPr>
                <w:sz w:val="20"/>
                <w:szCs w:val="20"/>
              </w:rPr>
              <w:t>10</w:t>
            </w:r>
            <w:r>
              <w:rPr>
                <w:color w:val="0D0D0D"/>
                <w:sz w:val="20"/>
                <w:szCs w:val="20"/>
              </w:rPr>
              <w:t xml:space="preserve"> </w:t>
            </w:r>
            <w:r w:rsidR="00663D01">
              <w:rPr>
                <w:color w:val="0D0D0D"/>
                <w:sz w:val="20"/>
                <w:szCs w:val="20"/>
              </w:rPr>
              <w:t>minutes</w:t>
            </w:r>
          </w:p>
          <w:p w14:paraId="5685480D" w14:textId="77777777" w:rsidR="00663D01" w:rsidRDefault="00663D0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522A0F76" w14:textId="77777777" w:rsidR="00663D01" w:rsidRPr="000A2516" w:rsidRDefault="00663D01" w:rsidP="000F502B">
            <w:pPr>
              <w:pStyle w:val="Tablebullets2"/>
            </w:pPr>
            <w:r w:rsidRPr="005C0F04">
              <w:t xml:space="preserve">L1 </w:t>
            </w:r>
            <w:r>
              <w:t xml:space="preserve">Slide deck – </w:t>
            </w:r>
            <w:r w:rsidR="001235CE">
              <w:br/>
            </w:r>
            <w:r>
              <w:t>slides 2</w:t>
            </w:r>
            <w:r w:rsidR="001235CE">
              <w:t>–</w:t>
            </w:r>
            <w:r>
              <w:t>3</w:t>
            </w:r>
          </w:p>
        </w:tc>
        <w:tc>
          <w:tcPr>
            <w:tcW w:w="6469" w:type="dxa"/>
          </w:tcPr>
          <w:p w14:paraId="329FFB8F" w14:textId="77777777" w:rsidR="00663D01" w:rsidRPr="008652A6" w:rsidRDefault="00663D01" w:rsidP="000F502B">
            <w:pPr>
              <w:pStyle w:val="Tablebullets2"/>
            </w:pPr>
            <w:r w:rsidRPr="008652A6">
              <w:lastRenderedPageBreak/>
              <w:t xml:space="preserve">Start by </w:t>
            </w:r>
            <w:r w:rsidRPr="000F502B">
              <w:t>introducing</w:t>
            </w:r>
            <w:r w:rsidRPr="008652A6">
              <w:t xml:space="preserve"> the lesson objectives using the slide deck.</w:t>
            </w:r>
          </w:p>
          <w:p w14:paraId="3E8260AF" w14:textId="57F93A95" w:rsidR="00663D01" w:rsidRDefault="005863D6" w:rsidP="000F502B">
            <w:pPr>
              <w:pStyle w:val="Tablebullets2"/>
              <w:numPr>
                <w:ilvl w:val="0"/>
                <w:numId w:val="2"/>
              </w:numPr>
            </w:pPr>
            <w:r w:rsidRPr="008652A6">
              <w:lastRenderedPageBreak/>
              <w:t>S</w:t>
            </w:r>
            <w:r w:rsidR="00663D01" w:rsidRPr="008652A6">
              <w:t xml:space="preserve">tudents </w:t>
            </w:r>
            <w:r w:rsidR="00CD3166" w:rsidRPr="008652A6">
              <w:t xml:space="preserve">then </w:t>
            </w:r>
            <w:r w:rsidR="00D03716">
              <w:t>name</w:t>
            </w:r>
            <w:r w:rsidR="00663D01" w:rsidRPr="008652A6">
              <w:t xml:space="preserve"> three policies that affect their study program</w:t>
            </w:r>
            <w:r w:rsidR="002C34B6" w:rsidRPr="008652A6">
              <w:t>me</w:t>
            </w:r>
            <w:r w:rsidR="00641263" w:rsidRPr="008652A6">
              <w:t xml:space="preserve"> (in pairs </w:t>
            </w:r>
            <w:r w:rsidR="00EC1585" w:rsidRPr="008652A6">
              <w:t>or</w:t>
            </w:r>
            <w:r w:rsidR="00641263" w:rsidRPr="008652A6">
              <w:t xml:space="preserve"> </w:t>
            </w:r>
            <w:r w:rsidR="00EC1585" w:rsidRPr="008652A6">
              <w:t>as a whole group)</w:t>
            </w:r>
            <w:r w:rsidR="00663D01" w:rsidRPr="008652A6">
              <w:t xml:space="preserve">. You may wish to </w:t>
            </w:r>
            <w:r w:rsidR="001235CE" w:rsidRPr="008652A6">
              <w:br/>
            </w:r>
            <w:r w:rsidR="00663D01" w:rsidRPr="008652A6">
              <w:t xml:space="preserve">follow-up the discussion by asking what other </w:t>
            </w:r>
            <w:r w:rsidR="000E3564" w:rsidRPr="008652A6">
              <w:t xml:space="preserve">college/school </w:t>
            </w:r>
            <w:r w:rsidR="00663D01" w:rsidRPr="008652A6">
              <w:t>policies</w:t>
            </w:r>
            <w:r w:rsidR="00EC1585" w:rsidRPr="008652A6">
              <w:t xml:space="preserve"> relate to them</w:t>
            </w:r>
            <w:r w:rsidR="00663D01" w:rsidRPr="008652A6">
              <w:t xml:space="preserve"> and where they would find these policies in their institution.</w:t>
            </w:r>
            <w:r w:rsidR="00D03716">
              <w:t xml:space="preserve"> (Codes of conduct are considered in more detail in lesson 2.)</w:t>
            </w:r>
          </w:p>
        </w:tc>
      </w:tr>
      <w:tr w:rsidR="00663D01" w14:paraId="20DBF373" w14:textId="77777777" w:rsidTr="7DC1D843">
        <w:tc>
          <w:tcPr>
            <w:tcW w:w="2547" w:type="dxa"/>
          </w:tcPr>
          <w:p w14:paraId="3B88EDBB"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1: Policies and procedur</w:t>
            </w:r>
            <w:r w:rsidR="00A95669">
              <w:rPr>
                <w:b/>
                <w:color w:val="0D0D0D"/>
                <w:sz w:val="20"/>
                <w:szCs w:val="20"/>
              </w:rPr>
              <w:t>al</w:t>
            </w:r>
            <w:r>
              <w:rPr>
                <w:b/>
                <w:color w:val="0D0D0D"/>
                <w:sz w:val="20"/>
                <w:szCs w:val="20"/>
              </w:rPr>
              <w:t xml:space="preserve"> research</w:t>
            </w:r>
          </w:p>
          <w:p w14:paraId="0F14F1BC" w14:textId="77777777" w:rsidR="00663D01" w:rsidRDefault="0018074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318A61C2" w14:textId="77777777" w:rsidR="00663D01" w:rsidRDefault="00663D01" w:rsidP="005F7041">
            <w:pPr>
              <w:pBdr>
                <w:top w:val="nil"/>
                <w:left w:val="nil"/>
                <w:bottom w:val="nil"/>
                <w:right w:val="nil"/>
                <w:between w:val="nil"/>
              </w:pBdr>
              <w:spacing w:before="120" w:after="120" w:line="276" w:lineRule="auto"/>
              <w:rPr>
                <w:color w:val="0D0D0D"/>
                <w:sz w:val="20"/>
                <w:szCs w:val="20"/>
              </w:rPr>
            </w:pPr>
            <w:r>
              <w:rPr>
                <w:sz w:val="20"/>
                <w:szCs w:val="20"/>
              </w:rPr>
              <w:t xml:space="preserve">20 </w:t>
            </w:r>
            <w:r>
              <w:rPr>
                <w:color w:val="0D0D0D"/>
                <w:sz w:val="20"/>
                <w:szCs w:val="20"/>
              </w:rPr>
              <w:t xml:space="preserve">minutes research, </w:t>
            </w:r>
            <w:r>
              <w:rPr>
                <w:color w:val="0D0D0D"/>
                <w:sz w:val="20"/>
                <w:szCs w:val="20"/>
              </w:rPr>
              <w:br/>
              <w:t>30 minutes</w:t>
            </w:r>
            <w:r>
              <w:rPr>
                <w:sz w:val="20"/>
                <w:szCs w:val="20"/>
              </w:rPr>
              <w:t xml:space="preserve"> </w:t>
            </w:r>
            <w:r>
              <w:rPr>
                <w:color w:val="0D0D0D"/>
                <w:sz w:val="20"/>
                <w:szCs w:val="20"/>
              </w:rPr>
              <w:t>presentation</w:t>
            </w:r>
          </w:p>
          <w:p w14:paraId="24D52C9D" w14:textId="77777777" w:rsidR="00663D01" w:rsidRDefault="0018074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211D5469" w14:textId="77777777" w:rsidR="00663D01" w:rsidRPr="00D72746" w:rsidRDefault="00663D01" w:rsidP="000F502B">
            <w:pPr>
              <w:pStyle w:val="Tablebullets2"/>
            </w:pPr>
            <w:r w:rsidRPr="005C0F04">
              <w:t xml:space="preserve">L1 </w:t>
            </w:r>
            <w:r>
              <w:t xml:space="preserve">Slide deck – </w:t>
            </w:r>
            <w:r w:rsidR="00180741">
              <w:br/>
            </w:r>
            <w:r>
              <w:t>slide 4</w:t>
            </w:r>
          </w:p>
          <w:p w14:paraId="7D3BFDA8" w14:textId="32F38A03" w:rsidR="000F502B" w:rsidRDefault="00663D01" w:rsidP="000F502B">
            <w:pPr>
              <w:pStyle w:val="Tablebullets2"/>
            </w:pPr>
            <w:r>
              <w:t>L1 Activity 1 Worksheet</w:t>
            </w:r>
          </w:p>
        </w:tc>
        <w:tc>
          <w:tcPr>
            <w:tcW w:w="6469" w:type="dxa"/>
          </w:tcPr>
          <w:p w14:paraId="017F1B1C" w14:textId="62E622FC" w:rsidR="00663D01" w:rsidRPr="000F502B" w:rsidRDefault="00663D01" w:rsidP="000F502B">
            <w:pPr>
              <w:pStyle w:val="Tablebullets2"/>
            </w:pPr>
            <w:r w:rsidRPr="008652A6">
              <w:t xml:space="preserve">This activity supports teaching of </w:t>
            </w:r>
            <w:r w:rsidRPr="000F502B">
              <w:t>students</w:t>
            </w:r>
            <w:r w:rsidR="00260B42" w:rsidRPr="000F502B">
              <w:t>’</w:t>
            </w:r>
            <w:r w:rsidRPr="000F502B">
              <w:t xml:space="preserve"> research into, and understanding of, workplace policies and procedures.</w:t>
            </w:r>
          </w:p>
          <w:p w14:paraId="043FA511" w14:textId="77777777" w:rsidR="00663D01" w:rsidRPr="000F502B" w:rsidRDefault="00663D01" w:rsidP="000F502B">
            <w:pPr>
              <w:pStyle w:val="Tablebullets2"/>
            </w:pPr>
            <w:r w:rsidRPr="000F502B">
              <w:t>In pairs or small groups students research six key organisational policies/procedures: Equality, diversity and inclusion policy, Safeguarding policy, Employment contracts, Performance reviews, Disciplinary policy and Grievance policy. The key information to be drawn on each policy/procedure is detailed on the associated worksheet, along with some example websites to which you could direct students (you may also wish to show students the relevant policies/procedures for your organisation or any additional documents that will be covered in induction to placement</w:t>
            </w:r>
            <w:r w:rsidR="00837591" w:rsidRPr="000F502B">
              <w:t>s</w:t>
            </w:r>
            <w:r w:rsidRPr="000F502B">
              <w:t>).</w:t>
            </w:r>
          </w:p>
          <w:p w14:paraId="62777D5F" w14:textId="77777777" w:rsidR="00663D01" w:rsidRPr="00DC436F" w:rsidRDefault="00663D01" w:rsidP="000F502B">
            <w:pPr>
              <w:pStyle w:val="Tablebullets2"/>
              <w:rPr>
                <w:color w:val="000000"/>
                <w:szCs w:val="20"/>
              </w:rPr>
            </w:pPr>
            <w:r w:rsidRPr="000F502B">
              <w:t>Students feed their findings back to the group to produce an overall class table which summarises the key features of each policy/procedure. They can record their research into the summary table on their worksheet. If time allows</w:t>
            </w:r>
            <w:r w:rsidR="0097542D" w:rsidRPr="000F502B">
              <w:t>, students may wish to present their findings in the form of a digital presentation</w:t>
            </w:r>
            <w:r w:rsidR="0097542D" w:rsidRPr="008652A6">
              <w:t>.</w:t>
            </w:r>
          </w:p>
          <w:p w14:paraId="18AC30E1" w14:textId="1D117F21" w:rsidR="00DC436F" w:rsidRPr="00DF0CC8" w:rsidRDefault="00DC436F" w:rsidP="000F502B">
            <w:pPr>
              <w:pStyle w:val="Tablebullets2"/>
              <w:rPr>
                <w:color w:val="000000"/>
                <w:szCs w:val="20"/>
              </w:rPr>
            </w:pPr>
            <w:r w:rsidRPr="00C52B80">
              <w:t>Teachers may choose to initiate a discussion about why these policies are in place and what would happen if they were not</w:t>
            </w:r>
            <w:r>
              <w:t>.</w:t>
            </w:r>
          </w:p>
        </w:tc>
      </w:tr>
      <w:tr w:rsidR="00663D01" w14:paraId="6D7B2083" w14:textId="77777777" w:rsidTr="7DC1D843">
        <w:tc>
          <w:tcPr>
            <w:tcW w:w="2547" w:type="dxa"/>
          </w:tcPr>
          <w:p w14:paraId="311756D4"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Activity 2: Policy scenario films</w:t>
            </w:r>
          </w:p>
          <w:p w14:paraId="676ADD14" w14:textId="77777777" w:rsidR="00663D01" w:rsidRDefault="00663D0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w:t>
            </w:r>
            <w:r w:rsidR="00AF23AA">
              <w:rPr>
                <w:rFonts w:ascii="Arial Narrow" w:eastAsia="Arial Narrow" w:hAnsi="Arial Narrow" w:cs="Arial Narrow"/>
                <w:smallCaps/>
                <w:color w:val="466318"/>
                <w:sz w:val="19"/>
                <w:szCs w:val="19"/>
              </w:rPr>
              <w:t>UGGESTED TIME:</w:t>
            </w:r>
            <w:r>
              <w:rPr>
                <w:rFonts w:ascii="Arial Narrow" w:eastAsia="Arial Narrow" w:hAnsi="Arial Narrow" w:cs="Arial Narrow"/>
                <w:smallCaps/>
                <w:color w:val="466318"/>
                <w:sz w:val="19"/>
                <w:szCs w:val="19"/>
              </w:rPr>
              <w:t xml:space="preserve"> </w:t>
            </w:r>
          </w:p>
          <w:p w14:paraId="09B02ED9" w14:textId="77777777" w:rsidR="00663D01" w:rsidRDefault="00663D01" w:rsidP="005F7041">
            <w:pPr>
              <w:pBdr>
                <w:top w:val="nil"/>
                <w:left w:val="nil"/>
                <w:bottom w:val="nil"/>
                <w:right w:val="nil"/>
                <w:between w:val="nil"/>
              </w:pBdr>
              <w:spacing w:before="120" w:after="120" w:line="276" w:lineRule="auto"/>
              <w:rPr>
                <w:color w:val="0D0D0D"/>
                <w:sz w:val="20"/>
                <w:szCs w:val="20"/>
              </w:rPr>
            </w:pPr>
            <w:r>
              <w:rPr>
                <w:color w:val="0D0D0D"/>
                <w:sz w:val="20"/>
                <w:szCs w:val="20"/>
              </w:rPr>
              <w:t>20</w:t>
            </w:r>
            <w:r w:rsidR="001235CE">
              <w:rPr>
                <w:color w:val="0D0D0D"/>
                <w:sz w:val="20"/>
                <w:szCs w:val="20"/>
              </w:rPr>
              <w:t>–</w:t>
            </w:r>
            <w:r>
              <w:rPr>
                <w:color w:val="0D0D0D"/>
                <w:sz w:val="20"/>
                <w:szCs w:val="20"/>
              </w:rPr>
              <w:t>30 minutes</w:t>
            </w:r>
          </w:p>
          <w:p w14:paraId="4701E17F" w14:textId="77777777" w:rsidR="00663D01" w:rsidRDefault="00663D01" w:rsidP="005F7041">
            <w:pPr>
              <w:pBdr>
                <w:top w:val="nil"/>
                <w:left w:val="nil"/>
                <w:bottom w:val="nil"/>
                <w:right w:val="nil"/>
                <w:between w:val="nil"/>
              </w:pBdr>
              <w:spacing w:before="120" w:after="120" w:line="276" w:lineRule="auto"/>
              <w:rPr>
                <w:color w:val="0D0D0D"/>
                <w:sz w:val="20"/>
                <w:szCs w:val="20"/>
              </w:rPr>
            </w:pPr>
            <w:r>
              <w:rPr>
                <w:sz w:val="20"/>
                <w:szCs w:val="20"/>
              </w:rPr>
              <w:t>(Allow 5</w:t>
            </w:r>
            <w:r w:rsidR="001235CE">
              <w:rPr>
                <w:color w:val="0D0D0D"/>
                <w:sz w:val="20"/>
                <w:szCs w:val="20"/>
              </w:rPr>
              <w:t>–</w:t>
            </w:r>
            <w:r>
              <w:rPr>
                <w:sz w:val="20"/>
                <w:szCs w:val="20"/>
              </w:rPr>
              <w:t>10 minutes per case study chosen)</w:t>
            </w:r>
          </w:p>
          <w:p w14:paraId="2E34947D" w14:textId="77777777" w:rsidR="00663D01" w:rsidRDefault="00663D0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w:t>
            </w:r>
            <w:r w:rsidR="00AF23AA">
              <w:rPr>
                <w:rFonts w:ascii="Arial Narrow" w:eastAsia="Arial Narrow" w:hAnsi="Arial Narrow" w:cs="Arial Narrow"/>
                <w:smallCaps/>
                <w:color w:val="466318"/>
                <w:sz w:val="19"/>
                <w:szCs w:val="19"/>
              </w:rPr>
              <w:t>ESOURCES:</w:t>
            </w:r>
          </w:p>
          <w:p w14:paraId="32314099" w14:textId="3EF99A61" w:rsidR="00663D01" w:rsidRDefault="00663D01" w:rsidP="000F502B">
            <w:pPr>
              <w:pStyle w:val="Tablebullets2"/>
            </w:pPr>
            <w:r>
              <w:t>Video scenarios in the slide deck – slide</w:t>
            </w:r>
            <w:r w:rsidR="002A2093">
              <w:t>s</w:t>
            </w:r>
            <w:r>
              <w:t xml:space="preserve"> 5</w:t>
            </w:r>
            <w:r w:rsidR="002A2093">
              <w:t>–7</w:t>
            </w:r>
          </w:p>
        </w:tc>
        <w:tc>
          <w:tcPr>
            <w:tcW w:w="6469" w:type="dxa"/>
          </w:tcPr>
          <w:p w14:paraId="26880879" w14:textId="31D8F849" w:rsidR="0047424D" w:rsidRPr="000F502B" w:rsidRDefault="0047424D" w:rsidP="000F502B">
            <w:pPr>
              <w:pStyle w:val="Tablebullets2"/>
            </w:pPr>
            <w:r w:rsidRPr="008652A6">
              <w:t>This activity tests students</w:t>
            </w:r>
            <w:r w:rsidR="00260B42" w:rsidRPr="008652A6">
              <w:t>’</w:t>
            </w:r>
            <w:r w:rsidRPr="008652A6">
              <w:t xml:space="preserve"> understanding of the key </w:t>
            </w:r>
            <w:sdt>
              <w:sdtPr>
                <w:tag w:val="goog_rdk_52"/>
                <w:id w:val="1642848516"/>
              </w:sdtPr>
              <w:sdtContent/>
            </w:sdt>
            <w:r w:rsidRPr="008652A6">
              <w:t xml:space="preserve">policies </w:t>
            </w:r>
            <w:r w:rsidRPr="000F502B">
              <w:t>researched in Activity 1.</w:t>
            </w:r>
          </w:p>
          <w:p w14:paraId="4BB9CA18" w14:textId="6BB9E115" w:rsidR="00663D01" w:rsidRPr="000F502B" w:rsidRDefault="00663D01" w:rsidP="000F502B">
            <w:pPr>
              <w:pStyle w:val="Tablebullets2"/>
            </w:pPr>
            <w:r w:rsidRPr="000F502B">
              <w:t xml:space="preserve">Students view a series of scenarios </w:t>
            </w:r>
            <w:r w:rsidR="00B678CB" w:rsidRPr="000F502B">
              <w:t xml:space="preserve">with individuals in </w:t>
            </w:r>
            <w:r w:rsidR="001D16AE" w:rsidRPr="000F502B">
              <w:t xml:space="preserve">the </w:t>
            </w:r>
            <w:r w:rsidR="00B678CB" w:rsidRPr="000F502B">
              <w:t>health and science context</w:t>
            </w:r>
            <w:r w:rsidRPr="000F502B">
              <w:t xml:space="preserve">, introduced via </w:t>
            </w:r>
            <w:r w:rsidR="00EA6515" w:rsidRPr="000F502B">
              <w:t xml:space="preserve">five </w:t>
            </w:r>
            <w:r w:rsidRPr="000F502B">
              <w:t xml:space="preserve">short video clips. For each scenario, students should justify </w:t>
            </w:r>
            <w:r w:rsidR="00421A70" w:rsidRPr="000F502B">
              <w:t>the appropriate policy to be followed</w:t>
            </w:r>
            <w:r w:rsidRPr="000F502B">
              <w:t>. Depending on the time you have available, you may wish to choose some or all of the video clips to show. At the end of each clip</w:t>
            </w:r>
            <w:r w:rsidR="001D16AE" w:rsidRPr="000F502B">
              <w:t>,</w:t>
            </w:r>
            <w:r w:rsidRPr="000F502B">
              <w:t xml:space="preserve"> there are questions for discussion. Potential discussion points are outlined below.</w:t>
            </w:r>
          </w:p>
          <w:p w14:paraId="318AE724" w14:textId="167BAC0F" w:rsidR="00663D01" w:rsidRPr="000F502B" w:rsidRDefault="00663D01" w:rsidP="000F502B">
            <w:pPr>
              <w:pStyle w:val="Tablebullets2"/>
            </w:pPr>
            <w:r w:rsidRPr="000F502B">
              <w:t>Scenario 1</w:t>
            </w:r>
            <w:r w:rsidR="00CE38C3" w:rsidRPr="000F502B">
              <w:t>:</w:t>
            </w:r>
            <w:r w:rsidRPr="000F502B">
              <w:t xml:space="preserve"> Safeguarding policy should be followed. The patient has</w:t>
            </w:r>
            <w:r w:rsidR="00F72D7B" w:rsidRPr="000F502B">
              <w:t xml:space="preserve"> </w:t>
            </w:r>
            <w:r w:rsidRPr="000F502B">
              <w:t>unexplained injuries and appear</w:t>
            </w:r>
            <w:r w:rsidR="00421A70" w:rsidRPr="000F502B">
              <w:t>s</w:t>
            </w:r>
            <w:r w:rsidRPr="000F502B">
              <w:t xml:space="preserve"> unduly agitated. This information should be shared with other healthcare </w:t>
            </w:r>
            <w:r w:rsidR="008713A4" w:rsidRPr="000F502B">
              <w:t xml:space="preserve">workers </w:t>
            </w:r>
            <w:r w:rsidRPr="000F502B">
              <w:t>so a full picture of the patient can be put together.</w:t>
            </w:r>
            <w:r w:rsidR="00E0013A" w:rsidRPr="000F502B">
              <w:t xml:space="preserve"> Additional questions for discussion: Outline the potential legal, reputational, and ethical consequences for organisations that fail to protect individuals in their care; What </w:t>
            </w:r>
            <w:r w:rsidR="00D03716">
              <w:t xml:space="preserve">essential </w:t>
            </w:r>
            <w:r w:rsidR="00E0013A" w:rsidRPr="000F502B">
              <w:t>skills do you think the healthcare practitioner used when communicating with the service user? What are the potential consequences of not communicating effectively with service users?</w:t>
            </w:r>
          </w:p>
          <w:p w14:paraId="1504A48B" w14:textId="77777777" w:rsidR="004301BD" w:rsidRPr="000F502B" w:rsidRDefault="00F72D7B" w:rsidP="000F502B">
            <w:pPr>
              <w:pStyle w:val="Tablebullets2"/>
            </w:pPr>
            <w:r w:rsidRPr="000F502B">
              <w:t>Scenario 2</w:t>
            </w:r>
            <w:r w:rsidR="00CE38C3" w:rsidRPr="000F502B">
              <w:t>:</w:t>
            </w:r>
            <w:r w:rsidRPr="000F502B">
              <w:t xml:space="preserve"> </w:t>
            </w:r>
            <w:r w:rsidR="004301BD" w:rsidRPr="000F502B">
              <w:t>Note that in slide 5, there is a video which includes a sharps injury. Teachers should check this is suitable to use with their students before playing.</w:t>
            </w:r>
          </w:p>
          <w:p w14:paraId="04DB8E2E" w14:textId="74A264DF" w:rsidR="00AD0AAA" w:rsidRPr="008652A6" w:rsidRDefault="00334AAE" w:rsidP="000F502B">
            <w:pPr>
              <w:pStyle w:val="Tablebullets2"/>
            </w:pPr>
            <w:r w:rsidRPr="000F502B">
              <w:t>If a healthcare practitioner is found to have not followed the correct health</w:t>
            </w:r>
            <w:r w:rsidRPr="008652A6">
              <w:t xml:space="preserve"> and safety policy, th</w:t>
            </w:r>
            <w:r w:rsidR="00AD0AAA" w:rsidRPr="008652A6">
              <w:t xml:space="preserve">is could escalate to the </w:t>
            </w:r>
            <w:r w:rsidRPr="008652A6">
              <w:t>d</w:t>
            </w:r>
            <w:r w:rsidR="00F72D7B" w:rsidRPr="008652A6">
              <w:t xml:space="preserve">isciplinary policy </w:t>
            </w:r>
            <w:r w:rsidR="00AD0AAA" w:rsidRPr="008652A6">
              <w:t>being</w:t>
            </w:r>
            <w:r w:rsidR="00F72D7B" w:rsidRPr="008652A6">
              <w:t xml:space="preserve"> followed</w:t>
            </w:r>
            <w:r w:rsidR="00F73A85" w:rsidRPr="008652A6">
              <w:t xml:space="preserve"> to address this</w:t>
            </w:r>
            <w:r w:rsidR="00F72D7B" w:rsidRPr="008652A6">
              <w:t xml:space="preserve">. </w:t>
            </w:r>
            <w:r w:rsidR="00067435" w:rsidRPr="008652A6">
              <w:t xml:space="preserve">Helen may also </w:t>
            </w:r>
            <w:r w:rsidR="00067435" w:rsidRPr="008652A6">
              <w:lastRenderedPageBreak/>
              <w:t>wish to follow the grievance policy to raise a concern / complaint against the workplace.</w:t>
            </w:r>
            <w:r w:rsidR="00AD0AAA" w:rsidRPr="008652A6">
              <w:t xml:space="preserve"> (This could link to a discussion about the Health and Safety at Work Act 1974 which is introduced in Topic 4 lesson 7, so you may wish to relook at this scenario again then.)</w:t>
            </w:r>
          </w:p>
          <w:p w14:paraId="13672FD9" w14:textId="77777777" w:rsidR="00AD0AAA" w:rsidRPr="000F502B" w:rsidRDefault="00F72D7B" w:rsidP="000F502B">
            <w:pPr>
              <w:pStyle w:val="Tablebullets2"/>
            </w:pPr>
            <w:r w:rsidRPr="008652A6">
              <w:t xml:space="preserve">The video shows the main steps for the procedure (injury is immediately </w:t>
            </w:r>
            <w:r w:rsidRPr="000F502B">
              <w:t xml:space="preserve">reported to supervisor, ensures Helen is safe, goes to occupational health, reports on internal system and then conducts an investigation). You may wish to discuss further the role of Occupational Health (e.g. bleeding </w:t>
            </w:r>
            <w:r w:rsidR="00CE38C3" w:rsidRPr="000F502B">
              <w:t xml:space="preserve">of </w:t>
            </w:r>
            <w:r w:rsidRPr="000F502B">
              <w:t>the injury, leaving uncovered, a follow</w:t>
            </w:r>
            <w:r w:rsidR="007A4255" w:rsidRPr="000F502B">
              <w:t>-</w:t>
            </w:r>
            <w:r w:rsidRPr="000F502B">
              <w:t>up to screen for infectious disease</w:t>
            </w:r>
            <w:r w:rsidR="002645CD" w:rsidRPr="000F502B">
              <w:t xml:space="preserve"> such as h</w:t>
            </w:r>
            <w:r w:rsidRPr="000F502B">
              <w:t xml:space="preserve">epatitis B). </w:t>
            </w:r>
          </w:p>
          <w:p w14:paraId="38D2238D" w14:textId="4FA2C12C" w:rsidR="0047424D" w:rsidRDefault="00F72D7B" w:rsidP="000F502B">
            <w:pPr>
              <w:pStyle w:val="Tablebullets2"/>
            </w:pPr>
            <w:r w:rsidRPr="000F502B">
              <w:t>The needle should have been disposed of in a sharps bin. Following the investigation, a member of staff was found to not be adhering to the local waste policy</w:t>
            </w:r>
            <w:r w:rsidR="00067435" w:rsidRPr="000F502B">
              <w:t>, which is also a health and safety</w:t>
            </w:r>
            <w:r w:rsidR="00067435" w:rsidRPr="008652A6">
              <w:t xml:space="preserve"> issue, </w:t>
            </w:r>
            <w:r w:rsidRPr="008652A6">
              <w:t>so further training of staff was found to be required. Risk assessment could also be discussed as well as central reporting of incident and risk score. Students could also discuss the relevance of the colour of the waste bags and the differences between these.</w:t>
            </w:r>
            <w:r w:rsidR="00C64593" w:rsidRPr="008652A6">
              <w:t xml:space="preserve"> </w:t>
            </w:r>
            <w:r w:rsidR="0047424D" w:rsidRPr="008652A6">
              <w:t xml:space="preserve">Further information on suitable procedures following a sharps injury can be found in Appendix B on page 15 of this document: </w:t>
            </w:r>
            <w:hyperlink r:id="rId43" w:history="1">
              <w:r w:rsidR="0047424D" w:rsidRPr="00AD0AAA">
                <w:rPr>
                  <w:rStyle w:val="Hyperlink"/>
                  <w:szCs w:val="20"/>
                </w:rPr>
                <w:t>www.solent.nhs.uk/media/1256/prevention-and-management-of-needlestick-sharps-injuries-and-contamination-incidents-policy.pdf</w:t>
              </w:r>
            </w:hyperlink>
            <w:r w:rsidR="0047424D" w:rsidRPr="00AD0AAA">
              <w:rPr>
                <w:color w:val="0D0D0D"/>
                <w:szCs w:val="20"/>
              </w:rPr>
              <w:t xml:space="preserve"> </w:t>
            </w:r>
          </w:p>
          <w:p w14:paraId="2CD7FB61" w14:textId="77777777" w:rsidR="00E0013A" w:rsidRPr="008652A6" w:rsidRDefault="00E0013A" w:rsidP="00D03716">
            <w:pPr>
              <w:pStyle w:val="Tablebullets2"/>
            </w:pPr>
            <w:r w:rsidRPr="008652A6">
              <w:t>Additional questions for discussion: Explain how employee fatigue could play a role in the incident of accidents at work and discuss how this could be mitigated; Explain what support services are available to employees who suffer trauma at work.</w:t>
            </w:r>
          </w:p>
          <w:p w14:paraId="5BBDCCAE" w14:textId="42E971FE" w:rsidR="00663D01" w:rsidRPr="000F502B" w:rsidRDefault="00663D01" w:rsidP="000F502B">
            <w:pPr>
              <w:pStyle w:val="Tablebullets2"/>
            </w:pPr>
            <w:r w:rsidRPr="008652A6">
              <w:t>Scenario 3</w:t>
            </w:r>
            <w:r w:rsidR="00CE38C3" w:rsidRPr="008652A6">
              <w:t>:</w:t>
            </w:r>
            <w:r w:rsidRPr="008652A6">
              <w:t xml:space="preserve"> Equality policy should be followed. When the employee tells their employer they are pregnant, the employer must assess the risks </w:t>
            </w:r>
            <w:r w:rsidR="00CE38C3" w:rsidRPr="008652A6">
              <w:t xml:space="preserve">to the employee and their baby </w:t>
            </w:r>
            <w:r w:rsidRPr="008652A6">
              <w:t xml:space="preserve">(such as heavy lifting/carrying, standing or sitting for long periods without adequate breaks, exposure to toxic substances and long working hours). </w:t>
            </w:r>
            <w:r w:rsidRPr="000F502B">
              <w:t>The employer must then take reasonable steps to remove the risks. For example, offering the employee different work or changing their hours.</w:t>
            </w:r>
            <w:r w:rsidR="00E0013A" w:rsidRPr="000F502B">
              <w:t xml:space="preserve"> Additional questions for discussion: Explain what strategies organisations can employ to ensure that parental policies do not lead to indirect discrimination; Analyse the long-term effects of supportive parental policies on employee retention and job satisfaction.</w:t>
            </w:r>
          </w:p>
          <w:p w14:paraId="1B6203F5" w14:textId="2D0E137E" w:rsidR="00663D01" w:rsidRPr="008652A6" w:rsidRDefault="00663D01" w:rsidP="000F502B">
            <w:pPr>
              <w:pStyle w:val="Tablebullets2"/>
            </w:pPr>
            <w:r w:rsidRPr="000F502B">
              <w:t>Scenario 4</w:t>
            </w:r>
            <w:r w:rsidR="00CE38C3" w:rsidRPr="000F502B">
              <w:t>:</w:t>
            </w:r>
            <w:r w:rsidRPr="000F502B">
              <w:t xml:space="preserve"> Grievance policy should be followed. Everybody has the right to be treated respectfully in the workplace. If Amir did </w:t>
            </w:r>
            <w:r w:rsidR="000B0F4B" w:rsidRPr="000F502B">
              <w:t>not follow the correct proc</w:t>
            </w:r>
            <w:r w:rsidR="004C546F" w:rsidRPr="000F502B">
              <w:t>e</w:t>
            </w:r>
            <w:r w:rsidR="000B0F4B" w:rsidRPr="000F502B">
              <w:t>dure</w:t>
            </w:r>
            <w:r w:rsidR="00123CBA" w:rsidRPr="000F502B">
              <w:t>,</w:t>
            </w:r>
            <w:r w:rsidRPr="000F502B">
              <w:t xml:space="preserve"> the issue </w:t>
            </w:r>
            <w:r w:rsidR="00B87A1D" w:rsidRPr="000F502B">
              <w:t xml:space="preserve">should be explained </w:t>
            </w:r>
            <w:r w:rsidRPr="000F502B">
              <w:t xml:space="preserve">and further training </w:t>
            </w:r>
            <w:r w:rsidR="00B87A1D" w:rsidRPr="000F502B">
              <w:t xml:space="preserve">provided </w:t>
            </w:r>
            <w:r w:rsidRPr="000F502B">
              <w:t>if required.</w:t>
            </w:r>
            <w:r w:rsidR="00E0013A" w:rsidRPr="000F502B">
              <w:t xml:space="preserve"> Additional questions for discussion: Explain what types of evidence would need to be collected if a complaint was made; Analyse the potential</w:t>
            </w:r>
            <w:r w:rsidR="00E0013A" w:rsidRPr="008652A6">
              <w:t xml:space="preserve"> consequences of unchecked bullying on the team dynamics. Outline the strategies organisations can implement to create an inclusive environment where employees feel comfortable reporting bullying incidents without fear of retaliation.</w:t>
            </w:r>
          </w:p>
          <w:p w14:paraId="1A3E9231" w14:textId="59D70206" w:rsidR="0097542D" w:rsidRDefault="002F48F6" w:rsidP="000F502B">
            <w:pPr>
              <w:pStyle w:val="Tablebullets2"/>
            </w:pPr>
            <w:r w:rsidRPr="008652A6">
              <w:t>Scenario 5</w:t>
            </w:r>
            <w:r w:rsidR="002645CD" w:rsidRPr="008652A6">
              <w:t>:</w:t>
            </w:r>
            <w:r w:rsidRPr="008652A6">
              <w:t xml:space="preserve"> Safeguarding policy. It is essential that a risk assessment is carried out before an industry placement to ensure </w:t>
            </w:r>
            <w:r w:rsidRPr="008652A6">
              <w:lastRenderedPageBreak/>
              <w:t xml:space="preserve">the </w:t>
            </w:r>
            <w:r w:rsidRPr="000F502B">
              <w:t>safety</w:t>
            </w:r>
            <w:r w:rsidRPr="008652A6">
              <w:t xml:space="preserve"> of children, young people and adults including employees, customers and other personnel they come into contact with</w:t>
            </w:r>
            <w:r w:rsidR="00123CBA" w:rsidRPr="008652A6">
              <w:t>,</w:t>
            </w:r>
            <w:r w:rsidRPr="008652A6">
              <w:t xml:space="preserve"> including visitors.</w:t>
            </w:r>
            <w:r w:rsidR="00E0013A" w:rsidRPr="008652A6">
              <w:t xml:space="preserve"> Additional questions for discussion: Explain who would have the main responsibility under law for the health and safety of the student; If there was a safeguarding incident </w:t>
            </w:r>
            <w:r w:rsidR="00D03716">
              <w:t>during</w:t>
            </w:r>
            <w:r w:rsidR="00E0013A" w:rsidRPr="008652A6">
              <w:t xml:space="preserve"> your industry placement, explain what process you would follow; How would this process differ (if at all) if the safeguarding concern was </w:t>
            </w:r>
            <w:r w:rsidR="00D03716">
              <w:t xml:space="preserve">reported </w:t>
            </w:r>
            <w:r w:rsidR="00E0013A" w:rsidRPr="008652A6">
              <w:t>outside normal working hours?</w:t>
            </w:r>
          </w:p>
        </w:tc>
      </w:tr>
      <w:tr w:rsidR="00663D01" w14:paraId="3C8F9196" w14:textId="77777777" w:rsidTr="7DC1D843">
        <w:tc>
          <w:tcPr>
            <w:tcW w:w="2547" w:type="dxa"/>
          </w:tcPr>
          <w:p w14:paraId="279B4311"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Plenary</w:t>
            </w:r>
          </w:p>
          <w:p w14:paraId="0A68B839" w14:textId="77777777" w:rsidR="00663D01" w:rsidRDefault="00663D0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w:t>
            </w:r>
            <w:r w:rsidR="007A4255">
              <w:rPr>
                <w:rFonts w:ascii="Arial Narrow" w:eastAsia="Arial Narrow" w:hAnsi="Arial Narrow" w:cs="Arial Narrow"/>
                <w:smallCaps/>
                <w:color w:val="466318"/>
                <w:sz w:val="19"/>
                <w:szCs w:val="19"/>
              </w:rPr>
              <w:t>UGGESTED TIME:</w:t>
            </w:r>
            <w:r>
              <w:rPr>
                <w:rFonts w:ascii="Arial Narrow" w:eastAsia="Arial Narrow" w:hAnsi="Arial Narrow" w:cs="Arial Narrow"/>
                <w:smallCaps/>
                <w:color w:val="466318"/>
                <w:sz w:val="19"/>
                <w:szCs w:val="19"/>
              </w:rPr>
              <w:t xml:space="preserve"> </w:t>
            </w:r>
          </w:p>
          <w:p w14:paraId="6E701C66" w14:textId="77777777" w:rsidR="00663D01" w:rsidRDefault="00663D01" w:rsidP="005F7041">
            <w:pPr>
              <w:pBdr>
                <w:top w:val="nil"/>
                <w:left w:val="nil"/>
                <w:bottom w:val="nil"/>
                <w:right w:val="nil"/>
                <w:between w:val="nil"/>
              </w:pBdr>
              <w:spacing w:before="120" w:after="120" w:line="276" w:lineRule="auto"/>
              <w:rPr>
                <w:color w:val="0D0D0D"/>
                <w:sz w:val="20"/>
                <w:szCs w:val="20"/>
              </w:rPr>
            </w:pPr>
            <w:r>
              <w:rPr>
                <w:color w:val="0D0D0D"/>
                <w:sz w:val="20"/>
                <w:szCs w:val="20"/>
              </w:rPr>
              <w:t>5 minutes</w:t>
            </w:r>
          </w:p>
          <w:p w14:paraId="5DFE7003" w14:textId="77777777" w:rsidR="00663D01" w:rsidRDefault="007A4255"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r w:rsidR="00663D01">
              <w:rPr>
                <w:rFonts w:ascii="Arial Narrow" w:eastAsia="Arial Narrow" w:hAnsi="Arial Narrow" w:cs="Arial Narrow"/>
                <w:smallCaps/>
                <w:color w:val="466318"/>
                <w:sz w:val="19"/>
                <w:szCs w:val="19"/>
              </w:rPr>
              <w:t xml:space="preserve"> </w:t>
            </w:r>
          </w:p>
          <w:p w14:paraId="051BFFC8" w14:textId="5BCB3A08" w:rsidR="00663D01" w:rsidRDefault="00663D01" w:rsidP="000F502B">
            <w:pPr>
              <w:pStyle w:val="Tablebullets2"/>
            </w:pPr>
            <w:r>
              <w:t xml:space="preserve">L1 Slide deck – </w:t>
            </w:r>
            <w:r w:rsidR="007A4255">
              <w:br/>
            </w:r>
            <w:r>
              <w:t xml:space="preserve">slides </w:t>
            </w:r>
            <w:r w:rsidR="00484E9E">
              <w:t>8</w:t>
            </w:r>
            <w:r w:rsidR="007A4255">
              <w:t>–</w:t>
            </w:r>
            <w:r w:rsidR="00484E9E">
              <w:t>11</w:t>
            </w:r>
          </w:p>
        </w:tc>
        <w:tc>
          <w:tcPr>
            <w:tcW w:w="6469" w:type="dxa"/>
          </w:tcPr>
          <w:p w14:paraId="1E304339" w14:textId="77777777" w:rsidR="00663D01" w:rsidRDefault="00663D01" w:rsidP="000F502B">
            <w:pPr>
              <w:pStyle w:val="Tablebullets2"/>
            </w:pPr>
            <w:r w:rsidRPr="008652A6">
              <w:t>Students answer two multiple</w:t>
            </w:r>
            <w:r w:rsidR="002A0484" w:rsidRPr="008652A6">
              <w:t xml:space="preserve"> </w:t>
            </w:r>
            <w:r w:rsidRPr="008652A6">
              <w:t xml:space="preserve">choice questions in the slide deck with </w:t>
            </w:r>
            <w:r w:rsidR="00CE38C3" w:rsidRPr="008652A6">
              <w:t>t</w:t>
            </w:r>
            <w:r w:rsidRPr="008652A6">
              <w:t xml:space="preserve">eacher support. </w:t>
            </w:r>
            <w:r w:rsidR="00BC1509" w:rsidRPr="008652A6">
              <w:t>(</w:t>
            </w:r>
            <w:r w:rsidRPr="008652A6">
              <w:t>Answers are given in the slides.</w:t>
            </w:r>
            <w:r w:rsidR="00BC1509" w:rsidRPr="008652A6">
              <w:t>)</w:t>
            </w:r>
          </w:p>
        </w:tc>
      </w:tr>
      <w:tr w:rsidR="00663D01" w14:paraId="5D8A43A2" w14:textId="77777777" w:rsidTr="7DC1D843">
        <w:tc>
          <w:tcPr>
            <w:tcW w:w="2547" w:type="dxa"/>
          </w:tcPr>
          <w:p w14:paraId="6F918706" w14:textId="77777777" w:rsidR="00663D01" w:rsidRDefault="00663D01"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Follow-up/consolidation</w:t>
            </w:r>
          </w:p>
          <w:p w14:paraId="3CF5D3DC" w14:textId="77777777" w:rsidR="007A4255" w:rsidRDefault="007A4255" w:rsidP="007A4255">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3DCD814E" w14:textId="77777777" w:rsidR="00663D01" w:rsidRDefault="00663D01" w:rsidP="005F7041">
            <w:pPr>
              <w:pBdr>
                <w:top w:val="nil"/>
                <w:left w:val="nil"/>
                <w:bottom w:val="nil"/>
                <w:right w:val="nil"/>
                <w:between w:val="nil"/>
              </w:pBdr>
              <w:spacing w:before="120" w:after="120"/>
              <w:rPr>
                <w:color w:val="0D0D0D"/>
                <w:sz w:val="20"/>
                <w:szCs w:val="20"/>
              </w:rPr>
            </w:pPr>
            <w:r>
              <w:rPr>
                <w:color w:val="0D0D0D"/>
                <w:sz w:val="20"/>
                <w:szCs w:val="20"/>
              </w:rPr>
              <w:t>30</w:t>
            </w:r>
            <w:r w:rsidR="007A4255">
              <w:rPr>
                <w:color w:val="0D0D0D"/>
                <w:sz w:val="20"/>
                <w:szCs w:val="20"/>
              </w:rPr>
              <w:t>–</w:t>
            </w:r>
            <w:r>
              <w:rPr>
                <w:color w:val="0D0D0D"/>
                <w:sz w:val="20"/>
                <w:szCs w:val="20"/>
              </w:rPr>
              <w:t>45 minutes</w:t>
            </w:r>
          </w:p>
          <w:p w14:paraId="0FE653C6" w14:textId="77777777" w:rsidR="007A4255" w:rsidRDefault="007A4255" w:rsidP="007A4255">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12287C85" w14:textId="12EC25A5" w:rsidR="00663D01" w:rsidRPr="00276B83" w:rsidRDefault="00663D01" w:rsidP="000F502B">
            <w:pPr>
              <w:pStyle w:val="Tablebullets2"/>
              <w:rPr>
                <w:lang w:val="da-DK"/>
              </w:rPr>
            </w:pPr>
            <w:r w:rsidRPr="00276B83">
              <w:rPr>
                <w:lang w:val="da-DK"/>
              </w:rPr>
              <w:t xml:space="preserve">L1 Slide deck – </w:t>
            </w:r>
            <w:r w:rsidR="007A4255">
              <w:rPr>
                <w:lang w:val="da-DK"/>
              </w:rPr>
              <w:br/>
            </w:r>
            <w:r w:rsidRPr="00276B83">
              <w:rPr>
                <w:lang w:val="da-DK"/>
              </w:rPr>
              <w:t>slide 1</w:t>
            </w:r>
            <w:r w:rsidR="00F06882">
              <w:rPr>
                <w:lang w:val="da-DK"/>
              </w:rPr>
              <w:t>2</w:t>
            </w:r>
            <w:r w:rsidR="009938E4" w:rsidRPr="00276B83">
              <w:rPr>
                <w:lang w:val="da-DK"/>
              </w:rPr>
              <w:t>–</w:t>
            </w:r>
            <w:r w:rsidR="009938E4">
              <w:rPr>
                <w:lang w:val="da-DK"/>
              </w:rPr>
              <w:t>13</w:t>
            </w:r>
          </w:p>
          <w:p w14:paraId="363DA686" w14:textId="77777777" w:rsidR="00663D01" w:rsidRDefault="00663D01" w:rsidP="000F502B">
            <w:pPr>
              <w:pStyle w:val="Tablebullets2"/>
            </w:pPr>
            <w:r>
              <w:t>L1 Consolidation Worksheet</w:t>
            </w:r>
          </w:p>
        </w:tc>
        <w:tc>
          <w:tcPr>
            <w:tcW w:w="6469" w:type="dxa"/>
          </w:tcPr>
          <w:p w14:paraId="762A42F6" w14:textId="6A6A908C" w:rsidR="00663D01" w:rsidRPr="00ED4E94" w:rsidRDefault="00DE4787" w:rsidP="000F502B">
            <w:pPr>
              <w:pStyle w:val="Tablebullets2"/>
            </w:pPr>
            <w:r w:rsidRPr="00ED4E94">
              <w:t>As a follow-up, s</w:t>
            </w:r>
            <w:r w:rsidR="00663D01" w:rsidRPr="00ED4E94">
              <w:t xml:space="preserve">tudents revisit scenario 2 to explore what may happen after the incident. The injured employee has submitted a written grievance about the incident, which the employer must address. The employee is concerned that this accident could happen again but have more serious consequences. </w:t>
            </w:r>
          </w:p>
          <w:p w14:paraId="5EA94984" w14:textId="06CFB1B5" w:rsidR="00484E9E" w:rsidRPr="00ED4E94" w:rsidRDefault="00484E9E" w:rsidP="000F502B">
            <w:pPr>
              <w:pStyle w:val="Tablebullets2"/>
              <w:rPr>
                <w:color w:val="000000" w:themeColor="text1"/>
                <w:sz w:val="22"/>
              </w:rPr>
            </w:pPr>
            <w:r w:rsidRPr="00ED4E94">
              <w:rPr>
                <w:rFonts w:eastAsiaTheme="minorHAnsi"/>
                <w:kern w:val="2"/>
                <w14:ligatures w14:val="standardContextual"/>
              </w:rPr>
              <w:t>Students use information from the Health and Safety Executive to identify mistakes that have been made</w:t>
            </w:r>
            <w:r w:rsidRPr="00484E9E">
              <w:rPr>
                <w:rFonts w:ascii="Segoe UI" w:hAnsi="Segoe UI" w:cs="Segoe UI"/>
                <w:color w:val="0D0D0D"/>
                <w:sz w:val="18"/>
                <w:szCs w:val="18"/>
              </w:rPr>
              <w:t xml:space="preserve"> </w:t>
            </w:r>
            <w:r w:rsidRPr="00484E9E">
              <w:rPr>
                <w:rFonts w:asciiTheme="minorBidi" w:hAnsiTheme="minorBidi"/>
                <w:color w:val="0D0D0D"/>
                <w:szCs w:val="20"/>
              </w:rPr>
              <w:t>(</w:t>
            </w:r>
            <w:hyperlink r:id="rId44" w:history="1">
              <w:r w:rsidRPr="00484E9E">
                <w:rPr>
                  <w:rStyle w:val="Hyperlink"/>
                  <w:rFonts w:asciiTheme="minorBidi" w:hAnsiTheme="minorBidi" w:cstheme="minorBidi"/>
                  <w:szCs w:val="20"/>
                </w:rPr>
                <w:t>www.hse.gov.uk/biosafety/blood-borne-viruses/avoiding-sharps-injuries.htm</w:t>
              </w:r>
            </w:hyperlink>
            <w:r w:rsidRPr="00484E9E">
              <w:rPr>
                <w:rFonts w:asciiTheme="minorBidi" w:hAnsiTheme="minorBidi"/>
                <w:color w:val="0D0D0D"/>
                <w:szCs w:val="20"/>
              </w:rPr>
              <w:t>)</w:t>
            </w:r>
          </w:p>
          <w:p w14:paraId="1DCB55BD" w14:textId="740B8B0E" w:rsidR="00EF788A" w:rsidRPr="00ED4E94" w:rsidRDefault="00EF788A" w:rsidP="000F502B">
            <w:pPr>
              <w:pStyle w:val="Tablebullets2"/>
            </w:pPr>
            <w:r w:rsidRPr="00ED4E94">
              <w:t>Students write a paragraph summarising the mistakes that have been made.</w:t>
            </w:r>
          </w:p>
          <w:p w14:paraId="22C7B0C4" w14:textId="50B6425C" w:rsidR="00663D01" w:rsidRPr="00ED4E94" w:rsidRDefault="002F0401" w:rsidP="000F502B">
            <w:pPr>
              <w:pStyle w:val="Tablebullets2"/>
            </w:pPr>
            <w:r w:rsidRPr="00ED4E94">
              <w:t>If there is time, students could roleplay the meeting between the line manager and employee to resolve the situation.</w:t>
            </w:r>
          </w:p>
          <w:p w14:paraId="0240C63B" w14:textId="77777777" w:rsidR="00E07099" w:rsidRPr="00AA0D94" w:rsidRDefault="00E07099" w:rsidP="00E07099">
            <w:pPr>
              <w:pStyle w:val="Tablebody2"/>
              <w:rPr>
                <w:color w:val="0C0C0C"/>
                <w:lang w:val="en-CA" w:eastAsia="en-CA"/>
              </w:rPr>
            </w:pPr>
            <w:r w:rsidRPr="00AA0D94">
              <w:rPr>
                <w:color w:val="0C0C0C"/>
                <w:lang w:val="en-CA" w:eastAsia="en-CA"/>
              </w:rPr>
              <w:t xml:space="preserve">Alternative </w:t>
            </w:r>
            <w:r>
              <w:rPr>
                <w:color w:val="0C0C0C"/>
                <w:lang w:val="en-CA" w:eastAsia="en-CA"/>
              </w:rPr>
              <w:t>consolidation</w:t>
            </w:r>
            <w:r w:rsidRPr="00AA0D94">
              <w:rPr>
                <w:color w:val="0C0C0C"/>
                <w:lang w:val="en-CA" w:eastAsia="en-CA"/>
              </w:rPr>
              <w:t xml:space="preserve"> activity:</w:t>
            </w:r>
          </w:p>
          <w:p w14:paraId="178ED4E6" w14:textId="5BEE19FE" w:rsidR="00E07099" w:rsidRPr="003324D0" w:rsidRDefault="00E07099" w:rsidP="003324D0">
            <w:pPr>
              <w:pStyle w:val="Tablebullets2"/>
            </w:pPr>
            <w:r w:rsidRPr="00ED4E94">
              <w:t>Students should create a poster to summarise the purpose of the policies/</w:t>
            </w:r>
            <w:r w:rsidRPr="000F502B">
              <w:t>procedures</w:t>
            </w:r>
            <w:r w:rsidRPr="00ED4E94">
              <w:t xml:space="preserve"> identified in this lesson. </w:t>
            </w:r>
          </w:p>
        </w:tc>
      </w:tr>
    </w:tbl>
    <w:p w14:paraId="1C519404" w14:textId="77777777" w:rsidR="00663D01" w:rsidRDefault="00663D01" w:rsidP="00663D01">
      <w:pPr>
        <w:tabs>
          <w:tab w:val="left" w:pos="1993"/>
        </w:tabs>
        <w:rPr>
          <w:rFonts w:eastAsiaTheme="majorEastAsia" w:cstheme="majorBidi"/>
          <w:color w:val="466318"/>
          <w:sz w:val="32"/>
          <w:szCs w:val="32"/>
        </w:rPr>
        <w:sectPr w:rsidR="00663D01" w:rsidSect="00587BA7">
          <w:headerReference w:type="even" r:id="rId45"/>
          <w:headerReference w:type="default" r:id="rId46"/>
          <w:footerReference w:type="even" r:id="rId47"/>
          <w:footerReference w:type="default" r:id="rId48"/>
          <w:headerReference w:type="first" r:id="rId49"/>
          <w:pgSz w:w="11906" w:h="16838"/>
          <w:pgMar w:top="1440" w:right="1440" w:bottom="1440" w:left="1440" w:header="708" w:footer="708" w:gutter="0"/>
          <w:cols w:space="720"/>
          <w:docGrid w:linePitch="299"/>
        </w:sectPr>
      </w:pPr>
    </w:p>
    <w:p w14:paraId="00A82217" w14:textId="7319A72B" w:rsidR="00513A4B" w:rsidRDefault="00513A4B" w:rsidP="00513A4B">
      <w:pPr>
        <w:pStyle w:val="Heading1"/>
        <w:spacing w:line="276" w:lineRule="auto"/>
      </w:pPr>
      <w:bookmarkStart w:id="15" w:name="_Toc160201874"/>
      <w:r>
        <w:lastRenderedPageBreak/>
        <w:t xml:space="preserve">Lesson 2: </w:t>
      </w:r>
      <w:r w:rsidR="00366528" w:rsidRPr="00366528">
        <w:t>Audits, ethical practices and professional codes of conduct</w:t>
      </w:r>
      <w:r w:rsidR="00366528">
        <w:t xml:space="preserve"> </w:t>
      </w:r>
      <w:sdt>
        <w:sdtPr>
          <w:tag w:val="goog_rdk_36"/>
          <w:id w:val="2135056069"/>
        </w:sdtPr>
        <w:sdtContent/>
      </w:sdt>
      <w:sdt>
        <w:sdtPr>
          <w:tag w:val="goog_rdk_37"/>
          <w:id w:val="343599108"/>
        </w:sdtPr>
        <w:sdtContent/>
      </w:sdt>
      <w:sdt>
        <w:sdtPr>
          <w:tag w:val="goog_rdk_38"/>
          <w:id w:val="1369027236"/>
        </w:sdtPr>
        <w:sdtContent/>
      </w:sdt>
      <w:r>
        <w:t>(A1.2, A1.3, A1.4)</w:t>
      </w:r>
      <w:bookmarkEnd w:id="15"/>
    </w:p>
    <w:p w14:paraId="4D308E84" w14:textId="77777777" w:rsidR="00513A4B" w:rsidRDefault="00513A4B" w:rsidP="00513A4B">
      <w:pPr>
        <w:tabs>
          <w:tab w:val="left" w:pos="5007"/>
        </w:tabs>
        <w:spacing w:before="120" w:after="120" w:line="276" w:lineRule="auto"/>
      </w:pPr>
      <w:r>
        <w:t xml:space="preserve">This lesson provides students with </w:t>
      </w:r>
      <w:r w:rsidR="002F61BE">
        <w:t>an</w:t>
      </w:r>
      <w:r>
        <w:t xml:space="preserve"> introduction to the importance of adhering to quality standards, quality management and audit processes, </w:t>
      </w:r>
      <w:r w:rsidR="000D5277">
        <w:t xml:space="preserve">following </w:t>
      </w:r>
      <w:r>
        <w:t>professional codes of conduct</w:t>
      </w:r>
      <w:r w:rsidR="009B7FED">
        <w:t xml:space="preserve">, the key principles of </w:t>
      </w:r>
      <w:r>
        <w:t xml:space="preserve">ethical practice and the use of inclusion policies. </w:t>
      </w:r>
    </w:p>
    <w:p w14:paraId="5AD846B4" w14:textId="77777777" w:rsidR="00513A4B" w:rsidRDefault="00513A4B" w:rsidP="00513A4B">
      <w:pPr>
        <w:pStyle w:val="Heading2"/>
        <w:spacing w:line="276" w:lineRule="auto"/>
      </w:pPr>
      <w:bookmarkStart w:id="16" w:name="_Toc160201875"/>
      <w:r>
        <w:t>Preparation</w:t>
      </w:r>
      <w:bookmarkEnd w:id="16"/>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513A4B" w14:paraId="751969C6" w14:textId="77777777" w:rsidTr="005F7041">
        <w:tc>
          <w:tcPr>
            <w:tcW w:w="2547" w:type="dxa"/>
          </w:tcPr>
          <w:p w14:paraId="361D4A26"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Resources provided</w:t>
            </w:r>
          </w:p>
        </w:tc>
        <w:tc>
          <w:tcPr>
            <w:tcW w:w="6469" w:type="dxa"/>
          </w:tcPr>
          <w:p w14:paraId="1CB256B8" w14:textId="77777777" w:rsidR="00513A4B" w:rsidRPr="008652A6" w:rsidRDefault="00000000" w:rsidP="000F502B">
            <w:pPr>
              <w:pStyle w:val="Tablebullets2"/>
            </w:pPr>
            <w:sdt>
              <w:sdtPr>
                <w:tag w:val="goog_rdk_39"/>
                <w:id w:val="-1302542004"/>
              </w:sdtPr>
              <w:sdtContent/>
            </w:sdt>
            <w:sdt>
              <w:sdtPr>
                <w:tag w:val="goog_rdk_40"/>
                <w:id w:val="-843704728"/>
              </w:sdtPr>
              <w:sdtContent/>
            </w:sdt>
            <w:sdt>
              <w:sdtPr>
                <w:tag w:val="goog_rdk_41"/>
                <w:id w:val="-388654473"/>
              </w:sdtPr>
              <w:sdtContent/>
            </w:sdt>
            <w:r w:rsidR="00513A4B" w:rsidRPr="008652A6">
              <w:t>L2 Slide deck</w:t>
            </w:r>
          </w:p>
          <w:p w14:paraId="4FCFE1E2" w14:textId="77777777" w:rsidR="00513A4B" w:rsidRDefault="00513A4B" w:rsidP="000F502B">
            <w:pPr>
              <w:pStyle w:val="Tablebullets2"/>
            </w:pPr>
            <w:r w:rsidRPr="008652A6">
              <w:t>Plenary – L2 Plenary Worksheet</w:t>
            </w:r>
            <w:r w:rsidR="000A0329" w:rsidRPr="008652A6">
              <w:t xml:space="preserve"> 1</w:t>
            </w:r>
            <w:r w:rsidRPr="008652A6">
              <w:t>, L2 Plenary Worksheet 2</w:t>
            </w:r>
          </w:p>
        </w:tc>
      </w:tr>
      <w:tr w:rsidR="00513A4B" w14:paraId="4A206864" w14:textId="77777777" w:rsidTr="005F7041">
        <w:tc>
          <w:tcPr>
            <w:tcW w:w="2547" w:type="dxa"/>
          </w:tcPr>
          <w:p w14:paraId="6AFBD1F4"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Equipment needed</w:t>
            </w:r>
          </w:p>
        </w:tc>
        <w:tc>
          <w:tcPr>
            <w:tcW w:w="6469" w:type="dxa"/>
          </w:tcPr>
          <w:p w14:paraId="59B275C0" w14:textId="77777777" w:rsidR="00513A4B" w:rsidRPr="008652A6" w:rsidRDefault="00415F34" w:rsidP="000F502B">
            <w:pPr>
              <w:pStyle w:val="Tablebullets2"/>
            </w:pPr>
            <w:r w:rsidRPr="008652A6">
              <w:t>College/school</w:t>
            </w:r>
            <w:r w:rsidR="00513A4B" w:rsidRPr="008652A6">
              <w:t xml:space="preserve"> code of conduct</w:t>
            </w:r>
          </w:p>
          <w:p w14:paraId="2E5C272F" w14:textId="77777777" w:rsidR="00513A4B" w:rsidRPr="008652A6" w:rsidRDefault="00513A4B" w:rsidP="000F502B">
            <w:pPr>
              <w:pStyle w:val="Tablebullets2"/>
            </w:pPr>
            <w:r w:rsidRPr="008652A6">
              <w:t>Sticky tape/plasters</w:t>
            </w:r>
          </w:p>
          <w:p w14:paraId="20580726" w14:textId="77777777" w:rsidR="00513A4B" w:rsidRPr="008652A6" w:rsidRDefault="00513A4B" w:rsidP="000F502B">
            <w:pPr>
              <w:pStyle w:val="Tablebullets2"/>
            </w:pPr>
            <w:r w:rsidRPr="008652A6">
              <w:t>Handwashing equipment</w:t>
            </w:r>
          </w:p>
          <w:p w14:paraId="6C1704CF" w14:textId="77777777" w:rsidR="00513A4B" w:rsidRDefault="00513A4B" w:rsidP="000F502B">
            <w:pPr>
              <w:pStyle w:val="Tablebullets2"/>
            </w:pPr>
            <w:r w:rsidRPr="008652A6">
              <w:t>Access to sink</w:t>
            </w:r>
            <w:r>
              <w:rPr>
                <w:color w:val="0D0D0D"/>
                <w:szCs w:val="20"/>
              </w:rPr>
              <w:t xml:space="preserve"> </w:t>
            </w:r>
          </w:p>
        </w:tc>
      </w:tr>
      <w:tr w:rsidR="00513A4B" w14:paraId="1EE1F496" w14:textId="77777777" w:rsidTr="005F7041">
        <w:tc>
          <w:tcPr>
            <w:tcW w:w="2547" w:type="dxa"/>
          </w:tcPr>
          <w:p w14:paraId="5851B372"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Safety factors</w:t>
            </w:r>
          </w:p>
        </w:tc>
        <w:tc>
          <w:tcPr>
            <w:tcW w:w="6469" w:type="dxa"/>
          </w:tcPr>
          <w:p w14:paraId="515E0490" w14:textId="77777777" w:rsidR="00513A4B" w:rsidRDefault="00513A4B" w:rsidP="008652A6">
            <w:pPr>
              <w:pStyle w:val="Tablebody2"/>
              <w:pBdr>
                <w:top w:val="nil"/>
                <w:left w:val="nil"/>
                <w:bottom w:val="nil"/>
                <w:right w:val="nil"/>
                <w:between w:val="nil"/>
              </w:pBdr>
              <w:rPr>
                <w:color w:val="000000"/>
              </w:rPr>
            </w:pPr>
            <w:r w:rsidRPr="008652A6">
              <w:rPr>
                <w:rFonts w:eastAsiaTheme="minorHAnsi" w:cstheme="minorBidi"/>
                <w:kern w:val="2"/>
                <w14:ligatures w14:val="standardContextual"/>
              </w:rPr>
              <w:t>None</w:t>
            </w:r>
          </w:p>
        </w:tc>
      </w:tr>
      <w:tr w:rsidR="00513A4B" w14:paraId="4EBF303E" w14:textId="77777777" w:rsidTr="005F7041">
        <w:tc>
          <w:tcPr>
            <w:tcW w:w="2547" w:type="dxa"/>
          </w:tcPr>
          <w:p w14:paraId="5D70E406"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CLEAP</w:t>
            </w:r>
            <w:r w:rsidR="009A7F80">
              <w:rPr>
                <w:b/>
                <w:color w:val="0D0D0D"/>
                <w:sz w:val="20"/>
                <w:szCs w:val="20"/>
              </w:rPr>
              <w:t>S</w:t>
            </w:r>
            <w:r>
              <w:rPr>
                <w:b/>
                <w:color w:val="0D0D0D"/>
                <w:sz w:val="20"/>
                <w:szCs w:val="20"/>
              </w:rPr>
              <w:t>S references</w:t>
            </w:r>
          </w:p>
        </w:tc>
        <w:tc>
          <w:tcPr>
            <w:tcW w:w="6469" w:type="dxa"/>
          </w:tcPr>
          <w:p w14:paraId="4EE8A999" w14:textId="77777777" w:rsidR="00513A4B" w:rsidRDefault="00513A4B" w:rsidP="008652A6">
            <w:pPr>
              <w:pStyle w:val="Tablebody2"/>
              <w:pBdr>
                <w:top w:val="nil"/>
                <w:left w:val="nil"/>
                <w:bottom w:val="nil"/>
                <w:right w:val="nil"/>
                <w:between w:val="nil"/>
              </w:pBdr>
              <w:rPr>
                <w:color w:val="0D0D0D"/>
              </w:rPr>
            </w:pPr>
            <w:r w:rsidRPr="008652A6">
              <w:rPr>
                <w:rFonts w:eastAsiaTheme="minorHAnsi" w:cstheme="minorBidi"/>
                <w:kern w:val="2"/>
                <w14:ligatures w14:val="standardContextual"/>
              </w:rPr>
              <w:t>None</w:t>
            </w:r>
          </w:p>
        </w:tc>
      </w:tr>
      <w:tr w:rsidR="00513A4B" w14:paraId="0FD5740E" w14:textId="77777777" w:rsidTr="005F7041">
        <w:tc>
          <w:tcPr>
            <w:tcW w:w="2547" w:type="dxa"/>
          </w:tcPr>
          <w:p w14:paraId="17AA9650"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Prior learning</w:t>
            </w:r>
          </w:p>
        </w:tc>
        <w:tc>
          <w:tcPr>
            <w:tcW w:w="6469" w:type="dxa"/>
          </w:tcPr>
          <w:p w14:paraId="06554219" w14:textId="77777777" w:rsidR="00513A4B" w:rsidRDefault="00513A4B" w:rsidP="000F502B">
            <w:pPr>
              <w:pStyle w:val="Tablebullets2"/>
            </w:pPr>
            <w:r w:rsidRPr="008652A6">
              <w:t>Names and functions of organisational policies from lesson 1.</w:t>
            </w:r>
          </w:p>
        </w:tc>
      </w:tr>
      <w:tr w:rsidR="00513A4B" w14:paraId="21CE9C0A" w14:textId="77777777" w:rsidTr="005F7041">
        <w:tc>
          <w:tcPr>
            <w:tcW w:w="2547" w:type="dxa"/>
          </w:tcPr>
          <w:p w14:paraId="0AD1EEB1"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Common misconceptions</w:t>
            </w:r>
          </w:p>
        </w:tc>
        <w:tc>
          <w:tcPr>
            <w:tcW w:w="6469" w:type="dxa"/>
          </w:tcPr>
          <w:p w14:paraId="32BEB938" w14:textId="77777777" w:rsidR="00513A4B" w:rsidRPr="008652A6" w:rsidRDefault="00513A4B" w:rsidP="000F502B">
            <w:pPr>
              <w:pStyle w:val="Tablebullets2"/>
            </w:pPr>
            <w:r w:rsidRPr="008652A6">
              <w:t>Ethical beliefs are the same as religious beliefs.</w:t>
            </w:r>
          </w:p>
          <w:p w14:paraId="44739958" w14:textId="77777777" w:rsidR="00513A4B" w:rsidRDefault="00513A4B" w:rsidP="000F502B">
            <w:pPr>
              <w:pStyle w:val="Tablebullets2"/>
            </w:pPr>
            <w:r w:rsidRPr="008652A6">
              <w:t>Policies and quality standards are the same thing.</w:t>
            </w:r>
          </w:p>
        </w:tc>
      </w:tr>
      <w:tr w:rsidR="00513A4B" w14:paraId="09DD7625" w14:textId="77777777" w:rsidTr="005F7041">
        <w:tc>
          <w:tcPr>
            <w:tcW w:w="2547" w:type="dxa"/>
          </w:tcPr>
          <w:p w14:paraId="0E44E1A9"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Accessibility</w:t>
            </w:r>
          </w:p>
        </w:tc>
        <w:tc>
          <w:tcPr>
            <w:tcW w:w="6469" w:type="dxa"/>
          </w:tcPr>
          <w:p w14:paraId="0391C273" w14:textId="77777777" w:rsidR="00513A4B" w:rsidRPr="000A0329" w:rsidRDefault="006D7CF0" w:rsidP="000F502B">
            <w:pPr>
              <w:pStyle w:val="Tablebullets2"/>
              <w:rPr>
                <w:color w:val="0D0D0D"/>
                <w:szCs w:val="20"/>
              </w:rPr>
            </w:pPr>
            <w:r w:rsidRPr="008652A6">
              <w:t>Seek to ensure wide representation for any visiting speakers and case studies used.</w:t>
            </w:r>
          </w:p>
        </w:tc>
      </w:tr>
    </w:tbl>
    <w:p w14:paraId="100A1E0B" w14:textId="77777777" w:rsidR="00513A4B" w:rsidRDefault="00513A4B" w:rsidP="00513A4B">
      <w:pPr>
        <w:spacing w:line="276" w:lineRule="auto"/>
      </w:pPr>
    </w:p>
    <w:p w14:paraId="6F2F531A" w14:textId="77777777" w:rsidR="00513A4B" w:rsidRDefault="00513A4B" w:rsidP="00513A4B">
      <w:pPr>
        <w:pStyle w:val="Heading2"/>
        <w:spacing w:line="276" w:lineRule="auto"/>
      </w:pPr>
      <w:bookmarkStart w:id="17" w:name="_Toc160201876"/>
      <w:r>
        <w:t>Activity guide</w:t>
      </w:r>
      <w:bookmarkEnd w:id="17"/>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513A4B" w14:paraId="6D0CD95A" w14:textId="77777777" w:rsidTr="7DC1D843">
        <w:tc>
          <w:tcPr>
            <w:tcW w:w="2547" w:type="dxa"/>
          </w:tcPr>
          <w:p w14:paraId="0593F4C0"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1821173C" w14:textId="77777777" w:rsidR="00513A4B" w:rsidRDefault="00513A4B"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48851617" w14:textId="77777777" w:rsidR="00513A4B" w:rsidRDefault="00D5048A" w:rsidP="005F7041">
            <w:pPr>
              <w:pBdr>
                <w:top w:val="nil"/>
                <w:left w:val="nil"/>
                <w:bottom w:val="nil"/>
                <w:right w:val="nil"/>
                <w:between w:val="nil"/>
              </w:pBdr>
              <w:spacing w:before="120" w:after="120" w:line="276" w:lineRule="auto"/>
              <w:rPr>
                <w:color w:val="0D0D0D"/>
                <w:sz w:val="20"/>
                <w:szCs w:val="20"/>
              </w:rPr>
            </w:pPr>
            <w:r>
              <w:rPr>
                <w:color w:val="0D0D0D"/>
                <w:sz w:val="20"/>
                <w:szCs w:val="20"/>
              </w:rPr>
              <w:t>5</w:t>
            </w:r>
            <w:r w:rsidR="003B3586">
              <w:rPr>
                <w:color w:val="0D0D0D"/>
                <w:sz w:val="20"/>
                <w:szCs w:val="20"/>
              </w:rPr>
              <w:t>–</w:t>
            </w:r>
            <w:r>
              <w:rPr>
                <w:color w:val="0D0D0D"/>
                <w:sz w:val="20"/>
                <w:szCs w:val="20"/>
              </w:rPr>
              <w:t>10</w:t>
            </w:r>
            <w:r w:rsidR="00513A4B">
              <w:rPr>
                <w:color w:val="0D0D0D"/>
                <w:sz w:val="20"/>
                <w:szCs w:val="20"/>
              </w:rPr>
              <w:t xml:space="preserve"> minutes</w:t>
            </w:r>
          </w:p>
          <w:p w14:paraId="34AD3A29" w14:textId="77777777" w:rsidR="00513A4B" w:rsidRDefault="00513A4B"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749D0D82" w14:textId="5C744D3E" w:rsidR="00513A4B" w:rsidRPr="000A2516" w:rsidRDefault="00513A4B" w:rsidP="000F502B">
            <w:pPr>
              <w:pStyle w:val="Tablebullets2"/>
            </w:pPr>
            <w:r w:rsidRPr="005C0F04">
              <w:t>L</w:t>
            </w:r>
            <w:r>
              <w:t>2</w:t>
            </w:r>
            <w:r w:rsidRPr="005C0F04">
              <w:t xml:space="preserve"> </w:t>
            </w:r>
            <w:r>
              <w:t xml:space="preserve">Slide deck – </w:t>
            </w:r>
            <w:r w:rsidR="003B3586">
              <w:br/>
            </w:r>
            <w:r>
              <w:t>slides 2</w:t>
            </w:r>
            <w:r w:rsidR="00CF376D">
              <w:t>–</w:t>
            </w:r>
            <w:r>
              <w:t>4</w:t>
            </w:r>
          </w:p>
        </w:tc>
        <w:tc>
          <w:tcPr>
            <w:tcW w:w="6469" w:type="dxa"/>
          </w:tcPr>
          <w:p w14:paraId="481C3388" w14:textId="77777777" w:rsidR="00513A4B" w:rsidRPr="008652A6" w:rsidRDefault="00513A4B" w:rsidP="000F502B">
            <w:pPr>
              <w:pStyle w:val="Tablebullets2"/>
            </w:pPr>
            <w:r w:rsidRPr="008652A6">
              <w:t xml:space="preserve">Start by </w:t>
            </w:r>
            <w:r w:rsidRPr="000F502B">
              <w:t>introducing</w:t>
            </w:r>
            <w:r w:rsidRPr="008652A6">
              <w:t xml:space="preserve"> the lesson objectives using the slide deck.</w:t>
            </w:r>
          </w:p>
          <w:p w14:paraId="7CF1B342" w14:textId="77777777" w:rsidR="00513A4B" w:rsidRPr="008652A6" w:rsidRDefault="00513A4B" w:rsidP="000F502B">
            <w:pPr>
              <w:pStyle w:val="Tablebullets2"/>
            </w:pPr>
            <w:r w:rsidRPr="008652A6">
              <w:t xml:space="preserve">Use the slide deck to </w:t>
            </w:r>
            <w:r w:rsidR="009E0005" w:rsidRPr="008652A6">
              <w:t xml:space="preserve">review </w:t>
            </w:r>
            <w:r w:rsidRPr="008652A6">
              <w:t>the six key organisational policies and procedures using only their starting initials</w:t>
            </w:r>
            <w:r w:rsidR="000A0329" w:rsidRPr="008652A6">
              <w:t>, for example,</w:t>
            </w:r>
            <w:r w:rsidRPr="008652A6">
              <w:t xml:space="preserve"> EDI (representing Equality, diversity and inclusion policy), for students to identify. </w:t>
            </w:r>
          </w:p>
          <w:p w14:paraId="5F76D66C" w14:textId="77777777" w:rsidR="00513A4B" w:rsidRDefault="00513A4B" w:rsidP="000F502B">
            <w:pPr>
              <w:pStyle w:val="Tablebullets2"/>
            </w:pPr>
            <w:r w:rsidRPr="008652A6">
              <w:t>Students could complete this as an individual written task or responses could be ascertained verbally.</w:t>
            </w:r>
          </w:p>
        </w:tc>
      </w:tr>
      <w:tr w:rsidR="00513A4B" w14:paraId="6DA45509" w14:textId="77777777" w:rsidTr="7DC1D843">
        <w:tc>
          <w:tcPr>
            <w:tcW w:w="2547" w:type="dxa"/>
          </w:tcPr>
          <w:p w14:paraId="20FB5605" w14:textId="5028A6FF"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 xml:space="preserve">Activity 1: </w:t>
            </w:r>
            <w:r w:rsidR="003447E0" w:rsidRPr="003447E0">
              <w:rPr>
                <w:b/>
                <w:color w:val="0D0D0D"/>
                <w:sz w:val="20"/>
                <w:szCs w:val="20"/>
              </w:rPr>
              <w:t>Quality standards and professional codes of conduct</w:t>
            </w:r>
          </w:p>
          <w:p w14:paraId="651FCF43" w14:textId="77777777" w:rsidR="00513A4B" w:rsidRDefault="00513A4B"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w:t>
            </w:r>
            <w:r w:rsidR="00983A71">
              <w:rPr>
                <w:rFonts w:ascii="Arial Narrow" w:eastAsia="Arial Narrow" w:hAnsi="Arial Narrow" w:cs="Arial Narrow"/>
                <w:smallCaps/>
                <w:color w:val="466318"/>
                <w:sz w:val="19"/>
                <w:szCs w:val="19"/>
              </w:rPr>
              <w:t>UGGESTED TIME:</w:t>
            </w:r>
            <w:r>
              <w:rPr>
                <w:rFonts w:ascii="Arial Narrow" w:eastAsia="Arial Narrow" w:hAnsi="Arial Narrow" w:cs="Arial Narrow"/>
                <w:smallCaps/>
                <w:color w:val="466318"/>
                <w:sz w:val="19"/>
                <w:szCs w:val="19"/>
              </w:rPr>
              <w:t xml:space="preserve"> </w:t>
            </w:r>
          </w:p>
          <w:p w14:paraId="105F2831" w14:textId="4FA63919" w:rsidR="00513A4B" w:rsidRDefault="00513A4B" w:rsidP="005F7041">
            <w:pPr>
              <w:pBdr>
                <w:top w:val="nil"/>
                <w:left w:val="nil"/>
                <w:bottom w:val="nil"/>
                <w:right w:val="nil"/>
                <w:between w:val="nil"/>
              </w:pBdr>
              <w:spacing w:before="120" w:after="120" w:line="276" w:lineRule="auto"/>
              <w:rPr>
                <w:color w:val="0D0D0D"/>
                <w:sz w:val="20"/>
                <w:szCs w:val="20"/>
              </w:rPr>
            </w:pPr>
            <w:r>
              <w:rPr>
                <w:color w:val="0D0D0D"/>
                <w:sz w:val="20"/>
                <w:szCs w:val="20"/>
              </w:rPr>
              <w:t>3</w:t>
            </w:r>
            <w:r w:rsidR="00D03716">
              <w:rPr>
                <w:color w:val="0D0D0D"/>
                <w:sz w:val="20"/>
                <w:szCs w:val="20"/>
              </w:rPr>
              <w:t>5</w:t>
            </w:r>
            <w:r w:rsidR="00983A71">
              <w:rPr>
                <w:color w:val="0D0D0D"/>
                <w:sz w:val="20"/>
                <w:szCs w:val="20"/>
              </w:rPr>
              <w:t>–</w:t>
            </w:r>
            <w:r>
              <w:rPr>
                <w:color w:val="0D0D0D"/>
                <w:sz w:val="20"/>
                <w:szCs w:val="20"/>
              </w:rPr>
              <w:t>4</w:t>
            </w:r>
            <w:r w:rsidR="00D03716">
              <w:rPr>
                <w:color w:val="0D0D0D"/>
                <w:sz w:val="20"/>
                <w:szCs w:val="20"/>
              </w:rPr>
              <w:t>5</w:t>
            </w:r>
            <w:r>
              <w:rPr>
                <w:sz w:val="20"/>
                <w:szCs w:val="20"/>
              </w:rPr>
              <w:t xml:space="preserve"> </w:t>
            </w:r>
            <w:r>
              <w:rPr>
                <w:color w:val="0D0D0D"/>
                <w:sz w:val="20"/>
                <w:szCs w:val="20"/>
              </w:rPr>
              <w:t>minute</w:t>
            </w:r>
            <w:r>
              <w:rPr>
                <w:sz w:val="20"/>
                <w:szCs w:val="20"/>
              </w:rPr>
              <w:t>s</w:t>
            </w:r>
          </w:p>
          <w:p w14:paraId="2D959407" w14:textId="77777777" w:rsidR="00513A4B" w:rsidRDefault="00983A71"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lastRenderedPageBreak/>
              <w:t>RESOURCES:</w:t>
            </w:r>
          </w:p>
          <w:p w14:paraId="5E5C9B2C" w14:textId="30C3985F" w:rsidR="00513A4B" w:rsidRDefault="00513A4B" w:rsidP="000F502B">
            <w:pPr>
              <w:pStyle w:val="Tablebullets2"/>
            </w:pPr>
            <w:r>
              <w:t xml:space="preserve">L2 Slide deck – </w:t>
            </w:r>
            <w:r w:rsidR="00983A71">
              <w:br/>
            </w:r>
            <w:r>
              <w:t>slides 5</w:t>
            </w:r>
            <w:r w:rsidR="00983A71">
              <w:t>–</w:t>
            </w:r>
            <w:r w:rsidR="00454410">
              <w:t>1</w:t>
            </w:r>
            <w:r w:rsidR="00D03716">
              <w:t>2</w:t>
            </w:r>
          </w:p>
          <w:p w14:paraId="21B9BD87" w14:textId="77777777" w:rsidR="00513A4B" w:rsidRDefault="000313D7" w:rsidP="000F502B">
            <w:pPr>
              <w:pStyle w:val="Tablebullets2"/>
            </w:pPr>
            <w:r>
              <w:t>College/school</w:t>
            </w:r>
            <w:r w:rsidR="00513A4B">
              <w:t xml:space="preserve"> code of conduct</w:t>
            </w:r>
          </w:p>
          <w:p w14:paraId="0A69C431" w14:textId="1EB9618B" w:rsidR="00AF5836" w:rsidRPr="00C27674" w:rsidRDefault="00AF5836" w:rsidP="000F502B">
            <w:pPr>
              <w:pStyle w:val="Tablebullets2"/>
            </w:pPr>
            <w:r>
              <w:t>Option 2:</w:t>
            </w:r>
          </w:p>
          <w:p w14:paraId="7C5B8659" w14:textId="77777777" w:rsidR="00513A4B" w:rsidRDefault="00513A4B" w:rsidP="000F502B">
            <w:pPr>
              <w:pStyle w:val="Tablebullets2"/>
            </w:pPr>
            <w:r>
              <w:t>Access to a sink</w:t>
            </w:r>
          </w:p>
          <w:p w14:paraId="3633BA75" w14:textId="62F484E7" w:rsidR="00513A4B" w:rsidRPr="00EF0A11" w:rsidRDefault="00513A4B" w:rsidP="000F502B">
            <w:pPr>
              <w:pStyle w:val="Tablebullets2"/>
            </w:pPr>
            <w:r w:rsidRPr="00EF0A11">
              <w:t>Handwashing equipment</w:t>
            </w:r>
            <w:r w:rsidR="00AF5836" w:rsidRPr="00EF0A11">
              <w:t xml:space="preserve"> </w:t>
            </w:r>
          </w:p>
          <w:p w14:paraId="4694627B" w14:textId="5A3C34DA" w:rsidR="00AF5836" w:rsidRPr="00AF5836" w:rsidRDefault="00AF5836" w:rsidP="000F502B">
            <w:pPr>
              <w:pStyle w:val="Tablebullets2"/>
            </w:pPr>
            <w:r w:rsidRPr="00AF5836">
              <w:t xml:space="preserve">Food testing: </w:t>
            </w:r>
            <w:r w:rsidRPr="00DD4F64">
              <w:rPr>
                <w:color w:val="242424"/>
                <w:shd w:val="clear" w:color="auto" w:fill="FFFFFF"/>
              </w:rPr>
              <w:t>pestle, mortar, test tube and test tube rack</w:t>
            </w:r>
          </w:p>
          <w:p w14:paraId="7F43A092" w14:textId="625ADB4D" w:rsidR="00AF5836" w:rsidRPr="001E02B0" w:rsidRDefault="00AF5836" w:rsidP="000F502B">
            <w:pPr>
              <w:pStyle w:val="Tablebullets2"/>
            </w:pPr>
            <w:r w:rsidRPr="00AF5836">
              <w:t xml:space="preserve">Microscope slide: </w:t>
            </w:r>
            <w:r w:rsidRPr="001E02B0">
              <w:rPr>
                <w:color w:val="242424"/>
                <w:shd w:val="clear" w:color="auto" w:fill="FFFFFF"/>
              </w:rPr>
              <w:t>microscope slide, cover slip, cotton swabs (normally sterile, but not necessary in a role-play), biological waste container to dispose of the swabs</w:t>
            </w:r>
          </w:p>
          <w:p w14:paraId="0DCD7BAC" w14:textId="67154977" w:rsidR="00AF5836" w:rsidRPr="00AF5836" w:rsidRDefault="00AF5836" w:rsidP="000F502B">
            <w:pPr>
              <w:pStyle w:val="Tablebullets2"/>
            </w:pPr>
            <w:r w:rsidRPr="00AF5836">
              <w:t>Chemical titration: Burette, burette stand, pipette, conical flask, safety goggles</w:t>
            </w:r>
          </w:p>
        </w:tc>
        <w:tc>
          <w:tcPr>
            <w:tcW w:w="6469" w:type="dxa"/>
          </w:tcPr>
          <w:p w14:paraId="1F0E363A" w14:textId="74C436C3" w:rsidR="00513A4B" w:rsidRPr="008652A6" w:rsidRDefault="00513A4B" w:rsidP="000F502B">
            <w:pPr>
              <w:pStyle w:val="Tablebullets2"/>
            </w:pPr>
            <w:r w:rsidRPr="008652A6">
              <w:lastRenderedPageBreak/>
              <w:t xml:space="preserve">This activity provides a general introduction to the importance of adhering to quality standards, quality management and audit processes, </w:t>
            </w:r>
            <w:r w:rsidR="0071503F" w:rsidRPr="008652A6">
              <w:t xml:space="preserve">and following </w:t>
            </w:r>
            <w:r w:rsidRPr="008652A6">
              <w:t xml:space="preserve">professional codes of conduct. You may wish to explain that you are only offering a general introduction to these policies and approaches at this stage, and that each will be covered in more detail in later sections of the course, </w:t>
            </w:r>
            <w:r w:rsidR="0071503F" w:rsidRPr="008652A6">
              <w:t xml:space="preserve">and </w:t>
            </w:r>
            <w:r w:rsidR="002E2547" w:rsidRPr="008652A6">
              <w:t>during a student</w:t>
            </w:r>
            <w:r w:rsidR="00260B42" w:rsidRPr="008652A6">
              <w:t>’</w:t>
            </w:r>
            <w:r w:rsidR="002E2547" w:rsidRPr="008652A6">
              <w:t>s industry</w:t>
            </w:r>
            <w:r w:rsidRPr="008652A6">
              <w:t xml:space="preserve"> placement.</w:t>
            </w:r>
          </w:p>
          <w:p w14:paraId="7F430025" w14:textId="77777777" w:rsidR="00513A4B" w:rsidRPr="008652A6" w:rsidRDefault="00513A4B" w:rsidP="000F502B">
            <w:pPr>
              <w:pStyle w:val="Tablebullets2"/>
            </w:pPr>
            <w:r w:rsidRPr="008652A6">
              <w:lastRenderedPageBreak/>
              <w:t>Use the slide deck as a general introduction to quality standards; many students will be unaware of</w:t>
            </w:r>
            <w:r w:rsidR="000A0329" w:rsidRPr="008652A6">
              <w:t xml:space="preserve">, </w:t>
            </w:r>
            <w:r w:rsidRPr="008652A6">
              <w:t>for example</w:t>
            </w:r>
            <w:r w:rsidR="000A0329" w:rsidRPr="008652A6">
              <w:t>,</w:t>
            </w:r>
            <w:r w:rsidRPr="008652A6">
              <w:t xml:space="preserve"> the British Standards Institute. Ask students to discuss why standardised measures of quality are important. These are summarised on the next slide.</w:t>
            </w:r>
          </w:p>
          <w:p w14:paraId="48698AAB" w14:textId="1016FA5B" w:rsidR="00513A4B" w:rsidRPr="008652A6" w:rsidRDefault="00513A4B" w:rsidP="000F502B">
            <w:pPr>
              <w:pStyle w:val="Tablebullets2"/>
            </w:pPr>
            <w:r w:rsidRPr="008652A6">
              <w:t>Discuss the similarities and differences between quality control and quality assurance. Explain that both processes may be achieved through the use of an audit. Ask students to discuss where they may have used audits previously</w:t>
            </w:r>
            <w:r w:rsidR="000A0329" w:rsidRPr="008652A6">
              <w:t>. F</w:t>
            </w:r>
            <w:r w:rsidRPr="008652A6">
              <w:t xml:space="preserve">or example, many students will have used a learning checklist when revising for an exam to help ensure all content has been covered and can be used to highlight areas of learning </w:t>
            </w:r>
            <w:r w:rsidR="00495867" w:rsidRPr="008652A6">
              <w:t xml:space="preserve">that </w:t>
            </w:r>
            <w:r w:rsidRPr="008652A6">
              <w:t>need further time and attention.</w:t>
            </w:r>
          </w:p>
          <w:p w14:paraId="13F9AC73" w14:textId="489214A6" w:rsidR="00513A4B" w:rsidRDefault="00D03716" w:rsidP="000F502B">
            <w:pPr>
              <w:pStyle w:val="Tablebullets2"/>
            </w:pPr>
            <w:r>
              <w:t>Then</w:t>
            </w:r>
            <w:r w:rsidR="00513A4B" w:rsidRPr="008652A6">
              <w:t>, explain the importance of codes of conduct in helping to maintain quality standards. To introduce codes of conduct, in small groups</w:t>
            </w:r>
            <w:r w:rsidR="005A3E3B" w:rsidRPr="008652A6">
              <w:t>,</w:t>
            </w:r>
            <w:r w:rsidR="00513A4B" w:rsidRPr="008652A6">
              <w:t xml:space="preserve"> students </w:t>
            </w:r>
            <w:r w:rsidR="0075760E" w:rsidRPr="008652A6">
              <w:t xml:space="preserve">could </w:t>
            </w:r>
            <w:r w:rsidR="00513A4B" w:rsidRPr="008652A6">
              <w:t>make a list of what they think is on their establishment</w:t>
            </w:r>
            <w:r w:rsidR="00260B42" w:rsidRPr="008652A6">
              <w:t>’</w:t>
            </w:r>
            <w:r w:rsidR="00513A4B" w:rsidRPr="008652A6">
              <w:t xml:space="preserve">s code of conduct, </w:t>
            </w:r>
            <w:r w:rsidR="000A0329" w:rsidRPr="008652A6">
              <w:t xml:space="preserve">for example, </w:t>
            </w:r>
            <w:r w:rsidR="00873A52" w:rsidRPr="008652A6">
              <w:t>for</w:t>
            </w:r>
            <w:r w:rsidR="00513A4B" w:rsidRPr="008652A6">
              <w:t xml:space="preserve"> attendance, type of clothing worn. They should then compare this with the real code of conduct and discuss why each step is important (this has links with the section below) in ensuring that a minimum standard of </w:t>
            </w:r>
            <w:r w:rsidR="00513A4B" w:rsidRPr="001E02B0">
              <w:t>behaviour and good conduct is maintained.</w:t>
            </w:r>
          </w:p>
          <w:p w14:paraId="6A9EE7AE" w14:textId="77777777" w:rsidR="00D03716" w:rsidRPr="00D03716" w:rsidRDefault="00D03716" w:rsidP="007667EF">
            <w:pPr>
              <w:pStyle w:val="Tablebullets2"/>
            </w:pPr>
            <w:r w:rsidRPr="00D03716">
              <w:t>Film 1: Introduction to codes of conduct and ethics. Students can watch this film and answer the questions below. Teachers may choose to pause the video at the corresponding sections and ask students to provide a response or could ask the questions initially to gauge starting points before playing the film. Students may have some knowledge of codes of conduct from their industry placement or being in their provider that could be referenced and discussed here.</w:t>
            </w:r>
          </w:p>
          <w:p w14:paraId="6D2AF14C" w14:textId="77777777" w:rsidR="00D03716" w:rsidRPr="00851C20" w:rsidRDefault="00D03716" w:rsidP="007667EF">
            <w:pPr>
              <w:pStyle w:val="NormalWeb"/>
              <w:shd w:val="clear" w:color="auto" w:fill="FFFFFF"/>
              <w:spacing w:before="0" w:beforeAutospacing="0" w:after="0" w:afterAutospacing="0"/>
              <w:ind w:left="360"/>
              <w:rPr>
                <w:rFonts w:ascii="Segoe UI" w:hAnsi="Segoe UI" w:cs="Segoe UI"/>
                <w:color w:val="242424"/>
                <w:sz w:val="20"/>
                <w:szCs w:val="20"/>
              </w:rPr>
            </w:pPr>
            <w:r w:rsidRPr="00851C20">
              <w:rPr>
                <w:rFonts w:ascii="Arial" w:hAnsi="Arial" w:cs="Arial"/>
                <w:color w:val="000000"/>
                <w:sz w:val="20"/>
                <w:szCs w:val="20"/>
                <w:bdr w:val="none" w:sz="0" w:space="0" w:color="auto" w:frame="1"/>
              </w:rPr>
              <w:t>Questions</w:t>
            </w:r>
          </w:p>
          <w:p w14:paraId="2377F0D0" w14:textId="77777777" w:rsidR="00D03716" w:rsidRPr="00851C20" w:rsidRDefault="00D03716" w:rsidP="007667EF">
            <w:pPr>
              <w:pStyle w:val="xmsonormal"/>
              <w:numPr>
                <w:ilvl w:val="0"/>
                <w:numId w:val="37"/>
              </w:numPr>
              <w:shd w:val="clear" w:color="auto" w:fill="FFFFFF"/>
              <w:spacing w:before="0" w:beforeAutospacing="0" w:after="0" w:afterAutospacing="0"/>
              <w:rPr>
                <w:rFonts w:ascii="Aptos" w:hAnsi="Aptos" w:cs="Segoe UI"/>
                <w:color w:val="000000"/>
                <w:sz w:val="20"/>
                <w:szCs w:val="20"/>
              </w:rPr>
            </w:pPr>
            <w:r w:rsidRPr="00851C20">
              <w:rPr>
                <w:rFonts w:ascii="Arial" w:hAnsi="Arial" w:cs="Arial"/>
                <w:color w:val="000000"/>
                <w:sz w:val="20"/>
                <w:szCs w:val="20"/>
                <w:bdr w:val="none" w:sz="0" w:space="0" w:color="auto" w:frame="1"/>
              </w:rPr>
              <w:t>What is a code of conduct?</w:t>
            </w:r>
          </w:p>
          <w:p w14:paraId="4B5E2D4F" w14:textId="77777777" w:rsidR="00D03716" w:rsidRPr="00851C20" w:rsidRDefault="00D03716" w:rsidP="007667EF">
            <w:pPr>
              <w:pStyle w:val="xmsonormal"/>
              <w:numPr>
                <w:ilvl w:val="0"/>
                <w:numId w:val="37"/>
              </w:numPr>
              <w:shd w:val="clear" w:color="auto" w:fill="FFFFFF"/>
              <w:spacing w:before="0" w:beforeAutospacing="0" w:after="0" w:afterAutospacing="0"/>
              <w:rPr>
                <w:rFonts w:ascii="Aptos" w:hAnsi="Aptos" w:cs="Segoe UI"/>
                <w:color w:val="000000"/>
                <w:sz w:val="20"/>
                <w:szCs w:val="20"/>
              </w:rPr>
            </w:pPr>
            <w:r w:rsidRPr="00851C20">
              <w:rPr>
                <w:rFonts w:ascii="Arial" w:hAnsi="Arial" w:cs="Arial"/>
                <w:color w:val="000000"/>
                <w:sz w:val="20"/>
                <w:szCs w:val="20"/>
                <w:bdr w:val="none" w:sz="0" w:space="0" w:color="auto" w:frame="1"/>
              </w:rPr>
              <w:t>Why are they important? </w:t>
            </w:r>
          </w:p>
          <w:p w14:paraId="5EC29A1B" w14:textId="17BA6207" w:rsidR="00D03716" w:rsidRPr="00D03716" w:rsidRDefault="00D03716" w:rsidP="007667EF">
            <w:pPr>
              <w:pStyle w:val="xmsonormal"/>
              <w:numPr>
                <w:ilvl w:val="0"/>
                <w:numId w:val="37"/>
              </w:numPr>
              <w:shd w:val="clear" w:color="auto" w:fill="FFFFFF"/>
              <w:spacing w:before="0" w:beforeAutospacing="0" w:after="0" w:afterAutospacing="0"/>
              <w:rPr>
                <w:rFonts w:ascii="Aptos" w:hAnsi="Aptos" w:cs="Segoe UI"/>
                <w:color w:val="000000"/>
                <w:sz w:val="20"/>
                <w:szCs w:val="20"/>
              </w:rPr>
            </w:pPr>
            <w:r w:rsidRPr="00851C20">
              <w:rPr>
                <w:rFonts w:ascii="Arial" w:hAnsi="Arial" w:cs="Arial"/>
                <w:color w:val="000000"/>
                <w:sz w:val="20"/>
                <w:szCs w:val="20"/>
                <w:bdr w:val="none" w:sz="0" w:space="0" w:color="auto" w:frame="1"/>
              </w:rPr>
              <w:t>What are ethics?</w:t>
            </w:r>
          </w:p>
          <w:p w14:paraId="6C596196" w14:textId="23A44E9B" w:rsidR="00513A4B" w:rsidRPr="001E02B0" w:rsidRDefault="00513A4B" w:rsidP="000F502B">
            <w:pPr>
              <w:pStyle w:val="Tablebullets2"/>
            </w:pPr>
            <w:r w:rsidRPr="001E02B0">
              <w:t>Explore with students that all professional standards are equally relevant, such as uniform</w:t>
            </w:r>
            <w:r w:rsidR="001E5435" w:rsidRPr="001E02B0">
              <w:t xml:space="preserve">, </w:t>
            </w:r>
            <w:r w:rsidRPr="001E02B0">
              <w:t>appearance</w:t>
            </w:r>
            <w:r w:rsidR="001E5435" w:rsidRPr="001E02B0">
              <w:t xml:space="preserve">, </w:t>
            </w:r>
            <w:r w:rsidRPr="001E02B0">
              <w:t>attitude</w:t>
            </w:r>
            <w:r w:rsidR="001E5435" w:rsidRPr="001E02B0">
              <w:t>.</w:t>
            </w:r>
            <w:r w:rsidRPr="001E02B0">
              <w:t xml:space="preserve"> Each standard has a link to the quality of service the organisation provides</w:t>
            </w:r>
            <w:r w:rsidR="001E5435" w:rsidRPr="001E02B0">
              <w:t>.</w:t>
            </w:r>
            <w:r w:rsidRPr="001E02B0">
              <w:t xml:space="preserve"> </w:t>
            </w:r>
            <w:r w:rsidR="001E5435" w:rsidRPr="001E02B0">
              <w:t>Y</w:t>
            </w:r>
            <w:r w:rsidRPr="001E02B0">
              <w:t>ou may wish to link these to students</w:t>
            </w:r>
            <w:r w:rsidR="00260B42" w:rsidRPr="001E02B0">
              <w:t>’</w:t>
            </w:r>
            <w:r w:rsidRPr="001E02B0">
              <w:t xml:space="preserve"> future placements (or past examples for those who have </w:t>
            </w:r>
            <w:r w:rsidR="003A373F" w:rsidRPr="001E02B0">
              <w:t xml:space="preserve">begun </w:t>
            </w:r>
            <w:r w:rsidR="00B45A6A" w:rsidRPr="001E02B0">
              <w:t xml:space="preserve">their industry </w:t>
            </w:r>
            <w:r w:rsidRPr="001E02B0">
              <w:t xml:space="preserve">placement or </w:t>
            </w:r>
            <w:r w:rsidR="00B45A6A" w:rsidRPr="001E02B0">
              <w:t xml:space="preserve">from previous </w:t>
            </w:r>
            <w:r w:rsidRPr="001E02B0">
              <w:t xml:space="preserve">work experience). </w:t>
            </w:r>
            <w:r w:rsidR="00DC27FE" w:rsidRPr="001E02B0">
              <w:t xml:space="preserve">This is an opportunity to </w:t>
            </w:r>
            <w:r w:rsidR="00BD7677" w:rsidRPr="001E02B0">
              <w:t>ensure that</w:t>
            </w:r>
            <w:r w:rsidRPr="001E02B0">
              <w:t xml:space="preserve"> students are aware of the code of conduct and expected behaviour on placement.</w:t>
            </w:r>
          </w:p>
          <w:p w14:paraId="3EF2D0AC" w14:textId="085A21C0" w:rsidR="00454410" w:rsidRPr="001E02B0" w:rsidRDefault="00454410" w:rsidP="000F502B">
            <w:pPr>
              <w:pStyle w:val="Tablebullets2"/>
            </w:pPr>
            <w:r w:rsidRPr="001E02B0">
              <w:t xml:space="preserve">There are two options </w:t>
            </w:r>
            <w:r w:rsidR="00062C42" w:rsidRPr="001E02B0">
              <w:t xml:space="preserve">to choose from </w:t>
            </w:r>
            <w:r w:rsidRPr="001E02B0">
              <w:t xml:space="preserve">for Activity 1, </w:t>
            </w:r>
            <w:r w:rsidR="00062C42" w:rsidRPr="001E02B0">
              <w:t>depending on which is appropriate for your students and</w:t>
            </w:r>
            <w:r w:rsidR="00A90620" w:rsidRPr="001E02B0">
              <w:t xml:space="preserve"> the</w:t>
            </w:r>
            <w:r w:rsidR="00062C42" w:rsidRPr="001E02B0">
              <w:t xml:space="preserve"> </w:t>
            </w:r>
            <w:r w:rsidRPr="001E02B0">
              <w:t>time constraints</w:t>
            </w:r>
            <w:r w:rsidR="00A90620" w:rsidRPr="001E02B0">
              <w:t xml:space="preserve"> of the lesson</w:t>
            </w:r>
            <w:r w:rsidRPr="001E02B0">
              <w:t xml:space="preserve">. </w:t>
            </w:r>
          </w:p>
          <w:p w14:paraId="0CD19011" w14:textId="348B2E4B" w:rsidR="00DE4787" w:rsidRPr="001E02B0" w:rsidRDefault="00454410" w:rsidP="000F502B">
            <w:pPr>
              <w:pStyle w:val="Tablebullets2"/>
            </w:pPr>
            <w:r w:rsidRPr="001E02B0">
              <w:t>Option 1 (slide 10)</w:t>
            </w:r>
            <w:r w:rsidR="00062C42" w:rsidRPr="001E02B0">
              <w:t>, Quality standards</w:t>
            </w:r>
            <w:r w:rsidRPr="001E02B0">
              <w:t xml:space="preserve">: </w:t>
            </w:r>
            <w:r w:rsidR="00DE4787" w:rsidRPr="001E02B0">
              <w:t xml:space="preserve">Students watch this video clip of a science manufacturing technician, which describes their role in checking the quality of manufacture: </w:t>
            </w:r>
            <w:r w:rsidR="004E25C4">
              <w:t xml:space="preserve"> </w:t>
            </w:r>
            <w:hyperlink r:id="rId50" w:history="1">
              <w:r w:rsidR="004E25C4" w:rsidRPr="001E02B0">
                <w:rPr>
                  <w:rStyle w:val="Hyperlink"/>
                  <w:rFonts w:eastAsiaTheme="minorHAnsi" w:cstheme="minorBidi"/>
                  <w:kern w:val="2"/>
                  <w14:ligatures w14:val="standardContextual"/>
                </w:rPr>
                <w:t>www.technicians.org.uk/roles/science-manufacturing-technician</w:t>
              </w:r>
              <w:r w:rsidR="004E25C4" w:rsidRPr="005131C6">
                <w:rPr>
                  <w:rStyle w:val="Hyperlink"/>
                  <w:rFonts w:eastAsiaTheme="minorHAnsi" w:cstheme="minorBidi"/>
                  <w:kern w:val="2"/>
                  <w14:ligatures w14:val="standardContextual"/>
                </w:rPr>
                <w:t>/</w:t>
              </w:r>
            </w:hyperlink>
          </w:p>
          <w:p w14:paraId="39157FD6" w14:textId="7DEC7DE6" w:rsidR="00DE4787" w:rsidRPr="00ED4E94" w:rsidRDefault="00DE4787" w:rsidP="000F502B">
            <w:pPr>
              <w:pStyle w:val="Tablebullets2"/>
            </w:pPr>
            <w:r w:rsidRPr="00ED4E94">
              <w:t xml:space="preserve">They should also read this case study resource from the Royal Society of Chemistry that describes the job of an individual who audits medicine suppliers to ensure they meet quality and safety </w:t>
            </w:r>
            <w:r w:rsidRPr="00ED4E94">
              <w:lastRenderedPageBreak/>
              <w:t xml:space="preserve">standards: </w:t>
            </w:r>
            <w:hyperlink r:id="rId51" w:history="1">
              <w:r w:rsidRPr="00BD1574">
                <w:rPr>
                  <w:rStyle w:val="Hyperlink"/>
                  <w:szCs w:val="20"/>
                </w:rPr>
                <w:t>edu.rsc.org/qualified-person-pharmaceuticals/4015783.articl</w:t>
              </w:r>
            </w:hyperlink>
            <w:r w:rsidR="004E25C4" w:rsidRPr="00ED4E94">
              <w:rPr>
                <w:rStyle w:val="Hyperlink"/>
                <w:szCs w:val="20"/>
              </w:rPr>
              <w:t>e</w:t>
            </w:r>
          </w:p>
          <w:p w14:paraId="2AF69DB6" w14:textId="5410DC69" w:rsidR="00DE4787" w:rsidRPr="00ED4E94" w:rsidRDefault="00DE4787" w:rsidP="000F502B">
            <w:pPr>
              <w:pStyle w:val="Tablebullets2"/>
            </w:pPr>
            <w:r w:rsidRPr="00ED4E94">
              <w:t>Ask students to identify in these case studies the five reasons to adhere to the quality standards set out on slide 6.</w:t>
            </w:r>
            <w:r w:rsidR="00C941B6" w:rsidRPr="00ED4E94">
              <w:t xml:space="preserve"> </w:t>
            </w:r>
          </w:p>
          <w:p w14:paraId="3C019EF8" w14:textId="7EE30D32" w:rsidR="00513A4B" w:rsidRPr="008652A6" w:rsidRDefault="00454410" w:rsidP="000F502B">
            <w:pPr>
              <w:pStyle w:val="Tablebullets2"/>
            </w:pPr>
            <w:r w:rsidRPr="008652A6">
              <w:t>Option 2 (slide 11)</w:t>
            </w:r>
            <w:r w:rsidR="00062C42" w:rsidRPr="008652A6">
              <w:t>, Audits</w:t>
            </w:r>
            <w:r w:rsidRPr="008652A6">
              <w:t>:</w:t>
            </w:r>
            <w:r w:rsidR="00C941B6" w:rsidRPr="008652A6">
              <w:t xml:space="preserve"> Explain that students will now use an example of a real workplace audit to demonstrate their use in maintaining a standard. The example chosen is the NHS hand-washing audit, used to support patient and staff safety. This can be found on the Infection Prevention Control website here: </w:t>
            </w:r>
            <w:hyperlink r:id="rId52" w:history="1">
              <w:r w:rsidR="00C941B6" w:rsidRPr="00BD1574">
                <w:rPr>
                  <w:rStyle w:val="Hyperlink"/>
                  <w:szCs w:val="20"/>
                </w:rPr>
                <w:t xml:space="preserve">https://www.infectionpreventioncontrol.co.uk/resources/hand-hygiene-compliance-monthly-audit-tool-for-care-homes/ </w:t>
              </w:r>
            </w:hyperlink>
          </w:p>
          <w:p w14:paraId="253C6417" w14:textId="58F83C78" w:rsidR="00513A4B" w:rsidRPr="000F502B" w:rsidRDefault="00513A4B" w:rsidP="000F502B">
            <w:pPr>
              <w:pStyle w:val="Tablebullets2"/>
            </w:pPr>
            <w:r w:rsidRPr="001E02B0">
              <w:t xml:space="preserve">Show students the NHS video: </w:t>
            </w:r>
            <w:hyperlink r:id="rId53" w:history="1">
              <w:r w:rsidRPr="001E02B0">
                <w:t>www.nhs.uk/live-well/best-way-to-wash-your-hands/</w:t>
              </w:r>
            </w:hyperlink>
            <w:r w:rsidRPr="001E02B0">
              <w:t xml:space="preserve">. Discuss the importance of washing hands </w:t>
            </w:r>
            <w:r w:rsidRPr="000F502B">
              <w:t>correctly</w:t>
            </w:r>
            <w:r w:rsidR="00C941B6" w:rsidRPr="000F502B">
              <w:t xml:space="preserve"> in all practical settings </w:t>
            </w:r>
            <w:r w:rsidR="00062C42" w:rsidRPr="000F502B">
              <w:t>within the health and science sectors</w:t>
            </w:r>
            <w:r w:rsidRPr="000F502B">
              <w:t>.</w:t>
            </w:r>
          </w:p>
          <w:p w14:paraId="18D89196" w14:textId="5EAB7B6D" w:rsidR="00513A4B" w:rsidRPr="000F502B" w:rsidRDefault="00513A4B" w:rsidP="000F502B">
            <w:pPr>
              <w:pStyle w:val="Tablebullets2"/>
            </w:pPr>
            <w:r w:rsidRPr="000F502B">
              <w:t xml:space="preserve">Split students into groups to complete a </w:t>
            </w:r>
            <w:r w:rsidR="008F2CD3" w:rsidRPr="000F502B">
              <w:t>role-play</w:t>
            </w:r>
            <w:r w:rsidRPr="000F502B">
              <w:t xml:space="preserve"> activity, such as </w:t>
            </w:r>
            <w:r w:rsidR="009C28FB" w:rsidRPr="000F502B">
              <w:t>taking a food sample for food testing, preparing a microscope slide for looking at a cheek swab or performing a chemical titration.</w:t>
            </w:r>
            <w:r w:rsidRPr="000F502B">
              <w:t xml:space="preserve"> One student from each group will be asked to complete the hand hygiene audit</w:t>
            </w:r>
            <w:r w:rsidR="00211EA2" w:rsidRPr="000F502B">
              <w:t>,</w:t>
            </w:r>
            <w:r w:rsidRPr="000F502B">
              <w:t xml:space="preserve"> whilst watching the actions of other members of their group, and then feed</w:t>
            </w:r>
            <w:r w:rsidR="00211EA2" w:rsidRPr="000F502B">
              <w:t xml:space="preserve"> </w:t>
            </w:r>
            <w:r w:rsidRPr="000F502B">
              <w:t xml:space="preserve">back their findings. </w:t>
            </w:r>
            <w:r w:rsidR="009C28FB" w:rsidRPr="000F502B">
              <w:t xml:space="preserve">As the audit is based in a health care setting you may wish to discuss with the students when the key moments would be in a scientific setting, such as when entering / leaving the lab. There is not necessarily a need for students to have bare arms, but clothing should fit in a manner that it cannot interfere with any procedure being formed, such as dipping in chemicals. In the third example, handwashing is very important after the practical to ensure chemicals are not left in contact with the skin, rather than for biological contamination. </w:t>
            </w:r>
            <w:r w:rsidRPr="000F502B">
              <w:t xml:space="preserve">Move the groups around the activities so each learner has a chance to complete the audit and at least one </w:t>
            </w:r>
            <w:r w:rsidR="008F2CD3" w:rsidRPr="000F502B">
              <w:t>role-play</w:t>
            </w:r>
            <w:r w:rsidRPr="000F502B">
              <w:t>.</w:t>
            </w:r>
          </w:p>
          <w:p w14:paraId="45DA9574" w14:textId="2AF9D912" w:rsidR="0097542D" w:rsidRPr="003324D0" w:rsidRDefault="00513A4B" w:rsidP="003324D0">
            <w:pPr>
              <w:pStyle w:val="Tablebullets2"/>
            </w:pPr>
            <w:r w:rsidRPr="000F502B">
              <w:t xml:space="preserve">Discuss the </w:t>
            </w:r>
            <w:r w:rsidR="00D03716">
              <w:t xml:space="preserve">handwashing </w:t>
            </w:r>
            <w:r w:rsidRPr="000F502B">
              <w:t>data collected – is there room for improvement in approaches</w:t>
            </w:r>
            <w:r w:rsidRPr="008652A6">
              <w:t xml:space="preserve">? Explain the role audits have in facilitating the maintenance of high standards and, where required, an improvement in skills. There should be </w:t>
            </w:r>
            <w:r w:rsidR="003324D0">
              <w:t xml:space="preserve">at least </w:t>
            </w:r>
            <w:r w:rsidRPr="008652A6">
              <w:t>95% compliance within NHS trusts</w:t>
            </w:r>
            <w:r w:rsidR="00626C86" w:rsidRPr="008652A6">
              <w:t>:</w:t>
            </w:r>
            <w:r w:rsidR="0047424D" w:rsidRPr="008652A6">
              <w:t xml:space="preserve"> </w:t>
            </w:r>
            <w:hyperlink r:id="rId54" w:history="1">
              <w:r w:rsidR="008F2CD3" w:rsidRPr="00BD1574">
                <w:rPr>
                  <w:rStyle w:val="Hyperlink"/>
                  <w:szCs w:val="20"/>
                </w:rPr>
                <w:t>www.yorkhospitals.nhs.uk/seecmsfile/?id=871</w:t>
              </w:r>
            </w:hyperlink>
            <w:r w:rsidR="008F2CD3" w:rsidRPr="008652A6">
              <w:t xml:space="preserve"> </w:t>
            </w:r>
            <w:r w:rsidR="0047424D" w:rsidRPr="008652A6">
              <w:t>(page 4)</w:t>
            </w:r>
          </w:p>
        </w:tc>
      </w:tr>
      <w:tr w:rsidR="001D7D6D" w14:paraId="2B28A537" w14:textId="77777777" w:rsidTr="7DC1D843">
        <w:tc>
          <w:tcPr>
            <w:tcW w:w="2547" w:type="dxa"/>
          </w:tcPr>
          <w:p w14:paraId="545F2890" w14:textId="77777777" w:rsidR="001D7D6D" w:rsidRDefault="001D7D6D" w:rsidP="001D7D6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2: Ethics</w:t>
            </w:r>
          </w:p>
          <w:p w14:paraId="61A40489" w14:textId="77777777" w:rsidR="001D7D6D" w:rsidRDefault="001D7D6D" w:rsidP="001D7D6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w:t>
            </w:r>
            <w:r w:rsidR="00070810">
              <w:rPr>
                <w:rFonts w:ascii="Arial Narrow" w:eastAsia="Arial Narrow" w:hAnsi="Arial Narrow" w:cs="Arial Narrow"/>
                <w:smallCaps/>
                <w:color w:val="466318"/>
                <w:sz w:val="19"/>
                <w:szCs w:val="19"/>
              </w:rPr>
              <w:t>UGGESTED TIME:</w:t>
            </w:r>
            <w:r>
              <w:rPr>
                <w:rFonts w:ascii="Arial Narrow" w:eastAsia="Arial Narrow" w:hAnsi="Arial Narrow" w:cs="Arial Narrow"/>
                <w:smallCaps/>
                <w:color w:val="466318"/>
                <w:sz w:val="19"/>
                <w:szCs w:val="19"/>
              </w:rPr>
              <w:t xml:space="preserve"> </w:t>
            </w:r>
          </w:p>
          <w:p w14:paraId="6C4EEF02" w14:textId="14154DF2" w:rsidR="001D7D6D" w:rsidRDefault="00EF2120" w:rsidP="001D7D6D">
            <w:pPr>
              <w:pBdr>
                <w:top w:val="nil"/>
                <w:left w:val="nil"/>
                <w:bottom w:val="nil"/>
                <w:right w:val="nil"/>
                <w:between w:val="nil"/>
              </w:pBdr>
              <w:spacing w:before="120" w:after="120" w:line="276" w:lineRule="auto"/>
              <w:rPr>
                <w:color w:val="0D0D0D"/>
                <w:sz w:val="20"/>
                <w:szCs w:val="20"/>
              </w:rPr>
            </w:pPr>
            <w:r>
              <w:rPr>
                <w:color w:val="0D0D0D"/>
                <w:sz w:val="20"/>
                <w:szCs w:val="20"/>
              </w:rPr>
              <w:t>40</w:t>
            </w:r>
            <w:r w:rsidR="001D7D6D">
              <w:rPr>
                <w:color w:val="0D0D0D"/>
                <w:sz w:val="20"/>
                <w:szCs w:val="20"/>
              </w:rPr>
              <w:t xml:space="preserve"> minutes</w:t>
            </w:r>
          </w:p>
          <w:p w14:paraId="2B340781" w14:textId="77777777" w:rsidR="001D7D6D" w:rsidRDefault="001D7D6D" w:rsidP="001D7D6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w:t>
            </w:r>
            <w:r w:rsidR="00070810">
              <w:rPr>
                <w:rFonts w:ascii="Arial Narrow" w:eastAsia="Arial Narrow" w:hAnsi="Arial Narrow" w:cs="Arial Narrow"/>
                <w:smallCaps/>
                <w:color w:val="466318"/>
                <w:sz w:val="19"/>
                <w:szCs w:val="19"/>
              </w:rPr>
              <w:t>ESOURCES:</w:t>
            </w:r>
          </w:p>
          <w:p w14:paraId="0610A95F" w14:textId="339FBC8F" w:rsidR="001D7D6D" w:rsidRDefault="001D7D6D" w:rsidP="000F502B">
            <w:pPr>
              <w:pStyle w:val="Tablebullets2"/>
            </w:pPr>
            <w:r>
              <w:t xml:space="preserve">L2 Slide deck – </w:t>
            </w:r>
            <w:r w:rsidR="00070810">
              <w:br/>
            </w:r>
            <w:r>
              <w:t xml:space="preserve">slide </w:t>
            </w:r>
            <w:r w:rsidR="00062C42">
              <w:t>1</w:t>
            </w:r>
            <w:r w:rsidR="00D450A2">
              <w:t>3-14</w:t>
            </w:r>
          </w:p>
        </w:tc>
        <w:tc>
          <w:tcPr>
            <w:tcW w:w="6469" w:type="dxa"/>
          </w:tcPr>
          <w:p w14:paraId="483E5C41" w14:textId="48B93B31" w:rsidR="001D7D6D" w:rsidRDefault="001D7D6D" w:rsidP="00EF2120">
            <w:pPr>
              <w:pStyle w:val="Tablebullets2"/>
            </w:pPr>
            <w:r w:rsidRPr="008652A6">
              <w:rPr>
                <w:rFonts w:eastAsiaTheme="minorHAnsi" w:cstheme="minorBidi"/>
                <w:kern w:val="2"/>
                <w14:ligatures w14:val="standardContextual"/>
              </w:rPr>
              <w:t>This</w:t>
            </w:r>
            <w:r w:rsidRPr="7DC1D843">
              <w:t xml:space="preserve"> activity provides an introduction to the importance of ethics covering the key ideas; this topic should then be revisited at appropriate points throughout the </w:t>
            </w:r>
            <w:r w:rsidR="00501120" w:rsidRPr="7DC1D843">
              <w:t>course.</w:t>
            </w:r>
          </w:p>
          <w:p w14:paraId="2A65031D" w14:textId="77777777" w:rsidR="007667EF" w:rsidRDefault="001D7D6D" w:rsidP="007667EF">
            <w:pPr>
              <w:pStyle w:val="Tablebullets2"/>
            </w:pPr>
            <w:r w:rsidRPr="008652A6">
              <w:rPr>
                <w:rFonts w:eastAsiaTheme="minorHAnsi" w:cstheme="minorBidi"/>
                <w:kern w:val="2"/>
                <w14:ligatures w14:val="standardContextual"/>
              </w:rPr>
              <w:t>Hold</w:t>
            </w:r>
            <w:r>
              <w:t xml:space="preserve"> a class discussion on what students believe is meant by ethical practice in the science sector. (Ethics will be studied in more detail later in the course).</w:t>
            </w:r>
          </w:p>
          <w:p w14:paraId="5CCB56B1" w14:textId="58AE1B95" w:rsidR="00EF2120" w:rsidRPr="00851C20" w:rsidRDefault="00EF2120" w:rsidP="007667EF">
            <w:pPr>
              <w:pStyle w:val="Tablebullets2"/>
            </w:pPr>
            <w:r>
              <w:t>Film 2: Key terminology in ethical practice. Students can watch this film and answer the questions below. Teachers may choose to pause the video at the corresponding sections and ask students to provide a response. Students may have some knowledge of key terminology from undertaking the group discussion previously or from their industry placements.</w:t>
            </w:r>
          </w:p>
          <w:p w14:paraId="7FC9ACD2" w14:textId="77777777" w:rsidR="00EF2120" w:rsidRPr="00851C20" w:rsidRDefault="00EF2120" w:rsidP="007667EF">
            <w:pPr>
              <w:pStyle w:val="NormalWeb"/>
              <w:shd w:val="clear" w:color="auto" w:fill="FFFFFF"/>
              <w:spacing w:before="0" w:beforeAutospacing="0" w:after="0" w:afterAutospacing="0"/>
              <w:ind w:left="360"/>
              <w:rPr>
                <w:rFonts w:ascii="Segoe UI" w:hAnsi="Segoe UI" w:cs="Segoe UI"/>
                <w:color w:val="242424"/>
                <w:sz w:val="20"/>
                <w:szCs w:val="20"/>
              </w:rPr>
            </w:pPr>
            <w:r w:rsidRPr="00851C20">
              <w:rPr>
                <w:rFonts w:ascii="Arial" w:hAnsi="Arial" w:cs="Arial"/>
                <w:color w:val="000000"/>
                <w:sz w:val="20"/>
                <w:szCs w:val="20"/>
                <w:bdr w:val="none" w:sz="0" w:space="0" w:color="auto" w:frame="1"/>
              </w:rPr>
              <w:t>Questions</w:t>
            </w:r>
          </w:p>
          <w:p w14:paraId="76F80366" w14:textId="77777777" w:rsidR="00EF2120" w:rsidRPr="007667EF" w:rsidRDefault="00EF2120" w:rsidP="007667EF">
            <w:pPr>
              <w:pStyle w:val="xmsonormal"/>
              <w:numPr>
                <w:ilvl w:val="0"/>
                <w:numId w:val="37"/>
              </w:numPr>
              <w:shd w:val="clear" w:color="auto" w:fill="FFFFFF"/>
              <w:spacing w:before="0" w:beforeAutospacing="0" w:after="0" w:afterAutospacing="0"/>
              <w:rPr>
                <w:rFonts w:ascii="Arial" w:hAnsi="Arial" w:cs="Arial"/>
                <w:color w:val="000000"/>
                <w:sz w:val="20"/>
                <w:szCs w:val="20"/>
                <w:bdr w:val="none" w:sz="0" w:space="0" w:color="auto" w:frame="1"/>
              </w:rPr>
            </w:pPr>
            <w:r w:rsidRPr="007667EF">
              <w:rPr>
                <w:rFonts w:ascii="Arial" w:hAnsi="Arial" w:cs="Arial"/>
                <w:color w:val="000000"/>
                <w:sz w:val="20"/>
                <w:szCs w:val="20"/>
                <w:bdr w:val="none" w:sz="0" w:space="0" w:color="auto" w:frame="1"/>
              </w:rPr>
              <w:lastRenderedPageBreak/>
              <w:t>Define autonomy, beneficence, nonmaleficence, justice, informed consent, truthfulness, confidentiality</w:t>
            </w:r>
          </w:p>
          <w:p w14:paraId="54D0671D" w14:textId="7A87F3AC" w:rsidR="00EF2120" w:rsidRPr="007667EF" w:rsidRDefault="00EF2120" w:rsidP="007667EF">
            <w:pPr>
              <w:pStyle w:val="xmsonormal"/>
              <w:numPr>
                <w:ilvl w:val="0"/>
                <w:numId w:val="37"/>
              </w:numPr>
              <w:shd w:val="clear" w:color="auto" w:fill="FFFFFF"/>
              <w:spacing w:before="0" w:beforeAutospacing="0" w:after="0" w:afterAutospacing="0"/>
              <w:rPr>
                <w:rFonts w:ascii="Arial" w:hAnsi="Arial" w:cs="Arial"/>
                <w:color w:val="000000"/>
                <w:sz w:val="20"/>
                <w:szCs w:val="20"/>
                <w:bdr w:val="none" w:sz="0" w:space="0" w:color="auto" w:frame="1"/>
              </w:rPr>
            </w:pPr>
            <w:r w:rsidRPr="007667EF">
              <w:rPr>
                <w:rFonts w:ascii="Arial" w:hAnsi="Arial" w:cs="Arial"/>
                <w:color w:val="000000"/>
                <w:sz w:val="20"/>
                <w:szCs w:val="20"/>
                <w:bdr w:val="none" w:sz="0" w:space="0" w:color="auto" w:frame="1"/>
              </w:rPr>
              <w:t>Provide an example in the health/ science sector for each term.</w:t>
            </w:r>
          </w:p>
          <w:p w14:paraId="35F52FEA" w14:textId="77777777" w:rsidR="001D7D6D" w:rsidRDefault="001D7D6D" w:rsidP="00EF2120">
            <w:pPr>
              <w:pStyle w:val="Tablebullets2"/>
            </w:pPr>
            <w:r w:rsidRPr="008652A6">
              <w:rPr>
                <w:rFonts w:eastAsiaTheme="minorHAnsi" w:cstheme="minorBidi"/>
                <w:kern w:val="2"/>
                <w14:ligatures w14:val="standardContextual"/>
              </w:rPr>
              <w:t>To</w:t>
            </w:r>
            <w:r w:rsidRPr="008432C1">
              <w:t xml:space="preserve"> further support their understanding, ask students to explore a range of web-based materials </w:t>
            </w:r>
            <w:r>
              <w:t xml:space="preserve">that </w:t>
            </w:r>
            <w:r w:rsidRPr="008432C1">
              <w:t>they identify</w:t>
            </w:r>
            <w:r>
              <w:t xml:space="preserve"> to try to define the following key terms: </w:t>
            </w:r>
            <w:r w:rsidR="008C4E86">
              <w:t>b</w:t>
            </w:r>
            <w:r>
              <w:t>eneficence</w:t>
            </w:r>
            <w:r w:rsidR="008C4E86">
              <w:t>; n</w:t>
            </w:r>
            <w:r>
              <w:t>onmaleficence</w:t>
            </w:r>
            <w:r w:rsidR="008C4E86">
              <w:t>; a</w:t>
            </w:r>
            <w:r>
              <w:t>utonomy</w:t>
            </w:r>
            <w:r w:rsidR="008C4E86">
              <w:t>; i</w:t>
            </w:r>
            <w:r>
              <w:t>nformed consent</w:t>
            </w:r>
            <w:r w:rsidR="008C4E86">
              <w:t>; c</w:t>
            </w:r>
            <w:r>
              <w:t>onfidentiality</w:t>
            </w:r>
            <w:r w:rsidR="008C4E86">
              <w:t>; t</w:t>
            </w:r>
            <w:r>
              <w:t>ruthfulness</w:t>
            </w:r>
            <w:r w:rsidR="008C4E86">
              <w:t>; j</w:t>
            </w:r>
            <w:r>
              <w:t>ustice.</w:t>
            </w:r>
          </w:p>
          <w:p w14:paraId="1A3BF036" w14:textId="27D8F8C9" w:rsidR="001D7D6D" w:rsidRPr="00273CB8" w:rsidRDefault="00D450A2" w:rsidP="00EF2120">
            <w:pPr>
              <w:pStyle w:val="Tablebullets2"/>
            </w:pPr>
            <w:r>
              <w:rPr>
                <w:rFonts w:eastAsiaTheme="minorHAnsi" w:cstheme="minorBidi"/>
                <w:kern w:val="2"/>
                <w14:ligatures w14:val="standardContextual"/>
              </w:rPr>
              <w:t>Y</w:t>
            </w:r>
            <w:r w:rsidR="001D7D6D" w:rsidRPr="008432C1">
              <w:t xml:space="preserve">ou may </w:t>
            </w:r>
            <w:r>
              <w:t xml:space="preserve">also </w:t>
            </w:r>
            <w:r w:rsidR="001D7D6D" w:rsidRPr="008432C1">
              <w:t>wish to provide a selection</w:t>
            </w:r>
            <w:r w:rsidR="001D7D6D">
              <w:t xml:space="preserve"> of links</w:t>
            </w:r>
            <w:r w:rsidR="001D7D6D" w:rsidRPr="008432C1">
              <w:t>, e.g</w:t>
            </w:r>
            <w:r>
              <w:t>.</w:t>
            </w:r>
            <w:r w:rsidR="001D7D6D">
              <w:t>:</w:t>
            </w:r>
          </w:p>
          <w:p w14:paraId="087B170B" w14:textId="77777777" w:rsidR="0097542D" w:rsidRDefault="001D7D6D" w:rsidP="00EF2120">
            <w:pPr>
              <w:pStyle w:val="Tablebullets2"/>
              <w:numPr>
                <w:ilvl w:val="1"/>
                <w:numId w:val="32"/>
              </w:numPr>
            </w:pPr>
            <w:r w:rsidRPr="008432C1">
              <w:rPr>
                <w:color w:val="0D0D0D"/>
                <w:szCs w:val="20"/>
              </w:rPr>
              <w:t xml:space="preserve">World Medical Association Declaration of Helsinki </w:t>
            </w:r>
            <w:r w:rsidR="006E1DE6">
              <w:rPr>
                <w:color w:val="0D0D0D"/>
                <w:szCs w:val="20"/>
              </w:rPr>
              <w:t>–</w:t>
            </w:r>
            <w:r w:rsidRPr="008432C1">
              <w:rPr>
                <w:color w:val="0D0D0D"/>
                <w:szCs w:val="20"/>
              </w:rPr>
              <w:t xml:space="preserve"> Ethical Principles for Medical Research Involving Human Principles</w:t>
            </w:r>
            <w:r>
              <w:rPr>
                <w:color w:val="0D0D0D"/>
                <w:szCs w:val="20"/>
              </w:rPr>
              <w:t xml:space="preserve">: </w:t>
            </w:r>
            <w:hyperlink r:id="rId55" w:history="1">
              <w:r w:rsidRPr="00301AB9">
                <w:rPr>
                  <w:rStyle w:val="Hyperlink"/>
                  <w:szCs w:val="20"/>
                </w:rPr>
                <w:t>www.wma.net/policies-post/wma-declaration-of-helsinki-ethical-principles-for-medical-research-involving-human-subjects</w:t>
              </w:r>
            </w:hyperlink>
          </w:p>
          <w:p w14:paraId="752FC926" w14:textId="77777777" w:rsidR="0097542D" w:rsidRDefault="001D7D6D" w:rsidP="00EF2120">
            <w:pPr>
              <w:pStyle w:val="Tablebullets2"/>
              <w:numPr>
                <w:ilvl w:val="1"/>
                <w:numId w:val="32"/>
              </w:numPr>
            </w:pPr>
            <w:r>
              <w:rPr>
                <w:color w:val="0D0D0D"/>
                <w:szCs w:val="20"/>
              </w:rPr>
              <w:t>U</w:t>
            </w:r>
            <w:r w:rsidRPr="008432C1">
              <w:rPr>
                <w:color w:val="0D0D0D"/>
                <w:szCs w:val="20"/>
              </w:rPr>
              <w:t>niversity research ethics policies (e.g. Manchester</w:t>
            </w:r>
            <w:r w:rsidR="000A0329">
              <w:rPr>
                <w:color w:val="0D0D0D"/>
                <w:szCs w:val="20"/>
              </w:rPr>
              <w:t>)</w:t>
            </w:r>
            <w:r>
              <w:rPr>
                <w:color w:val="0D0D0D"/>
                <w:szCs w:val="20"/>
              </w:rPr>
              <w:t xml:space="preserve">: </w:t>
            </w:r>
            <w:hyperlink r:id="rId56" w:history="1">
              <w:r w:rsidRPr="00301AB9">
                <w:rPr>
                  <w:rStyle w:val="Hyperlink"/>
                  <w:szCs w:val="20"/>
                </w:rPr>
                <w:t>www.manchester.ac.uk/research/environment/governance/ethics</w:t>
              </w:r>
            </w:hyperlink>
            <w:r>
              <w:rPr>
                <w:color w:val="0D0D0D"/>
                <w:szCs w:val="20"/>
              </w:rPr>
              <w:t xml:space="preserve"> </w:t>
            </w:r>
            <w:r w:rsidRPr="008432C1">
              <w:rPr>
                <w:color w:val="0D0D0D"/>
                <w:szCs w:val="20"/>
              </w:rPr>
              <w:t xml:space="preserve"> and</w:t>
            </w:r>
            <w:r w:rsidR="008C4E86">
              <w:rPr>
                <w:color w:val="0D0D0D"/>
                <w:szCs w:val="20"/>
              </w:rPr>
              <w:t>:</w:t>
            </w:r>
            <w:r w:rsidRPr="008432C1">
              <w:rPr>
                <w:color w:val="0D0D0D"/>
                <w:szCs w:val="20"/>
              </w:rPr>
              <w:t xml:space="preserve"> </w:t>
            </w:r>
            <w:hyperlink r:id="rId57" w:history="1">
              <w:r w:rsidRPr="00301AB9">
                <w:rPr>
                  <w:rStyle w:val="Hyperlink"/>
                  <w:szCs w:val="20"/>
                </w:rPr>
                <w:t>documents.manchester.ac.uk/display.aspx?DocID=28798</w:t>
              </w:r>
            </w:hyperlink>
            <w:r>
              <w:rPr>
                <w:color w:val="0D0D0D"/>
                <w:szCs w:val="20"/>
              </w:rPr>
              <w:t xml:space="preserve"> </w:t>
            </w:r>
          </w:p>
          <w:p w14:paraId="4544B3EF" w14:textId="77777777" w:rsidR="0097542D" w:rsidRDefault="001D7D6D" w:rsidP="00EF2120">
            <w:pPr>
              <w:pStyle w:val="Tablebullets2"/>
              <w:numPr>
                <w:ilvl w:val="1"/>
                <w:numId w:val="32"/>
              </w:numPr>
            </w:pPr>
            <w:r w:rsidRPr="008432C1">
              <w:rPr>
                <w:color w:val="0D0D0D"/>
                <w:szCs w:val="20"/>
              </w:rPr>
              <w:t xml:space="preserve">Universal </w:t>
            </w:r>
            <w:r w:rsidR="000A0329">
              <w:rPr>
                <w:color w:val="0D0D0D"/>
                <w:szCs w:val="20"/>
              </w:rPr>
              <w:t>e</w:t>
            </w:r>
            <w:r w:rsidRPr="008432C1">
              <w:rPr>
                <w:color w:val="0D0D0D"/>
                <w:szCs w:val="20"/>
              </w:rPr>
              <w:t xml:space="preserve">thical </w:t>
            </w:r>
            <w:r w:rsidR="000A0329">
              <w:rPr>
                <w:color w:val="0D0D0D"/>
                <w:szCs w:val="20"/>
              </w:rPr>
              <w:t>c</w:t>
            </w:r>
            <w:r w:rsidRPr="008432C1">
              <w:rPr>
                <w:color w:val="0D0D0D"/>
                <w:szCs w:val="20"/>
              </w:rPr>
              <w:t xml:space="preserve">ode for </w:t>
            </w:r>
            <w:r w:rsidR="000A0329">
              <w:rPr>
                <w:color w:val="0D0D0D"/>
                <w:szCs w:val="20"/>
              </w:rPr>
              <w:t>s</w:t>
            </w:r>
            <w:r w:rsidRPr="008432C1">
              <w:rPr>
                <w:color w:val="0D0D0D"/>
                <w:szCs w:val="20"/>
              </w:rPr>
              <w:t>cientists</w:t>
            </w:r>
            <w:r>
              <w:rPr>
                <w:color w:val="0D0D0D"/>
                <w:szCs w:val="20"/>
              </w:rPr>
              <w:t xml:space="preserve">: </w:t>
            </w:r>
            <w:hyperlink r:id="rId58" w:history="1">
              <w:r w:rsidRPr="00301AB9">
                <w:rPr>
                  <w:rStyle w:val="Hyperlink"/>
                  <w:szCs w:val="20"/>
                </w:rPr>
                <w:t>www.gov.uk/government/publications/universal-ethical-code-for-scientists</w:t>
              </w:r>
            </w:hyperlink>
          </w:p>
          <w:p w14:paraId="77B7BED9" w14:textId="77777777" w:rsidR="0097542D" w:rsidRDefault="001D7D6D" w:rsidP="00EF2120">
            <w:pPr>
              <w:pStyle w:val="Tablebullets2"/>
              <w:numPr>
                <w:ilvl w:val="1"/>
                <w:numId w:val="32"/>
              </w:numPr>
            </w:pPr>
            <w:r w:rsidRPr="008432C1">
              <w:rPr>
                <w:color w:val="0D0D0D"/>
                <w:szCs w:val="20"/>
              </w:rPr>
              <w:t xml:space="preserve">BMA </w:t>
            </w:r>
            <w:r w:rsidR="000A0329">
              <w:rPr>
                <w:color w:val="0D0D0D"/>
                <w:szCs w:val="20"/>
              </w:rPr>
              <w:t>t</w:t>
            </w:r>
            <w:r w:rsidRPr="008432C1">
              <w:rPr>
                <w:color w:val="0D0D0D"/>
                <w:szCs w:val="20"/>
              </w:rPr>
              <w:t xml:space="preserve">oolkit for </w:t>
            </w:r>
            <w:r w:rsidR="000A0329">
              <w:rPr>
                <w:color w:val="0D0D0D"/>
                <w:szCs w:val="20"/>
              </w:rPr>
              <w:t>m</w:t>
            </w:r>
            <w:r w:rsidRPr="008432C1">
              <w:rPr>
                <w:color w:val="0D0D0D"/>
                <w:szCs w:val="20"/>
              </w:rPr>
              <w:t xml:space="preserve">edical </w:t>
            </w:r>
            <w:r w:rsidR="000A0329">
              <w:rPr>
                <w:color w:val="0D0D0D"/>
                <w:szCs w:val="20"/>
              </w:rPr>
              <w:t>s</w:t>
            </w:r>
            <w:r w:rsidRPr="008432C1">
              <w:rPr>
                <w:color w:val="0D0D0D"/>
                <w:szCs w:val="20"/>
              </w:rPr>
              <w:t>tudents</w:t>
            </w:r>
            <w:r>
              <w:rPr>
                <w:color w:val="0D0D0D"/>
                <w:szCs w:val="20"/>
              </w:rPr>
              <w:t xml:space="preserve">: </w:t>
            </w:r>
            <w:hyperlink r:id="rId59" w:history="1">
              <w:r w:rsidRPr="00301AB9">
                <w:rPr>
                  <w:rStyle w:val="Hyperlink"/>
                  <w:szCs w:val="20"/>
                </w:rPr>
                <w:t>www.bma.org.uk/advice-and-support/ethics/medical-students/ethics-toolkit-for-medical-students/key-principles-of-ethics-for-medical-students</w:t>
              </w:r>
            </w:hyperlink>
            <w:r w:rsidRPr="008432C1">
              <w:rPr>
                <w:color w:val="0D0D0D"/>
                <w:szCs w:val="20"/>
              </w:rPr>
              <w:t xml:space="preserve"> </w:t>
            </w:r>
          </w:p>
          <w:p w14:paraId="5F2181AB" w14:textId="724FF2D2" w:rsidR="0097542D" w:rsidRDefault="001D7D6D" w:rsidP="00EF2120">
            <w:pPr>
              <w:pStyle w:val="Tablebullets2"/>
              <w:numPr>
                <w:ilvl w:val="1"/>
                <w:numId w:val="32"/>
              </w:numPr>
            </w:pPr>
            <w:r w:rsidRPr="008432C1">
              <w:rPr>
                <w:color w:val="0D0D0D"/>
                <w:szCs w:val="20"/>
              </w:rPr>
              <w:t>Nursing and Midwifery Council Code</w:t>
            </w:r>
            <w:r>
              <w:rPr>
                <w:color w:val="0D0D0D"/>
                <w:szCs w:val="20"/>
              </w:rPr>
              <w:t xml:space="preserve">: </w:t>
            </w:r>
            <w:hyperlink r:id="rId60" w:history="1">
              <w:r w:rsidRPr="00301AB9">
                <w:rPr>
                  <w:rStyle w:val="Hyperlink"/>
                  <w:szCs w:val="20"/>
                </w:rPr>
                <w:t>www.nmc.org.uk/standards/code</w:t>
              </w:r>
            </w:hyperlink>
          </w:p>
          <w:p w14:paraId="23785A42" w14:textId="77777777" w:rsidR="0097542D" w:rsidRDefault="001D7D6D" w:rsidP="00EF2120">
            <w:pPr>
              <w:pStyle w:val="Tablebullets2"/>
              <w:numPr>
                <w:ilvl w:val="1"/>
                <w:numId w:val="32"/>
              </w:numPr>
            </w:pPr>
            <w:r w:rsidRPr="00A57544">
              <w:rPr>
                <w:szCs w:val="20"/>
              </w:rPr>
              <w:t>NHS values and constitution</w:t>
            </w:r>
            <w:r>
              <w:rPr>
                <w:szCs w:val="20"/>
              </w:rPr>
              <w:t xml:space="preserve">: </w:t>
            </w:r>
            <w:hyperlink r:id="rId61" w:history="1">
              <w:r w:rsidRPr="00301AB9">
                <w:rPr>
                  <w:rStyle w:val="Hyperlink"/>
                  <w:szCs w:val="20"/>
                </w:rPr>
                <w:t>www.healthcareers.nhs.uk/working-health/working-nhs/nhs-constitution</w:t>
              </w:r>
            </w:hyperlink>
          </w:p>
          <w:p w14:paraId="5B2B6759" w14:textId="77777777" w:rsidR="001D7D6D" w:rsidRDefault="001D7D6D" w:rsidP="00EF2120">
            <w:pPr>
              <w:pStyle w:val="Tablebullets2"/>
            </w:pPr>
            <w:r>
              <w:t>As these are new key terms, you may wish to stop students at different points to discuss what they have found and to provide further clarification.</w:t>
            </w:r>
          </w:p>
        </w:tc>
      </w:tr>
      <w:tr w:rsidR="00513A4B" w14:paraId="455575B4" w14:textId="77777777" w:rsidTr="7DC1D843">
        <w:tc>
          <w:tcPr>
            <w:tcW w:w="2547" w:type="dxa"/>
          </w:tcPr>
          <w:p w14:paraId="0DF54BC6"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Plenary</w:t>
            </w:r>
          </w:p>
          <w:p w14:paraId="16689EA2" w14:textId="77777777" w:rsidR="00513A4B" w:rsidRDefault="00513A4B"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w:t>
            </w:r>
            <w:r w:rsidR="008C4E86">
              <w:rPr>
                <w:rFonts w:ascii="Arial Narrow" w:eastAsia="Arial Narrow" w:hAnsi="Arial Narrow" w:cs="Arial Narrow"/>
                <w:smallCaps/>
                <w:color w:val="466318"/>
                <w:sz w:val="19"/>
                <w:szCs w:val="19"/>
              </w:rPr>
              <w:t>UGGESTED TIME:</w:t>
            </w:r>
          </w:p>
          <w:p w14:paraId="469A6D11" w14:textId="77777777" w:rsidR="00513A4B" w:rsidRDefault="00513A4B" w:rsidP="005F7041">
            <w:pPr>
              <w:pBdr>
                <w:top w:val="nil"/>
                <w:left w:val="nil"/>
                <w:bottom w:val="nil"/>
                <w:right w:val="nil"/>
                <w:between w:val="nil"/>
              </w:pBdr>
              <w:spacing w:before="120" w:after="120" w:line="276" w:lineRule="auto"/>
              <w:rPr>
                <w:color w:val="0D0D0D"/>
                <w:sz w:val="20"/>
                <w:szCs w:val="20"/>
              </w:rPr>
            </w:pPr>
            <w:r>
              <w:rPr>
                <w:color w:val="0D0D0D"/>
                <w:sz w:val="20"/>
                <w:szCs w:val="20"/>
              </w:rPr>
              <w:t>1</w:t>
            </w:r>
            <w:r w:rsidR="00D3324A">
              <w:rPr>
                <w:color w:val="0D0D0D"/>
                <w:sz w:val="20"/>
                <w:szCs w:val="20"/>
              </w:rPr>
              <w:t>0–1</w:t>
            </w:r>
            <w:r w:rsidR="00E20530">
              <w:rPr>
                <w:color w:val="0D0D0D"/>
                <w:sz w:val="20"/>
                <w:szCs w:val="20"/>
              </w:rPr>
              <w:t>5</w:t>
            </w:r>
            <w:r>
              <w:rPr>
                <w:color w:val="0D0D0D"/>
                <w:sz w:val="20"/>
                <w:szCs w:val="20"/>
              </w:rPr>
              <w:t xml:space="preserve"> minutes</w:t>
            </w:r>
          </w:p>
          <w:p w14:paraId="2D56F234" w14:textId="77777777" w:rsidR="00513A4B" w:rsidRDefault="00513A4B"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w:t>
            </w:r>
            <w:r w:rsidR="00DD2E05">
              <w:rPr>
                <w:rFonts w:ascii="Arial Narrow" w:eastAsia="Arial Narrow" w:hAnsi="Arial Narrow" w:cs="Arial Narrow"/>
                <w:smallCaps/>
                <w:color w:val="466318"/>
                <w:sz w:val="19"/>
                <w:szCs w:val="19"/>
              </w:rPr>
              <w:t>ESOURCES:</w:t>
            </w:r>
            <w:r>
              <w:rPr>
                <w:rFonts w:ascii="Arial Narrow" w:eastAsia="Arial Narrow" w:hAnsi="Arial Narrow" w:cs="Arial Narrow"/>
                <w:smallCaps/>
                <w:color w:val="466318"/>
                <w:sz w:val="19"/>
                <w:szCs w:val="19"/>
              </w:rPr>
              <w:t xml:space="preserve"> </w:t>
            </w:r>
          </w:p>
          <w:p w14:paraId="7B96843D" w14:textId="2E385BF9" w:rsidR="00513A4B" w:rsidRPr="006A4128" w:rsidRDefault="00513A4B" w:rsidP="000F502B">
            <w:pPr>
              <w:pStyle w:val="Tablebullets2"/>
            </w:pPr>
            <w:r>
              <w:rPr>
                <w:color w:val="0D0D0D"/>
                <w:szCs w:val="20"/>
              </w:rPr>
              <w:t xml:space="preserve">L2 Slide deck – </w:t>
            </w:r>
            <w:r w:rsidR="00DD2E05">
              <w:rPr>
                <w:color w:val="0D0D0D"/>
                <w:szCs w:val="20"/>
              </w:rPr>
              <w:br/>
            </w:r>
            <w:r>
              <w:rPr>
                <w:color w:val="0D0D0D"/>
                <w:szCs w:val="20"/>
              </w:rPr>
              <w:t xml:space="preserve">slide </w:t>
            </w:r>
            <w:r w:rsidR="00062C42">
              <w:rPr>
                <w:color w:val="0D0D0D"/>
                <w:szCs w:val="20"/>
              </w:rPr>
              <w:t>1</w:t>
            </w:r>
            <w:r w:rsidR="00D420B5">
              <w:rPr>
                <w:color w:val="0D0D0D"/>
                <w:szCs w:val="20"/>
              </w:rPr>
              <w:t>5</w:t>
            </w:r>
          </w:p>
          <w:p w14:paraId="585BFFB6" w14:textId="77777777" w:rsidR="00513A4B" w:rsidRDefault="00513A4B" w:rsidP="000F502B">
            <w:pPr>
              <w:pStyle w:val="Tablebullets2"/>
            </w:pPr>
            <w:r>
              <w:rPr>
                <w:color w:val="0D0D0D"/>
                <w:szCs w:val="20"/>
              </w:rPr>
              <w:t xml:space="preserve">L2 Plenary </w:t>
            </w:r>
            <w:r w:rsidR="00DD2E05">
              <w:rPr>
                <w:color w:val="0D0D0D"/>
                <w:szCs w:val="20"/>
              </w:rPr>
              <w:br/>
            </w:r>
            <w:r>
              <w:rPr>
                <w:color w:val="0D0D0D"/>
                <w:szCs w:val="20"/>
              </w:rPr>
              <w:t>Worksheet 1</w:t>
            </w:r>
          </w:p>
          <w:p w14:paraId="5C6DC427" w14:textId="77777777" w:rsidR="00513A4B" w:rsidRDefault="00513A4B" w:rsidP="000F502B">
            <w:pPr>
              <w:pStyle w:val="Tablebullets2"/>
            </w:pPr>
            <w:r>
              <w:rPr>
                <w:color w:val="0D0D0D"/>
                <w:szCs w:val="20"/>
              </w:rPr>
              <w:t xml:space="preserve">L2 Plenary </w:t>
            </w:r>
            <w:r w:rsidR="00DD2E05">
              <w:rPr>
                <w:color w:val="0D0D0D"/>
                <w:szCs w:val="20"/>
              </w:rPr>
              <w:br/>
            </w:r>
            <w:r>
              <w:rPr>
                <w:color w:val="0D0D0D"/>
                <w:szCs w:val="20"/>
              </w:rPr>
              <w:t>Worksheet 2</w:t>
            </w:r>
          </w:p>
        </w:tc>
        <w:tc>
          <w:tcPr>
            <w:tcW w:w="6469" w:type="dxa"/>
          </w:tcPr>
          <w:p w14:paraId="7A0B009A" w14:textId="4E5DF528" w:rsidR="00513A4B" w:rsidRPr="00D067B8" w:rsidRDefault="00513A4B" w:rsidP="000F502B">
            <w:pPr>
              <w:pStyle w:val="Tablebullets2"/>
            </w:pPr>
            <w:r w:rsidRPr="00D067B8">
              <w:rPr>
                <w:color w:val="0D0D0D"/>
              </w:rPr>
              <w:t>This activity tests students</w:t>
            </w:r>
            <w:r w:rsidR="00260B42">
              <w:rPr>
                <w:color w:val="0D0D0D"/>
              </w:rPr>
              <w:t>’</w:t>
            </w:r>
            <w:r w:rsidRPr="00D067B8">
              <w:rPr>
                <w:color w:val="0D0D0D"/>
              </w:rPr>
              <w:t xml:space="preserve"> understanding of some of the key terms used in ethical practice. It is designed so that studen</w:t>
            </w:r>
            <w:r w:rsidRPr="00D067B8">
              <w:t xml:space="preserve">ts have a complete set of standard definitions for their notes. </w:t>
            </w:r>
          </w:p>
          <w:p w14:paraId="13231E7E" w14:textId="77777777" w:rsidR="0097542D" w:rsidRDefault="00513A4B" w:rsidP="000F502B">
            <w:pPr>
              <w:pStyle w:val="Tablebullets2"/>
            </w:pPr>
            <w:r>
              <w:t>There are two versions of this task depending on the time you have available. In version A, s</w:t>
            </w:r>
            <w:r>
              <w:rPr>
                <w:color w:val="0D0D0D"/>
              </w:rPr>
              <w:t>tudents complete a</w:t>
            </w:r>
            <w:r w:rsidR="00B04B46">
              <w:rPr>
                <w:color w:val="0D0D0D"/>
              </w:rPr>
              <w:t>n</w:t>
            </w:r>
            <w:r>
              <w:rPr>
                <w:color w:val="0D0D0D"/>
              </w:rPr>
              <w:t xml:space="preserve"> activity where they match the key term to a definition, and an example of its use in ethical practice.</w:t>
            </w:r>
            <w:r>
              <w:t xml:space="preserve"> In version B, students match the definitions to the key terms and then carry out some research to add their own example of its use in ethical practice. Time then needs to be allowed for students to share their examples to ensure </w:t>
            </w:r>
            <w:r w:rsidR="00DD2E05">
              <w:t xml:space="preserve">they </w:t>
            </w:r>
            <w:r>
              <w:t>all have a complete list.</w:t>
            </w:r>
          </w:p>
        </w:tc>
      </w:tr>
      <w:tr w:rsidR="00513A4B" w14:paraId="781B27CA" w14:textId="77777777" w:rsidTr="7DC1D843">
        <w:tc>
          <w:tcPr>
            <w:tcW w:w="2547" w:type="dxa"/>
          </w:tcPr>
          <w:p w14:paraId="7A91617D" w14:textId="77777777" w:rsidR="00513A4B" w:rsidRDefault="00513A4B"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Follow-up/consolidation</w:t>
            </w:r>
          </w:p>
          <w:p w14:paraId="3655F637" w14:textId="77777777" w:rsidR="00513A4B" w:rsidRDefault="00DD2E05" w:rsidP="005F7041">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1AD374EC" w14:textId="6BC9D1E3" w:rsidR="00513A4B" w:rsidRDefault="00D450A2" w:rsidP="005F7041">
            <w:pPr>
              <w:pBdr>
                <w:top w:val="nil"/>
                <w:left w:val="nil"/>
                <w:bottom w:val="nil"/>
                <w:right w:val="nil"/>
                <w:between w:val="nil"/>
              </w:pBdr>
              <w:spacing w:before="120" w:after="120"/>
              <w:rPr>
                <w:color w:val="0D0D0D"/>
                <w:sz w:val="20"/>
                <w:szCs w:val="20"/>
              </w:rPr>
            </w:pPr>
            <w:r>
              <w:rPr>
                <w:color w:val="0D0D0D"/>
                <w:sz w:val="20"/>
                <w:szCs w:val="20"/>
              </w:rPr>
              <w:lastRenderedPageBreak/>
              <w:t>15–20</w:t>
            </w:r>
            <w:r w:rsidR="00513A4B">
              <w:rPr>
                <w:color w:val="0D0D0D"/>
                <w:sz w:val="20"/>
                <w:szCs w:val="20"/>
              </w:rPr>
              <w:t xml:space="preserve"> minutes</w:t>
            </w:r>
          </w:p>
          <w:p w14:paraId="3D394C83" w14:textId="77777777" w:rsidR="00513A4B" w:rsidRDefault="00DD2E05" w:rsidP="005F7041">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5A392211" w14:textId="6CE51276" w:rsidR="00513A4B" w:rsidRPr="00276B83" w:rsidRDefault="00513A4B" w:rsidP="000F502B">
            <w:pPr>
              <w:pStyle w:val="Tablebullets2"/>
              <w:rPr>
                <w:lang w:val="da-DK"/>
              </w:rPr>
            </w:pPr>
            <w:r w:rsidRPr="00276B83">
              <w:rPr>
                <w:lang w:val="da-DK"/>
              </w:rPr>
              <w:t>L2 Slide dec</w:t>
            </w:r>
            <w:sdt>
              <w:sdtPr>
                <w:tag w:val="goog_rdk_55"/>
                <w:id w:val="1481580410"/>
              </w:sdtPr>
              <w:sdtContent/>
            </w:sdt>
            <w:sdt>
              <w:sdtPr>
                <w:tag w:val="goog_rdk_56"/>
                <w:id w:val="-730921821"/>
              </w:sdtPr>
              <w:sdtContent/>
            </w:sdt>
            <w:r w:rsidRPr="00276B83">
              <w:rPr>
                <w:lang w:val="da-DK"/>
              </w:rPr>
              <w:t xml:space="preserve">k – </w:t>
            </w:r>
            <w:r w:rsidR="00DD2E05">
              <w:rPr>
                <w:lang w:val="da-DK"/>
              </w:rPr>
              <w:br/>
            </w:r>
            <w:r w:rsidRPr="00276B83">
              <w:rPr>
                <w:lang w:val="da-DK"/>
              </w:rPr>
              <w:t xml:space="preserve">slides </w:t>
            </w:r>
            <w:r w:rsidR="00062C42">
              <w:rPr>
                <w:lang w:val="da-DK"/>
              </w:rPr>
              <w:t>1</w:t>
            </w:r>
            <w:r w:rsidR="00D450A2">
              <w:rPr>
                <w:lang w:val="da-DK"/>
              </w:rPr>
              <w:t>6</w:t>
            </w:r>
            <w:r w:rsidR="00DD2E05" w:rsidRPr="00B86107">
              <w:rPr>
                <w:lang w:val="da-DK"/>
              </w:rPr>
              <w:t>–</w:t>
            </w:r>
            <w:r w:rsidR="00062C42">
              <w:rPr>
                <w:lang w:val="da-DK"/>
              </w:rPr>
              <w:t>1</w:t>
            </w:r>
            <w:r w:rsidR="00D450A2">
              <w:rPr>
                <w:lang w:val="da-DK"/>
              </w:rPr>
              <w:t>7</w:t>
            </w:r>
          </w:p>
        </w:tc>
        <w:tc>
          <w:tcPr>
            <w:tcW w:w="6469" w:type="dxa"/>
          </w:tcPr>
          <w:p w14:paraId="5CDCD644" w14:textId="4915D6C8" w:rsidR="0097542D" w:rsidRPr="0097542D" w:rsidRDefault="0097542D" w:rsidP="000F502B">
            <w:pPr>
              <w:pStyle w:val="Tablebullets2"/>
            </w:pPr>
            <w:r w:rsidRPr="0097542D">
              <w:rPr>
                <w:color w:val="000000" w:themeColor="text1"/>
                <w:lang w:val="en-US"/>
              </w:rPr>
              <w:lastRenderedPageBreak/>
              <w:t>A</w:t>
            </w:r>
            <w:r w:rsidR="00DE1E5D" w:rsidRPr="00DD2E05">
              <w:t xml:space="preserve">s a follow-up piece of work to reinforce some of the ideas from this lesson, ask students to read the following examples of </w:t>
            </w:r>
            <w:r w:rsidR="00A75DB3">
              <w:lastRenderedPageBreak/>
              <w:t>professional codes of conduct</w:t>
            </w:r>
            <w:r w:rsidR="00D450A2">
              <w:t xml:space="preserve"> and explain how these help to ensure a fair and safe workplace for employees</w:t>
            </w:r>
            <w:r w:rsidR="00DE1E5D" w:rsidRPr="00DD2E05">
              <w:t>:</w:t>
            </w:r>
          </w:p>
          <w:p w14:paraId="0052F3AC" w14:textId="57174972" w:rsidR="00A75DB3" w:rsidRPr="008652A6" w:rsidRDefault="00000000" w:rsidP="000F502B">
            <w:pPr>
              <w:pStyle w:val="Tablebullets2"/>
              <w:numPr>
                <w:ilvl w:val="1"/>
                <w:numId w:val="32"/>
              </w:numPr>
              <w:rPr>
                <w:rFonts w:cs="Helvetica Neue"/>
                <w:color w:val="000000" w:themeColor="text1"/>
              </w:rPr>
            </w:pPr>
            <w:hyperlink r:id="rId62" w:history="1">
              <w:r w:rsidR="0014343E" w:rsidRPr="00DA103F">
                <w:rPr>
                  <w:rStyle w:val="Hyperlink"/>
                  <w:rFonts w:cs="Helvetica Neue"/>
                </w:rPr>
                <w:t>https://www.rsc.org/globalassets/03-membership-community/join-us/membership-regulations/rsc-code-of-conduct-final.pdf</w:t>
              </w:r>
            </w:hyperlink>
            <w:r w:rsidR="0014343E">
              <w:rPr>
                <w:rFonts w:cs="Helvetica Neue"/>
                <w:color w:val="000000" w:themeColor="text1"/>
                <w:u w:val="single" w:color="094FD1"/>
              </w:rPr>
              <w:t xml:space="preserve"> </w:t>
            </w:r>
            <w:r w:rsidR="0014343E">
              <w:rPr>
                <w:rFonts w:cs="Helvetica Neue"/>
                <w:color w:val="000000" w:themeColor="text1"/>
                <w:u w:val="single" w:color="094FD1"/>
              </w:rPr>
              <w:br/>
            </w:r>
            <w:hyperlink r:id="rId63" w:history="1">
              <w:r w:rsidR="0014343E" w:rsidRPr="00DA103F">
                <w:rPr>
                  <w:rStyle w:val="Hyperlink"/>
                  <w:rFonts w:cs="Helvetica Neue"/>
                </w:rPr>
                <w:t>https://www.rsc.org/globalassets/03-membership-community/join-us/membership-regulations/royal-society-of-chemistry-guide-to-ethics.pdf</w:t>
              </w:r>
            </w:hyperlink>
            <w:r w:rsidR="0014343E">
              <w:rPr>
                <w:rStyle w:val="Hyperlink"/>
                <w:rFonts w:cs="Helvetica Neue"/>
                <w:color w:val="000000" w:themeColor="text1"/>
              </w:rPr>
              <w:t xml:space="preserve"> </w:t>
            </w:r>
          </w:p>
          <w:p w14:paraId="7F971D8A" w14:textId="31B7CE14" w:rsidR="00DE1E5D" w:rsidRPr="008652A6" w:rsidRDefault="00000000" w:rsidP="000F502B">
            <w:pPr>
              <w:pStyle w:val="Tablebullets2"/>
              <w:numPr>
                <w:ilvl w:val="1"/>
                <w:numId w:val="32"/>
              </w:numPr>
              <w:rPr>
                <w:rFonts w:cs="Helvetica Neue"/>
                <w:color w:val="000000" w:themeColor="text1"/>
              </w:rPr>
            </w:pPr>
            <w:hyperlink r:id="rId64" w:history="1">
              <w:r w:rsidR="0014343E" w:rsidRPr="00DA103F">
                <w:rPr>
                  <w:rStyle w:val="Hyperlink"/>
                  <w:rFonts w:cs="Helvetica Neue"/>
                </w:rPr>
                <w:t>https://wellcome.org/grant-funding/guidance/responsible-conduct-research</w:t>
              </w:r>
            </w:hyperlink>
            <w:r w:rsidR="0014343E">
              <w:rPr>
                <w:rFonts w:cs="Helvetica Neue"/>
                <w:color w:val="000000" w:themeColor="text1"/>
              </w:rPr>
              <w:t xml:space="preserve"> </w:t>
            </w:r>
          </w:p>
          <w:p w14:paraId="54E88AA1" w14:textId="115FE2C5" w:rsidR="00DE1E5D" w:rsidRPr="00D450A2" w:rsidRDefault="009C28FB" w:rsidP="00D450A2">
            <w:pPr>
              <w:pStyle w:val="Tablebullets2"/>
            </w:pPr>
            <w:r w:rsidRPr="00ED4E94">
              <w:t>Students could also use/ revisit any of the codes of conducts listed in activity 2.</w:t>
            </w:r>
          </w:p>
        </w:tc>
      </w:tr>
    </w:tbl>
    <w:p w14:paraId="44D26067" w14:textId="77777777" w:rsidR="00513A4B" w:rsidRPr="00513A4B" w:rsidRDefault="00513A4B" w:rsidP="00513A4B">
      <w:pPr>
        <w:sectPr w:rsidR="00513A4B" w:rsidRPr="00513A4B" w:rsidSect="00587BA7">
          <w:headerReference w:type="even" r:id="rId65"/>
          <w:headerReference w:type="default" r:id="rId66"/>
          <w:footerReference w:type="even" r:id="rId67"/>
          <w:footerReference w:type="default" r:id="rId68"/>
          <w:headerReference w:type="first" r:id="rId69"/>
          <w:pgSz w:w="11906" w:h="16838"/>
          <w:pgMar w:top="1440" w:right="1440" w:bottom="1440" w:left="1440" w:header="708" w:footer="708" w:gutter="0"/>
          <w:cols w:space="720"/>
          <w:docGrid w:linePitch="299"/>
        </w:sectPr>
      </w:pPr>
    </w:p>
    <w:p w14:paraId="55C9182C" w14:textId="44803CDB" w:rsidR="0058680E" w:rsidRDefault="0058680E" w:rsidP="0058680E">
      <w:pPr>
        <w:pStyle w:val="Heading1"/>
        <w:spacing w:line="276" w:lineRule="auto"/>
      </w:pPr>
      <w:bookmarkStart w:id="18" w:name="_Toc160201877"/>
      <w:r>
        <w:lastRenderedPageBreak/>
        <w:t xml:space="preserve">Lesson </w:t>
      </w:r>
      <w:r w:rsidR="001932EA">
        <w:t>3</w:t>
      </w:r>
      <w:r>
        <w:t xml:space="preserve">: </w:t>
      </w:r>
      <w:r w:rsidRPr="00F912FD">
        <w:t xml:space="preserve">Opportunities for progression in the </w:t>
      </w:r>
      <w:r w:rsidR="00BF7AB9">
        <w:t xml:space="preserve">health and </w:t>
      </w:r>
      <w:r w:rsidRPr="00F912FD">
        <w:t>science sector</w:t>
      </w:r>
      <w:r w:rsidR="003324D0">
        <w:t>s</w:t>
      </w:r>
      <w:r w:rsidRPr="00F912FD">
        <w:t xml:space="preserve"> </w:t>
      </w:r>
      <w:sdt>
        <w:sdtPr>
          <w:tag w:val="goog_rdk_36"/>
          <w:id w:val="-266164670"/>
        </w:sdtPr>
        <w:sdtContent/>
      </w:sdt>
      <w:sdt>
        <w:sdtPr>
          <w:tag w:val="goog_rdk_37"/>
          <w:id w:val="-1555702297"/>
        </w:sdtPr>
        <w:sdtContent/>
      </w:sdt>
      <w:sdt>
        <w:sdtPr>
          <w:tag w:val="goog_rdk_38"/>
          <w:id w:val="1169599344"/>
        </w:sdtPr>
        <w:sdtContent/>
      </w:sdt>
      <w:r>
        <w:t>(A1.5, A1.6)</w:t>
      </w:r>
      <w:bookmarkEnd w:id="18"/>
    </w:p>
    <w:p w14:paraId="1EB13823" w14:textId="57BC1D89" w:rsidR="0058680E" w:rsidRDefault="0058680E" w:rsidP="0058680E">
      <w:pPr>
        <w:spacing w:before="120" w:after="120" w:line="276" w:lineRule="auto"/>
      </w:pPr>
      <w:r w:rsidRPr="007F4BFF">
        <w:t xml:space="preserve">This lesson introduces students to the diverse range </w:t>
      </w:r>
      <w:r w:rsidR="00543D31">
        <w:t>and classification</w:t>
      </w:r>
      <w:r w:rsidR="00E16687">
        <w:t xml:space="preserve">s </w:t>
      </w:r>
      <w:r w:rsidRPr="007F4BFF">
        <w:t xml:space="preserve">of occupations available in the </w:t>
      </w:r>
      <w:r w:rsidR="00D4069B">
        <w:t xml:space="preserve">science </w:t>
      </w:r>
      <w:r w:rsidRPr="007F4BFF">
        <w:t>sector</w:t>
      </w:r>
      <w:r w:rsidR="00472810">
        <w:t>s</w:t>
      </w:r>
      <w:r w:rsidRPr="007F4BFF">
        <w:t xml:space="preserve">. It is intended to be delivered near the start of the course </w:t>
      </w:r>
      <w:r w:rsidR="007369C3">
        <w:t>to support students</w:t>
      </w:r>
      <w:r w:rsidR="00260B42">
        <w:t>’</w:t>
      </w:r>
      <w:r w:rsidR="00681666">
        <w:t xml:space="preserve"> </w:t>
      </w:r>
      <w:r w:rsidRPr="007F4BFF">
        <w:t>aware</w:t>
      </w:r>
      <w:r w:rsidR="009D6492">
        <w:t>ness</w:t>
      </w:r>
      <w:r w:rsidRPr="007F4BFF">
        <w:t xml:space="preserve"> of </w:t>
      </w:r>
      <w:r w:rsidR="009D6492">
        <w:t xml:space="preserve">progression pathways they </w:t>
      </w:r>
      <w:r w:rsidR="007369C3">
        <w:t>may wish</w:t>
      </w:r>
      <w:r w:rsidR="009D6492">
        <w:t xml:space="preserve"> to pursue</w:t>
      </w:r>
      <w:r w:rsidR="00951D24">
        <w:t>.</w:t>
      </w:r>
    </w:p>
    <w:p w14:paraId="0FC35CA0" w14:textId="77777777" w:rsidR="0058680E" w:rsidRDefault="0058680E" w:rsidP="0058680E">
      <w:pPr>
        <w:pStyle w:val="Heading2"/>
        <w:spacing w:line="276" w:lineRule="auto"/>
      </w:pPr>
      <w:bookmarkStart w:id="19" w:name="_Toc160201878"/>
      <w:r>
        <w:t>Preparation</w:t>
      </w:r>
      <w:bookmarkEnd w:id="1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58680E" w14:paraId="5035EB5A" w14:textId="77777777" w:rsidTr="005F7041">
        <w:tc>
          <w:tcPr>
            <w:tcW w:w="2547" w:type="dxa"/>
          </w:tcPr>
          <w:p w14:paraId="54C52BA8"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Resources provided</w:t>
            </w:r>
          </w:p>
        </w:tc>
        <w:tc>
          <w:tcPr>
            <w:tcW w:w="6469" w:type="dxa"/>
          </w:tcPr>
          <w:p w14:paraId="2B28BB74" w14:textId="77777777" w:rsidR="0058680E" w:rsidRDefault="00000000" w:rsidP="000F502B">
            <w:pPr>
              <w:pStyle w:val="Tablebullets2"/>
            </w:pPr>
            <w:sdt>
              <w:sdtPr>
                <w:tag w:val="goog_rdk_39"/>
                <w:id w:val="933246294"/>
              </w:sdtPr>
              <w:sdtContent/>
            </w:sdt>
            <w:sdt>
              <w:sdtPr>
                <w:tag w:val="goog_rdk_40"/>
                <w:id w:val="2022738021"/>
              </w:sdtPr>
              <w:sdtContent/>
            </w:sdt>
            <w:sdt>
              <w:sdtPr>
                <w:tag w:val="goog_rdk_41"/>
                <w:id w:val="-116299077"/>
              </w:sdtPr>
              <w:sdtContent/>
            </w:sdt>
            <w:r w:rsidR="0058680E">
              <w:rPr>
                <w:color w:val="0D0D0D"/>
                <w:szCs w:val="20"/>
              </w:rPr>
              <w:t>L</w:t>
            </w:r>
            <w:r w:rsidR="00BD30C9">
              <w:rPr>
                <w:color w:val="0D0D0D"/>
                <w:szCs w:val="20"/>
              </w:rPr>
              <w:t>3</w:t>
            </w:r>
            <w:r w:rsidR="0058680E">
              <w:rPr>
                <w:color w:val="0D0D0D"/>
                <w:szCs w:val="20"/>
              </w:rPr>
              <w:t xml:space="preserve"> Slide deck</w:t>
            </w:r>
          </w:p>
          <w:p w14:paraId="54AC0870" w14:textId="77777777" w:rsidR="0058680E" w:rsidRDefault="0058680E" w:rsidP="000F502B">
            <w:pPr>
              <w:pStyle w:val="Tablebullets2"/>
            </w:pPr>
            <w:r>
              <w:rPr>
                <w:color w:val="0D0D0D"/>
                <w:szCs w:val="20"/>
              </w:rPr>
              <w:t>Activity 3 – L</w:t>
            </w:r>
            <w:r w:rsidR="00BD30C9">
              <w:rPr>
                <w:color w:val="0D0D0D"/>
                <w:szCs w:val="20"/>
              </w:rPr>
              <w:t>3</w:t>
            </w:r>
            <w:r>
              <w:rPr>
                <w:color w:val="0D0D0D"/>
                <w:szCs w:val="20"/>
              </w:rPr>
              <w:t xml:space="preserve"> </w:t>
            </w:r>
            <w:r w:rsidR="00F97EF5">
              <w:rPr>
                <w:color w:val="0D0D0D"/>
                <w:szCs w:val="20"/>
              </w:rPr>
              <w:t>Activity 3 Worksheet</w:t>
            </w:r>
          </w:p>
          <w:p w14:paraId="66CC8C79" w14:textId="77777777" w:rsidR="0058680E" w:rsidRPr="002B4933" w:rsidRDefault="0058680E" w:rsidP="000F502B">
            <w:pPr>
              <w:pStyle w:val="Tablebullets2"/>
              <w:rPr>
                <w:szCs w:val="20"/>
              </w:rPr>
            </w:pPr>
            <w:r>
              <w:rPr>
                <w:color w:val="0D0D0D"/>
                <w:szCs w:val="20"/>
              </w:rPr>
              <w:t xml:space="preserve">Activity 4 – </w:t>
            </w:r>
            <w:r>
              <w:rPr>
                <w:szCs w:val="20"/>
              </w:rPr>
              <w:t>L</w:t>
            </w:r>
            <w:r w:rsidR="00BD30C9">
              <w:rPr>
                <w:szCs w:val="20"/>
              </w:rPr>
              <w:t>3</w:t>
            </w:r>
            <w:r>
              <w:rPr>
                <w:szCs w:val="20"/>
              </w:rPr>
              <w:t xml:space="preserve"> </w:t>
            </w:r>
            <w:r w:rsidR="00F97EF5">
              <w:rPr>
                <w:szCs w:val="20"/>
              </w:rPr>
              <w:t>Activity 4 Worksheet</w:t>
            </w:r>
          </w:p>
        </w:tc>
      </w:tr>
      <w:tr w:rsidR="0058680E" w14:paraId="41C39782" w14:textId="77777777" w:rsidTr="005F7041">
        <w:tc>
          <w:tcPr>
            <w:tcW w:w="2547" w:type="dxa"/>
          </w:tcPr>
          <w:p w14:paraId="3F92BD07"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Equipment needed</w:t>
            </w:r>
          </w:p>
        </w:tc>
        <w:tc>
          <w:tcPr>
            <w:tcW w:w="6469" w:type="dxa"/>
          </w:tcPr>
          <w:p w14:paraId="7B6A8D81" w14:textId="77777777" w:rsidR="0058680E" w:rsidRDefault="0058680E" w:rsidP="008652A6">
            <w:pPr>
              <w:pStyle w:val="Tablebody2"/>
              <w:pBdr>
                <w:top w:val="nil"/>
                <w:left w:val="nil"/>
                <w:bottom w:val="nil"/>
                <w:right w:val="nil"/>
                <w:between w:val="nil"/>
              </w:pBdr>
            </w:pPr>
            <w:r w:rsidRPr="008652A6">
              <w:rPr>
                <w:rFonts w:eastAsiaTheme="minorHAnsi" w:cstheme="minorBidi"/>
                <w:kern w:val="2"/>
                <w14:ligatures w14:val="standardContextual"/>
              </w:rPr>
              <w:t>None</w:t>
            </w:r>
          </w:p>
        </w:tc>
      </w:tr>
      <w:tr w:rsidR="0058680E" w14:paraId="57D52D5F" w14:textId="77777777" w:rsidTr="005F7041">
        <w:tc>
          <w:tcPr>
            <w:tcW w:w="2547" w:type="dxa"/>
          </w:tcPr>
          <w:p w14:paraId="079823A2"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Safety factors</w:t>
            </w:r>
          </w:p>
        </w:tc>
        <w:tc>
          <w:tcPr>
            <w:tcW w:w="6469" w:type="dxa"/>
          </w:tcPr>
          <w:p w14:paraId="729BA350" w14:textId="77777777" w:rsidR="0058680E" w:rsidRDefault="0058680E" w:rsidP="008652A6">
            <w:pPr>
              <w:pStyle w:val="Tablebody2"/>
              <w:pBdr>
                <w:top w:val="nil"/>
                <w:left w:val="nil"/>
                <w:bottom w:val="nil"/>
                <w:right w:val="nil"/>
                <w:between w:val="nil"/>
              </w:pBdr>
              <w:rPr>
                <w:color w:val="000000"/>
              </w:rPr>
            </w:pPr>
            <w:r w:rsidRPr="008652A6">
              <w:rPr>
                <w:rFonts w:eastAsiaTheme="minorHAnsi" w:cstheme="minorBidi"/>
                <w:kern w:val="2"/>
                <w14:ligatures w14:val="standardContextual"/>
              </w:rPr>
              <w:t>None</w:t>
            </w:r>
          </w:p>
        </w:tc>
      </w:tr>
      <w:tr w:rsidR="0058680E" w14:paraId="2111F82B" w14:textId="77777777" w:rsidTr="005F7041">
        <w:tc>
          <w:tcPr>
            <w:tcW w:w="2547" w:type="dxa"/>
          </w:tcPr>
          <w:p w14:paraId="283A725A"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CLEAP</w:t>
            </w:r>
            <w:r w:rsidR="009A7F80">
              <w:rPr>
                <w:b/>
                <w:color w:val="0D0D0D"/>
                <w:sz w:val="20"/>
                <w:szCs w:val="20"/>
              </w:rPr>
              <w:t>S</w:t>
            </w:r>
            <w:r>
              <w:rPr>
                <w:b/>
                <w:color w:val="0D0D0D"/>
                <w:sz w:val="20"/>
                <w:szCs w:val="20"/>
              </w:rPr>
              <w:t>S references</w:t>
            </w:r>
          </w:p>
        </w:tc>
        <w:tc>
          <w:tcPr>
            <w:tcW w:w="6469" w:type="dxa"/>
          </w:tcPr>
          <w:p w14:paraId="65419C31" w14:textId="77777777" w:rsidR="0058680E" w:rsidRDefault="0058680E" w:rsidP="008652A6">
            <w:pPr>
              <w:pStyle w:val="Tablebody2"/>
              <w:pBdr>
                <w:top w:val="nil"/>
                <w:left w:val="nil"/>
                <w:bottom w:val="nil"/>
                <w:right w:val="nil"/>
                <w:between w:val="nil"/>
              </w:pBdr>
              <w:rPr>
                <w:color w:val="0D0D0D"/>
              </w:rPr>
            </w:pPr>
            <w:r w:rsidRPr="008652A6">
              <w:rPr>
                <w:rFonts w:eastAsiaTheme="minorHAnsi" w:cstheme="minorBidi"/>
                <w:kern w:val="2"/>
                <w14:ligatures w14:val="standardContextual"/>
              </w:rPr>
              <w:t>None</w:t>
            </w:r>
          </w:p>
        </w:tc>
      </w:tr>
      <w:tr w:rsidR="0058680E" w14:paraId="5E619795" w14:textId="77777777" w:rsidTr="005F7041">
        <w:tc>
          <w:tcPr>
            <w:tcW w:w="2547" w:type="dxa"/>
          </w:tcPr>
          <w:p w14:paraId="496A4078"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Prior learning</w:t>
            </w:r>
          </w:p>
        </w:tc>
        <w:tc>
          <w:tcPr>
            <w:tcW w:w="6469" w:type="dxa"/>
          </w:tcPr>
          <w:p w14:paraId="0C3813F0" w14:textId="0E6EF306" w:rsidR="0058680E" w:rsidRDefault="0058680E" w:rsidP="000F502B">
            <w:pPr>
              <w:pStyle w:val="Tablebullets2"/>
            </w:pPr>
            <w:r w:rsidRPr="003B5DB2">
              <w:t>C</w:t>
            </w:r>
            <w:r w:rsidRPr="003B5DB2">
              <w:rPr>
                <w:highlight w:val="white"/>
              </w:rPr>
              <w:t xml:space="preserve">V writing is covered in schools in </w:t>
            </w:r>
            <w:r w:rsidRPr="002B4933">
              <w:t>K</w:t>
            </w:r>
            <w:r w:rsidR="006C57A2">
              <w:t xml:space="preserve">ey </w:t>
            </w:r>
            <w:r w:rsidR="00E24190">
              <w:t>S</w:t>
            </w:r>
            <w:r w:rsidR="006C57A2">
              <w:t xml:space="preserve">tage </w:t>
            </w:r>
            <w:r w:rsidRPr="002B4933">
              <w:t xml:space="preserve">4 </w:t>
            </w:r>
            <w:r w:rsidRPr="003B5DB2">
              <w:rPr>
                <w:highlight w:val="white"/>
              </w:rPr>
              <w:t xml:space="preserve">but will not necessarily have been </w:t>
            </w:r>
            <w:r w:rsidR="00D450A2">
              <w:rPr>
                <w:highlight w:val="white"/>
              </w:rPr>
              <w:t>met</w:t>
            </w:r>
            <w:r w:rsidRPr="003B5DB2">
              <w:rPr>
                <w:highlight w:val="white"/>
              </w:rPr>
              <w:t xml:space="preserve"> yet </w:t>
            </w:r>
            <w:r w:rsidR="003D3652">
              <w:rPr>
                <w:highlight w:val="white"/>
              </w:rPr>
              <w:t>during students</w:t>
            </w:r>
            <w:r w:rsidR="00260B42">
              <w:rPr>
                <w:highlight w:val="white"/>
              </w:rPr>
              <w:t>’</w:t>
            </w:r>
            <w:r w:rsidR="003D3652">
              <w:rPr>
                <w:highlight w:val="white"/>
              </w:rPr>
              <w:t xml:space="preserve"> study programme</w:t>
            </w:r>
            <w:r w:rsidR="005C7C05">
              <w:rPr>
                <w:highlight w:val="white"/>
              </w:rPr>
              <w:t>s</w:t>
            </w:r>
            <w:r>
              <w:rPr>
                <w:highlight w:val="white"/>
              </w:rPr>
              <w:t>.</w:t>
            </w:r>
            <w:r w:rsidRPr="003B5DB2">
              <w:rPr>
                <w:highlight w:val="white"/>
              </w:rPr>
              <w:t> </w:t>
            </w:r>
          </w:p>
        </w:tc>
      </w:tr>
      <w:tr w:rsidR="0058680E" w14:paraId="757A16A3" w14:textId="77777777" w:rsidTr="005F7041">
        <w:tc>
          <w:tcPr>
            <w:tcW w:w="2547" w:type="dxa"/>
          </w:tcPr>
          <w:p w14:paraId="61010E36"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Common misconceptions</w:t>
            </w:r>
          </w:p>
        </w:tc>
        <w:tc>
          <w:tcPr>
            <w:tcW w:w="6469" w:type="dxa"/>
          </w:tcPr>
          <w:p w14:paraId="008B1AB8" w14:textId="32AD8CB1" w:rsidR="008E0A02" w:rsidRPr="00597594" w:rsidRDefault="005D7A79" w:rsidP="000F502B">
            <w:pPr>
              <w:pStyle w:val="Tablebullets2"/>
            </w:pPr>
            <w:r>
              <w:t xml:space="preserve">Science-based </w:t>
            </w:r>
            <w:r w:rsidR="000D74E7">
              <w:t>ro</w:t>
            </w:r>
            <w:r w:rsidR="00542D00">
              <w:t>l</w:t>
            </w:r>
            <w:r w:rsidR="000D74E7">
              <w:t>es</w:t>
            </w:r>
            <w:r>
              <w:t xml:space="preserve"> are all professional occupations</w:t>
            </w:r>
            <w:r w:rsidR="00E24190">
              <w:t>;</w:t>
            </w:r>
            <w:r w:rsidR="00AC4E90">
              <w:t xml:space="preserve"> technician roles are limited.</w:t>
            </w:r>
          </w:p>
          <w:p w14:paraId="738CA3F0" w14:textId="1AF5B2D0" w:rsidR="0097542D" w:rsidRDefault="00C575B3" w:rsidP="000F502B">
            <w:pPr>
              <w:pStyle w:val="Tablebullets2"/>
            </w:pPr>
            <w:r>
              <w:t>Perceptions of roles</w:t>
            </w:r>
            <w:r w:rsidR="00403E6B">
              <w:t xml:space="preserve"> –</w:t>
            </w:r>
            <w:r>
              <w:t xml:space="preserve"> </w:t>
            </w:r>
            <w:r w:rsidR="006C57A2">
              <w:t xml:space="preserve">for example, </w:t>
            </w:r>
            <w:r>
              <w:t>a</w:t>
            </w:r>
            <w:r w:rsidRPr="00623746">
              <w:t xml:space="preserve">ll </w:t>
            </w:r>
            <w:r w:rsidR="00623746" w:rsidRPr="00623746">
              <w:t>scien</w:t>
            </w:r>
            <w:r w:rsidR="001E3879">
              <w:t xml:space="preserve">ce occupations are based </w:t>
            </w:r>
            <w:r w:rsidR="00623746" w:rsidRPr="00623746">
              <w:t>in a laboratory</w:t>
            </w:r>
            <w:r w:rsidR="00005A7D">
              <w:t xml:space="preserve">; pharmacists just give out medicines </w:t>
            </w:r>
            <w:r w:rsidR="00D46320">
              <w:t>prescribed by a doctor</w:t>
            </w:r>
            <w:r w:rsidR="00355B87">
              <w:t>; p</w:t>
            </w:r>
            <w:r w:rsidR="004C47DA" w:rsidRPr="00623746">
              <w:t>eople who work in healthcare are carers, doctors and nurses</w:t>
            </w:r>
            <w:r w:rsidR="00D450A2">
              <w:t>, with no</w:t>
            </w:r>
            <w:r w:rsidR="000D74E7">
              <w:t xml:space="preserve"> science </w:t>
            </w:r>
            <w:r w:rsidR="00C5641D">
              <w:t>occupations</w:t>
            </w:r>
            <w:r w:rsidR="004C47DA" w:rsidRPr="00623746">
              <w:t xml:space="preserve"> in this field</w:t>
            </w:r>
            <w:r w:rsidR="00C5641D">
              <w:t>;</w:t>
            </w:r>
            <w:r w:rsidR="00C14943">
              <w:t xml:space="preserve"> </w:t>
            </w:r>
            <w:r w:rsidR="005D7A79">
              <w:t>t</w:t>
            </w:r>
            <w:r w:rsidR="004C47DA" w:rsidRPr="005D7A79">
              <w:t>he only science involved in healthcare is biology.</w:t>
            </w:r>
          </w:p>
        </w:tc>
      </w:tr>
      <w:tr w:rsidR="0058680E" w14:paraId="4542637C" w14:textId="77777777" w:rsidTr="005F7041">
        <w:tc>
          <w:tcPr>
            <w:tcW w:w="2547" w:type="dxa"/>
          </w:tcPr>
          <w:p w14:paraId="67C35888"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Accessibility</w:t>
            </w:r>
          </w:p>
        </w:tc>
        <w:tc>
          <w:tcPr>
            <w:tcW w:w="6469" w:type="dxa"/>
          </w:tcPr>
          <w:p w14:paraId="4C285A35" w14:textId="77777777" w:rsidR="00AF778B" w:rsidRDefault="00AF778B" w:rsidP="000F502B">
            <w:pPr>
              <w:pStyle w:val="Tablebullets2"/>
            </w:pPr>
            <w:r>
              <w:t>Seek to ensure wide representation for any visiting speakers and case studies used.</w:t>
            </w:r>
          </w:p>
          <w:p w14:paraId="4319864F" w14:textId="2B9C7D46" w:rsidR="0058680E" w:rsidRDefault="00A6434D" w:rsidP="000F502B">
            <w:pPr>
              <w:pStyle w:val="Tablebullets2"/>
            </w:pPr>
            <w:r>
              <w:t xml:space="preserve">Support visiting speakers to provide appropriate levels of detail to prevent </w:t>
            </w:r>
            <w:r w:rsidRPr="00227AF0">
              <w:t>reinforc</w:t>
            </w:r>
            <w:r>
              <w:t>ing</w:t>
            </w:r>
            <w:r w:rsidRPr="00227AF0">
              <w:t xml:space="preserve"> the impression amongst some students that </w:t>
            </w:r>
            <w:r w:rsidR="00260B42">
              <w:t>‘</w:t>
            </w:r>
            <w:r w:rsidRPr="00227AF0">
              <w:t>healthcare is not for me</w:t>
            </w:r>
            <w:r w:rsidR="00260B42">
              <w:t>’</w:t>
            </w:r>
            <w:r>
              <w:t>.</w:t>
            </w:r>
          </w:p>
        </w:tc>
      </w:tr>
    </w:tbl>
    <w:p w14:paraId="1EEF5D46" w14:textId="77777777" w:rsidR="0058680E" w:rsidRDefault="0058680E" w:rsidP="0058680E">
      <w:pPr>
        <w:spacing w:line="276" w:lineRule="auto"/>
      </w:pPr>
    </w:p>
    <w:p w14:paraId="5FD9F602" w14:textId="77777777" w:rsidR="0058680E" w:rsidRDefault="0058680E" w:rsidP="0058680E">
      <w:pPr>
        <w:pStyle w:val="Heading2"/>
        <w:spacing w:line="276" w:lineRule="auto"/>
      </w:pPr>
      <w:bookmarkStart w:id="20" w:name="_Toc160201879"/>
      <w:r>
        <w:t>Activity guide</w:t>
      </w:r>
      <w:bookmarkEnd w:id="20"/>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58680E" w14:paraId="7241923C" w14:textId="77777777" w:rsidTr="7DC1D843">
        <w:tc>
          <w:tcPr>
            <w:tcW w:w="2547" w:type="dxa"/>
          </w:tcPr>
          <w:p w14:paraId="47BF91AE"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1B4489B8" w14:textId="77777777" w:rsidR="0058680E" w:rsidRDefault="0058680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2F641297" w14:textId="77777777" w:rsidR="0058680E" w:rsidRDefault="00D168DA" w:rsidP="005F7041">
            <w:pPr>
              <w:pBdr>
                <w:top w:val="nil"/>
                <w:left w:val="nil"/>
                <w:bottom w:val="nil"/>
                <w:right w:val="nil"/>
                <w:between w:val="nil"/>
              </w:pBdr>
              <w:spacing w:before="120" w:after="120" w:line="276" w:lineRule="auto"/>
              <w:rPr>
                <w:color w:val="0D0D0D"/>
                <w:sz w:val="20"/>
                <w:szCs w:val="20"/>
              </w:rPr>
            </w:pPr>
            <w:r>
              <w:rPr>
                <w:sz w:val="20"/>
                <w:szCs w:val="20"/>
              </w:rPr>
              <w:t>5</w:t>
            </w:r>
            <w:r w:rsidR="0058680E">
              <w:rPr>
                <w:color w:val="0D0D0D"/>
                <w:sz w:val="20"/>
                <w:szCs w:val="20"/>
              </w:rPr>
              <w:t xml:space="preserve"> minutes</w:t>
            </w:r>
          </w:p>
          <w:p w14:paraId="2D29EDEB" w14:textId="77777777" w:rsidR="0058680E" w:rsidRDefault="0058680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3C9919A7" w14:textId="77777777" w:rsidR="0058680E" w:rsidRPr="000A2516" w:rsidRDefault="0058680E" w:rsidP="000F502B">
            <w:pPr>
              <w:pStyle w:val="Tablebullets2"/>
            </w:pPr>
            <w:r w:rsidRPr="005C0F04">
              <w:t>L</w:t>
            </w:r>
            <w:r w:rsidR="00BD30C9">
              <w:t>3</w:t>
            </w:r>
            <w:r w:rsidRPr="005C0F04">
              <w:t xml:space="preserve"> </w:t>
            </w:r>
            <w:r>
              <w:t xml:space="preserve">Slide deck – </w:t>
            </w:r>
            <w:r w:rsidR="00CF02BD">
              <w:br/>
            </w:r>
            <w:r w:rsidRPr="007977E7">
              <w:t>slides 2</w:t>
            </w:r>
            <w:r w:rsidR="00CF02BD">
              <w:t>–</w:t>
            </w:r>
            <w:r w:rsidRPr="007977E7">
              <w:t>3</w:t>
            </w:r>
          </w:p>
        </w:tc>
        <w:tc>
          <w:tcPr>
            <w:tcW w:w="6469" w:type="dxa"/>
          </w:tcPr>
          <w:p w14:paraId="5879E7DE" w14:textId="77777777" w:rsidR="0058680E" w:rsidRDefault="0058680E" w:rsidP="005F7041">
            <w:pPr>
              <w:numPr>
                <w:ilvl w:val="0"/>
                <w:numId w:val="2"/>
              </w:numPr>
              <w:pBdr>
                <w:top w:val="nil"/>
                <w:left w:val="nil"/>
                <w:bottom w:val="nil"/>
                <w:right w:val="nil"/>
                <w:between w:val="nil"/>
              </w:pBdr>
              <w:spacing w:before="80" w:after="80" w:line="276" w:lineRule="auto"/>
              <w:ind w:left="315"/>
              <w:rPr>
                <w:color w:val="000000"/>
                <w:sz w:val="20"/>
                <w:szCs w:val="20"/>
              </w:rPr>
            </w:pPr>
            <w:r>
              <w:rPr>
                <w:color w:val="0D0D0D"/>
                <w:sz w:val="20"/>
                <w:szCs w:val="20"/>
              </w:rPr>
              <w:t>Start by introducing the lesson objectives using the slide deck.</w:t>
            </w:r>
          </w:p>
          <w:p w14:paraId="57C1256F" w14:textId="77777777" w:rsidR="0058680E" w:rsidRPr="00A30CE4" w:rsidRDefault="0058680E" w:rsidP="005F7041">
            <w:pPr>
              <w:numPr>
                <w:ilvl w:val="0"/>
                <w:numId w:val="2"/>
              </w:numPr>
              <w:pBdr>
                <w:top w:val="nil"/>
                <w:left w:val="nil"/>
                <w:bottom w:val="nil"/>
                <w:right w:val="nil"/>
                <w:between w:val="nil"/>
              </w:pBdr>
              <w:spacing w:before="80" w:after="80" w:line="276" w:lineRule="auto"/>
              <w:ind w:left="315"/>
            </w:pPr>
            <w:r w:rsidRPr="006233D1">
              <w:rPr>
                <w:color w:val="000000"/>
                <w:sz w:val="20"/>
                <w:szCs w:val="20"/>
              </w:rPr>
              <w:t xml:space="preserve">Give students one minute to list as many occupations as they can </w:t>
            </w:r>
            <w:r w:rsidR="000A4500">
              <w:rPr>
                <w:color w:val="000000"/>
                <w:sz w:val="20"/>
                <w:szCs w:val="20"/>
              </w:rPr>
              <w:t>that use science</w:t>
            </w:r>
            <w:r w:rsidRPr="006233D1">
              <w:rPr>
                <w:color w:val="000000"/>
                <w:sz w:val="20"/>
                <w:szCs w:val="20"/>
              </w:rPr>
              <w:t xml:space="preserve">. </w:t>
            </w:r>
            <w:r w:rsidR="00F01FA4">
              <w:rPr>
                <w:color w:val="000000"/>
                <w:sz w:val="20"/>
                <w:szCs w:val="20"/>
              </w:rPr>
              <w:t>C</w:t>
            </w:r>
            <w:r w:rsidRPr="006233D1">
              <w:rPr>
                <w:color w:val="000000"/>
                <w:sz w:val="20"/>
                <w:szCs w:val="20"/>
              </w:rPr>
              <w:t>ompile a class list</w:t>
            </w:r>
            <w:r w:rsidR="00F01FA4">
              <w:rPr>
                <w:color w:val="000000"/>
                <w:sz w:val="20"/>
                <w:szCs w:val="20"/>
              </w:rPr>
              <w:t xml:space="preserve"> from their ideas</w:t>
            </w:r>
            <w:r w:rsidRPr="006233D1">
              <w:rPr>
                <w:color w:val="000000"/>
                <w:sz w:val="20"/>
                <w:szCs w:val="20"/>
              </w:rPr>
              <w:t>.</w:t>
            </w:r>
          </w:p>
          <w:p w14:paraId="27C601D8" w14:textId="77777777" w:rsidR="0058680E" w:rsidRDefault="0058680E" w:rsidP="00CF02BD">
            <w:pPr>
              <w:numPr>
                <w:ilvl w:val="0"/>
                <w:numId w:val="2"/>
              </w:numPr>
              <w:pBdr>
                <w:top w:val="nil"/>
                <w:left w:val="nil"/>
                <w:bottom w:val="nil"/>
                <w:right w:val="nil"/>
                <w:between w:val="nil"/>
              </w:pBdr>
              <w:spacing w:before="80" w:after="80" w:line="276" w:lineRule="auto"/>
              <w:ind w:left="315"/>
            </w:pPr>
            <w:r w:rsidRPr="006233D1">
              <w:rPr>
                <w:color w:val="000000"/>
                <w:sz w:val="20"/>
                <w:szCs w:val="20"/>
              </w:rPr>
              <w:t xml:space="preserve">Discuss </w:t>
            </w:r>
            <w:r>
              <w:rPr>
                <w:color w:val="000000"/>
                <w:sz w:val="20"/>
                <w:szCs w:val="20"/>
              </w:rPr>
              <w:t xml:space="preserve">how many of the occupations suggested </w:t>
            </w:r>
            <w:r w:rsidR="00CF02BD">
              <w:rPr>
                <w:color w:val="000000"/>
                <w:sz w:val="20"/>
                <w:szCs w:val="20"/>
              </w:rPr>
              <w:t xml:space="preserve">are </w:t>
            </w:r>
            <w:r>
              <w:rPr>
                <w:color w:val="000000"/>
                <w:sz w:val="20"/>
                <w:szCs w:val="20"/>
              </w:rPr>
              <w:t>the same</w:t>
            </w:r>
            <w:r w:rsidR="005323FE">
              <w:rPr>
                <w:color w:val="000000"/>
                <w:sz w:val="20"/>
                <w:szCs w:val="20"/>
              </w:rPr>
              <w:t xml:space="preserve"> – how broad is the range of occupations? </w:t>
            </w:r>
            <w:r w:rsidR="0070602D">
              <w:rPr>
                <w:color w:val="000000"/>
                <w:sz w:val="20"/>
                <w:szCs w:val="20"/>
              </w:rPr>
              <w:t>How do students know about these occupations?</w:t>
            </w:r>
          </w:p>
        </w:tc>
      </w:tr>
      <w:tr w:rsidR="0058680E" w14:paraId="72ACFA32" w14:textId="77777777" w:rsidTr="7DC1D843">
        <w:tc>
          <w:tcPr>
            <w:tcW w:w="2547" w:type="dxa"/>
          </w:tcPr>
          <w:p w14:paraId="3E382576"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1: Occupations within</w:t>
            </w:r>
            <w:r w:rsidR="00D3324A">
              <w:rPr>
                <w:b/>
                <w:color w:val="0D0D0D"/>
                <w:sz w:val="20"/>
                <w:szCs w:val="20"/>
              </w:rPr>
              <w:t xml:space="preserve"> the</w:t>
            </w:r>
            <w:r>
              <w:rPr>
                <w:b/>
                <w:color w:val="0D0D0D"/>
                <w:sz w:val="20"/>
                <w:szCs w:val="20"/>
              </w:rPr>
              <w:t xml:space="preserve"> </w:t>
            </w:r>
            <w:r w:rsidR="000A4500">
              <w:rPr>
                <w:b/>
                <w:color w:val="0D0D0D"/>
                <w:sz w:val="20"/>
                <w:szCs w:val="20"/>
              </w:rPr>
              <w:t>science</w:t>
            </w:r>
            <w:r w:rsidR="00D3324A">
              <w:rPr>
                <w:b/>
                <w:color w:val="0D0D0D"/>
                <w:sz w:val="20"/>
                <w:szCs w:val="20"/>
              </w:rPr>
              <w:t xml:space="preserve"> sector</w:t>
            </w:r>
          </w:p>
          <w:p w14:paraId="0B01E5B4" w14:textId="77777777" w:rsidR="0058680E" w:rsidRDefault="0058680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w:t>
            </w:r>
            <w:r w:rsidR="00CF02BD">
              <w:rPr>
                <w:rFonts w:ascii="Arial Narrow" w:eastAsia="Arial Narrow" w:hAnsi="Arial Narrow" w:cs="Arial Narrow"/>
                <w:smallCaps/>
                <w:color w:val="466318"/>
                <w:sz w:val="19"/>
                <w:szCs w:val="19"/>
              </w:rPr>
              <w:t>UGGESTED TIME:</w:t>
            </w:r>
          </w:p>
          <w:p w14:paraId="62D5E8F4" w14:textId="77777777" w:rsidR="0058680E" w:rsidRDefault="0058680E" w:rsidP="005F7041">
            <w:pPr>
              <w:pBdr>
                <w:top w:val="nil"/>
                <w:left w:val="nil"/>
                <w:bottom w:val="nil"/>
                <w:right w:val="nil"/>
                <w:between w:val="nil"/>
              </w:pBdr>
              <w:spacing w:before="120" w:after="120" w:line="276" w:lineRule="auto"/>
              <w:rPr>
                <w:color w:val="0D0D0D"/>
                <w:sz w:val="20"/>
                <w:szCs w:val="20"/>
              </w:rPr>
            </w:pPr>
            <w:r>
              <w:rPr>
                <w:sz w:val="20"/>
                <w:szCs w:val="20"/>
              </w:rPr>
              <w:t>15</w:t>
            </w:r>
            <w:r w:rsidR="00CF02BD">
              <w:rPr>
                <w:color w:val="0D0D0D"/>
                <w:sz w:val="20"/>
                <w:szCs w:val="20"/>
              </w:rPr>
              <w:t>–</w:t>
            </w:r>
            <w:r>
              <w:rPr>
                <w:sz w:val="20"/>
                <w:szCs w:val="20"/>
              </w:rPr>
              <w:t>20 minutes</w:t>
            </w:r>
          </w:p>
          <w:p w14:paraId="4356CC2E" w14:textId="77777777" w:rsidR="0058680E" w:rsidRDefault="00CF02BD"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07C85EF3" w14:textId="610777AE" w:rsidR="0058680E" w:rsidRDefault="0058680E" w:rsidP="003324D0">
            <w:pPr>
              <w:pStyle w:val="Tablebullets2"/>
            </w:pPr>
            <w:r w:rsidRPr="005C0F04">
              <w:t>L</w:t>
            </w:r>
            <w:r w:rsidR="00B7714A">
              <w:t>3</w:t>
            </w:r>
            <w:r w:rsidRPr="005C0F04">
              <w:t xml:space="preserve"> </w:t>
            </w:r>
            <w:r>
              <w:t xml:space="preserve">Slide deck </w:t>
            </w:r>
            <w:r w:rsidRPr="002136FD">
              <w:t xml:space="preserve">– </w:t>
            </w:r>
            <w:r w:rsidR="00CF02BD">
              <w:br/>
            </w:r>
            <w:r w:rsidRPr="002136FD">
              <w:t>slides 4</w:t>
            </w:r>
            <w:r w:rsidR="00CF02BD">
              <w:t>–</w:t>
            </w:r>
            <w:r w:rsidR="006F7F45">
              <w:t>7</w:t>
            </w:r>
          </w:p>
        </w:tc>
        <w:tc>
          <w:tcPr>
            <w:tcW w:w="6469" w:type="dxa"/>
          </w:tcPr>
          <w:p w14:paraId="2CEF458E" w14:textId="1EE5BB1D" w:rsidR="0058680E" w:rsidRPr="00D20908" w:rsidRDefault="0058680E" w:rsidP="000F502B">
            <w:pPr>
              <w:pStyle w:val="Tablebullets2"/>
            </w:pPr>
            <w:r w:rsidRPr="00D20908">
              <w:t xml:space="preserve">This activity aims to dispel some of the misconceptions around the lack of diversity of roles within </w:t>
            </w:r>
            <w:r w:rsidR="000A4500">
              <w:t>science</w:t>
            </w:r>
            <w:r w:rsidR="007C5810">
              <w:t xml:space="preserve"> and is an opportunity to discuss the breadth of entry points to science-related careers.</w:t>
            </w:r>
          </w:p>
          <w:p w14:paraId="724C11AE" w14:textId="6EF9D2E5" w:rsidR="006F26F0" w:rsidRDefault="0058680E" w:rsidP="000F502B">
            <w:pPr>
              <w:pStyle w:val="Tablebullets2"/>
            </w:pPr>
            <w:r>
              <w:t>Use the slide deck to s</w:t>
            </w:r>
            <w:r w:rsidRPr="00D20908">
              <w:t>how students a range of video clips of people from different roles in science organisations, where they describe some of the key features of their role.</w:t>
            </w:r>
            <w:r>
              <w:t xml:space="preserve"> </w:t>
            </w:r>
            <w:r w:rsidRPr="00D20908">
              <w:t>There are a number of options to choose from on the slide</w:t>
            </w:r>
            <w:r>
              <w:t>s</w:t>
            </w:r>
            <w:r w:rsidR="00A2278B">
              <w:t xml:space="preserve">, and </w:t>
            </w:r>
            <w:r w:rsidR="003D2586">
              <w:t xml:space="preserve">a link to further options on the </w:t>
            </w:r>
            <w:r w:rsidR="00260B42">
              <w:t>‘</w:t>
            </w:r>
            <w:r w:rsidR="003D2586" w:rsidRPr="00DE6854">
              <w:t>Technicians: we make the difference</w:t>
            </w:r>
            <w:r w:rsidR="00260B42">
              <w:t>’</w:t>
            </w:r>
            <w:r w:rsidR="003D2586">
              <w:t xml:space="preserve"> website</w:t>
            </w:r>
            <w:r w:rsidR="006F26F0">
              <w:t>:</w:t>
            </w:r>
            <w:r w:rsidR="00DE6854">
              <w:t xml:space="preserve"> </w:t>
            </w:r>
            <w:hyperlink r:id="rId70" w:history="1">
              <w:r w:rsidR="00DE6854" w:rsidRPr="008C46C7">
                <w:rPr>
                  <w:rStyle w:val="Hyperlink"/>
                  <w:szCs w:val="20"/>
                </w:rPr>
                <w:t>www.technicians.org.uk/technician-profiles/browse-the-roles</w:t>
              </w:r>
            </w:hyperlink>
          </w:p>
          <w:p w14:paraId="6B4F29C8" w14:textId="77777777" w:rsidR="0058680E" w:rsidRPr="00D20908" w:rsidRDefault="0058680E" w:rsidP="000F502B">
            <w:pPr>
              <w:pStyle w:val="Tablebullets2"/>
            </w:pPr>
            <w:r w:rsidRPr="00D20908">
              <w:t>Whilst watching the clips</w:t>
            </w:r>
            <w:r w:rsidR="00EF0E75">
              <w:t>,</w:t>
            </w:r>
            <w:r w:rsidRPr="00D20908">
              <w:t xml:space="preserve"> students should note the key features of each role (and</w:t>
            </w:r>
            <w:r w:rsidR="003B473A">
              <w:t>,</w:t>
            </w:r>
            <w:r w:rsidRPr="00D20908">
              <w:t xml:space="preserve"> where </w:t>
            </w:r>
            <w:r w:rsidR="00B219EC">
              <w:t>mentioned</w:t>
            </w:r>
            <w:r w:rsidR="003B473A">
              <w:t>,</w:t>
            </w:r>
            <w:r w:rsidR="00B219EC" w:rsidRPr="00D20908">
              <w:t xml:space="preserve"> </w:t>
            </w:r>
            <w:r w:rsidRPr="00D20908">
              <w:t xml:space="preserve">the </w:t>
            </w:r>
            <w:r w:rsidR="007E44FF">
              <w:t xml:space="preserve">variety of </w:t>
            </w:r>
            <w:r w:rsidRPr="00D20908">
              <w:t>education</w:t>
            </w:r>
            <w:r w:rsidR="007E44FF">
              <w:t xml:space="preserve"> and training</w:t>
            </w:r>
            <w:r w:rsidRPr="00D20908">
              <w:t xml:space="preserve"> path</w:t>
            </w:r>
            <w:r w:rsidR="003D2586">
              <w:t>s</w:t>
            </w:r>
            <w:r w:rsidRPr="00D20908">
              <w:t xml:space="preserve"> </w:t>
            </w:r>
            <w:r w:rsidR="003B473A">
              <w:t>they</w:t>
            </w:r>
            <w:r w:rsidR="003B473A" w:rsidRPr="00D20908">
              <w:t xml:space="preserve"> </w:t>
            </w:r>
            <w:r w:rsidR="003D2586">
              <w:t>could</w:t>
            </w:r>
            <w:r w:rsidR="003D2586" w:rsidRPr="00D20908">
              <w:t xml:space="preserve"> </w:t>
            </w:r>
            <w:r w:rsidRPr="00D20908">
              <w:t xml:space="preserve">follow to </w:t>
            </w:r>
            <w:r w:rsidR="008404F6">
              <w:t>prepare for</w:t>
            </w:r>
            <w:r w:rsidRPr="00D20908">
              <w:t xml:space="preserve"> </w:t>
            </w:r>
            <w:r w:rsidR="008404F6">
              <w:t>a</w:t>
            </w:r>
            <w:r w:rsidR="008404F6" w:rsidRPr="00D20908">
              <w:t xml:space="preserve"> </w:t>
            </w:r>
            <w:r w:rsidRPr="00D20908">
              <w:t>position</w:t>
            </w:r>
            <w:r w:rsidR="008404F6">
              <w:t xml:space="preserve">, including progression directly into employment via apprenticeships, higher technical education, </w:t>
            </w:r>
            <w:r w:rsidR="002156E2">
              <w:t>or undergraduate study</w:t>
            </w:r>
            <w:r w:rsidRPr="00D20908">
              <w:t>)</w:t>
            </w:r>
            <w:r>
              <w:t>.</w:t>
            </w:r>
            <w:r w:rsidR="002156E2">
              <w:t xml:space="preserve"> </w:t>
            </w:r>
          </w:p>
          <w:p w14:paraId="0F16B813" w14:textId="77777777" w:rsidR="00D450A2" w:rsidRDefault="00D450A2" w:rsidP="000F502B">
            <w:pPr>
              <w:pStyle w:val="Tablebullets2"/>
            </w:pPr>
            <w:r w:rsidRPr="00D20908">
              <w:t>Discuss with students if they had thought of these roles previously</w:t>
            </w:r>
            <w:r>
              <w:t>. A</w:t>
            </w:r>
            <w:r w:rsidRPr="00D20908">
              <w:t>re there any more examples they could now add to the class list?</w:t>
            </w:r>
          </w:p>
          <w:p w14:paraId="23A45711" w14:textId="3AD22E34" w:rsidR="0058680E" w:rsidRPr="00DF0CC8" w:rsidRDefault="0058680E" w:rsidP="00D450A2">
            <w:pPr>
              <w:pStyle w:val="Tablebullets2"/>
            </w:pPr>
            <w:r w:rsidRPr="00D20908">
              <w:t>If opportunities exist</w:t>
            </w:r>
            <w:r>
              <w:t>,</w:t>
            </w:r>
            <w:r w:rsidRPr="00D20908">
              <w:t xml:space="preserve"> you may wish to invite </w:t>
            </w:r>
            <w:r w:rsidR="00930ABA">
              <w:t>individuals</w:t>
            </w:r>
            <w:r w:rsidR="00930ABA" w:rsidRPr="00D20908">
              <w:t xml:space="preserve"> </w:t>
            </w:r>
            <w:r w:rsidR="00930ABA">
              <w:t>working in some</w:t>
            </w:r>
            <w:r w:rsidR="00930ABA" w:rsidRPr="00D20908">
              <w:t xml:space="preserve"> </w:t>
            </w:r>
            <w:r w:rsidRPr="00D20908">
              <w:t xml:space="preserve">different roles to talk </w:t>
            </w:r>
            <w:r w:rsidR="00930ABA">
              <w:t>with</w:t>
            </w:r>
            <w:r w:rsidR="00930ABA" w:rsidRPr="00D20908">
              <w:t xml:space="preserve"> </w:t>
            </w:r>
            <w:r w:rsidRPr="00D20908">
              <w:t xml:space="preserve">students directly. </w:t>
            </w:r>
          </w:p>
        </w:tc>
      </w:tr>
      <w:tr w:rsidR="0058680E" w14:paraId="006A267F" w14:textId="77777777" w:rsidTr="7DC1D843">
        <w:tc>
          <w:tcPr>
            <w:tcW w:w="2547" w:type="dxa"/>
          </w:tcPr>
          <w:p w14:paraId="710733E4"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Activity 2: Types of occupation</w:t>
            </w:r>
          </w:p>
          <w:p w14:paraId="3C5EA90A" w14:textId="77777777" w:rsidR="0058680E" w:rsidRDefault="0058680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w:t>
            </w:r>
            <w:r w:rsidR="007B353B">
              <w:rPr>
                <w:rFonts w:ascii="Arial Narrow" w:eastAsia="Arial Narrow" w:hAnsi="Arial Narrow" w:cs="Arial Narrow"/>
                <w:smallCaps/>
                <w:color w:val="466318"/>
                <w:sz w:val="19"/>
                <w:szCs w:val="19"/>
              </w:rPr>
              <w:t>UGGESTED TIME:</w:t>
            </w:r>
            <w:r>
              <w:rPr>
                <w:rFonts w:ascii="Arial Narrow" w:eastAsia="Arial Narrow" w:hAnsi="Arial Narrow" w:cs="Arial Narrow"/>
                <w:smallCaps/>
                <w:color w:val="466318"/>
                <w:sz w:val="19"/>
                <w:szCs w:val="19"/>
              </w:rPr>
              <w:t xml:space="preserve"> </w:t>
            </w:r>
          </w:p>
          <w:p w14:paraId="1687BE2D" w14:textId="77777777" w:rsidR="0058680E" w:rsidRDefault="0058680E" w:rsidP="005F7041">
            <w:pPr>
              <w:pBdr>
                <w:top w:val="nil"/>
                <w:left w:val="nil"/>
                <w:bottom w:val="nil"/>
                <w:right w:val="nil"/>
                <w:between w:val="nil"/>
              </w:pBdr>
              <w:spacing w:before="120" w:after="120" w:line="276" w:lineRule="auto"/>
              <w:rPr>
                <w:color w:val="0D0D0D"/>
                <w:sz w:val="20"/>
                <w:szCs w:val="20"/>
              </w:rPr>
            </w:pPr>
            <w:r>
              <w:rPr>
                <w:sz w:val="20"/>
                <w:szCs w:val="20"/>
              </w:rPr>
              <w:t>15</w:t>
            </w:r>
            <w:r w:rsidR="007B353B">
              <w:rPr>
                <w:color w:val="0D0D0D"/>
                <w:sz w:val="20"/>
                <w:szCs w:val="20"/>
              </w:rPr>
              <w:t>–</w:t>
            </w:r>
            <w:r>
              <w:rPr>
                <w:sz w:val="20"/>
                <w:szCs w:val="20"/>
              </w:rPr>
              <w:t>20 minutes</w:t>
            </w:r>
          </w:p>
          <w:p w14:paraId="70977A25" w14:textId="77777777" w:rsidR="0058680E" w:rsidRDefault="0058680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w:t>
            </w:r>
            <w:r w:rsidR="007B353B">
              <w:rPr>
                <w:rFonts w:ascii="Arial Narrow" w:eastAsia="Arial Narrow" w:hAnsi="Arial Narrow" w:cs="Arial Narrow"/>
                <w:smallCaps/>
                <w:color w:val="466318"/>
                <w:sz w:val="19"/>
                <w:szCs w:val="19"/>
              </w:rPr>
              <w:t>ESOURCES:</w:t>
            </w:r>
          </w:p>
          <w:p w14:paraId="7E35C750" w14:textId="3814CF21" w:rsidR="0058680E" w:rsidRDefault="0058680E" w:rsidP="000F502B">
            <w:pPr>
              <w:pStyle w:val="Tablebullets2"/>
            </w:pPr>
            <w:r w:rsidRPr="005C0F04">
              <w:t>L</w:t>
            </w:r>
            <w:r w:rsidR="00B7714A">
              <w:t>3</w:t>
            </w:r>
            <w:r w:rsidRPr="005C0F04">
              <w:t xml:space="preserve"> </w:t>
            </w:r>
            <w:r>
              <w:t xml:space="preserve">Slide deck – </w:t>
            </w:r>
            <w:r w:rsidR="007B353B">
              <w:br/>
            </w:r>
            <w:r>
              <w:t xml:space="preserve">slides </w:t>
            </w:r>
            <w:r w:rsidR="006F7F45">
              <w:t>8</w:t>
            </w:r>
            <w:r w:rsidR="007B353B">
              <w:t>–</w:t>
            </w:r>
            <w:r w:rsidR="006F7F45">
              <w:t>9</w:t>
            </w:r>
          </w:p>
        </w:tc>
        <w:tc>
          <w:tcPr>
            <w:tcW w:w="6469" w:type="dxa"/>
          </w:tcPr>
          <w:p w14:paraId="702C3B3A" w14:textId="0F79FD30" w:rsidR="0058680E" w:rsidRPr="00B15A81" w:rsidRDefault="0058680E" w:rsidP="000F502B">
            <w:pPr>
              <w:pStyle w:val="Tablebullets2"/>
            </w:pPr>
            <w:r w:rsidRPr="00B15A81">
              <w:t xml:space="preserve">This activity introduces the differences between technical, higher technical and professional occupations in </w:t>
            </w:r>
            <w:r w:rsidR="00F66B93">
              <w:t>science</w:t>
            </w:r>
            <w:r w:rsidR="00F66B93" w:rsidRPr="00B15A81">
              <w:t xml:space="preserve"> </w:t>
            </w:r>
            <w:r w:rsidRPr="00B15A81">
              <w:t xml:space="preserve">and explores </w:t>
            </w:r>
            <w:r w:rsidR="00FC22D5">
              <w:t>a number of</w:t>
            </w:r>
            <w:r w:rsidRPr="00B15A81">
              <w:t xml:space="preserve"> different ways in which people can train for roles in</w:t>
            </w:r>
            <w:r w:rsidR="0017253A">
              <w:t xml:space="preserve"> </w:t>
            </w:r>
            <w:r w:rsidR="000A4500">
              <w:t>science</w:t>
            </w:r>
            <w:r w:rsidR="006C4114">
              <w:t>.</w:t>
            </w:r>
          </w:p>
          <w:p w14:paraId="6BE900F3" w14:textId="29600B76" w:rsidR="0058680E" w:rsidRPr="00B15A81" w:rsidRDefault="0058680E" w:rsidP="000F502B">
            <w:pPr>
              <w:pStyle w:val="Tablebullets2"/>
            </w:pPr>
            <w:r w:rsidRPr="00B15A81">
              <w:t xml:space="preserve">Introduce the </w:t>
            </w:r>
            <w:r w:rsidR="006C4114">
              <w:t>three</w:t>
            </w:r>
            <w:r w:rsidRPr="00B15A81">
              <w:t xml:space="preserve"> classifications of occupations</w:t>
            </w:r>
            <w:r w:rsidR="00FC22D5">
              <w:t xml:space="preserve"> in science</w:t>
            </w:r>
            <w:r w:rsidR="006C4114">
              <w:t xml:space="preserve"> –</w:t>
            </w:r>
            <w:r w:rsidRPr="00B15A81">
              <w:t xml:space="preserve"> technical, higher technical and professional</w:t>
            </w:r>
            <w:r w:rsidR="00E24190">
              <w:t xml:space="preserve"> – </w:t>
            </w:r>
            <w:r w:rsidRPr="00B15A81">
              <w:t xml:space="preserve">and the </w:t>
            </w:r>
            <w:r w:rsidR="00B53911">
              <w:t xml:space="preserve">typical </w:t>
            </w:r>
            <w:r w:rsidRPr="00B15A81">
              <w:t>level of qualifications required for entry</w:t>
            </w:r>
            <w:r>
              <w:t>.</w:t>
            </w:r>
          </w:p>
          <w:p w14:paraId="64D6653C" w14:textId="4796C173" w:rsidR="0058680E" w:rsidRDefault="0058680E" w:rsidP="000F502B">
            <w:pPr>
              <w:pStyle w:val="Tablebullets2"/>
            </w:pPr>
            <w:r w:rsidRPr="7DC1D843">
              <w:t>Students look at occupational route maps</w:t>
            </w:r>
            <w:r w:rsidR="00DE6854">
              <w:t xml:space="preserve">: </w:t>
            </w:r>
            <w:hyperlink r:id="rId71" w:history="1">
              <w:r w:rsidR="00DE6854" w:rsidRPr="008C46C7">
                <w:rPr>
                  <w:rStyle w:val="Hyperlink"/>
                  <w:szCs w:val="20"/>
                </w:rPr>
                <w:t>www.instituteforapprenticeships.org/occupational-maps/</w:t>
              </w:r>
            </w:hyperlink>
            <w:r w:rsidRPr="7DC1D843">
              <w:t xml:space="preserve"> </w:t>
            </w:r>
            <w:r w:rsidR="255D9526" w:rsidRPr="7DC1D843">
              <w:t xml:space="preserve">that include </w:t>
            </w:r>
            <w:r w:rsidR="3B2056F4" w:rsidRPr="7DC1D843">
              <w:t xml:space="preserve">some of </w:t>
            </w:r>
            <w:r w:rsidRPr="7DC1D843">
              <w:t xml:space="preserve">the jobs covered in the video clips. </w:t>
            </w:r>
            <w:r w:rsidR="0B875BB6" w:rsidRPr="7DC1D843">
              <w:t>S</w:t>
            </w:r>
            <w:r w:rsidR="255D9526" w:rsidRPr="7DC1D843">
              <w:t xml:space="preserve">tudents </w:t>
            </w:r>
            <w:r w:rsidR="0B875BB6" w:rsidRPr="7DC1D843">
              <w:t xml:space="preserve">should be </w:t>
            </w:r>
            <w:r w:rsidR="255D9526" w:rsidRPr="7DC1D843">
              <w:t xml:space="preserve">aware </w:t>
            </w:r>
            <w:r w:rsidR="3B2056F4" w:rsidRPr="7DC1D843">
              <w:t>that there may be multiple paths to an occupation, and that th</w:t>
            </w:r>
            <w:r w:rsidR="255D9526" w:rsidRPr="7DC1D843">
              <w:t>e Science</w:t>
            </w:r>
            <w:r w:rsidR="3B2056F4" w:rsidRPr="7DC1D843">
              <w:t xml:space="preserve"> occupational map will not include all the occupations that </w:t>
            </w:r>
            <w:r w:rsidR="255D9526" w:rsidRPr="7DC1D843">
              <w:t>they</w:t>
            </w:r>
            <w:r w:rsidR="3B2056F4" w:rsidRPr="7DC1D843">
              <w:t xml:space="preserve"> may choose to progress to.</w:t>
            </w:r>
            <w:r w:rsidR="00067435">
              <w:t xml:space="preserve"> </w:t>
            </w:r>
            <w:r w:rsidR="00067435" w:rsidRPr="00CF52F2">
              <w:t>(Please note the maps only show occupations with apprenticeships and full information for occupations with apprenticeships is only available for those with a developed apprenticeship standard. This will hopefully be added to over time.)</w:t>
            </w:r>
          </w:p>
          <w:p w14:paraId="0FF68B7D" w14:textId="77777777" w:rsidR="0058680E" w:rsidRDefault="0058680E" w:rsidP="000F502B">
            <w:pPr>
              <w:pStyle w:val="Tablebullets2"/>
            </w:pPr>
            <w:r w:rsidRPr="00696D11">
              <w:t xml:space="preserve">This illustrates further the different classification of occupations </w:t>
            </w:r>
            <w:r w:rsidR="00A635EC">
              <w:t>and</w:t>
            </w:r>
            <w:r w:rsidR="00B53911">
              <w:t xml:space="preserve"> a range of</w:t>
            </w:r>
            <w:r w:rsidR="00A635EC">
              <w:t xml:space="preserve"> next steps </w:t>
            </w:r>
            <w:r w:rsidR="006C4114">
              <w:t xml:space="preserve">students </w:t>
            </w:r>
            <w:r w:rsidR="00A635EC">
              <w:t>may wish to follow</w:t>
            </w:r>
            <w:r w:rsidR="00B53911">
              <w:t>.</w:t>
            </w:r>
          </w:p>
          <w:p w14:paraId="0051E1FA" w14:textId="767BA79B" w:rsidR="0097542D" w:rsidRDefault="006C4114" w:rsidP="000F502B">
            <w:pPr>
              <w:pStyle w:val="Tablebullets2"/>
            </w:pPr>
            <w:r w:rsidRPr="00095484">
              <w:t xml:space="preserve">Students </w:t>
            </w:r>
            <w:r w:rsidR="0058680E" w:rsidRPr="00095484">
              <w:t xml:space="preserve">then identify roles within the sector they may wish to pursue and create their own personalised route map into these roles. Are there any barriers they may meet? </w:t>
            </w:r>
            <w:r w:rsidR="00B53911" w:rsidRPr="00095484">
              <w:t>S</w:t>
            </w:r>
            <w:r w:rsidR="0058680E" w:rsidRPr="00095484">
              <w:t xml:space="preserve">tudents may find </w:t>
            </w:r>
            <w:r w:rsidR="00B53911" w:rsidRPr="00095484">
              <w:t xml:space="preserve">the </w:t>
            </w:r>
            <w:r w:rsidR="00260B42">
              <w:t>‘</w:t>
            </w:r>
            <w:r w:rsidR="00B53911" w:rsidRPr="00095484">
              <w:t xml:space="preserve">Technicians: we make </w:t>
            </w:r>
            <w:r w:rsidR="00095484">
              <w:t>the</w:t>
            </w:r>
            <w:r w:rsidR="00B53911" w:rsidRPr="00095484">
              <w:t xml:space="preserve"> difference</w:t>
            </w:r>
            <w:r w:rsidR="00260B42">
              <w:t>’</w:t>
            </w:r>
            <w:r w:rsidR="00327196" w:rsidRPr="00095484">
              <w:t xml:space="preserve"> website</w:t>
            </w:r>
            <w:r w:rsidR="00B53911" w:rsidRPr="00095484">
              <w:t xml:space="preserve"> helpful</w:t>
            </w:r>
            <w:r w:rsidR="00095484" w:rsidRPr="00095484">
              <w:t xml:space="preserve">: </w:t>
            </w:r>
            <w:hyperlink r:id="rId72" w:history="1">
              <w:r w:rsidR="00095484" w:rsidRPr="00095484">
                <w:rPr>
                  <w:rStyle w:val="Hyperlink"/>
                  <w:szCs w:val="20"/>
                </w:rPr>
                <w:t>www.technicians.org.uk</w:t>
              </w:r>
            </w:hyperlink>
            <w:r w:rsidR="00B53911" w:rsidRPr="00095484">
              <w:t xml:space="preserve"> and also the National Careers Service site</w:t>
            </w:r>
            <w:r w:rsidR="0058680E" w:rsidRPr="00095484">
              <w:t>:</w:t>
            </w:r>
            <w:r w:rsidR="0073539F" w:rsidRPr="00095484">
              <w:t xml:space="preserve"> </w:t>
            </w:r>
            <w:hyperlink r:id="rId73" w:history="1">
              <w:r w:rsidR="0073539F" w:rsidRPr="00095484">
                <w:rPr>
                  <w:rStyle w:val="Hyperlink"/>
                  <w:szCs w:val="20"/>
                </w:rPr>
                <w:t>nationalcareers.service.gov.uk/job-categories/science-and-research</w:t>
              </w:r>
            </w:hyperlink>
            <w:r w:rsidR="00B53911" w:rsidRPr="00095484">
              <w:rPr>
                <w:rStyle w:val="Hyperlink"/>
                <w:szCs w:val="20"/>
              </w:rPr>
              <w:t>,</w:t>
            </w:r>
            <w:r w:rsidR="009A1312" w:rsidRPr="00095484">
              <w:t xml:space="preserve"> as it lists a range of careers in science, with an overview of what the role involves, the entry requirements and skills and personal qualities needed.</w:t>
            </w:r>
            <w:r w:rsidR="0073539F" w:rsidRPr="00095484">
              <w:t xml:space="preserve"> </w:t>
            </w:r>
          </w:p>
          <w:p w14:paraId="4AA1AD7E" w14:textId="77777777" w:rsidR="0097542D" w:rsidRDefault="00F775FB" w:rsidP="0097542D">
            <w:pPr>
              <w:numPr>
                <w:ilvl w:val="0"/>
                <w:numId w:val="2"/>
              </w:numPr>
              <w:pBdr>
                <w:top w:val="nil"/>
                <w:left w:val="nil"/>
                <w:bottom w:val="nil"/>
                <w:right w:val="nil"/>
                <w:between w:val="nil"/>
              </w:pBdr>
              <w:spacing w:before="80" w:after="80" w:line="276" w:lineRule="auto"/>
              <w:ind w:left="315"/>
              <w:rPr>
                <w:sz w:val="20"/>
                <w:szCs w:val="20"/>
              </w:rPr>
            </w:pPr>
            <w:r>
              <w:rPr>
                <w:sz w:val="20"/>
                <w:szCs w:val="20"/>
              </w:rPr>
              <w:t xml:space="preserve">Even though they are not designed for a student audience, you may wish to view </w:t>
            </w:r>
            <w:r w:rsidR="008713A4">
              <w:rPr>
                <w:sz w:val="20"/>
                <w:szCs w:val="20"/>
              </w:rPr>
              <w:t xml:space="preserve">progression </w:t>
            </w:r>
            <w:r w:rsidR="003118A9">
              <w:rPr>
                <w:sz w:val="20"/>
                <w:szCs w:val="20"/>
              </w:rPr>
              <w:t>profiles</w:t>
            </w:r>
            <w:r w:rsidR="008713A4">
              <w:rPr>
                <w:sz w:val="20"/>
                <w:szCs w:val="20"/>
              </w:rPr>
              <w:t xml:space="preserve"> </w:t>
            </w:r>
            <w:r w:rsidR="003118A9" w:rsidRPr="0022748A">
              <w:rPr>
                <w:rStyle w:val="Hyperlink"/>
                <w:color w:val="auto"/>
                <w:sz w:val="20"/>
                <w:szCs w:val="20"/>
                <w:u w:val="none"/>
              </w:rPr>
              <w:t xml:space="preserve">to gain an outline of </w:t>
            </w:r>
            <w:r w:rsidR="003118A9">
              <w:rPr>
                <w:rStyle w:val="Hyperlink"/>
                <w:color w:val="auto"/>
                <w:sz w:val="20"/>
                <w:szCs w:val="20"/>
                <w:u w:val="none"/>
              </w:rPr>
              <w:t>career</w:t>
            </w:r>
            <w:r w:rsidR="003118A9" w:rsidRPr="0022748A">
              <w:rPr>
                <w:rStyle w:val="Hyperlink"/>
                <w:color w:val="auto"/>
                <w:sz w:val="20"/>
                <w:szCs w:val="20"/>
                <w:u w:val="none"/>
              </w:rPr>
              <w:t xml:space="preserve"> </w:t>
            </w:r>
            <w:r w:rsidR="003118A9" w:rsidRPr="0022748A">
              <w:rPr>
                <w:rStyle w:val="Hyperlink"/>
                <w:color w:val="auto"/>
                <w:sz w:val="20"/>
                <w:szCs w:val="20"/>
                <w:u w:val="none"/>
              </w:rPr>
              <w:lastRenderedPageBreak/>
              <w:t>pathways</w:t>
            </w:r>
            <w:r w:rsidR="003118A9">
              <w:rPr>
                <w:rStyle w:val="Hyperlink"/>
                <w:color w:val="auto"/>
                <w:sz w:val="20"/>
                <w:szCs w:val="20"/>
                <w:u w:val="none"/>
              </w:rPr>
              <w:t>:</w:t>
            </w:r>
            <w:r w:rsidR="003118A9">
              <w:t xml:space="preserve"> </w:t>
            </w:r>
            <w:hyperlink r:id="rId74" w:history="1">
              <w:r w:rsidR="006D3ECD" w:rsidRPr="00B86107">
                <w:rPr>
                  <w:rStyle w:val="Hyperlink"/>
                  <w:sz w:val="20"/>
                  <w:szCs w:val="20"/>
                </w:rPr>
                <w:t>https://www.instituteforapprenticeships.org/media/7058/t-level-in-science-progression-profile.pdf</w:t>
              </w:r>
            </w:hyperlink>
            <w:r w:rsidR="006D3ECD" w:rsidRPr="00B86107">
              <w:rPr>
                <w:sz w:val="20"/>
                <w:szCs w:val="20"/>
              </w:rPr>
              <w:t xml:space="preserve"> </w:t>
            </w:r>
          </w:p>
          <w:p w14:paraId="6056E3B3" w14:textId="25E088C9" w:rsidR="00DC436F" w:rsidRDefault="00DC436F" w:rsidP="0097542D">
            <w:pPr>
              <w:numPr>
                <w:ilvl w:val="0"/>
                <w:numId w:val="2"/>
              </w:numPr>
              <w:pBdr>
                <w:top w:val="nil"/>
                <w:left w:val="nil"/>
                <w:bottom w:val="nil"/>
                <w:right w:val="nil"/>
                <w:between w:val="nil"/>
              </w:pBdr>
              <w:spacing w:before="80" w:after="80" w:line="276" w:lineRule="auto"/>
              <w:ind w:left="315"/>
              <w:rPr>
                <w:sz w:val="20"/>
                <w:szCs w:val="20"/>
              </w:rPr>
            </w:pPr>
            <w:r w:rsidRPr="00DC436F">
              <w:rPr>
                <w:sz w:val="20"/>
                <w:szCs w:val="20"/>
              </w:rPr>
              <w:t>Teachers may choose to use labour market intelligence to support this activity to determine the scope of occupations in their local area.</w:t>
            </w:r>
          </w:p>
        </w:tc>
      </w:tr>
      <w:tr w:rsidR="0058680E" w14:paraId="566F3322" w14:textId="77777777" w:rsidTr="7DC1D843">
        <w:tc>
          <w:tcPr>
            <w:tcW w:w="2547" w:type="dxa"/>
          </w:tcPr>
          <w:p w14:paraId="0353772F"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3: Classifying occupations</w:t>
            </w:r>
          </w:p>
          <w:p w14:paraId="340FFD86" w14:textId="77777777" w:rsidR="0058680E" w:rsidRDefault="00C04B37"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647DCC8A" w14:textId="77777777" w:rsidR="0058680E" w:rsidRDefault="00D168DA" w:rsidP="005F7041">
            <w:pPr>
              <w:pBdr>
                <w:top w:val="nil"/>
                <w:left w:val="nil"/>
                <w:bottom w:val="nil"/>
                <w:right w:val="nil"/>
                <w:between w:val="nil"/>
              </w:pBdr>
              <w:spacing w:before="120" w:after="120" w:line="276" w:lineRule="auto"/>
              <w:rPr>
                <w:color w:val="0D0D0D"/>
                <w:sz w:val="20"/>
                <w:szCs w:val="20"/>
              </w:rPr>
            </w:pPr>
            <w:r>
              <w:rPr>
                <w:color w:val="0D0D0D"/>
                <w:sz w:val="20"/>
                <w:szCs w:val="20"/>
              </w:rPr>
              <w:t>1</w:t>
            </w:r>
            <w:r w:rsidR="00D3324A">
              <w:rPr>
                <w:color w:val="0D0D0D"/>
                <w:sz w:val="20"/>
                <w:szCs w:val="20"/>
              </w:rPr>
              <w:t>0–1</w:t>
            </w:r>
            <w:r>
              <w:rPr>
                <w:color w:val="0D0D0D"/>
                <w:sz w:val="20"/>
                <w:szCs w:val="20"/>
              </w:rPr>
              <w:t>5</w:t>
            </w:r>
            <w:r w:rsidR="0058680E">
              <w:rPr>
                <w:sz w:val="20"/>
                <w:szCs w:val="20"/>
              </w:rPr>
              <w:t xml:space="preserve"> </w:t>
            </w:r>
            <w:r w:rsidR="0058680E">
              <w:rPr>
                <w:color w:val="0D0D0D"/>
                <w:sz w:val="20"/>
                <w:szCs w:val="20"/>
              </w:rPr>
              <w:t>minute</w:t>
            </w:r>
            <w:r w:rsidR="0058680E">
              <w:rPr>
                <w:sz w:val="20"/>
                <w:szCs w:val="20"/>
              </w:rPr>
              <w:t>s</w:t>
            </w:r>
          </w:p>
          <w:p w14:paraId="491CA6EE" w14:textId="77777777" w:rsidR="0058680E" w:rsidRDefault="00C04B37"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6B3CE40E" w14:textId="3873EF00" w:rsidR="0058680E" w:rsidRPr="00E012F0" w:rsidRDefault="0058680E" w:rsidP="000F502B">
            <w:pPr>
              <w:pStyle w:val="Tablebullets2"/>
            </w:pPr>
            <w:r w:rsidRPr="00E012F0">
              <w:t>L</w:t>
            </w:r>
            <w:r w:rsidR="009054F7">
              <w:t>3</w:t>
            </w:r>
            <w:r w:rsidRPr="00E012F0">
              <w:t xml:space="preserve"> Slide deck – </w:t>
            </w:r>
            <w:r w:rsidR="00C04B37">
              <w:br/>
            </w:r>
            <w:r w:rsidRPr="00E012F0">
              <w:t xml:space="preserve">slides </w:t>
            </w:r>
            <w:r w:rsidR="006A7CCB">
              <w:t>10</w:t>
            </w:r>
            <w:r w:rsidR="00C04B37" w:rsidRPr="00E012F0">
              <w:t>–</w:t>
            </w:r>
            <w:r w:rsidR="006A7CCB">
              <w:t>11</w:t>
            </w:r>
          </w:p>
          <w:p w14:paraId="1A05E6FF" w14:textId="3AF0E985" w:rsidR="00074343" w:rsidRPr="00ED09CC" w:rsidRDefault="00074343" w:rsidP="000F502B">
            <w:pPr>
              <w:pStyle w:val="Tablebullets2"/>
            </w:pPr>
            <w:r>
              <w:t>L</w:t>
            </w:r>
            <w:r w:rsidR="008F2D0A">
              <w:t>3</w:t>
            </w:r>
            <w:r>
              <w:t xml:space="preserve"> Activity 3 </w:t>
            </w:r>
            <w:r w:rsidR="006D3ECD">
              <w:t>W</w:t>
            </w:r>
            <w:r>
              <w:t>orksheet</w:t>
            </w:r>
          </w:p>
        </w:tc>
        <w:tc>
          <w:tcPr>
            <w:tcW w:w="6469" w:type="dxa"/>
          </w:tcPr>
          <w:p w14:paraId="6F7B8C7E" w14:textId="473B56E7" w:rsidR="0058680E" w:rsidRPr="00242E4B" w:rsidRDefault="0058680E" w:rsidP="000F502B">
            <w:pPr>
              <w:pStyle w:val="Tablebullets2"/>
            </w:pPr>
            <w:r w:rsidRPr="00242E4B">
              <w:t>This activity tests students</w:t>
            </w:r>
            <w:r w:rsidR="00260B42">
              <w:t>’</w:t>
            </w:r>
            <w:r w:rsidRPr="00242E4B">
              <w:t xml:space="preserve"> understanding of the difference between technical, higher technical and professional occupations.</w:t>
            </w:r>
          </w:p>
          <w:p w14:paraId="71C99F07" w14:textId="77777777" w:rsidR="0058680E" w:rsidRPr="00242E4B" w:rsidRDefault="0058680E" w:rsidP="000F502B">
            <w:pPr>
              <w:pStyle w:val="Tablebullets2"/>
            </w:pPr>
            <w:r w:rsidRPr="00242E4B">
              <w:t>Students complete the card sort activity</w:t>
            </w:r>
            <w:r w:rsidR="00074343">
              <w:t xml:space="preserve"> on the worksheet</w:t>
            </w:r>
            <w:r w:rsidRPr="00242E4B">
              <w:t xml:space="preserve"> to sort a range of </w:t>
            </w:r>
            <w:r w:rsidR="00B53911">
              <w:t>science-based</w:t>
            </w:r>
            <w:r w:rsidRPr="00242E4B">
              <w:t xml:space="preserve"> occupations into technical</w:t>
            </w:r>
            <w:r w:rsidR="00C04B37">
              <w:t xml:space="preserve">, </w:t>
            </w:r>
            <w:r w:rsidRPr="00242E4B">
              <w:t>higher technical</w:t>
            </w:r>
            <w:r w:rsidR="00C04B37">
              <w:t xml:space="preserve"> or </w:t>
            </w:r>
            <w:r w:rsidRPr="00242E4B">
              <w:t xml:space="preserve">professional occupations. They may wish to refer to the occupational route maps </w:t>
            </w:r>
            <w:r>
              <w:t>mentioned</w:t>
            </w:r>
            <w:r w:rsidRPr="00242E4B">
              <w:t xml:space="preserve"> above.</w:t>
            </w:r>
          </w:p>
          <w:p w14:paraId="5EE6C70D" w14:textId="77777777" w:rsidR="0058680E" w:rsidRDefault="0058680E" w:rsidP="000F502B">
            <w:pPr>
              <w:pStyle w:val="Tablebullets2"/>
            </w:pPr>
            <w:r w:rsidRPr="00242E4B">
              <w:t>In their notes</w:t>
            </w:r>
            <w:r w:rsidR="00C04B37">
              <w:t>,</w:t>
            </w:r>
            <w:r w:rsidRPr="00242E4B">
              <w:t xml:space="preserve"> you may wish students to write a brief description of the difference</w:t>
            </w:r>
            <w:r>
              <w:t>s</w:t>
            </w:r>
            <w:r w:rsidRPr="00242E4B">
              <w:t xml:space="preserve"> between the three classifications of occupation and use their cards to list a few examples of each</w:t>
            </w:r>
            <w:r>
              <w:t>.</w:t>
            </w:r>
          </w:p>
        </w:tc>
      </w:tr>
      <w:tr w:rsidR="0058680E" w14:paraId="24C9C652" w14:textId="77777777" w:rsidTr="7DC1D843">
        <w:tc>
          <w:tcPr>
            <w:tcW w:w="2547" w:type="dxa"/>
          </w:tcPr>
          <w:p w14:paraId="03099165"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 xml:space="preserve">Activity 4: </w:t>
            </w:r>
            <w:r w:rsidR="00D13FDF">
              <w:rPr>
                <w:b/>
                <w:color w:val="0D0D0D"/>
                <w:sz w:val="20"/>
                <w:szCs w:val="20"/>
              </w:rPr>
              <w:t>Career action plan</w:t>
            </w:r>
          </w:p>
          <w:p w14:paraId="211B94B4" w14:textId="77777777" w:rsidR="0058680E" w:rsidRDefault="00C16FD9"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3A247C09" w14:textId="77777777" w:rsidR="0058680E" w:rsidRDefault="0058680E" w:rsidP="005F7041">
            <w:pPr>
              <w:pBdr>
                <w:top w:val="nil"/>
                <w:left w:val="nil"/>
                <w:bottom w:val="nil"/>
                <w:right w:val="nil"/>
                <w:between w:val="nil"/>
              </w:pBdr>
              <w:spacing w:before="120" w:after="120" w:line="276" w:lineRule="auto"/>
              <w:rPr>
                <w:color w:val="0D0D0D"/>
                <w:sz w:val="20"/>
                <w:szCs w:val="20"/>
              </w:rPr>
            </w:pPr>
            <w:r>
              <w:rPr>
                <w:color w:val="0D0D0D"/>
                <w:sz w:val="20"/>
                <w:szCs w:val="20"/>
              </w:rPr>
              <w:t>20</w:t>
            </w:r>
            <w:r w:rsidR="00C16FD9">
              <w:rPr>
                <w:color w:val="0D0D0D"/>
                <w:sz w:val="20"/>
                <w:szCs w:val="20"/>
              </w:rPr>
              <w:t>–</w:t>
            </w:r>
            <w:r>
              <w:rPr>
                <w:color w:val="0D0D0D"/>
                <w:sz w:val="20"/>
                <w:szCs w:val="20"/>
              </w:rPr>
              <w:t>25 minutes</w:t>
            </w:r>
          </w:p>
          <w:p w14:paraId="24B72A0E" w14:textId="6E480AD1" w:rsidR="0058680E" w:rsidRDefault="00C16FD9"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r w:rsidR="0058680E">
              <w:rPr>
                <w:rFonts w:ascii="Arial Narrow" w:eastAsia="Arial Narrow" w:hAnsi="Arial Narrow" w:cs="Arial Narrow"/>
                <w:smallCaps/>
                <w:color w:val="466318"/>
                <w:sz w:val="19"/>
                <w:szCs w:val="19"/>
              </w:rPr>
              <w:t xml:space="preserve"> </w:t>
            </w:r>
          </w:p>
          <w:p w14:paraId="21D52B30" w14:textId="770C121A" w:rsidR="0058680E" w:rsidRPr="00816581" w:rsidRDefault="0058680E" w:rsidP="000F502B">
            <w:pPr>
              <w:pStyle w:val="Tablebullets2"/>
            </w:pPr>
            <w:r>
              <w:t>L</w:t>
            </w:r>
            <w:r w:rsidR="008F2D0A">
              <w:t>3</w:t>
            </w:r>
            <w:r>
              <w:t xml:space="preserve"> Slide deck – </w:t>
            </w:r>
            <w:r w:rsidR="00C16FD9">
              <w:br/>
            </w:r>
            <w:r w:rsidRPr="00816581">
              <w:t>slides 1</w:t>
            </w:r>
            <w:r w:rsidR="006A7CCB">
              <w:t>2</w:t>
            </w:r>
            <w:r w:rsidR="00C16FD9">
              <w:t>–</w:t>
            </w:r>
            <w:r w:rsidRPr="00816581">
              <w:t>1</w:t>
            </w:r>
            <w:r w:rsidR="006A7CCB">
              <w:t>4</w:t>
            </w:r>
          </w:p>
          <w:p w14:paraId="09E68A96" w14:textId="77777777" w:rsidR="0058680E" w:rsidRPr="00AD07E1" w:rsidRDefault="0058680E" w:rsidP="000F502B">
            <w:pPr>
              <w:pStyle w:val="Tablebullets2"/>
            </w:pPr>
            <w:r>
              <w:t>L</w:t>
            </w:r>
            <w:r w:rsidR="008F2D0A">
              <w:t>3</w:t>
            </w:r>
            <w:r>
              <w:t xml:space="preserve"> </w:t>
            </w:r>
            <w:r w:rsidR="00074343">
              <w:t xml:space="preserve">Activity 4 </w:t>
            </w:r>
            <w:r w:rsidR="00C16FD9">
              <w:t>W</w:t>
            </w:r>
            <w:r w:rsidR="00074343">
              <w:t>orksheet</w:t>
            </w:r>
          </w:p>
        </w:tc>
        <w:tc>
          <w:tcPr>
            <w:tcW w:w="6469" w:type="dxa"/>
          </w:tcPr>
          <w:p w14:paraId="6C5F4E2B" w14:textId="77777777" w:rsidR="00BD6460" w:rsidRPr="000807E7" w:rsidRDefault="00BD6460" w:rsidP="000F502B">
            <w:pPr>
              <w:pStyle w:val="Tablebullets2"/>
            </w:pPr>
            <w:r w:rsidRPr="000807E7">
              <w:t>In this activity</w:t>
            </w:r>
            <w:r w:rsidR="00C16FD9">
              <w:t>,</w:t>
            </w:r>
            <w:r w:rsidRPr="000807E7">
              <w:t xml:space="preserve"> students look at things they can do alongside their studies to boost their </w:t>
            </w:r>
            <w:r w:rsidR="0085503C">
              <w:t>preparation for</w:t>
            </w:r>
            <w:r w:rsidRPr="000807E7">
              <w:t xml:space="preserve"> their </w:t>
            </w:r>
            <w:r w:rsidR="0085503C">
              <w:t>potential</w:t>
            </w:r>
            <w:r w:rsidR="0085503C" w:rsidRPr="000807E7">
              <w:t xml:space="preserve"> </w:t>
            </w:r>
            <w:r w:rsidRPr="000807E7">
              <w:t xml:space="preserve">career. </w:t>
            </w:r>
          </w:p>
          <w:p w14:paraId="1F46B1DF" w14:textId="0FD0BD41" w:rsidR="00BD6460" w:rsidRPr="000807E7" w:rsidRDefault="00BD6460" w:rsidP="000F502B">
            <w:pPr>
              <w:pStyle w:val="Tablebullets2"/>
            </w:pPr>
            <w:r w:rsidRPr="000807E7">
              <w:t>Using the slide deck</w:t>
            </w:r>
            <w:r w:rsidR="00C16FD9">
              <w:t>,</w:t>
            </w:r>
            <w:r w:rsidRPr="000807E7">
              <w:t xml:space="preserve"> students carry out some research into things they could do to</w:t>
            </w:r>
            <w:r>
              <w:t xml:space="preserve"> b</w:t>
            </w:r>
            <w:r w:rsidRPr="00744120">
              <w:t>oost their employment opportunities in the future by creating an action plan</w:t>
            </w:r>
            <w:r w:rsidRPr="000807E7">
              <w:t xml:space="preserve">, including volunteering, virtual work experience and additional courses they could complete alongside their studies. </w:t>
            </w:r>
            <w:r w:rsidR="00A90700" w:rsidRPr="00CF52F2">
              <w:t>(Please note some of the websites</w:t>
            </w:r>
            <w:r w:rsidR="009C7E1A" w:rsidRPr="00CF52F2">
              <w:t>,</w:t>
            </w:r>
            <w:r w:rsidR="00A90700" w:rsidRPr="00CF52F2">
              <w:t xml:space="preserve"> such as IRIS</w:t>
            </w:r>
            <w:r w:rsidR="009C7E1A" w:rsidRPr="00CF52F2">
              <w:t>,</w:t>
            </w:r>
            <w:r w:rsidR="00A90700" w:rsidRPr="00CF52F2">
              <w:t xml:space="preserve"> could be shown to assess the appetite for the college registering with the site for students to use.)</w:t>
            </w:r>
          </w:p>
          <w:p w14:paraId="7622815D" w14:textId="77777777" w:rsidR="0058680E" w:rsidRDefault="00BD6460" w:rsidP="000F502B">
            <w:pPr>
              <w:pStyle w:val="Tablebullets2"/>
            </w:pPr>
            <w:r w:rsidRPr="000807E7">
              <w:t xml:space="preserve">Students complete </w:t>
            </w:r>
            <w:r>
              <w:t xml:space="preserve">the worksheet, which is </w:t>
            </w:r>
            <w:r w:rsidRPr="000807E7">
              <w:t xml:space="preserve">a short action plan of what they personally need to work on (skills and qualifications) to progress into their </w:t>
            </w:r>
            <w:r w:rsidR="0085503C">
              <w:t>potential</w:t>
            </w:r>
            <w:r w:rsidR="0085503C" w:rsidRPr="000807E7">
              <w:t xml:space="preserve"> </w:t>
            </w:r>
            <w:r w:rsidRPr="000807E7">
              <w:t>career.</w:t>
            </w:r>
          </w:p>
        </w:tc>
      </w:tr>
      <w:tr w:rsidR="0058680E" w14:paraId="6B7F2330" w14:textId="77777777" w:rsidTr="7DC1D843">
        <w:tc>
          <w:tcPr>
            <w:tcW w:w="2547" w:type="dxa"/>
          </w:tcPr>
          <w:p w14:paraId="6BCA033D"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Plenary</w:t>
            </w:r>
          </w:p>
          <w:p w14:paraId="3FEB37FE" w14:textId="77777777" w:rsidR="00F240F4" w:rsidRDefault="00F240F4" w:rsidP="00F240F4">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3DCFD66D" w14:textId="77777777" w:rsidR="0097542D" w:rsidRDefault="0058680E" w:rsidP="0097542D">
            <w:pPr>
              <w:pBdr>
                <w:top w:val="nil"/>
                <w:left w:val="nil"/>
                <w:bottom w:val="nil"/>
                <w:right w:val="nil"/>
                <w:between w:val="nil"/>
              </w:pBdr>
              <w:spacing w:before="80" w:after="80" w:line="276" w:lineRule="auto"/>
              <w:rPr>
                <w:color w:val="0D0D0D"/>
                <w:sz w:val="20"/>
                <w:szCs w:val="20"/>
              </w:rPr>
            </w:pPr>
            <w:r>
              <w:rPr>
                <w:color w:val="0D0D0D"/>
                <w:sz w:val="20"/>
                <w:szCs w:val="20"/>
              </w:rPr>
              <w:t>10 minutes</w:t>
            </w:r>
          </w:p>
          <w:p w14:paraId="6961F48D" w14:textId="77777777" w:rsidR="0058680E" w:rsidRPr="00E012F0" w:rsidRDefault="0058680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E012F0">
              <w:rPr>
                <w:rFonts w:ascii="Arial Narrow" w:eastAsia="Arial Narrow" w:hAnsi="Arial Narrow" w:cs="Arial Narrow"/>
                <w:smallCaps/>
                <w:color w:val="466318"/>
                <w:sz w:val="19"/>
                <w:szCs w:val="19"/>
              </w:rPr>
              <w:t>R</w:t>
            </w:r>
            <w:r w:rsidR="00F240F4">
              <w:rPr>
                <w:rFonts w:ascii="Arial Narrow" w:eastAsia="Arial Narrow" w:hAnsi="Arial Narrow" w:cs="Arial Narrow"/>
                <w:smallCaps/>
                <w:color w:val="466318"/>
                <w:sz w:val="19"/>
                <w:szCs w:val="19"/>
              </w:rPr>
              <w:t>ESOURCES:</w:t>
            </w:r>
            <w:r w:rsidRPr="00E012F0">
              <w:rPr>
                <w:rFonts w:ascii="Arial Narrow" w:eastAsia="Arial Narrow" w:hAnsi="Arial Narrow" w:cs="Arial Narrow"/>
                <w:smallCaps/>
                <w:color w:val="466318"/>
                <w:sz w:val="19"/>
                <w:szCs w:val="19"/>
              </w:rPr>
              <w:t xml:space="preserve"> </w:t>
            </w:r>
          </w:p>
          <w:p w14:paraId="6DEFC712" w14:textId="3BB842D9" w:rsidR="0058680E" w:rsidRPr="00816581" w:rsidRDefault="0058680E" w:rsidP="000F502B">
            <w:pPr>
              <w:pStyle w:val="Tablebullets2"/>
            </w:pPr>
            <w:r>
              <w:t>L</w:t>
            </w:r>
            <w:r w:rsidR="008F2D0A">
              <w:t>3</w:t>
            </w:r>
            <w:r>
              <w:t xml:space="preserve"> Slide deck – </w:t>
            </w:r>
            <w:r w:rsidR="00F240F4">
              <w:br/>
            </w:r>
            <w:r w:rsidRPr="00816581">
              <w:t xml:space="preserve">slides </w:t>
            </w:r>
            <w:r w:rsidR="004175DF">
              <w:t>1</w:t>
            </w:r>
            <w:r w:rsidR="006A7CCB">
              <w:t>5</w:t>
            </w:r>
            <w:r w:rsidR="00F240F4">
              <w:t>–</w:t>
            </w:r>
            <w:r w:rsidR="004175DF">
              <w:t>1</w:t>
            </w:r>
            <w:r w:rsidR="006A7CCB">
              <w:t>6</w:t>
            </w:r>
            <w:r w:rsidRPr="00816581">
              <w:rPr>
                <w:highlight w:val="yellow"/>
              </w:rPr>
              <w:t xml:space="preserve"> </w:t>
            </w:r>
          </w:p>
        </w:tc>
        <w:tc>
          <w:tcPr>
            <w:tcW w:w="6469" w:type="dxa"/>
          </w:tcPr>
          <w:p w14:paraId="22B4F56D" w14:textId="77777777" w:rsidR="0058680E" w:rsidRPr="00704070" w:rsidRDefault="0058680E" w:rsidP="000F502B">
            <w:pPr>
              <w:pStyle w:val="Tablebullets2"/>
            </w:pPr>
            <w:r w:rsidRPr="00704070">
              <w:t xml:space="preserve">Students complete a </w:t>
            </w:r>
            <w:r>
              <w:t>study</w:t>
            </w:r>
            <w:r w:rsidRPr="00704070">
              <w:t xml:space="preserve"> question to test their understanding of </w:t>
            </w:r>
            <w:r w:rsidRPr="00ED40A4">
              <w:t>jobs that require the application of science</w:t>
            </w:r>
            <w:r>
              <w:t xml:space="preserve"> </w:t>
            </w:r>
            <w:r w:rsidRPr="00ED40A4">
              <w:t>in other industries.</w:t>
            </w:r>
            <w:r w:rsidRPr="00704070">
              <w:t xml:space="preserve"> </w:t>
            </w:r>
          </w:p>
          <w:p w14:paraId="1338220E" w14:textId="4A81AF9D" w:rsidR="0097542D" w:rsidRDefault="0058680E" w:rsidP="000F502B">
            <w:pPr>
              <w:pStyle w:val="Tablebullets2"/>
            </w:pPr>
            <w:r w:rsidRPr="00704070">
              <w:t>The</w:t>
            </w:r>
            <w:r w:rsidR="00F240F4">
              <w:t>n</w:t>
            </w:r>
            <w:r w:rsidRPr="00704070">
              <w:t xml:space="preserve"> the</w:t>
            </w:r>
            <w:r w:rsidR="00F240F4">
              <w:t>y</w:t>
            </w:r>
            <w:r w:rsidRPr="00704070">
              <w:t xml:space="preserve"> swap their answers and mark </w:t>
            </w:r>
            <w:r w:rsidR="00F240F4">
              <w:t>their</w:t>
            </w:r>
            <w:r w:rsidRPr="00704070">
              <w:t xml:space="preserve"> partner</w:t>
            </w:r>
            <w:r w:rsidR="00260B42">
              <w:t>’</w:t>
            </w:r>
            <w:r w:rsidRPr="00704070">
              <w:t>s response using the mark scheme provided.</w:t>
            </w:r>
          </w:p>
        </w:tc>
      </w:tr>
      <w:tr w:rsidR="0058680E" w14:paraId="2F3B0C6C" w14:textId="77777777" w:rsidTr="7DC1D843">
        <w:tc>
          <w:tcPr>
            <w:tcW w:w="2547" w:type="dxa"/>
          </w:tcPr>
          <w:p w14:paraId="0775D9CF" w14:textId="77777777" w:rsidR="0058680E" w:rsidRDefault="0058680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Follow-up/consolidation</w:t>
            </w:r>
          </w:p>
          <w:p w14:paraId="4F3186EE" w14:textId="77777777" w:rsidR="0058680E" w:rsidRDefault="00A71577" w:rsidP="005F7041">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3A124329" w14:textId="77777777" w:rsidR="0058680E" w:rsidRDefault="0058680E" w:rsidP="005F7041">
            <w:pPr>
              <w:pBdr>
                <w:top w:val="nil"/>
                <w:left w:val="nil"/>
                <w:bottom w:val="nil"/>
                <w:right w:val="nil"/>
                <w:between w:val="nil"/>
              </w:pBdr>
              <w:spacing w:before="120" w:after="120"/>
              <w:rPr>
                <w:color w:val="0D0D0D"/>
                <w:sz w:val="20"/>
                <w:szCs w:val="20"/>
              </w:rPr>
            </w:pPr>
            <w:r>
              <w:rPr>
                <w:color w:val="0D0D0D"/>
                <w:sz w:val="20"/>
                <w:szCs w:val="20"/>
              </w:rPr>
              <w:t>30</w:t>
            </w:r>
            <w:r w:rsidR="00435C3A" w:rsidRPr="00FC7483">
              <w:rPr>
                <w:color w:val="0D0D0D"/>
                <w:sz w:val="20"/>
                <w:szCs w:val="20"/>
                <w:lang w:val="da-DK"/>
              </w:rPr>
              <w:t>–</w:t>
            </w:r>
            <w:r>
              <w:rPr>
                <w:color w:val="0D0D0D"/>
                <w:sz w:val="20"/>
                <w:szCs w:val="20"/>
              </w:rPr>
              <w:t>45 minutes</w:t>
            </w:r>
          </w:p>
          <w:p w14:paraId="69A7488B" w14:textId="77777777" w:rsidR="0058680E" w:rsidRDefault="0058680E" w:rsidP="005F7041">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w:t>
            </w:r>
            <w:r w:rsidR="00A71577">
              <w:rPr>
                <w:rFonts w:ascii="Arial Narrow" w:eastAsia="Arial Narrow" w:hAnsi="Arial Narrow" w:cs="Arial Narrow"/>
                <w:smallCaps/>
                <w:color w:val="466318"/>
                <w:sz w:val="19"/>
                <w:szCs w:val="19"/>
              </w:rPr>
              <w:t>ESOURCES:</w:t>
            </w:r>
          </w:p>
          <w:p w14:paraId="5196F5BB" w14:textId="297528C9" w:rsidR="0058680E" w:rsidRPr="00FC7483" w:rsidRDefault="0058680E" w:rsidP="000F502B">
            <w:pPr>
              <w:pStyle w:val="Tablebullets2"/>
              <w:rPr>
                <w:lang w:val="da-DK"/>
              </w:rPr>
            </w:pPr>
            <w:r w:rsidRPr="00FC7483">
              <w:rPr>
                <w:lang w:val="da-DK"/>
              </w:rPr>
              <w:t>L</w:t>
            </w:r>
            <w:r w:rsidR="008F2D0A">
              <w:rPr>
                <w:lang w:val="da-DK"/>
              </w:rPr>
              <w:t>3</w:t>
            </w:r>
            <w:r w:rsidRPr="00FC7483">
              <w:rPr>
                <w:lang w:val="da-DK"/>
              </w:rPr>
              <w:t xml:space="preserve"> Slide dec</w:t>
            </w:r>
            <w:sdt>
              <w:sdtPr>
                <w:tag w:val="goog_rdk_55"/>
                <w:id w:val="1082259560"/>
              </w:sdtPr>
              <w:sdtContent/>
            </w:sdt>
            <w:sdt>
              <w:sdtPr>
                <w:tag w:val="goog_rdk_56"/>
                <w:id w:val="523915913"/>
              </w:sdtPr>
              <w:sdtContent/>
            </w:sdt>
            <w:r w:rsidRPr="00FC7483">
              <w:rPr>
                <w:lang w:val="da-DK"/>
              </w:rPr>
              <w:t xml:space="preserve">k – </w:t>
            </w:r>
            <w:r w:rsidR="00A71577">
              <w:rPr>
                <w:lang w:val="da-DK"/>
              </w:rPr>
              <w:br/>
            </w:r>
            <w:r w:rsidRPr="00FC7483">
              <w:rPr>
                <w:lang w:val="da-DK"/>
              </w:rPr>
              <w:t xml:space="preserve">slides </w:t>
            </w:r>
            <w:r w:rsidR="004175DF" w:rsidRPr="00FC7483">
              <w:rPr>
                <w:lang w:val="da-DK"/>
              </w:rPr>
              <w:t>1</w:t>
            </w:r>
            <w:r w:rsidR="006A7CCB">
              <w:rPr>
                <w:lang w:val="da-DK"/>
              </w:rPr>
              <w:t>7</w:t>
            </w:r>
            <w:r w:rsidR="00435C3A" w:rsidRPr="00FC7483">
              <w:rPr>
                <w:lang w:val="da-DK"/>
              </w:rPr>
              <w:t>–</w:t>
            </w:r>
            <w:r w:rsidR="004175DF" w:rsidRPr="00FC7483">
              <w:rPr>
                <w:lang w:val="da-DK"/>
              </w:rPr>
              <w:t>1</w:t>
            </w:r>
            <w:r w:rsidR="006A7CCB">
              <w:rPr>
                <w:lang w:val="da-DK"/>
              </w:rPr>
              <w:t>8</w:t>
            </w:r>
          </w:p>
        </w:tc>
        <w:tc>
          <w:tcPr>
            <w:tcW w:w="6469" w:type="dxa"/>
          </w:tcPr>
          <w:p w14:paraId="275DDCBA" w14:textId="77777777" w:rsidR="0058680E" w:rsidRPr="00434682" w:rsidRDefault="0058680E" w:rsidP="000F502B">
            <w:pPr>
              <w:pStyle w:val="Tablebullets2"/>
            </w:pPr>
            <w:r w:rsidRPr="00434682">
              <w:t xml:space="preserve">To further help dispel some of the misconceptions around the lack of diversity of roles within </w:t>
            </w:r>
            <w:r w:rsidR="000C3B37">
              <w:t>science,</w:t>
            </w:r>
            <w:r w:rsidRPr="00434682">
              <w:t xml:space="preserve"> students could look at the following articles:</w:t>
            </w:r>
          </w:p>
          <w:p w14:paraId="56E9A496" w14:textId="77777777" w:rsidR="0058680E" w:rsidRPr="00434682" w:rsidRDefault="00296D97" w:rsidP="000F502B">
            <w:pPr>
              <w:pStyle w:val="Tablebullets2"/>
            </w:pPr>
            <w:r>
              <w:t>Science fiction: common misconceptions about science jobs</w:t>
            </w:r>
            <w:r w:rsidR="0058680E" w:rsidRPr="00434682">
              <w:t xml:space="preserve">: </w:t>
            </w:r>
            <w:hyperlink r:id="rId75" w:history="1">
              <w:r w:rsidR="00DA4C93" w:rsidRPr="00DA4C93">
                <w:rPr>
                  <w:rStyle w:val="Hyperlink"/>
                  <w:szCs w:val="20"/>
                </w:rPr>
                <w:t>news.hyperec.com/post/science-fiction-common-misconceptions-about-science-jobs</w:t>
              </w:r>
            </w:hyperlink>
            <w:r w:rsidR="00DA4C93" w:rsidRPr="00DA4C93">
              <w:t xml:space="preserve"> </w:t>
            </w:r>
          </w:p>
          <w:p w14:paraId="5C5BE03D" w14:textId="77777777" w:rsidR="0058680E" w:rsidRPr="00D841F0" w:rsidRDefault="00D46453" w:rsidP="000F502B">
            <w:pPr>
              <w:pStyle w:val="Tablebullets2"/>
            </w:pPr>
            <w:r>
              <w:t>Only for academics? Five myths about science and technology</w:t>
            </w:r>
            <w:r w:rsidR="00296D97">
              <w:t xml:space="preserve">: </w:t>
            </w:r>
            <w:hyperlink r:id="rId76" w:history="1">
              <w:r w:rsidRPr="008E2FBB">
                <w:rPr>
                  <w:rStyle w:val="Hyperlink"/>
                  <w:szCs w:val="20"/>
                </w:rPr>
                <w:t>www.theguardian.com/careers/five-myths-science-technology-maths-stem-careers</w:t>
              </w:r>
            </w:hyperlink>
            <w:r>
              <w:t xml:space="preserve"> </w:t>
            </w:r>
          </w:p>
          <w:p w14:paraId="4BB66484" w14:textId="62824BBC" w:rsidR="0097542D" w:rsidRDefault="0058680E" w:rsidP="000F502B">
            <w:pPr>
              <w:pStyle w:val="Tablebullets2"/>
            </w:pPr>
            <w:r w:rsidRPr="00165FB8">
              <w:lastRenderedPageBreak/>
              <w:t xml:space="preserve">Students then </w:t>
            </w:r>
            <w:r w:rsidR="00FC22D5">
              <w:t>myth bust in a quick round Q&amp;A session</w:t>
            </w:r>
            <w:r w:rsidRPr="00165FB8">
              <w:t xml:space="preserve"> to correct a common misconception</w:t>
            </w:r>
            <w:r w:rsidR="00E21DF9">
              <w:t>,</w:t>
            </w:r>
            <w:r w:rsidRPr="00165FB8">
              <w:t xml:space="preserve"> such as all scientists work in a laboratory</w:t>
            </w:r>
            <w:r w:rsidR="00E21DF9">
              <w:t xml:space="preserve"> or </w:t>
            </w:r>
            <w:r w:rsidR="008A3D8B">
              <w:t>you need a degree to be a scientist.</w:t>
            </w:r>
          </w:p>
        </w:tc>
      </w:tr>
    </w:tbl>
    <w:p w14:paraId="0758575E" w14:textId="77777777" w:rsidR="0058680E" w:rsidRPr="0072144B" w:rsidRDefault="0058680E" w:rsidP="0058680E">
      <w:pPr>
        <w:spacing w:line="276" w:lineRule="auto"/>
        <w:rPr>
          <w:sz w:val="4"/>
          <w:szCs w:val="4"/>
        </w:rPr>
      </w:pPr>
    </w:p>
    <w:p w14:paraId="631C533D" w14:textId="77777777" w:rsidR="0058680E" w:rsidRPr="0072144B" w:rsidRDefault="0058680E" w:rsidP="0058680E">
      <w:pPr>
        <w:spacing w:line="276" w:lineRule="auto"/>
        <w:rPr>
          <w:sz w:val="4"/>
          <w:szCs w:val="4"/>
        </w:rPr>
      </w:pPr>
    </w:p>
    <w:p w14:paraId="50B23DCD" w14:textId="77777777" w:rsidR="008B5116" w:rsidRDefault="008B5116" w:rsidP="00E54199">
      <w:pPr>
        <w:sectPr w:rsidR="008B5116" w:rsidSect="00587BA7">
          <w:headerReference w:type="even" r:id="rId77"/>
          <w:headerReference w:type="default" r:id="rId78"/>
          <w:pgSz w:w="11906" w:h="16838"/>
          <w:pgMar w:top="1440" w:right="1440" w:bottom="1440" w:left="1440" w:header="708" w:footer="708" w:gutter="0"/>
          <w:cols w:space="720"/>
        </w:sectPr>
      </w:pPr>
    </w:p>
    <w:p w14:paraId="60F9B7DD" w14:textId="77777777" w:rsidR="00FB0DDE" w:rsidRDefault="00FB0DDE" w:rsidP="00FB0DDE">
      <w:pPr>
        <w:pStyle w:val="Heading1"/>
      </w:pPr>
      <w:bookmarkStart w:id="21" w:name="_Toc160201880"/>
      <w:r>
        <w:lastRenderedPageBreak/>
        <w:t xml:space="preserve">Lesson </w:t>
      </w:r>
      <w:r w:rsidR="00174441">
        <w:t>4</w:t>
      </w:r>
      <w:r>
        <w:t>: Diversity of roles within organisation</w:t>
      </w:r>
      <w:r w:rsidR="00667209">
        <w:t>s</w:t>
      </w:r>
      <w:r>
        <w:t xml:space="preserve"> and the science sector in general </w:t>
      </w:r>
      <w:sdt>
        <w:sdtPr>
          <w:tag w:val="goog_rdk_36"/>
          <w:id w:val="1252236151"/>
        </w:sdtPr>
        <w:sdtContent/>
      </w:sdt>
      <w:sdt>
        <w:sdtPr>
          <w:tag w:val="goog_rdk_37"/>
          <w:id w:val="-1865202040"/>
        </w:sdtPr>
        <w:sdtContent/>
      </w:sdt>
      <w:sdt>
        <w:sdtPr>
          <w:tag w:val="goog_rdk_38"/>
          <w:id w:val="620971370"/>
        </w:sdtPr>
        <w:sdtContent/>
      </w:sdt>
      <w:r>
        <w:t>(A2.1, A2.2</w:t>
      </w:r>
      <w:r w:rsidR="004A6EF4">
        <w:t>, A2.3</w:t>
      </w:r>
      <w:r>
        <w:t>)</w:t>
      </w:r>
      <w:bookmarkEnd w:id="21"/>
      <w:r w:rsidR="00D82EE1">
        <w:t xml:space="preserve"> </w:t>
      </w:r>
    </w:p>
    <w:p w14:paraId="670F83AE" w14:textId="568EED07" w:rsidR="00B574C9" w:rsidRPr="00A40FFC" w:rsidRDefault="00575F00" w:rsidP="00B574C9">
      <w:pPr>
        <w:spacing w:before="120" w:after="120" w:line="276" w:lineRule="auto"/>
        <w:rPr>
          <w:color w:val="000000" w:themeColor="text1"/>
        </w:rPr>
      </w:pPr>
      <w:r w:rsidRPr="00CD768B">
        <w:rPr>
          <w:color w:val="000000" w:themeColor="text1"/>
        </w:rPr>
        <w:t xml:space="preserve">This lesson introduces students to the structure of an organisation using the case study of the pharmaceutical industry. Different job roles collaborate to support the many aspects of the development of a new medicine. Some of these jobs are instantly recognisable as science roles. There are many other support roles relating to regulatory compliance that </w:t>
      </w:r>
      <w:r w:rsidR="004A6EF4">
        <w:rPr>
          <w:color w:val="000000" w:themeColor="text1"/>
        </w:rPr>
        <w:br/>
      </w:r>
      <w:r w:rsidRPr="00CD768B">
        <w:rPr>
          <w:color w:val="000000" w:themeColor="text1"/>
        </w:rPr>
        <w:t>T</w:t>
      </w:r>
      <w:r w:rsidR="007A77B6">
        <w:rPr>
          <w:color w:val="000000" w:themeColor="text1"/>
        </w:rPr>
        <w:t xml:space="preserve"> </w:t>
      </w:r>
      <w:r>
        <w:rPr>
          <w:color w:val="000000" w:themeColor="text1"/>
        </w:rPr>
        <w:t>L</w:t>
      </w:r>
      <w:r w:rsidRPr="00CD768B">
        <w:rPr>
          <w:color w:val="000000" w:themeColor="text1"/>
        </w:rPr>
        <w:t>evel science students could progress to. Other industry sectors could be referred to</w:t>
      </w:r>
      <w:r w:rsidR="004A6EF4">
        <w:rPr>
          <w:color w:val="000000" w:themeColor="text1"/>
        </w:rPr>
        <w:t>,</w:t>
      </w:r>
      <w:r w:rsidRPr="00CD768B">
        <w:rPr>
          <w:color w:val="000000" w:themeColor="text1"/>
        </w:rPr>
        <w:t xml:space="preserve"> such as biosciences, chemicals, petroleum, electronics and engineering.</w:t>
      </w:r>
    </w:p>
    <w:p w14:paraId="593BA7B7" w14:textId="77777777" w:rsidR="00FB0DDE" w:rsidRDefault="00FB0DDE" w:rsidP="00FB0DDE">
      <w:pPr>
        <w:pStyle w:val="Heading2"/>
        <w:spacing w:line="276" w:lineRule="auto"/>
      </w:pPr>
      <w:bookmarkStart w:id="22" w:name="_Toc160201881"/>
      <w:r>
        <w:t>Preparation</w:t>
      </w:r>
      <w:bookmarkEnd w:id="22"/>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FB0DDE" w14:paraId="0F43C731" w14:textId="77777777" w:rsidTr="569F682B">
        <w:tc>
          <w:tcPr>
            <w:tcW w:w="2547" w:type="dxa"/>
          </w:tcPr>
          <w:p w14:paraId="609DFAD5"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Resources provided</w:t>
            </w:r>
          </w:p>
        </w:tc>
        <w:tc>
          <w:tcPr>
            <w:tcW w:w="6469" w:type="dxa"/>
          </w:tcPr>
          <w:p w14:paraId="27ACB80A" w14:textId="77777777" w:rsidR="00FB0DDE" w:rsidRDefault="00000000" w:rsidP="000F502B">
            <w:pPr>
              <w:pStyle w:val="Tablebullets2"/>
            </w:pPr>
            <w:sdt>
              <w:sdtPr>
                <w:tag w:val="goog_rdk_39"/>
                <w:id w:val="941889279"/>
              </w:sdtPr>
              <w:sdtContent/>
            </w:sdt>
            <w:sdt>
              <w:sdtPr>
                <w:tag w:val="goog_rdk_40"/>
                <w:id w:val="-2078351371"/>
              </w:sdtPr>
              <w:sdtContent/>
            </w:sdt>
            <w:sdt>
              <w:sdtPr>
                <w:tag w:val="goog_rdk_41"/>
                <w:id w:val="513040676"/>
              </w:sdtPr>
              <w:sdtContent/>
            </w:sdt>
            <w:r w:rsidR="00FB0DDE">
              <w:rPr>
                <w:color w:val="0D0D0D"/>
                <w:szCs w:val="20"/>
              </w:rPr>
              <w:t>L</w:t>
            </w:r>
            <w:r w:rsidR="00174441">
              <w:rPr>
                <w:color w:val="0D0D0D"/>
                <w:szCs w:val="20"/>
              </w:rPr>
              <w:t>4</w:t>
            </w:r>
            <w:r w:rsidR="00FB0DDE">
              <w:rPr>
                <w:color w:val="0D0D0D"/>
                <w:szCs w:val="20"/>
              </w:rPr>
              <w:t xml:space="preserve"> Slide deck</w:t>
            </w:r>
          </w:p>
          <w:p w14:paraId="281D185F" w14:textId="77777777" w:rsidR="00FB0DDE" w:rsidRPr="00732BE5" w:rsidRDefault="00FB0DDE" w:rsidP="000F502B">
            <w:pPr>
              <w:pStyle w:val="Tablebullets2"/>
            </w:pPr>
            <w:r>
              <w:rPr>
                <w:color w:val="0D0D0D"/>
                <w:szCs w:val="20"/>
              </w:rPr>
              <w:t xml:space="preserve">Activity 1 – </w:t>
            </w:r>
            <w:r w:rsidR="00D608A3">
              <w:rPr>
                <w:szCs w:val="20"/>
              </w:rPr>
              <w:t>L</w:t>
            </w:r>
            <w:r w:rsidR="00174441">
              <w:rPr>
                <w:szCs w:val="20"/>
              </w:rPr>
              <w:t>4</w:t>
            </w:r>
            <w:r w:rsidR="00D608A3">
              <w:rPr>
                <w:szCs w:val="20"/>
              </w:rPr>
              <w:t xml:space="preserve"> Activity 1 Worksheet</w:t>
            </w:r>
            <w:r w:rsidR="00501120">
              <w:rPr>
                <w:szCs w:val="20"/>
              </w:rPr>
              <w:t xml:space="preserve"> 1</w:t>
            </w:r>
            <w:r w:rsidR="00965D49">
              <w:rPr>
                <w:szCs w:val="20"/>
              </w:rPr>
              <w:t xml:space="preserve">, L4 Activity </w:t>
            </w:r>
            <w:r w:rsidR="006C1677">
              <w:rPr>
                <w:szCs w:val="20"/>
              </w:rPr>
              <w:t>1</w:t>
            </w:r>
            <w:r w:rsidR="00965D49">
              <w:rPr>
                <w:szCs w:val="20"/>
              </w:rPr>
              <w:t xml:space="preserve"> Worksheet</w:t>
            </w:r>
            <w:r w:rsidR="00501120">
              <w:rPr>
                <w:szCs w:val="20"/>
              </w:rPr>
              <w:t xml:space="preserve"> 2</w:t>
            </w:r>
          </w:p>
          <w:p w14:paraId="7F3CCBF3" w14:textId="77777777" w:rsidR="00965D49" w:rsidRDefault="00965D49" w:rsidP="000F502B">
            <w:pPr>
              <w:pStyle w:val="Tablebullets2"/>
            </w:pPr>
            <w:r>
              <w:rPr>
                <w:color w:val="0D0D0D"/>
                <w:szCs w:val="20"/>
              </w:rPr>
              <w:t>Activity 2 – L4 Activity 2 Worksheet</w:t>
            </w:r>
          </w:p>
          <w:p w14:paraId="5A692881" w14:textId="77777777" w:rsidR="00D608A3" w:rsidRPr="00D608A3" w:rsidRDefault="00D608A3" w:rsidP="000F502B">
            <w:pPr>
              <w:pStyle w:val="Tablebullets2"/>
            </w:pPr>
            <w:r w:rsidRPr="00D608A3">
              <w:t xml:space="preserve">Consolidation </w:t>
            </w:r>
            <w:r w:rsidR="00DE02E0">
              <w:t>–</w:t>
            </w:r>
            <w:r w:rsidRPr="00D608A3">
              <w:t xml:space="preserve"> L</w:t>
            </w:r>
            <w:r w:rsidR="00DE02E0">
              <w:t>4</w:t>
            </w:r>
            <w:r w:rsidRPr="00D608A3">
              <w:t xml:space="preserve"> Consolidation </w:t>
            </w:r>
            <w:r w:rsidR="006C1677">
              <w:t>W</w:t>
            </w:r>
            <w:r w:rsidRPr="00D608A3">
              <w:t>orksheet</w:t>
            </w:r>
          </w:p>
        </w:tc>
      </w:tr>
      <w:tr w:rsidR="00FB0DDE" w14:paraId="652D59B9" w14:textId="77777777" w:rsidTr="569F682B">
        <w:tc>
          <w:tcPr>
            <w:tcW w:w="2547" w:type="dxa"/>
          </w:tcPr>
          <w:p w14:paraId="363D4C9D"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Equipment needed</w:t>
            </w:r>
          </w:p>
        </w:tc>
        <w:tc>
          <w:tcPr>
            <w:tcW w:w="6469" w:type="dxa"/>
          </w:tcPr>
          <w:p w14:paraId="68B0E425" w14:textId="77777777" w:rsidR="00FB0DDE" w:rsidRDefault="00732BE5" w:rsidP="569F682B">
            <w:pPr>
              <w:pBdr>
                <w:top w:val="nil"/>
                <w:left w:val="nil"/>
                <w:bottom w:val="nil"/>
                <w:right w:val="nil"/>
                <w:between w:val="nil"/>
              </w:pBdr>
              <w:spacing w:before="80" w:after="80" w:line="276" w:lineRule="auto"/>
            </w:pPr>
            <w:r>
              <w:rPr>
                <w:sz w:val="20"/>
                <w:szCs w:val="20"/>
              </w:rPr>
              <w:t>None</w:t>
            </w:r>
          </w:p>
        </w:tc>
      </w:tr>
      <w:tr w:rsidR="00FB0DDE" w14:paraId="4F3B41CE" w14:textId="77777777" w:rsidTr="569F682B">
        <w:tc>
          <w:tcPr>
            <w:tcW w:w="2547" w:type="dxa"/>
          </w:tcPr>
          <w:p w14:paraId="17D7F8D5"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Safety factors</w:t>
            </w:r>
          </w:p>
        </w:tc>
        <w:tc>
          <w:tcPr>
            <w:tcW w:w="6469" w:type="dxa"/>
          </w:tcPr>
          <w:p w14:paraId="5371C910" w14:textId="77777777" w:rsidR="00FB0DDE" w:rsidRDefault="00732BE5" w:rsidP="008B0A12">
            <w:pPr>
              <w:pBdr>
                <w:top w:val="nil"/>
                <w:left w:val="nil"/>
                <w:bottom w:val="nil"/>
                <w:right w:val="nil"/>
                <w:between w:val="nil"/>
              </w:pBdr>
              <w:spacing w:before="80" w:after="80" w:line="276" w:lineRule="auto"/>
              <w:rPr>
                <w:color w:val="000000"/>
                <w:sz w:val="20"/>
                <w:szCs w:val="20"/>
              </w:rPr>
            </w:pPr>
            <w:r>
              <w:rPr>
                <w:color w:val="000000"/>
                <w:sz w:val="20"/>
                <w:szCs w:val="20"/>
              </w:rPr>
              <w:t>None</w:t>
            </w:r>
          </w:p>
        </w:tc>
      </w:tr>
      <w:tr w:rsidR="00FB0DDE" w14:paraId="1C492329" w14:textId="77777777" w:rsidTr="569F682B">
        <w:tc>
          <w:tcPr>
            <w:tcW w:w="2547" w:type="dxa"/>
          </w:tcPr>
          <w:p w14:paraId="2F585141"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CLEAP</w:t>
            </w:r>
            <w:r w:rsidR="009A7F80">
              <w:rPr>
                <w:b/>
                <w:color w:val="0D0D0D"/>
                <w:sz w:val="20"/>
                <w:szCs w:val="20"/>
              </w:rPr>
              <w:t>S</w:t>
            </w:r>
            <w:r>
              <w:rPr>
                <w:b/>
                <w:color w:val="0D0D0D"/>
                <w:sz w:val="20"/>
                <w:szCs w:val="20"/>
              </w:rPr>
              <w:t>S references</w:t>
            </w:r>
          </w:p>
        </w:tc>
        <w:tc>
          <w:tcPr>
            <w:tcW w:w="6469" w:type="dxa"/>
          </w:tcPr>
          <w:p w14:paraId="6A320726" w14:textId="77777777" w:rsidR="00FB0DDE" w:rsidRDefault="00732BE5" w:rsidP="004D2E9C">
            <w:pPr>
              <w:pBdr>
                <w:top w:val="nil"/>
                <w:left w:val="nil"/>
                <w:bottom w:val="nil"/>
                <w:right w:val="nil"/>
                <w:between w:val="nil"/>
              </w:pBdr>
              <w:spacing w:before="80" w:after="80" w:line="276" w:lineRule="auto"/>
              <w:rPr>
                <w:color w:val="0D0D0D"/>
                <w:sz w:val="20"/>
                <w:szCs w:val="20"/>
              </w:rPr>
            </w:pPr>
            <w:r>
              <w:t>None</w:t>
            </w:r>
          </w:p>
        </w:tc>
      </w:tr>
      <w:tr w:rsidR="00FB0DDE" w14:paraId="1228AD08" w14:textId="77777777" w:rsidTr="569F682B">
        <w:tc>
          <w:tcPr>
            <w:tcW w:w="2547" w:type="dxa"/>
          </w:tcPr>
          <w:p w14:paraId="3CD69404"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Prior learning</w:t>
            </w:r>
          </w:p>
        </w:tc>
        <w:tc>
          <w:tcPr>
            <w:tcW w:w="6469" w:type="dxa"/>
          </w:tcPr>
          <w:p w14:paraId="0EF9392B" w14:textId="77777777" w:rsidR="00DC073C" w:rsidRPr="00F20889" w:rsidRDefault="00DC073C" w:rsidP="000F502B">
            <w:pPr>
              <w:pStyle w:val="Tablebullets2"/>
            </w:pPr>
            <w:r w:rsidRPr="00DC073C">
              <w:t xml:space="preserve">Students should be familiar with a range of science careers from their study in lesson </w:t>
            </w:r>
            <w:r w:rsidR="00174441">
              <w:t>3</w:t>
            </w:r>
            <w:r w:rsidRPr="00DC073C">
              <w:t>, as well as the difference between technical, higher technical and professional occupations</w:t>
            </w:r>
            <w:r>
              <w:t>.</w:t>
            </w:r>
          </w:p>
          <w:p w14:paraId="0A12E6B0" w14:textId="77777777" w:rsidR="00F20889" w:rsidRDefault="00F20889" w:rsidP="000F502B">
            <w:pPr>
              <w:pStyle w:val="Tablebullets2"/>
            </w:pPr>
            <w:r w:rsidRPr="00F20889">
              <w:t>Students will be familiar with using a range of common laboratory apparatus from their practical work during K</w:t>
            </w:r>
            <w:r w:rsidR="006C1677">
              <w:t xml:space="preserve">ey stage </w:t>
            </w:r>
            <w:r w:rsidRPr="00F20889">
              <w:t>4.</w:t>
            </w:r>
          </w:p>
        </w:tc>
      </w:tr>
      <w:tr w:rsidR="00FB0DDE" w14:paraId="4E990347" w14:textId="77777777" w:rsidTr="569F682B">
        <w:tc>
          <w:tcPr>
            <w:tcW w:w="2547" w:type="dxa"/>
          </w:tcPr>
          <w:p w14:paraId="3D82BD22"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Common misconceptions</w:t>
            </w:r>
          </w:p>
        </w:tc>
        <w:tc>
          <w:tcPr>
            <w:tcW w:w="6469" w:type="dxa"/>
          </w:tcPr>
          <w:p w14:paraId="5B9EA827" w14:textId="27B477D8" w:rsidR="004743B1" w:rsidRPr="00D1744F" w:rsidRDefault="565F91DB" w:rsidP="000F502B">
            <w:pPr>
              <w:pStyle w:val="Tablebullets2"/>
            </w:pPr>
            <w:r w:rsidRPr="569F682B">
              <w:t>All scientists work in a laboratory</w:t>
            </w:r>
            <w:r w:rsidR="007208FD">
              <w:t xml:space="preserve"> –</w:t>
            </w:r>
            <w:r w:rsidR="7BF57773" w:rsidRPr="569F682B">
              <w:t xml:space="preserve"> t</w:t>
            </w:r>
            <w:r w:rsidRPr="569F682B">
              <w:t>here are many different types of practical work</w:t>
            </w:r>
            <w:r w:rsidR="007A77B6">
              <w:t>;</w:t>
            </w:r>
            <w:r w:rsidRPr="569F682B">
              <w:t xml:space="preserve"> these include traditional </w:t>
            </w:r>
            <w:r w:rsidR="00260B42">
              <w:t>‘</w:t>
            </w:r>
            <w:r w:rsidRPr="569F682B">
              <w:t>wet</w:t>
            </w:r>
            <w:r w:rsidR="00260B42">
              <w:t>’</w:t>
            </w:r>
            <w:r w:rsidRPr="569F682B">
              <w:t xml:space="preserve"> </w:t>
            </w:r>
            <w:r w:rsidR="38B4F561" w:rsidRPr="569F682B">
              <w:t>practicals</w:t>
            </w:r>
            <w:r w:rsidRPr="569F682B">
              <w:t xml:space="preserve"> and </w:t>
            </w:r>
            <w:r w:rsidR="00260B42">
              <w:t>‘</w:t>
            </w:r>
            <w:r w:rsidRPr="569F682B">
              <w:t>dry</w:t>
            </w:r>
            <w:r w:rsidR="00260B42">
              <w:t>’</w:t>
            </w:r>
            <w:r w:rsidRPr="569F682B">
              <w:t xml:space="preserve"> </w:t>
            </w:r>
            <w:r w:rsidR="1DC3568D" w:rsidRPr="569F682B">
              <w:t>practicals</w:t>
            </w:r>
            <w:r w:rsidRPr="569F682B">
              <w:t xml:space="preserve"> such as data analysis.</w:t>
            </w:r>
          </w:p>
          <w:p w14:paraId="70A5C219" w14:textId="77777777" w:rsidR="004743B1" w:rsidRPr="00D1744F" w:rsidRDefault="565F91DB" w:rsidP="000F502B">
            <w:pPr>
              <w:pStyle w:val="Tablebullets2"/>
            </w:pPr>
            <w:r w:rsidRPr="569F682B">
              <w:t xml:space="preserve">Science is a solitary </w:t>
            </w:r>
            <w:r w:rsidR="008713A4">
              <w:t xml:space="preserve">industry </w:t>
            </w:r>
            <w:r w:rsidR="007208FD">
              <w:t xml:space="preserve">– </w:t>
            </w:r>
            <w:r w:rsidR="7BF57773" w:rsidRPr="569F682B">
              <w:t>m</w:t>
            </w:r>
            <w:r w:rsidRPr="569F682B">
              <w:t xml:space="preserve">any </w:t>
            </w:r>
            <w:r w:rsidR="008713A4">
              <w:t>industries</w:t>
            </w:r>
            <w:r w:rsidRPr="569F682B">
              <w:t>/companies work together</w:t>
            </w:r>
            <w:r w:rsidR="007208FD">
              <w:t>,</w:t>
            </w:r>
            <w:r w:rsidR="00A92246">
              <w:t xml:space="preserve"> for example,</w:t>
            </w:r>
            <w:r w:rsidRPr="569F682B">
              <w:t xml:space="preserve"> </w:t>
            </w:r>
            <w:r w:rsidR="008713A4">
              <w:t xml:space="preserve">the </w:t>
            </w:r>
            <w:r w:rsidR="007208FD">
              <w:t>i</w:t>
            </w:r>
            <w:r w:rsidR="0CC6C357" w:rsidRPr="569F682B">
              <w:t>nternational</w:t>
            </w:r>
            <w:r w:rsidRPr="569F682B">
              <w:t xml:space="preserve"> research on Covid-19</w:t>
            </w:r>
            <w:r w:rsidR="007208FD">
              <w:t xml:space="preserve"> </w:t>
            </w:r>
            <w:r w:rsidRPr="569F682B">
              <w:t>vaccines.</w:t>
            </w:r>
          </w:p>
          <w:p w14:paraId="2214226F" w14:textId="77777777" w:rsidR="009A2DFE" w:rsidRPr="009A2DFE" w:rsidRDefault="007F027C" w:rsidP="000F502B">
            <w:pPr>
              <w:pStyle w:val="Tablebullets2"/>
            </w:pPr>
            <w:r>
              <w:t xml:space="preserve">You need very high levels of qualifications </w:t>
            </w:r>
            <w:r w:rsidR="00BD510B">
              <w:t>for</w:t>
            </w:r>
            <w:r>
              <w:t xml:space="preserve"> a career in science.</w:t>
            </w:r>
          </w:p>
          <w:p w14:paraId="7979BEC8" w14:textId="77777777" w:rsidR="004743B1" w:rsidRDefault="004743B1" w:rsidP="000F502B">
            <w:pPr>
              <w:pStyle w:val="Tablebullets2"/>
            </w:pPr>
            <w:r w:rsidRPr="00D1744F">
              <w:t>Science is not a creative process</w:t>
            </w:r>
            <w:r w:rsidR="007208FD">
              <w:t xml:space="preserve"> –</w:t>
            </w:r>
            <w:r w:rsidRPr="00D1744F">
              <w:t xml:space="preserve"> thinking creatively is often a key feature of research.</w:t>
            </w:r>
          </w:p>
        </w:tc>
      </w:tr>
      <w:tr w:rsidR="00FB0DDE" w14:paraId="64BD65A4" w14:textId="77777777" w:rsidTr="569F682B">
        <w:tc>
          <w:tcPr>
            <w:tcW w:w="2547" w:type="dxa"/>
          </w:tcPr>
          <w:p w14:paraId="5F1FA81D"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Accessibility</w:t>
            </w:r>
          </w:p>
        </w:tc>
        <w:tc>
          <w:tcPr>
            <w:tcW w:w="6469" w:type="dxa"/>
          </w:tcPr>
          <w:p w14:paraId="3B124E0F" w14:textId="77777777" w:rsidR="00E152C6" w:rsidRPr="00B86107" w:rsidRDefault="00E152C6" w:rsidP="000F502B">
            <w:pPr>
              <w:pStyle w:val="Tablebullets2"/>
            </w:pPr>
            <w:r w:rsidRPr="00E152C6">
              <w:t>Seek to ensure wide representation for any visiting speakers and case studies used.</w:t>
            </w:r>
          </w:p>
          <w:p w14:paraId="5C813AE6" w14:textId="0E2EF8FA" w:rsidR="0097542D" w:rsidRDefault="00412C26" w:rsidP="000F502B">
            <w:pPr>
              <w:pStyle w:val="Tablebullets2"/>
            </w:pPr>
            <w:r w:rsidRPr="00412C26">
              <w:t xml:space="preserve">All of society </w:t>
            </w:r>
            <w:r w:rsidR="007F027C">
              <w:t>is</w:t>
            </w:r>
            <w:r w:rsidR="007F027C" w:rsidRPr="00412C26">
              <w:t xml:space="preserve"> </w:t>
            </w:r>
            <w:r w:rsidRPr="00412C26">
              <w:t>represented in STEM careers.</w:t>
            </w:r>
            <w:r>
              <w:t xml:space="preserve"> </w:t>
            </w:r>
            <w:r w:rsidRPr="00412C26">
              <w:t>To illustrate this</w:t>
            </w:r>
            <w:r w:rsidR="00BD510B">
              <w:t>,</w:t>
            </w:r>
            <w:r w:rsidRPr="00412C26">
              <w:t xml:space="preserve"> you may wish to celebrate diversity by looking at </w:t>
            </w:r>
            <w:r w:rsidR="007F027C">
              <w:t xml:space="preserve">individuals </w:t>
            </w:r>
            <w:r w:rsidRPr="00412C26">
              <w:t>from different backgrounds</w:t>
            </w:r>
            <w:r w:rsidR="00BD510B">
              <w:t xml:space="preserve"> with careers in science</w:t>
            </w:r>
            <w:r w:rsidRPr="00B86107">
              <w:rPr>
                <w:color w:val="auto"/>
              </w:rPr>
              <w:t xml:space="preserve">. This could be by looking at different </w:t>
            </w:r>
            <w:r w:rsidR="007F027C" w:rsidRPr="00B86107">
              <w:rPr>
                <w:color w:val="auto"/>
              </w:rPr>
              <w:t>contemporary case studies for each topic/term</w:t>
            </w:r>
            <w:r w:rsidR="00432421" w:rsidRPr="00B86107">
              <w:rPr>
                <w:color w:val="auto"/>
              </w:rPr>
              <w:t>, including</w:t>
            </w:r>
            <w:r w:rsidR="00491B3A" w:rsidRPr="00B86107">
              <w:rPr>
                <w:color w:val="auto"/>
              </w:rPr>
              <w:t xml:space="preserve"> </w:t>
            </w:r>
            <w:r w:rsidR="00267BB5" w:rsidRPr="00B86107">
              <w:rPr>
                <w:color w:val="auto"/>
              </w:rPr>
              <w:t>address</w:t>
            </w:r>
            <w:r w:rsidR="00432421" w:rsidRPr="00B86107">
              <w:rPr>
                <w:color w:val="auto"/>
              </w:rPr>
              <w:t>ing</w:t>
            </w:r>
            <w:r w:rsidR="00267BB5" w:rsidRPr="00B86107">
              <w:rPr>
                <w:color w:val="auto"/>
              </w:rPr>
              <w:t xml:space="preserve"> stereotypes and bias </w:t>
            </w:r>
            <w:r w:rsidR="00BD510B" w:rsidRPr="00B86107">
              <w:rPr>
                <w:color w:val="auto"/>
              </w:rPr>
              <w:t>–</w:t>
            </w:r>
            <w:r w:rsidR="00267BB5" w:rsidRPr="00B86107">
              <w:rPr>
                <w:color w:val="auto"/>
              </w:rPr>
              <w:t xml:space="preserve"> everyone has different </w:t>
            </w:r>
            <w:r w:rsidR="007F027C" w:rsidRPr="00B86107">
              <w:rPr>
                <w:color w:val="auto"/>
              </w:rPr>
              <w:t xml:space="preserve">inputs </w:t>
            </w:r>
            <w:r w:rsidR="00267BB5" w:rsidRPr="00B86107">
              <w:rPr>
                <w:color w:val="auto"/>
              </w:rPr>
              <w:t>to offer</w:t>
            </w:r>
            <w:r w:rsidR="00A92246" w:rsidRPr="00B86107">
              <w:rPr>
                <w:color w:val="auto"/>
              </w:rPr>
              <w:t>, for example</w:t>
            </w:r>
            <w:r w:rsidR="00BD510B" w:rsidRPr="00B86107">
              <w:rPr>
                <w:color w:val="auto"/>
              </w:rPr>
              <w:t>:</w:t>
            </w:r>
            <w:r w:rsidR="00267BB5" w:rsidRPr="00B86107">
              <w:rPr>
                <w:color w:val="auto"/>
              </w:rPr>
              <w:t xml:space="preserve"> </w:t>
            </w:r>
            <w:hyperlink r:id="rId79" w:history="1">
              <w:r w:rsidR="002F14AF" w:rsidRPr="00432421">
                <w:rPr>
                  <w:rStyle w:val="Hyperlink"/>
                  <w:rFonts w:eastAsia="Roboto"/>
                  <w:szCs w:val="20"/>
                </w:rPr>
                <w:t>peoplelikeus.io/meet-the-people</w:t>
              </w:r>
            </w:hyperlink>
            <w:r w:rsidR="002F14AF" w:rsidRPr="00432421">
              <w:t xml:space="preserve"> </w:t>
            </w:r>
          </w:p>
        </w:tc>
      </w:tr>
    </w:tbl>
    <w:p w14:paraId="4E8490E5" w14:textId="77777777" w:rsidR="00FB0DDE" w:rsidRDefault="00FB0DDE" w:rsidP="00FB0DDE">
      <w:pPr>
        <w:pStyle w:val="Heading2"/>
        <w:spacing w:line="276" w:lineRule="auto"/>
      </w:pPr>
      <w:bookmarkStart w:id="23" w:name="_Toc160201882"/>
      <w:r>
        <w:lastRenderedPageBreak/>
        <w:t>Activity guide</w:t>
      </w:r>
      <w:bookmarkEnd w:id="2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FB0DDE" w14:paraId="4010D7F1" w14:textId="77777777" w:rsidTr="569F682B">
        <w:tc>
          <w:tcPr>
            <w:tcW w:w="2547" w:type="dxa"/>
          </w:tcPr>
          <w:p w14:paraId="4EB77AA8" w14:textId="77777777" w:rsidR="00FB0DDE" w:rsidRDefault="00FB0DDE"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6FE95439" w14:textId="77777777" w:rsidR="00FB0DDE" w:rsidRDefault="00FB0DD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6550FCB3" w14:textId="77777777" w:rsidR="00FB0DDE" w:rsidRDefault="005F0490" w:rsidP="569F682B">
            <w:pPr>
              <w:pBdr>
                <w:top w:val="nil"/>
                <w:left w:val="nil"/>
                <w:bottom w:val="nil"/>
                <w:right w:val="nil"/>
                <w:between w:val="nil"/>
              </w:pBdr>
              <w:spacing w:before="120" w:after="120" w:line="276" w:lineRule="auto"/>
              <w:rPr>
                <w:color w:val="0D0D0D"/>
                <w:sz w:val="20"/>
                <w:szCs w:val="20"/>
              </w:rPr>
            </w:pPr>
            <w:r w:rsidRPr="569F682B">
              <w:rPr>
                <w:sz w:val="20"/>
                <w:szCs w:val="20"/>
              </w:rPr>
              <w:t>15</w:t>
            </w:r>
            <w:r w:rsidR="00FB0DDE" w:rsidRPr="569F682B">
              <w:rPr>
                <w:sz w:val="20"/>
                <w:szCs w:val="20"/>
              </w:rPr>
              <w:t xml:space="preserve"> minutes</w:t>
            </w:r>
          </w:p>
          <w:p w14:paraId="6EFB51BD" w14:textId="77777777" w:rsidR="00FB0DDE" w:rsidRDefault="00FB0DDE"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3A7BC363" w14:textId="77777777" w:rsidR="00FB0DDE" w:rsidRPr="000A2516" w:rsidRDefault="00FB0DDE" w:rsidP="000F502B">
            <w:pPr>
              <w:pStyle w:val="Tablebullets2"/>
            </w:pPr>
            <w:r w:rsidRPr="005C0F04">
              <w:t>L</w:t>
            </w:r>
            <w:r w:rsidR="006C2847">
              <w:t>4</w:t>
            </w:r>
            <w:r w:rsidRPr="005C0F04">
              <w:t xml:space="preserve"> </w:t>
            </w:r>
            <w:r>
              <w:t xml:space="preserve">Slide deck – </w:t>
            </w:r>
            <w:r w:rsidR="00847E5D">
              <w:br/>
            </w:r>
            <w:r>
              <w:t xml:space="preserve">slides </w:t>
            </w:r>
            <w:r w:rsidR="00CF1A0C">
              <w:t>2</w:t>
            </w:r>
            <w:r w:rsidR="00847E5D">
              <w:t>–</w:t>
            </w:r>
            <w:r w:rsidR="00C512A1">
              <w:t>9</w:t>
            </w:r>
          </w:p>
        </w:tc>
        <w:tc>
          <w:tcPr>
            <w:tcW w:w="6469" w:type="dxa"/>
          </w:tcPr>
          <w:p w14:paraId="39036D07" w14:textId="77777777" w:rsidR="00FB0DDE" w:rsidRDefault="00FB0DDE" w:rsidP="000F502B">
            <w:pPr>
              <w:pStyle w:val="Tablebullets2"/>
              <w:rPr>
                <w:color w:val="000000"/>
              </w:rPr>
            </w:pPr>
            <w:r>
              <w:t>Start by introducing the lesson objectives using the slide deck.</w:t>
            </w:r>
          </w:p>
          <w:p w14:paraId="537A8AFF" w14:textId="77777777" w:rsidR="00387820" w:rsidRDefault="001A7999" w:rsidP="000F502B">
            <w:pPr>
              <w:pStyle w:val="Tablebullets2"/>
            </w:pPr>
            <w:r>
              <w:t>Students consider which employer</w:t>
            </w:r>
            <w:r w:rsidR="00F10477">
              <w:t xml:space="preserve"> would have a more diverse range of occupations </w:t>
            </w:r>
            <w:r w:rsidR="004E5257">
              <w:t xml:space="preserve">across their organisation </w:t>
            </w:r>
            <w:r w:rsidR="00F10477">
              <w:t>and why.</w:t>
            </w:r>
          </w:p>
          <w:p w14:paraId="6FF0A32E" w14:textId="5EE197B8" w:rsidR="007A578C" w:rsidRDefault="00387820" w:rsidP="000F502B">
            <w:pPr>
              <w:pStyle w:val="Tablebullets2"/>
            </w:pPr>
            <w:r w:rsidRPr="00387820">
              <w:t>Use students</w:t>
            </w:r>
            <w:r w:rsidR="00260B42">
              <w:t>’</w:t>
            </w:r>
            <w:r w:rsidRPr="00387820">
              <w:t xml:space="preserve"> ideas to hold a brief discussion on the factors that contribute to the diversity of employers and work carried out in the science sector. </w:t>
            </w:r>
            <w:r w:rsidR="007A578C">
              <w:t>Although slide 3 focuses on t</w:t>
            </w:r>
            <w:r w:rsidR="007A578C" w:rsidRPr="007A578C">
              <w:t xml:space="preserve">he diversity of roles in pharmaceutical </w:t>
            </w:r>
            <w:r w:rsidR="00A058A4">
              <w:t>companies</w:t>
            </w:r>
            <w:r w:rsidR="007A578C">
              <w:t xml:space="preserve">, </w:t>
            </w:r>
            <w:r w:rsidR="00B06E34">
              <w:t>you may choose to</w:t>
            </w:r>
            <w:r w:rsidR="007A578C">
              <w:t xml:space="preserve"> use </w:t>
            </w:r>
            <w:r w:rsidR="007A578C" w:rsidRPr="007A578C">
              <w:t>other companies and scientific contexts</w:t>
            </w:r>
            <w:r w:rsidR="007A578C">
              <w:t xml:space="preserve"> in </w:t>
            </w:r>
            <w:r w:rsidR="00A058A4">
              <w:t xml:space="preserve">the </w:t>
            </w:r>
            <w:r w:rsidR="007A578C">
              <w:t>discussion to illustrate diversity</w:t>
            </w:r>
            <w:r w:rsidR="00A058A4">
              <w:t>. For example,</w:t>
            </w:r>
            <w:r w:rsidR="007A578C">
              <w:t xml:space="preserve"> t</w:t>
            </w:r>
            <w:r w:rsidR="007A578C" w:rsidRPr="007A578C">
              <w:t>he chemical industry is a large UK employer of STEM skilled workers</w:t>
            </w:r>
            <w:r w:rsidR="00474922">
              <w:t>,</w:t>
            </w:r>
            <w:r w:rsidR="007A578C" w:rsidRPr="007A578C">
              <w:t xml:space="preserve"> as are the utility companies</w:t>
            </w:r>
            <w:r w:rsidR="007A578C">
              <w:t>.</w:t>
            </w:r>
          </w:p>
          <w:p w14:paraId="1F33303B" w14:textId="233CD629" w:rsidR="00FB0DDE" w:rsidRDefault="00387820" w:rsidP="000F502B">
            <w:pPr>
              <w:pStyle w:val="Tablebullets2"/>
            </w:pPr>
            <w:r w:rsidRPr="00387820">
              <w:t xml:space="preserve">The key factors students need to be aware </w:t>
            </w:r>
            <w:r w:rsidR="00EB067B">
              <w:t xml:space="preserve">of </w:t>
            </w:r>
            <w:r w:rsidRPr="00387820">
              <w:t xml:space="preserve">are listed on slide </w:t>
            </w:r>
            <w:r w:rsidR="00CF1A0C">
              <w:t>4</w:t>
            </w:r>
            <w:r w:rsidR="00F331A1">
              <w:t>.</w:t>
            </w:r>
          </w:p>
          <w:p w14:paraId="09CE07E0" w14:textId="316A4BFF" w:rsidR="007A578C" w:rsidRPr="003324D0" w:rsidRDefault="00C512A1" w:rsidP="003324D0">
            <w:pPr>
              <w:pStyle w:val="Tablebullets2"/>
            </w:pPr>
            <w:r>
              <w:t>Further information about each factor is given on the slide deck.</w:t>
            </w:r>
          </w:p>
        </w:tc>
      </w:tr>
      <w:tr w:rsidR="00657118" w14:paraId="02C7579D" w14:textId="77777777" w:rsidTr="569F682B">
        <w:tc>
          <w:tcPr>
            <w:tcW w:w="2547" w:type="dxa"/>
          </w:tcPr>
          <w:p w14:paraId="613921E6" w14:textId="77777777" w:rsidR="00657118" w:rsidRDefault="00657118" w:rsidP="00657118">
            <w:pPr>
              <w:pBdr>
                <w:top w:val="nil"/>
                <w:left w:val="nil"/>
                <w:bottom w:val="nil"/>
                <w:right w:val="nil"/>
                <w:between w:val="nil"/>
              </w:pBdr>
              <w:spacing w:before="120" w:after="120" w:line="276" w:lineRule="auto"/>
              <w:rPr>
                <w:b/>
                <w:color w:val="0D0D0D"/>
                <w:sz w:val="20"/>
                <w:szCs w:val="20"/>
              </w:rPr>
            </w:pPr>
            <w:r>
              <w:rPr>
                <w:b/>
                <w:color w:val="0D0D0D"/>
                <w:sz w:val="20"/>
                <w:szCs w:val="20"/>
              </w:rPr>
              <w:t>Activity 1: Development of a medicine</w:t>
            </w:r>
          </w:p>
          <w:p w14:paraId="67D65D3A" w14:textId="77777777" w:rsidR="00657118" w:rsidRDefault="00BF2BA0" w:rsidP="00657118">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25C370C2" w14:textId="77777777" w:rsidR="00657118" w:rsidRDefault="00657118" w:rsidP="00657118">
            <w:pPr>
              <w:pBdr>
                <w:top w:val="nil"/>
                <w:left w:val="nil"/>
                <w:bottom w:val="nil"/>
                <w:right w:val="nil"/>
                <w:between w:val="nil"/>
              </w:pBdr>
              <w:spacing w:before="120" w:after="120" w:line="276" w:lineRule="auto"/>
              <w:rPr>
                <w:color w:val="0D0D0D"/>
                <w:sz w:val="20"/>
                <w:szCs w:val="20"/>
              </w:rPr>
            </w:pPr>
            <w:r>
              <w:rPr>
                <w:sz w:val="20"/>
                <w:szCs w:val="20"/>
              </w:rPr>
              <w:t>3</w:t>
            </w:r>
            <w:r w:rsidRPr="569F682B">
              <w:rPr>
                <w:sz w:val="20"/>
                <w:szCs w:val="20"/>
              </w:rPr>
              <w:t>0 minutes</w:t>
            </w:r>
          </w:p>
          <w:p w14:paraId="55C99186" w14:textId="77777777" w:rsidR="00D2029C" w:rsidRPr="00861FAD" w:rsidRDefault="00BF2BA0" w:rsidP="00861FA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30E0B3B9" w14:textId="77777777" w:rsidR="00861FAD" w:rsidRPr="00861FAD" w:rsidRDefault="00861FAD" w:rsidP="000F502B">
            <w:pPr>
              <w:pStyle w:val="Tablebullets2"/>
            </w:pPr>
            <w:r w:rsidRPr="00861FAD">
              <w:t xml:space="preserve">L5 Slide deck – </w:t>
            </w:r>
            <w:r w:rsidR="00134D88">
              <w:br/>
            </w:r>
            <w:r w:rsidRPr="00861FAD">
              <w:t xml:space="preserve">slides </w:t>
            </w:r>
            <w:r w:rsidR="0077252E">
              <w:t>10</w:t>
            </w:r>
            <w:r w:rsidR="00134D88">
              <w:t>–</w:t>
            </w:r>
            <w:r w:rsidR="0077252E">
              <w:t>13</w:t>
            </w:r>
          </w:p>
          <w:p w14:paraId="375B8538" w14:textId="77777777" w:rsidR="0022687A" w:rsidRPr="0022687A" w:rsidRDefault="00657118" w:rsidP="000F502B">
            <w:pPr>
              <w:pStyle w:val="Tablebullets2"/>
              <w:rPr>
                <w:b/>
              </w:rPr>
            </w:pPr>
            <w:r w:rsidRPr="0022687A">
              <w:t>L</w:t>
            </w:r>
            <w:r w:rsidR="005B7CCA" w:rsidRPr="0022687A">
              <w:t>4</w:t>
            </w:r>
            <w:r w:rsidRPr="0022687A">
              <w:t xml:space="preserve"> Activity 1 Worksheet 1</w:t>
            </w:r>
          </w:p>
          <w:p w14:paraId="4D1273FC" w14:textId="77777777" w:rsidR="00657118" w:rsidRPr="0059430C" w:rsidRDefault="00657118" w:rsidP="000F502B">
            <w:pPr>
              <w:pStyle w:val="Tablebullets2"/>
              <w:rPr>
                <w:b/>
              </w:rPr>
            </w:pPr>
            <w:r w:rsidRPr="0022687A">
              <w:t>L</w:t>
            </w:r>
            <w:r w:rsidR="00965D49" w:rsidRPr="0022687A">
              <w:t>4</w:t>
            </w:r>
            <w:r w:rsidRPr="0022687A">
              <w:t xml:space="preserve"> Activity 1 Worksheet 2</w:t>
            </w:r>
          </w:p>
          <w:p w14:paraId="6E558577" w14:textId="11E9A1E9" w:rsidR="000C1668" w:rsidRPr="00DC436F" w:rsidRDefault="0059430C" w:rsidP="00DC436F">
            <w:pPr>
              <w:pStyle w:val="Tablebullets2"/>
              <w:rPr>
                <w:b/>
              </w:rPr>
            </w:pPr>
            <w:r w:rsidRPr="0022687A">
              <w:t xml:space="preserve">L4 Activity 1 </w:t>
            </w:r>
            <w:r w:rsidRPr="00861FAD">
              <w:t>–</w:t>
            </w:r>
            <w:r>
              <w:br/>
              <w:t>QR codes</w:t>
            </w:r>
          </w:p>
        </w:tc>
        <w:tc>
          <w:tcPr>
            <w:tcW w:w="6469" w:type="dxa"/>
          </w:tcPr>
          <w:p w14:paraId="61EE05EA" w14:textId="77777777" w:rsidR="00657118" w:rsidRPr="00103486" w:rsidRDefault="00657118" w:rsidP="003D49C6">
            <w:pPr>
              <w:pStyle w:val="Tablebullets2"/>
            </w:pPr>
            <w:r>
              <w:t>This activity</w:t>
            </w:r>
            <w:r w:rsidRPr="00103486">
              <w:t xml:space="preserve"> illustrate</w:t>
            </w:r>
            <w:r>
              <w:t>s</w:t>
            </w:r>
            <w:r w:rsidRPr="00103486">
              <w:t xml:space="preserve"> the diversity of work and careers in science</w:t>
            </w:r>
            <w:r>
              <w:t xml:space="preserve"> through the example of </w:t>
            </w:r>
            <w:r w:rsidRPr="00103486">
              <w:t>how a new medicine is developed.</w:t>
            </w:r>
            <w:r>
              <w:t xml:space="preserve"> (It also offers an opportunity to revisit </w:t>
            </w:r>
            <w:r>
              <w:rPr>
                <w:color w:val="0D0D0D"/>
              </w:rPr>
              <w:t>the importance of adhering to quality standards, quality management and audit processes by identifying these processes in particular job roles.)</w:t>
            </w:r>
          </w:p>
          <w:p w14:paraId="0365BA34" w14:textId="77777777" w:rsidR="00657118" w:rsidRPr="00103486" w:rsidRDefault="00657118" w:rsidP="003D49C6">
            <w:pPr>
              <w:pStyle w:val="Tablebullets2"/>
            </w:pPr>
            <w:r w:rsidRPr="00103486">
              <w:t xml:space="preserve">Students complete a matching activity </w:t>
            </w:r>
            <w:r>
              <w:t xml:space="preserve">on </w:t>
            </w:r>
            <w:r w:rsidR="00BF2BA0">
              <w:t>W</w:t>
            </w:r>
            <w:r>
              <w:t xml:space="preserve">orksheet 1 </w:t>
            </w:r>
            <w:r w:rsidRPr="00103486">
              <w:t>to sequence the main steps involved in the production of a new medicine</w:t>
            </w:r>
            <w:r>
              <w:t xml:space="preserve"> (answers are on </w:t>
            </w:r>
            <w:r w:rsidR="00BF2BA0">
              <w:t>W</w:t>
            </w:r>
            <w:r>
              <w:t>orksheet 2).</w:t>
            </w:r>
          </w:p>
          <w:p w14:paraId="70A50859" w14:textId="01B0E9BC" w:rsidR="00262E1F" w:rsidRPr="00AD352A" w:rsidRDefault="006D45E0" w:rsidP="003D49C6">
            <w:pPr>
              <w:pStyle w:val="Tablebullets2"/>
            </w:pPr>
            <w:r w:rsidRPr="00103486">
              <w:t>Students</w:t>
            </w:r>
            <w:r>
              <w:t xml:space="preserve"> then </w:t>
            </w:r>
            <w:r w:rsidR="00262E1F" w:rsidRPr="00103486">
              <w:t>carry out a carousel activity</w:t>
            </w:r>
            <w:r w:rsidR="00262E1F">
              <w:t xml:space="preserve"> </w:t>
            </w:r>
            <w:r w:rsidR="00262E1F" w:rsidRPr="00103486">
              <w:t xml:space="preserve">to </w:t>
            </w:r>
            <w:r w:rsidR="00262E1F">
              <w:t>discover that</w:t>
            </w:r>
            <w:r w:rsidR="00262E1F" w:rsidRPr="00103486">
              <w:t xml:space="preserve"> not all jobs in the pharmaceutical industry are related to research and development. The British Pharmaceutical Industry (ABPI) groups these disciplines into four areas: research and development, manufacturing and supply, commercial</w:t>
            </w:r>
            <w:r w:rsidR="00262E1F">
              <w:t>,</w:t>
            </w:r>
            <w:r w:rsidR="00262E1F" w:rsidRPr="00103486">
              <w:t xml:space="preserve"> and support function. </w:t>
            </w:r>
          </w:p>
          <w:p w14:paraId="063E25A9" w14:textId="74FE14FA" w:rsidR="00262E1F" w:rsidRPr="00B86107" w:rsidRDefault="00262E1F" w:rsidP="003D49C6">
            <w:pPr>
              <w:pStyle w:val="Tablebullets2"/>
            </w:pPr>
            <w:r w:rsidRPr="00103486">
              <w:t xml:space="preserve">Place the QR codes </w:t>
            </w:r>
            <w:r>
              <w:t xml:space="preserve">(cut from </w:t>
            </w:r>
            <w:r w:rsidR="00D879C2">
              <w:t>L4 Activity 1 – QR codes</w:t>
            </w:r>
            <w:r>
              <w:t xml:space="preserve">) </w:t>
            </w:r>
            <w:r w:rsidRPr="00103486">
              <w:t xml:space="preserve">around the room and allow </w:t>
            </w:r>
            <w:r w:rsidR="006D45E0">
              <w:t>students</w:t>
            </w:r>
            <w:r w:rsidR="006D45E0" w:rsidRPr="00103486">
              <w:t xml:space="preserve"> </w:t>
            </w:r>
            <w:r w:rsidRPr="00103486">
              <w:t xml:space="preserve">to scan them with a mobile device to find out more about the types of careers that work together in each of these fields. Students record their findings into </w:t>
            </w:r>
            <w:r>
              <w:t>the</w:t>
            </w:r>
            <w:r w:rsidRPr="00103486">
              <w:t xml:space="preserve"> table</w:t>
            </w:r>
            <w:r>
              <w:t xml:space="preserve"> on Worksheet 1</w:t>
            </w:r>
            <w:r w:rsidRPr="00103486">
              <w:t>.</w:t>
            </w:r>
          </w:p>
          <w:p w14:paraId="122C39B3" w14:textId="77777777" w:rsidR="00282B3C" w:rsidRPr="00B86107" w:rsidRDefault="00282B3C" w:rsidP="00B86107">
            <w:pPr>
              <w:pBdr>
                <w:top w:val="nil"/>
                <w:left w:val="nil"/>
                <w:bottom w:val="nil"/>
                <w:right w:val="nil"/>
                <w:between w:val="nil"/>
              </w:pBdr>
              <w:spacing w:before="80" w:after="80"/>
              <w:ind w:left="315"/>
            </w:pPr>
            <w:r>
              <w:rPr>
                <w:sz w:val="20"/>
                <w:szCs w:val="20"/>
              </w:rPr>
              <w:t>Further sources of information that could be included at each point:</w:t>
            </w:r>
          </w:p>
          <w:p w14:paraId="44DF9942" w14:textId="305E74E2" w:rsidR="00282B3C" w:rsidRDefault="00282B3C" w:rsidP="003D49C6">
            <w:pPr>
              <w:pStyle w:val="Tablebullets2"/>
              <w:numPr>
                <w:ilvl w:val="1"/>
                <w:numId w:val="32"/>
              </w:numPr>
            </w:pPr>
            <w:r w:rsidRPr="008652A6">
              <w:t xml:space="preserve">Research and Development </w:t>
            </w:r>
            <w:r w:rsidR="003F062B" w:rsidRPr="008652A6">
              <w:t>–</w:t>
            </w:r>
            <w:r w:rsidRPr="008652A6">
              <w:t xml:space="preserve"> </w:t>
            </w:r>
            <w:hyperlink r:id="rId80" w:anchor="R&amp;D" w:history="1">
              <w:r w:rsidR="003F062B" w:rsidRPr="00ED4E94">
                <w:rPr>
                  <w:rStyle w:val="Hyperlink"/>
                  <w:szCs w:val="20"/>
                </w:rPr>
                <w:t>https://www.getreskilled.com/types-of-pharma-jobs/#R&amp;D</w:t>
              </w:r>
            </w:hyperlink>
          </w:p>
          <w:p w14:paraId="6E9C2967" w14:textId="32B6C012" w:rsidR="00282B3C" w:rsidRPr="008652A6" w:rsidRDefault="00282B3C" w:rsidP="003D49C6">
            <w:pPr>
              <w:pStyle w:val="Tablebullets2"/>
              <w:numPr>
                <w:ilvl w:val="1"/>
                <w:numId w:val="32"/>
              </w:numPr>
            </w:pPr>
            <w:r w:rsidRPr="008652A6">
              <w:t xml:space="preserve">Manufacturing and supply </w:t>
            </w:r>
            <w:r w:rsidR="003F062B" w:rsidRPr="008652A6">
              <w:t xml:space="preserve">– </w:t>
            </w:r>
            <w:r w:rsidRPr="008652A6">
              <w:t xml:space="preserve"> </w:t>
            </w:r>
            <w:hyperlink r:id="rId81" w:history="1">
              <w:r w:rsidRPr="00ED4E94">
                <w:rPr>
                  <w:rStyle w:val="Hyperlink"/>
                  <w:szCs w:val="20"/>
                </w:rPr>
                <w:t>https://www.rpharms.com/resources/careers-information/career-options-in-pharmacy/industrial-pharmacy</w:t>
              </w:r>
            </w:hyperlink>
          </w:p>
          <w:p w14:paraId="23D77EBC" w14:textId="27F32E55" w:rsidR="00282B3C" w:rsidRPr="00EE01E2" w:rsidRDefault="00282B3C" w:rsidP="003D49C6">
            <w:pPr>
              <w:pStyle w:val="Tablebullets2"/>
              <w:numPr>
                <w:ilvl w:val="1"/>
                <w:numId w:val="32"/>
              </w:numPr>
              <w:rPr>
                <w:lang w:val="fr-FR"/>
              </w:rPr>
            </w:pPr>
            <w:r w:rsidRPr="00EE01E2">
              <w:rPr>
                <w:lang w:val="fr-FR"/>
              </w:rPr>
              <w:t xml:space="preserve">Commercial </w:t>
            </w:r>
            <w:r w:rsidR="003F062B" w:rsidRPr="00EE01E2">
              <w:rPr>
                <w:lang w:val="fr-FR"/>
              </w:rPr>
              <w:t>–</w:t>
            </w:r>
            <w:r w:rsidRPr="00EE01E2">
              <w:rPr>
                <w:lang w:val="fr-FR"/>
              </w:rPr>
              <w:t xml:space="preserve"> </w:t>
            </w:r>
            <w:hyperlink r:id="rId82" w:history="1">
              <w:r w:rsidR="003F062B" w:rsidRPr="00EE01E2">
                <w:rPr>
                  <w:rStyle w:val="Hyperlink"/>
                  <w:szCs w:val="20"/>
                  <w:lang w:val="fr-FR"/>
                </w:rPr>
                <w:t>https://www.coursera.org/articles/pharmaceutical-sales-jobs</w:t>
              </w:r>
            </w:hyperlink>
          </w:p>
          <w:p w14:paraId="5068E92B" w14:textId="37454AC5" w:rsidR="00282B3C" w:rsidRPr="008652A6" w:rsidRDefault="00282B3C" w:rsidP="003D49C6">
            <w:pPr>
              <w:pStyle w:val="Tablebullets2"/>
              <w:numPr>
                <w:ilvl w:val="1"/>
                <w:numId w:val="32"/>
              </w:numPr>
            </w:pPr>
            <w:r w:rsidRPr="008652A6">
              <w:t xml:space="preserve">Support function </w:t>
            </w:r>
            <w:r w:rsidR="003F062B" w:rsidRPr="008652A6">
              <w:t>–</w:t>
            </w:r>
            <w:r w:rsidRPr="008652A6">
              <w:t xml:space="preserve"> </w:t>
            </w:r>
            <w:hyperlink r:id="rId83" w:history="1">
              <w:r w:rsidR="003F062B" w:rsidRPr="00ED4E94">
                <w:rPr>
                  <w:rStyle w:val="Hyperlink"/>
                  <w:szCs w:val="20"/>
                </w:rPr>
                <w:t>https://www.abpi.org.uk/careers/working-in-the-industry/support-functions/</w:t>
              </w:r>
            </w:hyperlink>
            <w:r w:rsidR="003F062B" w:rsidRPr="008652A6">
              <w:t xml:space="preserve"> </w:t>
            </w:r>
          </w:p>
          <w:p w14:paraId="19378A75" w14:textId="77777777" w:rsidR="00657118" w:rsidRPr="00472A37" w:rsidRDefault="00262E1F" w:rsidP="003D49C6">
            <w:pPr>
              <w:pStyle w:val="Tablebullets2"/>
              <w:rPr>
                <w:color w:val="000000"/>
              </w:rPr>
            </w:pPr>
            <w:r>
              <w:t>Ask students to share their findings and question them about the role of some disciplines in each sector. (Sample answers provided on slide 13)</w:t>
            </w:r>
          </w:p>
        </w:tc>
      </w:tr>
      <w:tr w:rsidR="00657118" w14:paraId="392D78DC" w14:textId="77777777" w:rsidTr="569F682B">
        <w:tc>
          <w:tcPr>
            <w:tcW w:w="2547" w:type="dxa"/>
          </w:tcPr>
          <w:p w14:paraId="3478E2D9" w14:textId="77777777" w:rsidR="00657118" w:rsidRDefault="00657118" w:rsidP="00657118">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 xml:space="preserve">Activity </w:t>
            </w:r>
            <w:r w:rsidR="00A80C21">
              <w:rPr>
                <w:b/>
                <w:color w:val="0D0D0D"/>
                <w:sz w:val="20"/>
                <w:szCs w:val="20"/>
              </w:rPr>
              <w:t>2</w:t>
            </w:r>
            <w:r>
              <w:rPr>
                <w:b/>
                <w:color w:val="0D0D0D"/>
                <w:sz w:val="20"/>
                <w:szCs w:val="20"/>
              </w:rPr>
              <w:t>: Large organisations</w:t>
            </w:r>
          </w:p>
          <w:p w14:paraId="1CA37D3F" w14:textId="77777777" w:rsidR="00657118" w:rsidRDefault="002E0151" w:rsidP="00657118">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47089F45" w14:textId="77777777" w:rsidR="00657118" w:rsidRDefault="00657118" w:rsidP="00657118">
            <w:pPr>
              <w:pBdr>
                <w:top w:val="nil"/>
                <w:left w:val="nil"/>
                <w:bottom w:val="nil"/>
                <w:right w:val="nil"/>
                <w:between w:val="nil"/>
              </w:pBdr>
              <w:spacing w:before="120" w:after="120" w:line="276" w:lineRule="auto"/>
              <w:rPr>
                <w:color w:val="0D0D0D"/>
                <w:sz w:val="20"/>
                <w:szCs w:val="20"/>
              </w:rPr>
            </w:pPr>
            <w:r>
              <w:rPr>
                <w:sz w:val="20"/>
                <w:szCs w:val="20"/>
              </w:rPr>
              <w:t>30</w:t>
            </w:r>
            <w:r w:rsidRPr="569F682B">
              <w:rPr>
                <w:sz w:val="20"/>
                <w:szCs w:val="20"/>
              </w:rPr>
              <w:t xml:space="preserve"> minutes</w:t>
            </w:r>
          </w:p>
          <w:p w14:paraId="30D2FB8D" w14:textId="77777777" w:rsidR="00657118" w:rsidRDefault="002E0151" w:rsidP="00657118">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29090FC3" w14:textId="77777777" w:rsidR="00657118" w:rsidRPr="00D72746" w:rsidRDefault="00657118" w:rsidP="003D49C6">
            <w:pPr>
              <w:pStyle w:val="Tablebullets2"/>
            </w:pPr>
            <w:r w:rsidRPr="005C0F04">
              <w:t>L</w:t>
            </w:r>
            <w:r>
              <w:t>4</w:t>
            </w:r>
            <w:r w:rsidRPr="005C0F04">
              <w:t xml:space="preserve"> </w:t>
            </w:r>
            <w:r>
              <w:t xml:space="preserve">Slide deck – </w:t>
            </w:r>
            <w:r w:rsidR="00193B5A">
              <w:br/>
            </w:r>
            <w:r>
              <w:t>slide 1</w:t>
            </w:r>
            <w:r w:rsidR="0077252E">
              <w:t>4</w:t>
            </w:r>
          </w:p>
          <w:p w14:paraId="5BAE86E0" w14:textId="77777777" w:rsidR="00657118" w:rsidRDefault="00657118" w:rsidP="003D49C6">
            <w:pPr>
              <w:pStyle w:val="Tablebullets2"/>
            </w:pPr>
            <w:r>
              <w:t xml:space="preserve">L4 Activity </w:t>
            </w:r>
            <w:r w:rsidR="00965D49">
              <w:t>2</w:t>
            </w:r>
            <w:r>
              <w:t xml:space="preserve"> Worksheet</w:t>
            </w:r>
          </w:p>
        </w:tc>
        <w:tc>
          <w:tcPr>
            <w:tcW w:w="6469" w:type="dxa"/>
          </w:tcPr>
          <w:p w14:paraId="517933D0" w14:textId="3E0812EB" w:rsidR="00657118" w:rsidRPr="00472A37" w:rsidRDefault="00657118" w:rsidP="003D49C6">
            <w:pPr>
              <w:pStyle w:val="Tablebullets2"/>
            </w:pPr>
            <w:r w:rsidRPr="00472A37">
              <w:t xml:space="preserve">This activity </w:t>
            </w:r>
            <w:r w:rsidR="00A80C21">
              <w:t>reinforces</w:t>
            </w:r>
            <w:r w:rsidRPr="00472A37">
              <w:t xml:space="preserve"> students</w:t>
            </w:r>
            <w:r w:rsidR="00AF44A7">
              <w:t>’</w:t>
            </w:r>
            <w:r w:rsidRPr="00472A37">
              <w:t xml:space="preserve"> </w:t>
            </w:r>
            <w:r w:rsidR="00A80C21">
              <w:t>understanding of the</w:t>
            </w:r>
            <w:r w:rsidRPr="00472A37">
              <w:t xml:space="preserve"> diversity of </w:t>
            </w:r>
            <w:r>
              <w:t xml:space="preserve">science-related </w:t>
            </w:r>
            <w:r w:rsidRPr="00472A37">
              <w:t>jobs undertaken within a large organisation by looking at Novartis, a pharmaceutical organisation</w:t>
            </w:r>
            <w:r>
              <w:t>.</w:t>
            </w:r>
          </w:p>
          <w:p w14:paraId="31C596BE" w14:textId="77777777" w:rsidR="00657118" w:rsidRDefault="00657118" w:rsidP="003D49C6">
            <w:pPr>
              <w:pStyle w:val="Tablebullets2"/>
            </w:pPr>
            <w:r w:rsidRPr="00472A37">
              <w:t xml:space="preserve">Students read through </w:t>
            </w:r>
            <w:r>
              <w:t>information on the worksheet and also on the Novartis website, before compiling a fact file about the company.</w:t>
            </w:r>
          </w:p>
          <w:p w14:paraId="0434CB3F" w14:textId="77777777" w:rsidR="00657118" w:rsidRPr="00472A37" w:rsidRDefault="00657118" w:rsidP="003D49C6">
            <w:pPr>
              <w:pStyle w:val="Tablebullets2"/>
            </w:pPr>
            <w:r>
              <w:t xml:space="preserve">Discuss their findings: what type of company is Novartis? </w:t>
            </w:r>
          </w:p>
          <w:p w14:paraId="7865E9A7" w14:textId="77777777" w:rsidR="00657118" w:rsidRPr="00472A37" w:rsidRDefault="00657118" w:rsidP="003D49C6">
            <w:pPr>
              <w:pStyle w:val="Tablebullets2"/>
            </w:pPr>
            <w:r>
              <w:t>Students</w:t>
            </w:r>
            <w:r w:rsidRPr="00472A37">
              <w:t xml:space="preserve"> then carry out research </w:t>
            </w:r>
            <w:r>
              <w:t xml:space="preserve">on careers at Novartis </w:t>
            </w:r>
            <w:r w:rsidRPr="00472A37">
              <w:t>to create a mind</w:t>
            </w:r>
            <w:r w:rsidR="00CD0C95">
              <w:t xml:space="preserve"> </w:t>
            </w:r>
            <w:r w:rsidRPr="00472A37">
              <w:t>map</w:t>
            </w:r>
            <w:r>
              <w:t>.</w:t>
            </w:r>
          </w:p>
          <w:p w14:paraId="78C1AD97" w14:textId="0702E030" w:rsidR="00657118" w:rsidRPr="00DF0CC8" w:rsidRDefault="00657118" w:rsidP="003D49C6">
            <w:pPr>
              <w:pStyle w:val="Tablebullets2"/>
            </w:pPr>
            <w:r w:rsidRPr="00472A37">
              <w:t xml:space="preserve">You may wish to link this case study to the work covered in </w:t>
            </w:r>
            <w:r w:rsidR="00C45D62">
              <w:br/>
            </w:r>
            <w:r w:rsidRPr="00472A37">
              <w:t>lesson 1 on organisational policies</w:t>
            </w:r>
            <w:r w:rsidR="00C45D62">
              <w:t>, f</w:t>
            </w:r>
            <w:r w:rsidRPr="00472A37">
              <w:t>or example, through students looking at Novartis</w:t>
            </w:r>
            <w:r w:rsidR="00260B42">
              <w:t>’</w:t>
            </w:r>
            <w:r w:rsidRPr="00472A37">
              <w:t xml:space="preserve"> Code of Ethics. To learn more about the company</w:t>
            </w:r>
            <w:r w:rsidR="00260B42">
              <w:t>’</w:t>
            </w:r>
            <w:r w:rsidRPr="00472A37">
              <w:t xml:space="preserve">s </w:t>
            </w:r>
            <w:r w:rsidR="006E1DE6">
              <w:t>d</w:t>
            </w:r>
            <w:r w:rsidRPr="00472A37">
              <w:t xml:space="preserve">iversity, </w:t>
            </w:r>
            <w:r w:rsidR="006E1DE6">
              <w:t>e</w:t>
            </w:r>
            <w:r w:rsidRPr="00472A37">
              <w:t xml:space="preserve">quity and </w:t>
            </w:r>
            <w:r w:rsidR="006E1DE6">
              <w:t>i</w:t>
            </w:r>
            <w:r w:rsidRPr="00472A37">
              <w:t xml:space="preserve">nclusion policies students can access this link: </w:t>
            </w:r>
            <w:hyperlink r:id="rId84" w:history="1">
              <w:r w:rsidRPr="00726938">
                <w:rPr>
                  <w:rStyle w:val="Hyperlink"/>
                  <w:szCs w:val="20"/>
                </w:rPr>
                <w:t>www.novartis.com/about/diversity-equity-inclusion</w:t>
              </w:r>
            </w:hyperlink>
            <w:r>
              <w:t xml:space="preserve">  </w:t>
            </w:r>
          </w:p>
        </w:tc>
      </w:tr>
      <w:tr w:rsidR="00657118" w14:paraId="4F623B64" w14:textId="77777777" w:rsidTr="569F682B">
        <w:tc>
          <w:tcPr>
            <w:tcW w:w="2547" w:type="dxa"/>
          </w:tcPr>
          <w:p w14:paraId="20826544" w14:textId="77777777" w:rsidR="00657118" w:rsidRDefault="00657118" w:rsidP="00657118">
            <w:pPr>
              <w:pBdr>
                <w:top w:val="nil"/>
                <w:left w:val="nil"/>
                <w:bottom w:val="nil"/>
                <w:right w:val="nil"/>
                <w:between w:val="nil"/>
              </w:pBdr>
              <w:spacing w:before="120" w:after="120" w:line="276" w:lineRule="auto"/>
              <w:rPr>
                <w:b/>
                <w:color w:val="0D0D0D"/>
                <w:sz w:val="20"/>
                <w:szCs w:val="20"/>
              </w:rPr>
            </w:pPr>
            <w:r>
              <w:rPr>
                <w:b/>
                <w:color w:val="0D0D0D"/>
                <w:sz w:val="20"/>
                <w:szCs w:val="20"/>
              </w:rPr>
              <w:t>Plenary</w:t>
            </w:r>
          </w:p>
          <w:p w14:paraId="4573B745" w14:textId="145F5600" w:rsidR="00657118" w:rsidRDefault="00684763" w:rsidP="00657118">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r w:rsidR="00657118">
              <w:rPr>
                <w:rFonts w:ascii="Arial Narrow" w:eastAsia="Arial Narrow" w:hAnsi="Arial Narrow" w:cs="Arial Narrow"/>
                <w:smallCaps/>
                <w:color w:val="466318"/>
                <w:sz w:val="19"/>
                <w:szCs w:val="19"/>
              </w:rPr>
              <w:t xml:space="preserve"> </w:t>
            </w:r>
          </w:p>
          <w:p w14:paraId="034ABC8B" w14:textId="77777777" w:rsidR="00657118" w:rsidRDefault="0022687A" w:rsidP="00657118">
            <w:pPr>
              <w:pBdr>
                <w:top w:val="nil"/>
                <w:left w:val="nil"/>
                <w:bottom w:val="nil"/>
                <w:right w:val="nil"/>
                <w:between w:val="nil"/>
              </w:pBdr>
              <w:spacing w:before="120" w:after="120" w:line="276" w:lineRule="auto"/>
              <w:rPr>
                <w:color w:val="0D0D0D"/>
                <w:sz w:val="20"/>
                <w:szCs w:val="20"/>
              </w:rPr>
            </w:pPr>
            <w:r>
              <w:rPr>
                <w:sz w:val="20"/>
                <w:szCs w:val="20"/>
              </w:rPr>
              <w:t>15</w:t>
            </w:r>
            <w:r w:rsidR="00657118" w:rsidRPr="569F682B">
              <w:rPr>
                <w:sz w:val="20"/>
                <w:szCs w:val="20"/>
              </w:rPr>
              <w:t xml:space="preserve"> minutes</w:t>
            </w:r>
          </w:p>
          <w:p w14:paraId="652FD83E" w14:textId="2872F932" w:rsidR="00657118" w:rsidRDefault="00684763" w:rsidP="00657118">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r w:rsidR="00657118">
              <w:rPr>
                <w:rFonts w:ascii="Arial Narrow" w:eastAsia="Arial Narrow" w:hAnsi="Arial Narrow" w:cs="Arial Narrow"/>
                <w:smallCaps/>
                <w:color w:val="466318"/>
                <w:sz w:val="19"/>
                <w:szCs w:val="19"/>
              </w:rPr>
              <w:t xml:space="preserve"> </w:t>
            </w:r>
          </w:p>
          <w:p w14:paraId="7787A1C2" w14:textId="77777777" w:rsidR="00657118" w:rsidRDefault="00657118" w:rsidP="003D49C6">
            <w:pPr>
              <w:pStyle w:val="Tablebullets2"/>
            </w:pPr>
            <w:r>
              <w:t xml:space="preserve">L4 Slide deck – </w:t>
            </w:r>
            <w:r w:rsidR="00684763">
              <w:br/>
            </w:r>
            <w:r>
              <w:t>slides 1</w:t>
            </w:r>
            <w:r w:rsidR="0077252E">
              <w:t>5</w:t>
            </w:r>
            <w:r w:rsidR="00684763">
              <w:t>–</w:t>
            </w:r>
            <w:r>
              <w:t>1</w:t>
            </w:r>
            <w:r w:rsidR="0077252E">
              <w:t>6</w:t>
            </w:r>
          </w:p>
        </w:tc>
        <w:tc>
          <w:tcPr>
            <w:tcW w:w="6469" w:type="dxa"/>
          </w:tcPr>
          <w:p w14:paraId="29557B26" w14:textId="11E8A58F" w:rsidR="00002912" w:rsidRDefault="00657118" w:rsidP="00FC22D5">
            <w:pPr>
              <w:numPr>
                <w:ilvl w:val="0"/>
                <w:numId w:val="2"/>
              </w:numPr>
              <w:pBdr>
                <w:top w:val="nil"/>
                <w:left w:val="nil"/>
                <w:bottom w:val="nil"/>
                <w:right w:val="nil"/>
                <w:between w:val="nil"/>
              </w:pBdr>
              <w:spacing w:before="80" w:after="80"/>
              <w:ind w:left="315"/>
            </w:pPr>
            <w:r w:rsidRPr="001F3C31">
              <w:rPr>
                <w:color w:val="auto"/>
                <w:sz w:val="20"/>
                <w:szCs w:val="20"/>
              </w:rPr>
              <w:t>Students answer the study question on the slide deck.</w:t>
            </w:r>
          </w:p>
        </w:tc>
      </w:tr>
      <w:tr w:rsidR="00657118" w14:paraId="792071CE" w14:textId="77777777" w:rsidTr="569F682B">
        <w:tc>
          <w:tcPr>
            <w:tcW w:w="2547" w:type="dxa"/>
          </w:tcPr>
          <w:p w14:paraId="068D5C53" w14:textId="77777777" w:rsidR="00657118" w:rsidRDefault="00657118" w:rsidP="00657118">
            <w:pPr>
              <w:pBdr>
                <w:top w:val="nil"/>
                <w:left w:val="nil"/>
                <w:bottom w:val="nil"/>
                <w:right w:val="nil"/>
                <w:between w:val="nil"/>
              </w:pBdr>
              <w:spacing w:before="120" w:after="120" w:line="276" w:lineRule="auto"/>
              <w:rPr>
                <w:b/>
                <w:color w:val="0D0D0D"/>
                <w:sz w:val="20"/>
                <w:szCs w:val="20"/>
              </w:rPr>
            </w:pPr>
            <w:r>
              <w:rPr>
                <w:b/>
                <w:color w:val="0D0D0D"/>
                <w:sz w:val="20"/>
                <w:szCs w:val="20"/>
              </w:rPr>
              <w:t>Follow-up/consolidation</w:t>
            </w:r>
          </w:p>
          <w:p w14:paraId="781B8C54" w14:textId="77777777" w:rsidR="00657118" w:rsidRDefault="00CC0CE6" w:rsidP="00657118">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53E36AD9" w14:textId="77777777" w:rsidR="00657118" w:rsidRDefault="00657118" w:rsidP="00657118">
            <w:pPr>
              <w:pBdr>
                <w:top w:val="nil"/>
                <w:left w:val="nil"/>
                <w:bottom w:val="nil"/>
                <w:right w:val="nil"/>
                <w:between w:val="nil"/>
              </w:pBdr>
              <w:spacing w:before="120" w:after="120"/>
              <w:rPr>
                <w:color w:val="0D0D0D"/>
                <w:sz w:val="20"/>
                <w:szCs w:val="20"/>
              </w:rPr>
            </w:pPr>
            <w:r>
              <w:rPr>
                <w:color w:val="0D0D0D"/>
                <w:sz w:val="20"/>
                <w:szCs w:val="20"/>
              </w:rPr>
              <w:t>30</w:t>
            </w:r>
            <w:r w:rsidR="00684763">
              <w:rPr>
                <w:color w:val="0D0D0D"/>
                <w:sz w:val="20"/>
                <w:szCs w:val="20"/>
              </w:rPr>
              <w:t>–</w:t>
            </w:r>
            <w:r>
              <w:rPr>
                <w:color w:val="0D0D0D"/>
                <w:sz w:val="20"/>
                <w:szCs w:val="20"/>
              </w:rPr>
              <w:t>45 minutes</w:t>
            </w:r>
          </w:p>
          <w:p w14:paraId="5686FC3E" w14:textId="77777777" w:rsidR="00657118" w:rsidRDefault="00CC0CE6" w:rsidP="00657118">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1387C891" w14:textId="2F9397ED" w:rsidR="00657118" w:rsidRPr="00C1087A" w:rsidRDefault="00657118" w:rsidP="003D49C6">
            <w:pPr>
              <w:pStyle w:val="Tablebullets2"/>
              <w:rPr>
                <w:lang w:val="da-DK"/>
              </w:rPr>
            </w:pPr>
            <w:r w:rsidRPr="00FC7483">
              <w:rPr>
                <w:lang w:val="da-DK"/>
              </w:rPr>
              <w:t>L</w:t>
            </w:r>
            <w:r>
              <w:rPr>
                <w:lang w:val="da-DK"/>
              </w:rPr>
              <w:t>4</w:t>
            </w:r>
            <w:r w:rsidRPr="00FC7483">
              <w:rPr>
                <w:lang w:val="da-DK"/>
              </w:rPr>
              <w:t xml:space="preserve"> Slide dec</w:t>
            </w:r>
            <w:sdt>
              <w:sdtPr>
                <w:tag w:val="goog_rdk_55"/>
                <w:id w:val="1026990756"/>
              </w:sdtPr>
              <w:sdtContent/>
            </w:sdt>
            <w:sdt>
              <w:sdtPr>
                <w:tag w:val="goog_rdk_56"/>
                <w:id w:val="-1020858971"/>
              </w:sdtPr>
              <w:sdtContent/>
            </w:sdt>
            <w:r w:rsidRPr="00FC7483">
              <w:rPr>
                <w:lang w:val="da-DK"/>
              </w:rPr>
              <w:t xml:space="preserve">k – </w:t>
            </w:r>
            <w:r w:rsidR="00CC0CE6">
              <w:rPr>
                <w:lang w:val="da-DK"/>
              </w:rPr>
              <w:br/>
            </w:r>
            <w:r w:rsidRPr="00FC7483">
              <w:rPr>
                <w:lang w:val="da-DK"/>
              </w:rPr>
              <w:t xml:space="preserve">slide </w:t>
            </w:r>
            <w:r w:rsidR="0077252E">
              <w:rPr>
                <w:lang w:val="da-DK"/>
              </w:rPr>
              <w:t>17</w:t>
            </w:r>
          </w:p>
          <w:p w14:paraId="5B2627AF" w14:textId="77777777" w:rsidR="00657118" w:rsidRPr="00861FAD" w:rsidRDefault="00657118" w:rsidP="003D49C6">
            <w:pPr>
              <w:pStyle w:val="Tablebullets2"/>
              <w:rPr>
                <w:lang w:val="da-DK"/>
              </w:rPr>
            </w:pPr>
            <w:r>
              <w:t>L4 Activity Consolidation Worksheet</w:t>
            </w:r>
          </w:p>
        </w:tc>
        <w:tc>
          <w:tcPr>
            <w:tcW w:w="6469" w:type="dxa"/>
          </w:tcPr>
          <w:p w14:paraId="61CD4993" w14:textId="77777777" w:rsidR="00657118" w:rsidRPr="00C45A38" w:rsidRDefault="00657118" w:rsidP="003D49C6">
            <w:pPr>
              <w:pStyle w:val="Tablebullets2"/>
            </w:pPr>
            <w:r w:rsidRPr="00A23295">
              <w:t xml:space="preserve">Students </w:t>
            </w:r>
            <w:r w:rsidR="005009A4">
              <w:t>begin to gather</w:t>
            </w:r>
            <w:r w:rsidR="005009A4" w:rsidRPr="00A23295">
              <w:t xml:space="preserve"> </w:t>
            </w:r>
            <w:r w:rsidRPr="00A23295">
              <w:t>some additional research into a job of their choice in the pharmaceutical industry</w:t>
            </w:r>
            <w:r>
              <w:t>, using the worksheet</w:t>
            </w:r>
            <w:r w:rsidRPr="00A23295">
              <w:t xml:space="preserve">. </w:t>
            </w:r>
          </w:p>
          <w:p w14:paraId="07478E9E" w14:textId="77777777" w:rsidR="00657118" w:rsidRPr="00B86107" w:rsidRDefault="00657118" w:rsidP="003D49C6">
            <w:pPr>
              <w:pStyle w:val="Tablebullets2"/>
            </w:pPr>
            <w:r w:rsidRPr="00A23295">
              <w:t xml:space="preserve">They </w:t>
            </w:r>
            <w:r w:rsidR="005009A4">
              <w:t xml:space="preserve">will complete this in lesson 5 and </w:t>
            </w:r>
            <w:r w:rsidRPr="00A23295">
              <w:t>share their findings with the class</w:t>
            </w:r>
            <w:r>
              <w:t>.</w:t>
            </w:r>
          </w:p>
          <w:p w14:paraId="1B8C86EA" w14:textId="0D347A31" w:rsidR="00B06E34" w:rsidRDefault="00B06E34" w:rsidP="003D49C6">
            <w:pPr>
              <w:pStyle w:val="Tablebullets2"/>
            </w:pPr>
            <w:r>
              <w:t>Alternatively</w:t>
            </w:r>
            <w:r w:rsidRPr="000E58CC">
              <w:t xml:space="preserve">, </w:t>
            </w:r>
            <w:r w:rsidRPr="00B86107">
              <w:rPr>
                <w:color w:val="0C0C0C"/>
              </w:rPr>
              <w:t xml:space="preserve">students </w:t>
            </w:r>
            <w:r w:rsidR="000E58CC">
              <w:rPr>
                <w:color w:val="0C0C0C"/>
              </w:rPr>
              <w:t>investigate</w:t>
            </w:r>
            <w:r w:rsidRPr="00B86107">
              <w:rPr>
                <w:color w:val="0C0C0C"/>
              </w:rPr>
              <w:t xml:space="preserve"> a scientific company of their choice and research the range of roles that are available</w:t>
            </w:r>
            <w:r w:rsidR="007667EF">
              <w:rPr>
                <w:color w:val="0C0C0C"/>
              </w:rPr>
              <w:t>, capturing</w:t>
            </w:r>
            <w:r w:rsidRPr="00B86107">
              <w:rPr>
                <w:color w:val="0C0C0C"/>
              </w:rPr>
              <w:t xml:space="preserve"> the key purpose of the company and a brief description of the different jobs</w:t>
            </w:r>
            <w:r w:rsidR="000E58CC" w:rsidRPr="00B86107">
              <w:rPr>
                <w:color w:val="0C0C0C"/>
              </w:rPr>
              <w:t xml:space="preserve"> they identified</w:t>
            </w:r>
            <w:r w:rsidRPr="00B86107">
              <w:rPr>
                <w:color w:val="0C0C0C"/>
              </w:rPr>
              <w:t>.</w:t>
            </w:r>
          </w:p>
        </w:tc>
      </w:tr>
    </w:tbl>
    <w:p w14:paraId="6CBAF1E1" w14:textId="77777777" w:rsidR="00FB0DDE" w:rsidRPr="0072144B" w:rsidRDefault="00FB0DDE" w:rsidP="00FB0DDE">
      <w:pPr>
        <w:spacing w:line="276" w:lineRule="auto"/>
        <w:rPr>
          <w:sz w:val="4"/>
          <w:szCs w:val="4"/>
        </w:rPr>
      </w:pPr>
    </w:p>
    <w:p w14:paraId="5ADE434A" w14:textId="77777777" w:rsidR="00FE674C" w:rsidRDefault="00FE674C" w:rsidP="00E54199">
      <w:pPr>
        <w:sectPr w:rsidR="00FE674C" w:rsidSect="00587BA7">
          <w:headerReference w:type="even" r:id="rId85"/>
          <w:headerReference w:type="default" r:id="rId86"/>
          <w:pgSz w:w="11906" w:h="16838"/>
          <w:pgMar w:top="1440" w:right="1440" w:bottom="1440" w:left="1440" w:header="708" w:footer="708" w:gutter="0"/>
          <w:cols w:space="720"/>
        </w:sectPr>
      </w:pPr>
    </w:p>
    <w:p w14:paraId="1BC86625" w14:textId="77777777" w:rsidR="00AF5BAD" w:rsidRPr="00CD768B" w:rsidRDefault="00EA5238" w:rsidP="00CD768B">
      <w:pPr>
        <w:pStyle w:val="Heading1"/>
      </w:pPr>
      <w:bookmarkStart w:id="24" w:name="_Toc160201883"/>
      <w:r w:rsidRPr="00CD768B">
        <w:lastRenderedPageBreak/>
        <w:t xml:space="preserve">Lesson </w:t>
      </w:r>
      <w:r w:rsidR="0013319E" w:rsidRPr="00CD768B">
        <w:t>5</w:t>
      </w:r>
      <w:r w:rsidRPr="00CD768B">
        <w:t xml:space="preserve">: </w:t>
      </w:r>
      <w:r w:rsidR="00FE4775" w:rsidRPr="00A40FFC">
        <w:t>The role of</w:t>
      </w:r>
      <w:r w:rsidR="00885B9C" w:rsidRPr="00A40FFC">
        <w:t xml:space="preserve"> laboratory</w:t>
      </w:r>
      <w:r w:rsidR="00FE4775" w:rsidRPr="00A40FFC">
        <w:t xml:space="preserve"> technicians in the science sector</w:t>
      </w:r>
      <w:r w:rsidR="00AF5BAD" w:rsidRPr="00A40FFC">
        <w:t xml:space="preserve"> (A1.4, </w:t>
      </w:r>
      <w:r w:rsidR="00FE4775" w:rsidRPr="00A40FFC">
        <w:t xml:space="preserve">A2.1, </w:t>
      </w:r>
      <w:r w:rsidR="00AF5BAD" w:rsidRPr="00A40FFC">
        <w:t>A2.2)</w:t>
      </w:r>
      <w:bookmarkEnd w:id="24"/>
    </w:p>
    <w:p w14:paraId="7203615F" w14:textId="77777777" w:rsidR="00CD768B" w:rsidRPr="00DF7EC6" w:rsidRDefault="00FE4775" w:rsidP="00CD768B">
      <w:pPr>
        <w:spacing w:before="120" w:after="120" w:line="276" w:lineRule="auto"/>
        <w:rPr>
          <w:color w:val="auto"/>
        </w:rPr>
      </w:pPr>
      <w:r w:rsidRPr="00DF7EC6">
        <w:rPr>
          <w:color w:val="auto"/>
        </w:rPr>
        <w:t xml:space="preserve">In this lesson, students will undertake practical work to highlight the role and importance of </w:t>
      </w:r>
      <w:r w:rsidR="00885B9C" w:rsidRPr="00DF7EC6">
        <w:rPr>
          <w:color w:val="auto"/>
        </w:rPr>
        <w:t xml:space="preserve">laboratory </w:t>
      </w:r>
      <w:r w:rsidRPr="00DF7EC6">
        <w:rPr>
          <w:color w:val="auto"/>
        </w:rPr>
        <w:t xml:space="preserve">technicians in the science sector. They will also answer a </w:t>
      </w:r>
      <w:r w:rsidR="0069419B">
        <w:rPr>
          <w:color w:val="auto"/>
        </w:rPr>
        <w:t>summary</w:t>
      </w:r>
      <w:r w:rsidRPr="00DF7EC6">
        <w:rPr>
          <w:color w:val="auto"/>
        </w:rPr>
        <w:t xml:space="preserve"> question to consolidate their understanding of the topic.</w:t>
      </w:r>
    </w:p>
    <w:p w14:paraId="06BB61BE" w14:textId="77777777" w:rsidR="00EA5238" w:rsidRDefault="00EA5238" w:rsidP="00EA5238">
      <w:pPr>
        <w:pStyle w:val="Heading2"/>
        <w:spacing w:line="276" w:lineRule="auto"/>
      </w:pPr>
      <w:bookmarkStart w:id="25" w:name="_Toc160201884"/>
      <w:r>
        <w:t>Preparation</w:t>
      </w:r>
      <w:bookmarkEnd w:id="25"/>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EA5238" w14:paraId="01FA683A" w14:textId="77777777" w:rsidTr="005F7041">
        <w:tc>
          <w:tcPr>
            <w:tcW w:w="2547" w:type="dxa"/>
          </w:tcPr>
          <w:p w14:paraId="5DA15C9C"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Resources provided</w:t>
            </w:r>
          </w:p>
        </w:tc>
        <w:tc>
          <w:tcPr>
            <w:tcW w:w="6469" w:type="dxa"/>
          </w:tcPr>
          <w:p w14:paraId="126ABB6B" w14:textId="77777777" w:rsidR="00EA5238" w:rsidRDefault="00000000" w:rsidP="003D49C6">
            <w:pPr>
              <w:pStyle w:val="Tablebullets2"/>
            </w:pPr>
            <w:sdt>
              <w:sdtPr>
                <w:tag w:val="goog_rdk_39"/>
                <w:id w:val="600223199"/>
              </w:sdtPr>
              <w:sdtContent/>
            </w:sdt>
            <w:sdt>
              <w:sdtPr>
                <w:tag w:val="goog_rdk_40"/>
                <w:id w:val="-1406375851"/>
              </w:sdtPr>
              <w:sdtContent/>
            </w:sdt>
            <w:sdt>
              <w:sdtPr>
                <w:tag w:val="goog_rdk_41"/>
                <w:id w:val="-845932882"/>
              </w:sdtPr>
              <w:sdtContent/>
            </w:sdt>
            <w:r w:rsidR="00EA5238">
              <w:rPr>
                <w:color w:val="0D0D0D"/>
                <w:szCs w:val="20"/>
              </w:rPr>
              <w:t>L</w:t>
            </w:r>
            <w:r w:rsidR="0013319E">
              <w:rPr>
                <w:color w:val="0D0D0D"/>
                <w:szCs w:val="20"/>
              </w:rPr>
              <w:t>5</w:t>
            </w:r>
            <w:r w:rsidR="00EA5238">
              <w:rPr>
                <w:color w:val="0D0D0D"/>
                <w:szCs w:val="20"/>
              </w:rPr>
              <w:t xml:space="preserve"> Slide deck</w:t>
            </w:r>
          </w:p>
          <w:p w14:paraId="23A4BD2F" w14:textId="77777777" w:rsidR="00EA5238" w:rsidRPr="006864D3" w:rsidRDefault="00EA5238" w:rsidP="003D49C6">
            <w:pPr>
              <w:pStyle w:val="Tablebullets2"/>
            </w:pPr>
            <w:r>
              <w:rPr>
                <w:color w:val="0D0D0D"/>
                <w:szCs w:val="20"/>
              </w:rPr>
              <w:t xml:space="preserve">Activity </w:t>
            </w:r>
            <w:r w:rsidR="006864D3">
              <w:rPr>
                <w:color w:val="0D0D0D"/>
                <w:szCs w:val="20"/>
              </w:rPr>
              <w:t>2</w:t>
            </w:r>
            <w:r>
              <w:rPr>
                <w:color w:val="0D0D0D"/>
                <w:szCs w:val="20"/>
              </w:rPr>
              <w:t xml:space="preserve"> – </w:t>
            </w:r>
            <w:r>
              <w:rPr>
                <w:szCs w:val="20"/>
              </w:rPr>
              <w:t>L</w:t>
            </w:r>
            <w:r w:rsidR="002A4834">
              <w:rPr>
                <w:szCs w:val="20"/>
              </w:rPr>
              <w:t>5</w:t>
            </w:r>
            <w:r>
              <w:rPr>
                <w:szCs w:val="20"/>
              </w:rPr>
              <w:t xml:space="preserve"> Activity </w:t>
            </w:r>
            <w:r w:rsidR="006864D3">
              <w:rPr>
                <w:szCs w:val="20"/>
              </w:rPr>
              <w:t>2</w:t>
            </w:r>
            <w:r>
              <w:rPr>
                <w:szCs w:val="20"/>
              </w:rPr>
              <w:t xml:space="preserve"> Worksheet </w:t>
            </w:r>
            <w:r w:rsidR="002A4834">
              <w:rPr>
                <w:szCs w:val="20"/>
              </w:rPr>
              <w:t>1, L5 Activity 2 Worksheet 2</w:t>
            </w:r>
          </w:p>
        </w:tc>
      </w:tr>
      <w:tr w:rsidR="00912E3B" w14:paraId="13DD5243" w14:textId="77777777" w:rsidTr="005F7041">
        <w:tc>
          <w:tcPr>
            <w:tcW w:w="2547" w:type="dxa"/>
          </w:tcPr>
          <w:p w14:paraId="7E7D3CBA" w14:textId="77777777" w:rsidR="00912E3B" w:rsidRDefault="00912E3B" w:rsidP="00912E3B">
            <w:pPr>
              <w:pBdr>
                <w:top w:val="nil"/>
                <w:left w:val="nil"/>
                <w:bottom w:val="nil"/>
                <w:right w:val="nil"/>
                <w:between w:val="nil"/>
              </w:pBdr>
              <w:spacing w:before="120" w:after="120" w:line="276" w:lineRule="auto"/>
              <w:rPr>
                <w:b/>
                <w:color w:val="0D0D0D"/>
                <w:sz w:val="20"/>
                <w:szCs w:val="20"/>
              </w:rPr>
            </w:pPr>
            <w:r>
              <w:rPr>
                <w:b/>
                <w:color w:val="0D0D0D"/>
                <w:sz w:val="20"/>
                <w:szCs w:val="20"/>
              </w:rPr>
              <w:t>Equipment needed</w:t>
            </w:r>
          </w:p>
        </w:tc>
        <w:tc>
          <w:tcPr>
            <w:tcW w:w="6469" w:type="dxa"/>
          </w:tcPr>
          <w:p w14:paraId="2E8B012A" w14:textId="77777777" w:rsidR="00002912" w:rsidRDefault="00912E3B" w:rsidP="009A7F80">
            <w:pPr>
              <w:pBdr>
                <w:top w:val="nil"/>
                <w:left w:val="nil"/>
                <w:bottom w:val="nil"/>
                <w:right w:val="nil"/>
                <w:between w:val="nil"/>
              </w:pBdr>
              <w:spacing w:before="80" w:after="80" w:line="276" w:lineRule="auto"/>
              <w:rPr>
                <w:sz w:val="20"/>
                <w:szCs w:val="20"/>
              </w:rPr>
            </w:pPr>
            <w:r w:rsidRPr="569F682B">
              <w:rPr>
                <w:sz w:val="20"/>
                <w:szCs w:val="20"/>
              </w:rPr>
              <w:t xml:space="preserve">Equipment required depends on the practical chosen </w:t>
            </w:r>
            <w:r w:rsidR="009A7F80">
              <w:rPr>
                <w:sz w:val="20"/>
                <w:szCs w:val="20"/>
              </w:rPr>
              <w:t>–</w:t>
            </w:r>
            <w:r w:rsidRPr="569F682B">
              <w:rPr>
                <w:sz w:val="20"/>
                <w:szCs w:val="20"/>
              </w:rPr>
              <w:t xml:space="preserve"> see </w:t>
            </w:r>
            <w:r>
              <w:rPr>
                <w:sz w:val="20"/>
                <w:szCs w:val="20"/>
              </w:rPr>
              <w:t xml:space="preserve">the </w:t>
            </w:r>
            <w:r w:rsidRPr="569F682B">
              <w:rPr>
                <w:sz w:val="20"/>
                <w:szCs w:val="20"/>
              </w:rPr>
              <w:t>CLEAP</w:t>
            </w:r>
            <w:r w:rsidR="009A7F80">
              <w:rPr>
                <w:sz w:val="20"/>
                <w:szCs w:val="20"/>
              </w:rPr>
              <w:t>S</w:t>
            </w:r>
            <w:r w:rsidRPr="569F682B">
              <w:rPr>
                <w:sz w:val="20"/>
                <w:szCs w:val="20"/>
              </w:rPr>
              <w:t>S resourc</w:t>
            </w:r>
            <w:r>
              <w:rPr>
                <w:sz w:val="20"/>
                <w:szCs w:val="20"/>
              </w:rPr>
              <w:t>es</w:t>
            </w:r>
            <w:r w:rsidRPr="569F682B">
              <w:rPr>
                <w:sz w:val="20"/>
                <w:szCs w:val="20"/>
              </w:rPr>
              <w:t>.</w:t>
            </w:r>
            <w:r>
              <w:rPr>
                <w:sz w:val="20"/>
                <w:szCs w:val="20"/>
              </w:rPr>
              <w:t xml:space="preserve"> </w:t>
            </w:r>
          </w:p>
          <w:p w14:paraId="258FAC9A" w14:textId="3746B498" w:rsidR="00912E3B" w:rsidRDefault="00912E3B" w:rsidP="009A7F80">
            <w:pPr>
              <w:pBdr>
                <w:top w:val="nil"/>
                <w:left w:val="nil"/>
                <w:bottom w:val="nil"/>
                <w:right w:val="nil"/>
                <w:between w:val="nil"/>
              </w:pBdr>
              <w:spacing w:before="80" w:after="80" w:line="276" w:lineRule="auto"/>
            </w:pPr>
            <w:r>
              <w:rPr>
                <w:sz w:val="20"/>
                <w:szCs w:val="20"/>
              </w:rPr>
              <w:t>Note: these are only accessible by CLEAPSS members.</w:t>
            </w:r>
          </w:p>
        </w:tc>
      </w:tr>
      <w:tr w:rsidR="00912E3B" w14:paraId="4535F4DB" w14:textId="77777777" w:rsidTr="005F7041">
        <w:tc>
          <w:tcPr>
            <w:tcW w:w="2547" w:type="dxa"/>
          </w:tcPr>
          <w:p w14:paraId="2CA97E4D" w14:textId="77777777" w:rsidR="00912E3B" w:rsidRDefault="00912E3B" w:rsidP="00912E3B">
            <w:pPr>
              <w:pBdr>
                <w:top w:val="nil"/>
                <w:left w:val="nil"/>
                <w:bottom w:val="nil"/>
                <w:right w:val="nil"/>
                <w:between w:val="nil"/>
              </w:pBdr>
              <w:spacing w:before="120" w:after="120" w:line="276" w:lineRule="auto"/>
              <w:rPr>
                <w:b/>
                <w:color w:val="0D0D0D"/>
                <w:sz w:val="20"/>
                <w:szCs w:val="20"/>
              </w:rPr>
            </w:pPr>
            <w:r>
              <w:rPr>
                <w:b/>
                <w:color w:val="0D0D0D"/>
                <w:sz w:val="20"/>
                <w:szCs w:val="20"/>
              </w:rPr>
              <w:t>Safety factors</w:t>
            </w:r>
          </w:p>
        </w:tc>
        <w:tc>
          <w:tcPr>
            <w:tcW w:w="6469" w:type="dxa"/>
          </w:tcPr>
          <w:p w14:paraId="7D5F1F05" w14:textId="77777777" w:rsidR="00912E3B" w:rsidRDefault="00912E3B" w:rsidP="00912E3B">
            <w:pPr>
              <w:pBdr>
                <w:top w:val="nil"/>
                <w:left w:val="nil"/>
                <w:bottom w:val="nil"/>
                <w:right w:val="nil"/>
                <w:between w:val="nil"/>
              </w:pBdr>
              <w:spacing w:before="80" w:after="80" w:line="276" w:lineRule="auto"/>
              <w:rPr>
                <w:color w:val="000000"/>
                <w:sz w:val="20"/>
                <w:szCs w:val="20"/>
              </w:rPr>
            </w:pPr>
            <w:r w:rsidRPr="00302E67">
              <w:rPr>
                <w:color w:val="000000"/>
                <w:sz w:val="20"/>
                <w:szCs w:val="20"/>
              </w:rPr>
              <w:t>Teachers and students are required to carry out their own risk assessments. These are given as a guide</w:t>
            </w:r>
            <w:r>
              <w:rPr>
                <w:color w:val="000000"/>
                <w:sz w:val="20"/>
                <w:szCs w:val="20"/>
              </w:rPr>
              <w:t>.</w:t>
            </w:r>
          </w:p>
        </w:tc>
      </w:tr>
      <w:tr w:rsidR="00912E3B" w14:paraId="7EE7763E" w14:textId="77777777" w:rsidTr="005F7041">
        <w:tc>
          <w:tcPr>
            <w:tcW w:w="2547" w:type="dxa"/>
          </w:tcPr>
          <w:p w14:paraId="41FF6115" w14:textId="77777777" w:rsidR="00912E3B" w:rsidRDefault="00912E3B" w:rsidP="00912E3B">
            <w:pPr>
              <w:pBdr>
                <w:top w:val="nil"/>
                <w:left w:val="nil"/>
                <w:bottom w:val="nil"/>
                <w:right w:val="nil"/>
                <w:between w:val="nil"/>
              </w:pBdr>
              <w:spacing w:before="120" w:after="120" w:line="276" w:lineRule="auto"/>
              <w:rPr>
                <w:b/>
                <w:color w:val="0D0D0D"/>
                <w:sz w:val="20"/>
                <w:szCs w:val="20"/>
              </w:rPr>
            </w:pPr>
            <w:r>
              <w:rPr>
                <w:b/>
                <w:color w:val="0D0D0D"/>
                <w:sz w:val="20"/>
                <w:szCs w:val="20"/>
              </w:rPr>
              <w:t>CLEAP</w:t>
            </w:r>
            <w:r w:rsidR="009A7F80">
              <w:rPr>
                <w:b/>
                <w:color w:val="0D0D0D"/>
                <w:sz w:val="20"/>
                <w:szCs w:val="20"/>
              </w:rPr>
              <w:t>S</w:t>
            </w:r>
            <w:r>
              <w:rPr>
                <w:b/>
                <w:color w:val="0D0D0D"/>
                <w:sz w:val="20"/>
                <w:szCs w:val="20"/>
              </w:rPr>
              <w:t>S references</w:t>
            </w:r>
          </w:p>
        </w:tc>
        <w:tc>
          <w:tcPr>
            <w:tcW w:w="6469" w:type="dxa"/>
          </w:tcPr>
          <w:p w14:paraId="7D3C2F34" w14:textId="77777777" w:rsidR="00912E3B" w:rsidRPr="00117A7C" w:rsidRDefault="00000000" w:rsidP="00FC22D5">
            <w:pPr>
              <w:pStyle w:val="Tablebullets2"/>
              <w:rPr>
                <w:color w:val="0D0D0D"/>
                <w:szCs w:val="20"/>
              </w:rPr>
            </w:pPr>
            <w:hyperlink r:id="rId87" w:history="1">
              <w:r w:rsidR="00912E3B" w:rsidRPr="00117A7C">
                <w:rPr>
                  <w:rStyle w:val="Hyperlink"/>
                  <w:szCs w:val="20"/>
                </w:rPr>
                <w:t>science.cleapss.org.uk/resource-info/pp050-investigating-the-effects-of-antimicrobial-chemicals.aspx</w:t>
              </w:r>
            </w:hyperlink>
          </w:p>
          <w:p w14:paraId="08EBD029" w14:textId="77777777" w:rsidR="00912E3B" w:rsidRPr="00117A7C" w:rsidRDefault="00000000" w:rsidP="00FC22D5">
            <w:pPr>
              <w:pStyle w:val="Tablebullets2"/>
              <w:rPr>
                <w:color w:val="0D0D0D"/>
                <w:szCs w:val="20"/>
              </w:rPr>
            </w:pPr>
            <w:hyperlink r:id="rId88" w:history="1">
              <w:r w:rsidR="00912E3B" w:rsidRPr="00117A7C">
                <w:rPr>
                  <w:rStyle w:val="Hyperlink"/>
                  <w:szCs w:val="20"/>
                </w:rPr>
                <w:t>science.cleapss.org.uk/resource-info/pp085-using-colorimetry-to-quantify-reducing-sugar-concentrations.aspx</w:t>
              </w:r>
            </w:hyperlink>
          </w:p>
          <w:p w14:paraId="14F99361" w14:textId="144A387E" w:rsidR="008D17F2" w:rsidRDefault="00000000" w:rsidP="00FC22D5">
            <w:pPr>
              <w:pStyle w:val="Tablebullets2"/>
              <w:rPr>
                <w:rStyle w:val="Hyperlink"/>
                <w:szCs w:val="20"/>
              </w:rPr>
            </w:pPr>
            <w:hyperlink r:id="rId89" w:history="1">
              <w:r w:rsidR="00912E3B" w:rsidRPr="00117A7C">
                <w:rPr>
                  <w:rStyle w:val="Hyperlink"/>
                  <w:szCs w:val="20"/>
                </w:rPr>
                <w:t>science.cleapss.org.uk/resource-info/pp102-making-blood-smear-slides.aspx</w:t>
              </w:r>
            </w:hyperlink>
          </w:p>
          <w:p w14:paraId="06BF95EE" w14:textId="76D4605C" w:rsidR="008D17F2" w:rsidRPr="008D17F2" w:rsidRDefault="008D17F2" w:rsidP="00912E3B">
            <w:pPr>
              <w:pBdr>
                <w:top w:val="nil"/>
                <w:left w:val="nil"/>
                <w:bottom w:val="nil"/>
                <w:right w:val="nil"/>
                <w:between w:val="nil"/>
              </w:pBdr>
              <w:spacing w:before="80" w:after="80" w:line="276" w:lineRule="auto"/>
              <w:rPr>
                <w:color w:val="0D0D0D"/>
                <w:sz w:val="20"/>
                <w:szCs w:val="20"/>
              </w:rPr>
            </w:pPr>
            <w:r w:rsidRPr="00B86107">
              <w:rPr>
                <w:color w:val="242424"/>
                <w:sz w:val="20"/>
                <w:szCs w:val="20"/>
                <w:bdr w:val="none" w:sz="0" w:space="0" w:color="auto" w:frame="1"/>
                <w:shd w:val="clear" w:color="auto" w:fill="FFFFFF"/>
              </w:rPr>
              <w:t>Providers need to be a member of CLEAP</w:t>
            </w:r>
            <w:r w:rsidR="004F2D6F">
              <w:rPr>
                <w:color w:val="242424"/>
                <w:sz w:val="20"/>
                <w:szCs w:val="20"/>
                <w:bdr w:val="none" w:sz="0" w:space="0" w:color="auto" w:frame="1"/>
                <w:shd w:val="clear" w:color="auto" w:fill="FFFFFF"/>
              </w:rPr>
              <w:t>S</w:t>
            </w:r>
            <w:r w:rsidRPr="00B86107">
              <w:rPr>
                <w:color w:val="242424"/>
                <w:sz w:val="20"/>
                <w:szCs w:val="20"/>
                <w:bdr w:val="none" w:sz="0" w:space="0" w:color="auto" w:frame="1"/>
                <w:shd w:val="clear" w:color="auto" w:fill="FFFFFF"/>
              </w:rPr>
              <w:t>S to access these materials</w:t>
            </w:r>
            <w:r w:rsidR="004F7B9D">
              <w:rPr>
                <w:color w:val="242424"/>
                <w:sz w:val="20"/>
                <w:szCs w:val="20"/>
                <w:bdr w:val="none" w:sz="0" w:space="0" w:color="auto" w:frame="1"/>
                <w:shd w:val="clear" w:color="auto" w:fill="FFFFFF"/>
              </w:rPr>
              <w:t>;</w:t>
            </w:r>
            <w:r w:rsidRPr="00B86107">
              <w:rPr>
                <w:color w:val="242424"/>
                <w:sz w:val="20"/>
                <w:szCs w:val="20"/>
                <w:bdr w:val="none" w:sz="0" w:space="0" w:color="auto" w:frame="1"/>
                <w:shd w:val="clear" w:color="auto" w:fill="FFFFFF"/>
              </w:rPr>
              <w:t xml:space="preserve"> further details are available at </w:t>
            </w:r>
            <w:hyperlink r:id="rId90" w:tgtFrame="_blank" w:tooltip="Protected by Outlook: http://www.cleapss.org.uk/. Click or tap to follow the link." w:history="1">
              <w:r w:rsidRPr="00B86107">
                <w:rPr>
                  <w:rStyle w:val="Hyperlink"/>
                  <w:sz w:val="20"/>
                  <w:szCs w:val="20"/>
                  <w:bdr w:val="none" w:sz="0" w:space="0" w:color="auto" w:frame="1"/>
                  <w:shd w:val="clear" w:color="auto" w:fill="FFFFFF"/>
                </w:rPr>
                <w:t>www.cleapss.org.uk</w:t>
              </w:r>
            </w:hyperlink>
          </w:p>
        </w:tc>
      </w:tr>
      <w:tr w:rsidR="00EA5238" w14:paraId="0D1F9E83" w14:textId="77777777" w:rsidTr="005F7041">
        <w:tc>
          <w:tcPr>
            <w:tcW w:w="2547" w:type="dxa"/>
          </w:tcPr>
          <w:p w14:paraId="10B01DDD"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Prior learning</w:t>
            </w:r>
          </w:p>
        </w:tc>
        <w:tc>
          <w:tcPr>
            <w:tcW w:w="6469" w:type="dxa"/>
          </w:tcPr>
          <w:p w14:paraId="4F766C25" w14:textId="77777777" w:rsidR="00EA5238" w:rsidRDefault="00795BAD" w:rsidP="003D49C6">
            <w:pPr>
              <w:pStyle w:val="Tablebullets2"/>
            </w:pPr>
            <w:r w:rsidRPr="00DC073C">
              <w:t xml:space="preserve">Students should be familiar with </w:t>
            </w:r>
            <w:r>
              <w:t>the diversity of roles in organisations and the science sector from</w:t>
            </w:r>
            <w:r w:rsidRPr="00DC073C">
              <w:t xml:space="preserve"> lesson </w:t>
            </w:r>
            <w:r>
              <w:t>4.</w:t>
            </w:r>
          </w:p>
        </w:tc>
      </w:tr>
      <w:tr w:rsidR="00EA5238" w14:paraId="221C0A82" w14:textId="77777777" w:rsidTr="005F7041">
        <w:tc>
          <w:tcPr>
            <w:tcW w:w="2547" w:type="dxa"/>
          </w:tcPr>
          <w:p w14:paraId="1110BD9E"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Common misconceptions</w:t>
            </w:r>
          </w:p>
        </w:tc>
        <w:tc>
          <w:tcPr>
            <w:tcW w:w="6469" w:type="dxa"/>
          </w:tcPr>
          <w:p w14:paraId="4A470873" w14:textId="77777777" w:rsidR="00EA5238" w:rsidRPr="00844F46" w:rsidRDefault="00A80C21" w:rsidP="003D49C6">
            <w:pPr>
              <w:pStyle w:val="Tablebullets2"/>
            </w:pPr>
            <w:r>
              <w:t xml:space="preserve">See </w:t>
            </w:r>
            <w:r w:rsidR="009A7F80">
              <w:t>l</w:t>
            </w:r>
            <w:r>
              <w:t>esson 4.</w:t>
            </w:r>
          </w:p>
        </w:tc>
      </w:tr>
      <w:tr w:rsidR="00EA5238" w14:paraId="075C8291" w14:textId="77777777" w:rsidTr="005F7041">
        <w:tc>
          <w:tcPr>
            <w:tcW w:w="2547" w:type="dxa"/>
          </w:tcPr>
          <w:p w14:paraId="28CBD1D4"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Accessibility</w:t>
            </w:r>
          </w:p>
        </w:tc>
        <w:tc>
          <w:tcPr>
            <w:tcW w:w="6469" w:type="dxa"/>
          </w:tcPr>
          <w:p w14:paraId="74E9A21B" w14:textId="77777777" w:rsidR="00E152C6" w:rsidRPr="00B86107" w:rsidRDefault="00E152C6" w:rsidP="003D49C6">
            <w:pPr>
              <w:pStyle w:val="Tablebullets2"/>
            </w:pPr>
            <w:r w:rsidRPr="00B86107">
              <w:t>Seek to ensure wide representation for any visiting speakers and case studies used.</w:t>
            </w:r>
          </w:p>
          <w:p w14:paraId="5D5F8DA6" w14:textId="77777777" w:rsidR="00EA5238" w:rsidRPr="008652A6" w:rsidRDefault="00A80C21" w:rsidP="003D49C6">
            <w:pPr>
              <w:pStyle w:val="Tablebullets2"/>
            </w:pPr>
            <w:r>
              <w:t xml:space="preserve">See </w:t>
            </w:r>
            <w:r w:rsidR="009A7F80">
              <w:t>l</w:t>
            </w:r>
            <w:r>
              <w:t>esson 4.</w:t>
            </w:r>
          </w:p>
          <w:p w14:paraId="2E3D7920" w14:textId="1983BC27" w:rsidR="005760E1" w:rsidRPr="00844F46" w:rsidRDefault="005760E1" w:rsidP="003D49C6">
            <w:pPr>
              <w:pStyle w:val="Tablebullets2"/>
            </w:pPr>
            <w:r>
              <w:t>Note that the CLEAPSS technician sheets are not written for student use. You may need to check and modify them if necessary to meet the needs of your students.</w:t>
            </w:r>
          </w:p>
        </w:tc>
      </w:tr>
    </w:tbl>
    <w:p w14:paraId="0309A229" w14:textId="77777777" w:rsidR="00EA5238" w:rsidRDefault="00EA5238" w:rsidP="00EA5238">
      <w:pPr>
        <w:spacing w:line="276" w:lineRule="auto"/>
      </w:pPr>
    </w:p>
    <w:p w14:paraId="239EBC30" w14:textId="6A54B4C9" w:rsidR="00EA5238" w:rsidRDefault="00EA5238" w:rsidP="00EA5238">
      <w:pPr>
        <w:pStyle w:val="Heading2"/>
        <w:spacing w:line="276" w:lineRule="auto"/>
      </w:pPr>
      <w:bookmarkStart w:id="26" w:name="_Toc160201885"/>
      <w:r>
        <w:t>Activity guide</w:t>
      </w:r>
      <w:bookmarkEnd w:id="26"/>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EA5238" w14:paraId="421ED6BC" w14:textId="77777777" w:rsidTr="7DC1D843">
        <w:tc>
          <w:tcPr>
            <w:tcW w:w="2547" w:type="dxa"/>
          </w:tcPr>
          <w:p w14:paraId="1BA6473F"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55080324" w14:textId="77777777" w:rsidR="00EA5238" w:rsidRDefault="00EA5238"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2F6D7251" w14:textId="77777777" w:rsidR="00EA5238" w:rsidRDefault="00EA5238" w:rsidP="005F7041">
            <w:pPr>
              <w:pBdr>
                <w:top w:val="nil"/>
                <w:left w:val="nil"/>
                <w:bottom w:val="nil"/>
                <w:right w:val="nil"/>
                <w:between w:val="nil"/>
              </w:pBdr>
              <w:spacing w:before="120" w:after="120" w:line="276" w:lineRule="auto"/>
              <w:rPr>
                <w:color w:val="0D0D0D"/>
                <w:sz w:val="20"/>
                <w:szCs w:val="20"/>
              </w:rPr>
            </w:pPr>
            <w:r w:rsidRPr="569F682B">
              <w:rPr>
                <w:sz w:val="20"/>
                <w:szCs w:val="20"/>
              </w:rPr>
              <w:t>1</w:t>
            </w:r>
            <w:r w:rsidR="004059FE">
              <w:rPr>
                <w:sz w:val="20"/>
                <w:szCs w:val="20"/>
              </w:rPr>
              <w:t>0</w:t>
            </w:r>
            <w:r w:rsidRPr="569F682B">
              <w:rPr>
                <w:sz w:val="20"/>
                <w:szCs w:val="20"/>
              </w:rPr>
              <w:t xml:space="preserve"> minutes</w:t>
            </w:r>
          </w:p>
          <w:p w14:paraId="14C75908" w14:textId="77777777" w:rsidR="00EA5238" w:rsidRDefault="00EA5238"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lastRenderedPageBreak/>
              <w:t xml:space="preserve">RESOURCES: </w:t>
            </w:r>
          </w:p>
          <w:p w14:paraId="3EAF45F3" w14:textId="77777777" w:rsidR="00EA5238" w:rsidRPr="000A2516" w:rsidRDefault="00EA5238" w:rsidP="003D49C6">
            <w:pPr>
              <w:pStyle w:val="Tablebullets2"/>
            </w:pPr>
            <w:r w:rsidRPr="005C0F04">
              <w:t>L</w:t>
            </w:r>
            <w:r w:rsidR="004F230A">
              <w:t>5</w:t>
            </w:r>
            <w:r w:rsidRPr="005C0F04">
              <w:t xml:space="preserve"> </w:t>
            </w:r>
            <w:r>
              <w:t xml:space="preserve">Slide deck – </w:t>
            </w:r>
            <w:r w:rsidR="00653B81">
              <w:br/>
            </w:r>
            <w:r>
              <w:t>slides 2</w:t>
            </w:r>
            <w:r w:rsidR="00653B81">
              <w:t>–</w:t>
            </w:r>
            <w:r w:rsidR="00263B0F">
              <w:t>10</w:t>
            </w:r>
          </w:p>
        </w:tc>
        <w:tc>
          <w:tcPr>
            <w:tcW w:w="6469" w:type="dxa"/>
          </w:tcPr>
          <w:p w14:paraId="651B3E09" w14:textId="77777777" w:rsidR="00A0487A" w:rsidRPr="00A0487A" w:rsidRDefault="00EA5238" w:rsidP="003D49C6">
            <w:pPr>
              <w:pStyle w:val="Tablebullets2"/>
              <w:rPr>
                <w:color w:val="000000"/>
              </w:rPr>
            </w:pPr>
            <w:r>
              <w:lastRenderedPageBreak/>
              <w:t>Start by introducing the lesson objectives using the slide deck.</w:t>
            </w:r>
          </w:p>
          <w:p w14:paraId="6127D967" w14:textId="77777777" w:rsidR="00A0487A" w:rsidRPr="00D950FB" w:rsidRDefault="00A0487A" w:rsidP="003D49C6">
            <w:pPr>
              <w:pStyle w:val="Tablebullets2"/>
            </w:pPr>
            <w:r w:rsidRPr="00D950FB">
              <w:t>This introductory activity consists of f</w:t>
            </w:r>
            <w:r w:rsidR="00263B0F">
              <w:t>our</w:t>
            </w:r>
            <w:r w:rsidRPr="00D950FB">
              <w:t xml:space="preserve"> </w:t>
            </w:r>
            <w:r w:rsidR="006F4CAD">
              <w:t>short</w:t>
            </w:r>
            <w:r w:rsidR="00BA3536">
              <w:t>-</w:t>
            </w:r>
            <w:r w:rsidR="006F4CAD">
              <w:t>answer</w:t>
            </w:r>
            <w:r w:rsidRPr="00D950FB">
              <w:t xml:space="preserve"> questions that relate to previous lessons. Each lesson offers an opportunity to explain the question in greater depth for discussion in class. </w:t>
            </w:r>
          </w:p>
          <w:p w14:paraId="50CC211B" w14:textId="4C819A1D" w:rsidR="00EA5238" w:rsidRPr="00A0487A" w:rsidRDefault="00A0487A" w:rsidP="003D49C6">
            <w:pPr>
              <w:pStyle w:val="Tablebullets2"/>
              <w:rPr>
                <w:color w:val="000000"/>
              </w:rPr>
            </w:pPr>
            <w:r w:rsidRPr="00D950FB">
              <w:lastRenderedPageBreak/>
              <w:t>The final question leads into the next activity which looks at the organisational structure of a pharmaceutical company.</w:t>
            </w:r>
          </w:p>
        </w:tc>
      </w:tr>
      <w:tr w:rsidR="00A80C21" w14:paraId="05A9F4A4" w14:textId="77777777" w:rsidTr="7DC1D843">
        <w:tc>
          <w:tcPr>
            <w:tcW w:w="2547" w:type="dxa"/>
          </w:tcPr>
          <w:p w14:paraId="3420C08A" w14:textId="77777777" w:rsidR="00A80C21" w:rsidRDefault="00A80C21" w:rsidP="00A80C21">
            <w:pPr>
              <w:pBdr>
                <w:top w:val="nil"/>
                <w:left w:val="nil"/>
                <w:bottom w:val="nil"/>
                <w:right w:val="nil"/>
                <w:between w:val="nil"/>
              </w:pBdr>
              <w:spacing w:before="120" w:after="120" w:line="276" w:lineRule="auto"/>
              <w:rPr>
                <w:b/>
                <w:bCs/>
                <w:color w:val="0D0D0D"/>
                <w:sz w:val="20"/>
                <w:szCs w:val="20"/>
              </w:rPr>
            </w:pPr>
            <w:r w:rsidRPr="569F682B">
              <w:rPr>
                <w:b/>
                <w:bCs/>
                <w:sz w:val="20"/>
                <w:szCs w:val="20"/>
              </w:rPr>
              <w:lastRenderedPageBreak/>
              <w:t xml:space="preserve">Activity </w:t>
            </w:r>
            <w:r>
              <w:rPr>
                <w:b/>
                <w:bCs/>
                <w:sz w:val="20"/>
                <w:szCs w:val="20"/>
              </w:rPr>
              <w:t>1</w:t>
            </w:r>
            <w:r w:rsidRPr="569F682B">
              <w:rPr>
                <w:b/>
                <w:bCs/>
                <w:sz w:val="20"/>
                <w:szCs w:val="20"/>
              </w:rPr>
              <w:t xml:space="preserve">: </w:t>
            </w:r>
            <w:r w:rsidR="0011443C">
              <w:rPr>
                <w:b/>
                <w:bCs/>
                <w:sz w:val="20"/>
                <w:szCs w:val="20"/>
              </w:rPr>
              <w:t>The r</w:t>
            </w:r>
            <w:r w:rsidRPr="569F682B">
              <w:rPr>
                <w:b/>
                <w:bCs/>
                <w:sz w:val="20"/>
                <w:szCs w:val="20"/>
              </w:rPr>
              <w:t xml:space="preserve">ole of </w:t>
            </w:r>
            <w:r>
              <w:rPr>
                <w:b/>
                <w:bCs/>
                <w:sz w:val="20"/>
                <w:szCs w:val="20"/>
              </w:rPr>
              <w:t xml:space="preserve">laboratory </w:t>
            </w:r>
            <w:r w:rsidRPr="569F682B">
              <w:rPr>
                <w:b/>
                <w:bCs/>
                <w:sz w:val="20"/>
                <w:szCs w:val="20"/>
              </w:rPr>
              <w:t>technicians</w:t>
            </w:r>
          </w:p>
          <w:p w14:paraId="67874A98" w14:textId="77777777" w:rsidR="00A80C21" w:rsidRDefault="00653B81" w:rsidP="00A80C2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4C45889A" w14:textId="77777777" w:rsidR="00A80C21" w:rsidRDefault="00250AFF" w:rsidP="00A80C21">
            <w:pPr>
              <w:pBdr>
                <w:top w:val="nil"/>
                <w:left w:val="nil"/>
                <w:bottom w:val="nil"/>
                <w:right w:val="nil"/>
                <w:between w:val="nil"/>
              </w:pBdr>
              <w:spacing w:before="120" w:after="120" w:line="276" w:lineRule="auto"/>
              <w:rPr>
                <w:color w:val="0D0D0D"/>
                <w:sz w:val="20"/>
                <w:szCs w:val="20"/>
              </w:rPr>
            </w:pPr>
            <w:r>
              <w:rPr>
                <w:sz w:val="20"/>
                <w:szCs w:val="20"/>
              </w:rPr>
              <w:t>45</w:t>
            </w:r>
            <w:r w:rsidR="00653B81">
              <w:rPr>
                <w:color w:val="0D0D0D"/>
                <w:sz w:val="20"/>
                <w:szCs w:val="20"/>
              </w:rPr>
              <w:t>–</w:t>
            </w:r>
            <w:r>
              <w:rPr>
                <w:sz w:val="20"/>
                <w:szCs w:val="20"/>
              </w:rPr>
              <w:t>60</w:t>
            </w:r>
            <w:r w:rsidR="00A80C21" w:rsidRPr="569F682B">
              <w:rPr>
                <w:sz w:val="20"/>
                <w:szCs w:val="20"/>
              </w:rPr>
              <w:t xml:space="preserve"> minutes</w:t>
            </w:r>
          </w:p>
          <w:p w14:paraId="22965E8E" w14:textId="77777777" w:rsidR="00A80C21" w:rsidRDefault="00A80C21" w:rsidP="00A80C2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w:t>
            </w:r>
            <w:r w:rsidR="00653B81">
              <w:rPr>
                <w:rFonts w:ascii="Arial Narrow" w:eastAsia="Arial Narrow" w:hAnsi="Arial Narrow" w:cs="Arial Narrow"/>
                <w:smallCaps/>
                <w:color w:val="466318"/>
                <w:sz w:val="19"/>
                <w:szCs w:val="19"/>
              </w:rPr>
              <w:t>ESOURCES:</w:t>
            </w:r>
          </w:p>
          <w:p w14:paraId="7DB6228F" w14:textId="77777777" w:rsidR="00A80C21" w:rsidRPr="003D49C6" w:rsidRDefault="00A80C21" w:rsidP="003D49C6">
            <w:pPr>
              <w:pStyle w:val="Tablebullets2"/>
            </w:pPr>
            <w:r>
              <w:t>L</w:t>
            </w:r>
            <w:r w:rsidR="009D3DC1">
              <w:t>5</w:t>
            </w:r>
            <w:r>
              <w:t xml:space="preserve"> </w:t>
            </w:r>
            <w:r w:rsidRPr="003D49C6">
              <w:t xml:space="preserve">Slide deck – </w:t>
            </w:r>
            <w:r w:rsidR="00653B81" w:rsidRPr="003D49C6">
              <w:br/>
            </w:r>
            <w:r w:rsidRPr="003D49C6">
              <w:t xml:space="preserve">slides </w:t>
            </w:r>
            <w:r w:rsidR="00263B0F" w:rsidRPr="003D49C6">
              <w:t>11</w:t>
            </w:r>
            <w:r w:rsidR="00653B81" w:rsidRPr="003D49C6">
              <w:t>–</w:t>
            </w:r>
            <w:r w:rsidR="00263B0F" w:rsidRPr="003D49C6">
              <w:t>13</w:t>
            </w:r>
          </w:p>
          <w:p w14:paraId="4F58B1E6" w14:textId="77777777" w:rsidR="00A80C21" w:rsidRPr="004C0119" w:rsidRDefault="00A80C21" w:rsidP="003D49C6">
            <w:pPr>
              <w:pStyle w:val="Tablebullets2"/>
            </w:pPr>
            <w:r w:rsidRPr="003D49C6">
              <w:t>Equipment required depends</w:t>
            </w:r>
            <w:r>
              <w:t xml:space="preserve"> on activity chosen</w:t>
            </w:r>
          </w:p>
        </w:tc>
        <w:tc>
          <w:tcPr>
            <w:tcW w:w="6469" w:type="dxa"/>
          </w:tcPr>
          <w:p w14:paraId="7DB0908D" w14:textId="77777777" w:rsidR="003D49C6" w:rsidRPr="003D49C6" w:rsidRDefault="00A80C21" w:rsidP="003D49C6">
            <w:pPr>
              <w:pStyle w:val="Tablebullets2"/>
            </w:pPr>
            <w:r w:rsidRPr="001E06C9">
              <w:t xml:space="preserve">To highlight the important role </w:t>
            </w:r>
            <w:r>
              <w:t xml:space="preserve">laboratory </w:t>
            </w:r>
            <w:r w:rsidRPr="001E06C9">
              <w:t>technicians play in the science sector, students complete a CLEAPSS practical.</w:t>
            </w:r>
            <w:r>
              <w:t xml:space="preserve"> This is also an opportunity to review with students the breadth of science-relate</w:t>
            </w:r>
            <w:r w:rsidRPr="003D49C6">
              <w:t xml:space="preserve">d technician roles they have come across during this topic, to reinforce the breadth and challenge the stereotype of </w:t>
            </w:r>
            <w:r w:rsidR="00260B42" w:rsidRPr="003D49C6">
              <w:t>‘</w:t>
            </w:r>
            <w:r w:rsidRPr="003D49C6">
              <w:t>technician</w:t>
            </w:r>
            <w:r w:rsidR="00260B42" w:rsidRPr="003D49C6">
              <w:t>’</w:t>
            </w:r>
            <w:r w:rsidRPr="003D49C6">
              <w:t xml:space="preserve"> roles.</w:t>
            </w:r>
          </w:p>
          <w:p w14:paraId="08B43BBA" w14:textId="44029BA0" w:rsidR="00713182" w:rsidRPr="003D49C6" w:rsidRDefault="00A80C21" w:rsidP="003D49C6">
            <w:pPr>
              <w:pStyle w:val="Tablebullets2"/>
              <w:rPr>
                <w:szCs w:val="20"/>
              </w:rPr>
            </w:pPr>
            <w:r w:rsidRPr="003D49C6">
              <w:t>Before beginning the practical, discuss with students the important role</w:t>
            </w:r>
            <w:r w:rsidRPr="003D49C6">
              <w:rPr>
                <w:szCs w:val="20"/>
              </w:rPr>
              <w:t xml:space="preserve"> laboratory technicians play in the science sector</w:t>
            </w:r>
            <w:r w:rsidR="00713182" w:rsidRPr="003D49C6">
              <w:rPr>
                <w:szCs w:val="20"/>
              </w:rPr>
              <w:t xml:space="preserve">. They typically have </w:t>
            </w:r>
            <w:r w:rsidR="00FC22D5">
              <w:rPr>
                <w:szCs w:val="20"/>
              </w:rPr>
              <w:t>the following</w:t>
            </w:r>
            <w:r w:rsidR="00713182" w:rsidRPr="003D49C6">
              <w:rPr>
                <w:szCs w:val="20"/>
              </w:rPr>
              <w:t xml:space="preserve"> roles: </w:t>
            </w:r>
          </w:p>
          <w:p w14:paraId="41F3F4E8" w14:textId="7E612861" w:rsidR="00713182" w:rsidRPr="00B86107" w:rsidRDefault="00713182" w:rsidP="003D49C6">
            <w:pPr>
              <w:pStyle w:val="Tablebullets2"/>
              <w:numPr>
                <w:ilvl w:val="0"/>
                <w:numId w:val="33"/>
              </w:numPr>
            </w:pPr>
            <w:r w:rsidRPr="00B86107">
              <w:t>to prepare equipment and materials used in practical</w:t>
            </w:r>
            <w:r>
              <w:t>s. For example</w:t>
            </w:r>
            <w:r w:rsidRPr="00713182">
              <w:t xml:space="preserve">, </w:t>
            </w:r>
            <w:r>
              <w:t xml:space="preserve">by ensuring </w:t>
            </w:r>
            <w:r w:rsidRPr="00713182">
              <w:t>health and safety regulations</w:t>
            </w:r>
            <w:r>
              <w:t xml:space="preserve"> are met for all aspects of the laboratory,</w:t>
            </w:r>
            <w:r w:rsidRPr="00713182">
              <w:t xml:space="preserve"> ensuring there are appropriate stocks of </w:t>
            </w:r>
            <w:r w:rsidR="00FC22D5">
              <w:t>consumables</w:t>
            </w:r>
            <w:r w:rsidRPr="00B86107">
              <w:t xml:space="preserve"> and equipment</w:t>
            </w:r>
            <w:r w:rsidR="0004468A">
              <w:t>,</w:t>
            </w:r>
            <w:r>
              <w:t xml:space="preserve"> and</w:t>
            </w:r>
            <w:r w:rsidRPr="00B86107">
              <w:t xml:space="preserve"> calibrating machinery</w:t>
            </w:r>
            <w:r>
              <w:t>.</w:t>
            </w:r>
          </w:p>
          <w:p w14:paraId="56BC64B5" w14:textId="18A738E7" w:rsidR="00A80C21" w:rsidRPr="00B86107" w:rsidRDefault="00713182" w:rsidP="003D49C6">
            <w:pPr>
              <w:pStyle w:val="Tablebullets2"/>
              <w:numPr>
                <w:ilvl w:val="0"/>
                <w:numId w:val="33"/>
              </w:numPr>
            </w:pPr>
            <w:r>
              <w:t>to c</w:t>
            </w:r>
            <w:r w:rsidRPr="00B86107">
              <w:t xml:space="preserve">arry out various kinds of experiment and scientific test. </w:t>
            </w:r>
            <w:r>
              <w:t xml:space="preserve">For example, </w:t>
            </w:r>
            <w:r w:rsidRPr="00713182">
              <w:t>collecting and preparing samples for testing</w:t>
            </w:r>
            <w:r>
              <w:t xml:space="preserve">, </w:t>
            </w:r>
            <w:r w:rsidR="0004468A">
              <w:t>performing standard tests and recording results.</w:t>
            </w:r>
          </w:p>
          <w:p w14:paraId="147063ED" w14:textId="1B96A658" w:rsidR="00A80C21" w:rsidRPr="001E06C9" w:rsidRDefault="00A80C21" w:rsidP="003D49C6">
            <w:pPr>
              <w:pStyle w:val="Tablebullets2"/>
            </w:pPr>
            <w:r w:rsidRPr="001E06C9">
              <w:t>You may wish to share with the students the technician sheets that accompany the CLEAP</w:t>
            </w:r>
            <w:r w:rsidR="009A7F80">
              <w:t>S</w:t>
            </w:r>
            <w:r w:rsidRPr="001E06C9">
              <w:t>S practicals.</w:t>
            </w:r>
            <w:r w:rsidR="005760E1">
              <w:t xml:space="preserve"> These have not been written for student use, so you may need to check and modify them if necessary to suit your students.</w:t>
            </w:r>
          </w:p>
          <w:p w14:paraId="36B62B5A" w14:textId="01682DFF" w:rsidR="00A80C21" w:rsidRPr="00494445" w:rsidRDefault="00A80C21" w:rsidP="003D49C6">
            <w:pPr>
              <w:pStyle w:val="Tablebullets2"/>
            </w:pPr>
            <w:r w:rsidRPr="001E06C9">
              <w:t xml:space="preserve">The slide deck contains links to </w:t>
            </w:r>
            <w:r w:rsidR="00FC22D5">
              <w:t>three</w:t>
            </w:r>
            <w:r w:rsidRPr="001E06C9">
              <w:t xml:space="preserve"> CLEAPSS practicals for you to choose from</w:t>
            </w:r>
            <w:r w:rsidR="00FC22D5">
              <w:t>, although you may wish to choose a metrology-based practical to provide students with a wider range of practicals a laboratory technician could undertake. Alternatively, you</w:t>
            </w:r>
            <w:r w:rsidRPr="001E06C9">
              <w:t xml:space="preserve"> may wish to choose the practical </w:t>
            </w:r>
            <w:r w:rsidR="00C4658C">
              <w:t xml:space="preserve">that </w:t>
            </w:r>
            <w:r w:rsidRPr="001E06C9">
              <w:t>students complete depending on a skill you wish students to practice or develop, and on the time you have available.</w:t>
            </w:r>
          </w:p>
        </w:tc>
      </w:tr>
      <w:tr w:rsidR="00EA5238" w14:paraId="655CBED3" w14:textId="77777777" w:rsidTr="7DC1D843">
        <w:tc>
          <w:tcPr>
            <w:tcW w:w="2547" w:type="dxa"/>
          </w:tcPr>
          <w:p w14:paraId="641ADBFE"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 xml:space="preserve">Activity </w:t>
            </w:r>
            <w:r w:rsidR="00270F2F">
              <w:rPr>
                <w:b/>
                <w:color w:val="0D0D0D"/>
                <w:sz w:val="20"/>
                <w:szCs w:val="20"/>
              </w:rPr>
              <w:t>2</w:t>
            </w:r>
            <w:r>
              <w:rPr>
                <w:b/>
                <w:color w:val="0D0D0D"/>
                <w:sz w:val="20"/>
                <w:szCs w:val="20"/>
              </w:rPr>
              <w:t xml:space="preserve">: </w:t>
            </w:r>
            <w:r w:rsidR="00F80955">
              <w:rPr>
                <w:b/>
                <w:color w:val="0D0D0D"/>
                <w:sz w:val="20"/>
                <w:szCs w:val="20"/>
              </w:rPr>
              <w:t>Study question</w:t>
            </w:r>
          </w:p>
          <w:p w14:paraId="757683C0" w14:textId="77777777" w:rsidR="00EA5238" w:rsidRDefault="00C4658C"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5EA94CD7" w14:textId="77777777" w:rsidR="00EA5238" w:rsidRDefault="00250AFF" w:rsidP="005F7041">
            <w:pPr>
              <w:pBdr>
                <w:top w:val="nil"/>
                <w:left w:val="nil"/>
                <w:bottom w:val="nil"/>
                <w:right w:val="nil"/>
                <w:between w:val="nil"/>
              </w:pBdr>
              <w:spacing w:before="120" w:after="120" w:line="276" w:lineRule="auto"/>
              <w:rPr>
                <w:color w:val="0D0D0D"/>
                <w:sz w:val="20"/>
                <w:szCs w:val="20"/>
              </w:rPr>
            </w:pPr>
            <w:r>
              <w:rPr>
                <w:sz w:val="20"/>
                <w:szCs w:val="20"/>
              </w:rPr>
              <w:t>2</w:t>
            </w:r>
            <w:r w:rsidR="00EA352A">
              <w:rPr>
                <w:sz w:val="20"/>
                <w:szCs w:val="20"/>
              </w:rPr>
              <w:t>0</w:t>
            </w:r>
            <w:r w:rsidR="00EA5238" w:rsidRPr="569F682B">
              <w:rPr>
                <w:sz w:val="20"/>
                <w:szCs w:val="20"/>
              </w:rPr>
              <w:t xml:space="preserve"> minutes</w:t>
            </w:r>
          </w:p>
          <w:p w14:paraId="1FF5CA1F" w14:textId="77777777" w:rsidR="00EA5238" w:rsidRDefault="00C4658C"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3357BDF6" w14:textId="77777777" w:rsidR="00EA5238" w:rsidRPr="00D72746" w:rsidRDefault="00EA5238" w:rsidP="003D49C6">
            <w:pPr>
              <w:pStyle w:val="Tablebullets2"/>
            </w:pPr>
            <w:r w:rsidRPr="005C0F04">
              <w:t>L</w:t>
            </w:r>
            <w:r w:rsidR="004F230A">
              <w:t>5</w:t>
            </w:r>
            <w:r w:rsidRPr="005C0F04">
              <w:t xml:space="preserve"> </w:t>
            </w:r>
            <w:r>
              <w:t xml:space="preserve">Slide deck – </w:t>
            </w:r>
            <w:r w:rsidR="00C4658C">
              <w:br/>
            </w:r>
            <w:r>
              <w:t>slide</w:t>
            </w:r>
            <w:r w:rsidR="00263B0F">
              <w:t xml:space="preserve"> 14</w:t>
            </w:r>
          </w:p>
          <w:p w14:paraId="481F50C5" w14:textId="77777777" w:rsidR="00EA5238" w:rsidRPr="004059FE" w:rsidRDefault="00EA5238" w:rsidP="003D49C6">
            <w:pPr>
              <w:pStyle w:val="Tablebullets2"/>
            </w:pPr>
            <w:r>
              <w:t>L</w:t>
            </w:r>
            <w:r w:rsidR="00270F2F">
              <w:t>5</w:t>
            </w:r>
            <w:r>
              <w:t xml:space="preserve"> Activity </w:t>
            </w:r>
            <w:r w:rsidR="00270F2F">
              <w:t>2</w:t>
            </w:r>
            <w:r>
              <w:t xml:space="preserve"> Worksheet</w:t>
            </w:r>
            <w:r w:rsidR="004059FE">
              <w:t xml:space="preserve"> 1</w:t>
            </w:r>
          </w:p>
          <w:p w14:paraId="746A7D90" w14:textId="77777777" w:rsidR="004059FE" w:rsidRDefault="004059FE" w:rsidP="003D49C6">
            <w:pPr>
              <w:pStyle w:val="Tablebullets2"/>
            </w:pPr>
            <w:r>
              <w:t>L</w:t>
            </w:r>
            <w:r w:rsidR="00270F2F">
              <w:t>5</w:t>
            </w:r>
            <w:r>
              <w:t xml:space="preserve"> Activity </w:t>
            </w:r>
            <w:r w:rsidR="00270F2F">
              <w:t>2</w:t>
            </w:r>
            <w:r>
              <w:t xml:space="preserve"> Worksheet 2</w:t>
            </w:r>
          </w:p>
        </w:tc>
        <w:tc>
          <w:tcPr>
            <w:tcW w:w="6469" w:type="dxa"/>
          </w:tcPr>
          <w:p w14:paraId="34600203" w14:textId="3956A0DD" w:rsidR="00AD4FBA" w:rsidRPr="003D49C6" w:rsidRDefault="004059FE" w:rsidP="003D49C6">
            <w:pPr>
              <w:pStyle w:val="Tablebullets2"/>
            </w:pPr>
            <w:r w:rsidRPr="00494445">
              <w:t xml:space="preserve">Students complete </w:t>
            </w:r>
            <w:r>
              <w:t>a study</w:t>
            </w:r>
            <w:r w:rsidRPr="00494445">
              <w:t xml:space="preserve"> question </w:t>
            </w:r>
            <w:r>
              <w:t xml:space="preserve">on </w:t>
            </w:r>
            <w:r w:rsidR="00C4658C">
              <w:t>W</w:t>
            </w:r>
            <w:r>
              <w:t xml:space="preserve">orksheet 1 </w:t>
            </w:r>
            <w:r w:rsidRPr="00494445">
              <w:t xml:space="preserve">to test their </w:t>
            </w:r>
            <w:r w:rsidRPr="003D49C6">
              <w:t xml:space="preserve">understanding of the diversity of work carried out within the science sector and the factors that contribute to </w:t>
            </w:r>
            <w:r w:rsidR="00A66725" w:rsidRPr="003D49C6">
              <w:t xml:space="preserve">the </w:t>
            </w:r>
            <w:r w:rsidRPr="003D49C6">
              <w:t xml:space="preserve">diversity of an organisation. </w:t>
            </w:r>
            <w:r w:rsidR="00AD4FBA" w:rsidRPr="003D49C6">
              <w:t>Note: Th</w:t>
            </w:r>
            <w:r w:rsidR="00823738" w:rsidRPr="003D49C6">
              <w:t>i</w:t>
            </w:r>
            <w:r w:rsidR="00AD4FBA" w:rsidRPr="003D49C6">
              <w:t xml:space="preserve">s is a challenging question so includes some help points. </w:t>
            </w:r>
            <w:r w:rsidR="00502A7E" w:rsidRPr="003D49C6">
              <w:t>These can be removed if you prefer.</w:t>
            </w:r>
          </w:p>
          <w:p w14:paraId="6239FAF0" w14:textId="77777777" w:rsidR="00EA5238" w:rsidRPr="004059FE" w:rsidRDefault="004059FE" w:rsidP="003D49C6">
            <w:pPr>
              <w:pStyle w:val="Tablebullets2"/>
            </w:pPr>
            <w:r w:rsidRPr="003D49C6">
              <w:t>The</w:t>
            </w:r>
            <w:r w:rsidR="00C4658C" w:rsidRPr="003D49C6">
              <w:t>n they</w:t>
            </w:r>
            <w:r w:rsidRPr="003D49C6">
              <w:t xml:space="preserve"> swap their answers </w:t>
            </w:r>
            <w:r w:rsidR="00C4658C" w:rsidRPr="003D49C6">
              <w:t xml:space="preserve">with partner </w:t>
            </w:r>
            <w:r w:rsidRPr="003D49C6">
              <w:t>and peer mark using the mark scheme</w:t>
            </w:r>
            <w:r>
              <w:t xml:space="preserve"> on </w:t>
            </w:r>
            <w:r w:rsidR="00C4658C">
              <w:t>W</w:t>
            </w:r>
            <w:r>
              <w:t>orksheet 2</w:t>
            </w:r>
            <w:r w:rsidRPr="00494445">
              <w:t>.</w:t>
            </w:r>
          </w:p>
        </w:tc>
      </w:tr>
      <w:tr w:rsidR="00EA5238" w14:paraId="3DCCFCC6" w14:textId="77777777" w:rsidTr="7DC1D843">
        <w:tc>
          <w:tcPr>
            <w:tcW w:w="2547" w:type="dxa"/>
          </w:tcPr>
          <w:p w14:paraId="3211853C"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Plenary</w:t>
            </w:r>
          </w:p>
          <w:p w14:paraId="65312DCE" w14:textId="77777777" w:rsidR="00EA5238" w:rsidRDefault="006C1F6C" w:rsidP="005F7041">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2AB71DF7" w14:textId="77777777" w:rsidR="00EA5238" w:rsidRPr="0033378D" w:rsidRDefault="005443DC" w:rsidP="0033378D">
            <w:pPr>
              <w:pBdr>
                <w:top w:val="nil"/>
                <w:left w:val="nil"/>
                <w:bottom w:val="nil"/>
                <w:right w:val="nil"/>
                <w:between w:val="nil"/>
              </w:pBdr>
              <w:spacing w:before="120" w:after="120" w:line="276" w:lineRule="auto"/>
              <w:rPr>
                <w:color w:val="0D0D0D"/>
                <w:sz w:val="20"/>
                <w:szCs w:val="20"/>
              </w:rPr>
            </w:pPr>
            <w:r>
              <w:rPr>
                <w:sz w:val="20"/>
                <w:szCs w:val="20"/>
              </w:rPr>
              <w:lastRenderedPageBreak/>
              <w:t>1</w:t>
            </w:r>
            <w:r w:rsidR="00EA5238" w:rsidRPr="569F682B">
              <w:rPr>
                <w:sz w:val="20"/>
                <w:szCs w:val="20"/>
              </w:rPr>
              <w:t>0 minutes</w:t>
            </w:r>
          </w:p>
        </w:tc>
        <w:tc>
          <w:tcPr>
            <w:tcW w:w="6469" w:type="dxa"/>
          </w:tcPr>
          <w:p w14:paraId="4E05564F" w14:textId="77777777" w:rsidR="00EA5238" w:rsidRDefault="005009A4" w:rsidP="003D49C6">
            <w:pPr>
              <w:pStyle w:val="Tablebullets2"/>
            </w:pPr>
            <w:r>
              <w:lastRenderedPageBreak/>
              <w:t>Students</w:t>
            </w:r>
            <w:r w:rsidR="000E240C">
              <w:t xml:space="preserve"> provide</w:t>
            </w:r>
            <w:r>
              <w:t xml:space="preserve"> feedback on the study question and update their notes to capture points they need to review.</w:t>
            </w:r>
          </w:p>
        </w:tc>
      </w:tr>
      <w:tr w:rsidR="00EA5238" w14:paraId="05C190BF" w14:textId="77777777" w:rsidTr="7DC1D843">
        <w:tc>
          <w:tcPr>
            <w:tcW w:w="2547" w:type="dxa"/>
          </w:tcPr>
          <w:p w14:paraId="7C0A1D3B" w14:textId="77777777" w:rsidR="00EA5238" w:rsidRDefault="00EA5238" w:rsidP="005F7041">
            <w:pPr>
              <w:pBdr>
                <w:top w:val="nil"/>
                <w:left w:val="nil"/>
                <w:bottom w:val="nil"/>
                <w:right w:val="nil"/>
                <w:between w:val="nil"/>
              </w:pBdr>
              <w:spacing w:before="120" w:after="120" w:line="276" w:lineRule="auto"/>
              <w:rPr>
                <w:b/>
                <w:color w:val="0D0D0D"/>
                <w:sz w:val="20"/>
                <w:szCs w:val="20"/>
              </w:rPr>
            </w:pPr>
            <w:r>
              <w:rPr>
                <w:b/>
                <w:color w:val="0D0D0D"/>
                <w:sz w:val="20"/>
                <w:szCs w:val="20"/>
              </w:rPr>
              <w:t>Follow-up/consolidation</w:t>
            </w:r>
          </w:p>
          <w:p w14:paraId="2B105074" w14:textId="77777777" w:rsidR="00EA5238" w:rsidRDefault="006C1F6C" w:rsidP="005F7041">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SUGGESTED TIME:</w:t>
            </w:r>
          </w:p>
          <w:p w14:paraId="2BEB3AE6" w14:textId="77777777" w:rsidR="00EA5238" w:rsidRDefault="00EA5238" w:rsidP="005F7041">
            <w:pPr>
              <w:pBdr>
                <w:top w:val="nil"/>
                <w:left w:val="nil"/>
                <w:bottom w:val="nil"/>
                <w:right w:val="nil"/>
                <w:between w:val="nil"/>
              </w:pBdr>
              <w:spacing w:before="120" w:after="120"/>
              <w:rPr>
                <w:color w:val="0D0D0D"/>
                <w:sz w:val="20"/>
                <w:szCs w:val="20"/>
              </w:rPr>
            </w:pPr>
            <w:r>
              <w:rPr>
                <w:color w:val="0D0D0D"/>
                <w:sz w:val="20"/>
                <w:szCs w:val="20"/>
              </w:rPr>
              <w:t>30</w:t>
            </w:r>
            <w:r w:rsidR="006C1F6C" w:rsidRPr="0033378D">
              <w:rPr>
                <w:color w:val="0D0D0D"/>
                <w:sz w:val="20"/>
                <w:szCs w:val="20"/>
                <w:lang w:val="da-DK"/>
              </w:rPr>
              <w:t>–</w:t>
            </w:r>
            <w:r>
              <w:rPr>
                <w:color w:val="0D0D0D"/>
                <w:sz w:val="20"/>
                <w:szCs w:val="20"/>
              </w:rPr>
              <w:t>45 minutes</w:t>
            </w:r>
          </w:p>
          <w:p w14:paraId="7A3F4B57" w14:textId="77777777" w:rsidR="00EA5238" w:rsidRDefault="006C1F6C" w:rsidP="005F7041">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RESOURCES:</w:t>
            </w:r>
          </w:p>
          <w:p w14:paraId="790B6158" w14:textId="115EB81E" w:rsidR="00EA5238" w:rsidRPr="00DC436F" w:rsidRDefault="00EA5238" w:rsidP="00DC436F">
            <w:pPr>
              <w:pStyle w:val="Tablebullets2"/>
              <w:rPr>
                <w:lang w:val="da-DK"/>
              </w:rPr>
            </w:pPr>
            <w:r w:rsidRPr="0033378D">
              <w:rPr>
                <w:lang w:val="da-DK"/>
              </w:rPr>
              <w:t>L</w:t>
            </w:r>
            <w:r w:rsidR="00DE02E0" w:rsidRPr="0033378D">
              <w:rPr>
                <w:lang w:val="da-DK"/>
              </w:rPr>
              <w:t>5</w:t>
            </w:r>
            <w:r w:rsidRPr="0033378D">
              <w:rPr>
                <w:lang w:val="da-DK"/>
              </w:rPr>
              <w:t xml:space="preserve"> Slide dec</w:t>
            </w:r>
            <w:sdt>
              <w:sdtPr>
                <w:tag w:val="goog_rdk_55"/>
                <w:id w:val="1782683934"/>
              </w:sdtPr>
              <w:sdtContent/>
            </w:sdt>
            <w:sdt>
              <w:sdtPr>
                <w:tag w:val="goog_rdk_56"/>
                <w:id w:val="1791627973"/>
              </w:sdtPr>
              <w:sdtContent/>
            </w:sdt>
            <w:r w:rsidRPr="0033378D">
              <w:rPr>
                <w:lang w:val="da-DK"/>
              </w:rPr>
              <w:t xml:space="preserve">k – </w:t>
            </w:r>
            <w:r w:rsidR="006C1F6C">
              <w:rPr>
                <w:lang w:val="da-DK"/>
              </w:rPr>
              <w:br/>
            </w:r>
            <w:r w:rsidRPr="0033378D">
              <w:rPr>
                <w:lang w:val="da-DK"/>
              </w:rPr>
              <w:t>slide</w:t>
            </w:r>
            <w:r w:rsidR="0033378D">
              <w:rPr>
                <w:lang w:val="da-DK"/>
              </w:rPr>
              <w:t xml:space="preserve"> 15</w:t>
            </w:r>
          </w:p>
        </w:tc>
        <w:tc>
          <w:tcPr>
            <w:tcW w:w="6469" w:type="dxa"/>
          </w:tcPr>
          <w:p w14:paraId="24CA739A" w14:textId="35EF394E" w:rsidR="00FE5A40" w:rsidRDefault="005009A4" w:rsidP="003B78C3">
            <w:pPr>
              <w:pStyle w:val="Tablebullets2"/>
            </w:pPr>
            <w:r w:rsidRPr="00A23295">
              <w:t xml:space="preserve">Students </w:t>
            </w:r>
            <w:r w:rsidR="00FC22D5">
              <w:t xml:space="preserve">identify a science technician role that </w:t>
            </w:r>
            <w:r w:rsidR="003B78C3">
              <w:t>m</w:t>
            </w:r>
            <w:r w:rsidR="00FC22D5">
              <w:t xml:space="preserve">ay </w:t>
            </w:r>
            <w:r w:rsidR="003B78C3">
              <w:t xml:space="preserve">not </w:t>
            </w:r>
            <w:r w:rsidR="00FC22D5">
              <w:t>be well known an</w:t>
            </w:r>
            <w:r w:rsidR="003B78C3">
              <w:t>d</w:t>
            </w:r>
            <w:r w:rsidR="00FC22D5">
              <w:t xml:space="preserve"> research the education and training pathways they could take towards this.</w:t>
            </w:r>
          </w:p>
        </w:tc>
      </w:tr>
    </w:tbl>
    <w:p w14:paraId="4B9C3C2E" w14:textId="77777777" w:rsidR="00905F7B" w:rsidRDefault="00050C20" w:rsidP="00050C20">
      <w:pPr>
        <w:sectPr w:rsidR="00905F7B" w:rsidSect="00587BA7">
          <w:headerReference w:type="even" r:id="rId91"/>
          <w:headerReference w:type="default" r:id="rId92"/>
          <w:pgSz w:w="11906" w:h="16838"/>
          <w:pgMar w:top="1440" w:right="1440" w:bottom="1440" w:left="1440" w:header="708" w:footer="708" w:gutter="0"/>
          <w:cols w:space="708"/>
          <w:docGrid w:linePitch="360"/>
        </w:sectPr>
      </w:pPr>
      <w:r>
        <w:br w:type="page"/>
      </w:r>
    </w:p>
    <w:p w14:paraId="26215D16" w14:textId="77777777" w:rsidR="00050C20" w:rsidRDefault="00050C20" w:rsidP="00050C20">
      <w:pPr>
        <w:pStyle w:val="Chapter"/>
      </w:pPr>
      <w:bookmarkStart w:id="27" w:name="_Toc156892456"/>
      <w:bookmarkStart w:id="28" w:name="_Toc160201886"/>
      <w:r>
        <w:lastRenderedPageBreak/>
        <w:t>Weblinks and resources</w:t>
      </w:r>
      <w:bookmarkEnd w:id="27"/>
      <w:bookmarkEnd w:id="28"/>
    </w:p>
    <w:p w14:paraId="68FCE7B6" w14:textId="77777777" w:rsidR="00050C20" w:rsidRDefault="00050C20" w:rsidP="00050C20">
      <w:pPr>
        <w:rPr>
          <w:color w:val="222222"/>
          <w:shd w:val="clear" w:color="auto" w:fill="FFFFFF"/>
        </w:rPr>
      </w:pPr>
      <w:r>
        <w:rPr>
          <w:color w:val="222222"/>
          <w:shd w:val="clear" w:color="auto" w:fill="FFFFFF"/>
        </w:rPr>
        <w:t>All weblinks and resources have been used in accordance with the owner Terms and Conditions, and where specified, permission has been granted by the owner.</w:t>
      </w:r>
    </w:p>
    <w:p w14:paraId="49521F56" w14:textId="77777777" w:rsidR="00050C20" w:rsidRDefault="00050C20" w:rsidP="00050C20">
      <w:pPr>
        <w:rPr>
          <w:color w:val="222222"/>
          <w:shd w:val="clear" w:color="auto" w:fill="FFFFFF"/>
        </w:rPr>
      </w:pPr>
      <w:r>
        <w:rPr>
          <w:color w:val="222222"/>
          <w:shd w:val="clear" w:color="auto" w:fill="FFFFFF"/>
        </w:rPr>
        <w:t>Inclusion of web links or mention of external organisations within the teaching materials does not imply any affiliation with, endorsement by or sponsorship of these external organisations.</w:t>
      </w:r>
    </w:p>
    <w:tbl>
      <w:tblPr>
        <w:tblStyle w:val="TableGridLight"/>
        <w:tblpPr w:leftFromText="180" w:rightFromText="180" w:vertAnchor="text" w:tblpX="-5" w:tblpY="1"/>
        <w:tblOverlap w:val="never"/>
        <w:tblW w:w="5000" w:type="pct"/>
        <w:tblLayout w:type="fixed"/>
        <w:tblLook w:val="04A0" w:firstRow="1" w:lastRow="0" w:firstColumn="1" w:lastColumn="0" w:noHBand="0" w:noVBand="1"/>
      </w:tblPr>
      <w:tblGrid>
        <w:gridCol w:w="1128"/>
        <w:gridCol w:w="5297"/>
        <w:gridCol w:w="1367"/>
        <w:gridCol w:w="1224"/>
      </w:tblGrid>
      <w:tr w:rsidR="00296FE7" w:rsidRPr="00296FE7" w14:paraId="38E58DE1" w14:textId="77777777" w:rsidTr="00733B1A">
        <w:tc>
          <w:tcPr>
            <w:tcW w:w="1128" w:type="dxa"/>
          </w:tcPr>
          <w:p w14:paraId="6D55A91E" w14:textId="77777777" w:rsidR="00296FE7" w:rsidRPr="0033718F" w:rsidRDefault="00296FE7" w:rsidP="00733B1A">
            <w:pPr>
              <w:pStyle w:val="Tablehead2"/>
              <w:rPr>
                <w:rFonts w:ascii="Arial" w:hAnsi="Arial" w:cs="Arial"/>
              </w:rPr>
            </w:pPr>
            <w:r w:rsidRPr="0033718F">
              <w:rPr>
                <w:rFonts w:ascii="Arial" w:hAnsi="Arial" w:cs="Arial"/>
              </w:rPr>
              <w:t>Location</w:t>
            </w:r>
          </w:p>
        </w:tc>
        <w:tc>
          <w:tcPr>
            <w:tcW w:w="5297" w:type="dxa"/>
          </w:tcPr>
          <w:p w14:paraId="0A45E348" w14:textId="77777777" w:rsidR="00296FE7" w:rsidRPr="0033718F" w:rsidRDefault="00296FE7" w:rsidP="00733B1A">
            <w:pPr>
              <w:pStyle w:val="Tablehead2"/>
              <w:rPr>
                <w:rFonts w:ascii="Arial" w:hAnsi="Arial" w:cs="Arial"/>
              </w:rPr>
            </w:pPr>
            <w:r w:rsidRPr="0033718F">
              <w:rPr>
                <w:rFonts w:ascii="Arial" w:hAnsi="Arial" w:cs="Arial"/>
              </w:rPr>
              <w:t xml:space="preserve">Link </w:t>
            </w:r>
            <w:r w:rsidRPr="0033718F">
              <w:rPr>
                <w:rFonts w:ascii="Arial" w:hAnsi="Arial" w:cs="Arial"/>
                <w:b w:val="0"/>
                <w:bCs w:val="0"/>
              </w:rPr>
              <w:t>(with permission if required)</w:t>
            </w:r>
          </w:p>
        </w:tc>
        <w:tc>
          <w:tcPr>
            <w:tcW w:w="1367" w:type="dxa"/>
          </w:tcPr>
          <w:p w14:paraId="362CEC8A" w14:textId="77777777" w:rsidR="00296FE7" w:rsidRPr="0033718F" w:rsidRDefault="00296FE7" w:rsidP="00733B1A">
            <w:pPr>
              <w:pStyle w:val="Tablehead2"/>
              <w:rPr>
                <w:rFonts w:ascii="Arial" w:hAnsi="Arial" w:cs="Arial"/>
              </w:rPr>
            </w:pPr>
            <w:r w:rsidRPr="0033718F">
              <w:rPr>
                <w:rFonts w:ascii="Arial" w:hAnsi="Arial" w:cs="Arial"/>
              </w:rPr>
              <w:t>Owner</w:t>
            </w:r>
          </w:p>
        </w:tc>
        <w:tc>
          <w:tcPr>
            <w:tcW w:w="1224" w:type="dxa"/>
          </w:tcPr>
          <w:p w14:paraId="747B4A7D" w14:textId="77777777" w:rsidR="00296FE7" w:rsidRPr="0033718F" w:rsidRDefault="00296FE7" w:rsidP="00733B1A">
            <w:pPr>
              <w:pStyle w:val="Tablehead2"/>
              <w:rPr>
                <w:rFonts w:ascii="Arial" w:hAnsi="Arial" w:cs="Arial"/>
              </w:rPr>
            </w:pPr>
            <w:r w:rsidRPr="0033718F">
              <w:rPr>
                <w:rFonts w:ascii="Arial" w:hAnsi="Arial" w:cs="Arial"/>
              </w:rPr>
              <w:t>Date last accessed</w:t>
            </w:r>
          </w:p>
        </w:tc>
      </w:tr>
      <w:tr w:rsidR="00296FE7" w:rsidRPr="00296FE7" w14:paraId="4A22205E" w14:textId="77777777" w:rsidTr="00733B1A">
        <w:tc>
          <w:tcPr>
            <w:tcW w:w="1128" w:type="dxa"/>
          </w:tcPr>
          <w:p w14:paraId="5980BCF0" w14:textId="77777777" w:rsidR="00296FE7" w:rsidRPr="0033718F" w:rsidRDefault="00296FE7" w:rsidP="00733B1A">
            <w:pPr>
              <w:pStyle w:val="Tablebody3"/>
              <w:rPr>
                <w:rFonts w:ascii="Arial" w:hAnsi="Arial" w:cs="Arial"/>
                <w:szCs w:val="18"/>
              </w:rPr>
            </w:pPr>
            <w:r w:rsidRPr="0033718F">
              <w:rPr>
                <w:rFonts w:ascii="Arial" w:hAnsi="Arial" w:cs="Arial"/>
                <w:szCs w:val="18"/>
              </w:rPr>
              <w:t>Teaching Guide page 2</w:t>
            </w:r>
          </w:p>
        </w:tc>
        <w:tc>
          <w:tcPr>
            <w:tcW w:w="5297" w:type="dxa"/>
          </w:tcPr>
          <w:p w14:paraId="3ADD38FA" w14:textId="6B5FDAA2" w:rsidR="00296FE7" w:rsidRPr="0033718F" w:rsidRDefault="00000000" w:rsidP="00733B1A">
            <w:pPr>
              <w:pStyle w:val="Tablebody3"/>
              <w:rPr>
                <w:rFonts w:ascii="Arial" w:hAnsi="Arial" w:cs="Arial"/>
                <w:szCs w:val="18"/>
              </w:rPr>
            </w:pPr>
            <w:hyperlink r:id="rId93" w:tgtFrame="_blank" w:history="1">
              <w:r w:rsidR="00296FE7" w:rsidRPr="0033718F">
                <w:rPr>
                  <w:rStyle w:val="Hyperlink"/>
                  <w:rFonts w:ascii="Arial" w:hAnsi="Arial" w:cs="Arial"/>
                  <w:szCs w:val="18"/>
                </w:rPr>
                <w:t>www.ncfe.org.uk/qualification-search/qualification-detail/t-level-technical-qualification-in-science-level-3-delivered-by-ncfe-883</w:t>
              </w:r>
            </w:hyperlink>
            <w:hyperlink r:id="rId94" w:tgtFrame="_blank" w:history="1"/>
          </w:p>
        </w:tc>
        <w:tc>
          <w:tcPr>
            <w:tcW w:w="1367" w:type="dxa"/>
          </w:tcPr>
          <w:p w14:paraId="53DF96FA" w14:textId="77777777" w:rsidR="00296FE7" w:rsidRPr="0033718F" w:rsidRDefault="00296FE7" w:rsidP="00733B1A">
            <w:pPr>
              <w:pStyle w:val="Tablebody3"/>
              <w:rPr>
                <w:rFonts w:ascii="Arial" w:hAnsi="Arial" w:cs="Arial"/>
                <w:color w:val="auto"/>
                <w:szCs w:val="18"/>
              </w:rPr>
            </w:pPr>
            <w:r w:rsidRPr="0033718F">
              <w:rPr>
                <w:rFonts w:ascii="Arial" w:hAnsi="Arial" w:cs="Arial"/>
                <w:color w:val="auto"/>
                <w:szCs w:val="18"/>
              </w:rPr>
              <w:t>NCFE International</w:t>
            </w:r>
          </w:p>
        </w:tc>
        <w:tc>
          <w:tcPr>
            <w:tcW w:w="1224" w:type="dxa"/>
          </w:tcPr>
          <w:p w14:paraId="43AFCB96" w14:textId="77777777" w:rsidR="00296FE7" w:rsidRPr="0033718F" w:rsidRDefault="00296FE7" w:rsidP="00733B1A">
            <w:pPr>
              <w:pStyle w:val="Tablebody3"/>
              <w:rPr>
                <w:rFonts w:ascii="Arial" w:hAnsi="Arial" w:cs="Arial"/>
                <w:color w:val="auto"/>
                <w:szCs w:val="18"/>
              </w:rPr>
            </w:pPr>
            <w:r w:rsidRPr="0033718F">
              <w:rPr>
                <w:rFonts w:ascii="Arial" w:hAnsi="Arial" w:cs="Arial"/>
                <w:color w:val="auto"/>
                <w:szCs w:val="18"/>
              </w:rPr>
              <w:t>January 2024</w:t>
            </w:r>
          </w:p>
        </w:tc>
      </w:tr>
      <w:tr w:rsidR="00296FE7" w:rsidRPr="00296FE7" w14:paraId="57ACAFBC" w14:textId="77777777" w:rsidTr="00733B1A">
        <w:tc>
          <w:tcPr>
            <w:tcW w:w="1128" w:type="dxa"/>
          </w:tcPr>
          <w:p w14:paraId="4A8BB1B0" w14:textId="3A48F483" w:rsidR="00296FE7" w:rsidRPr="0033718F" w:rsidRDefault="00296FE7" w:rsidP="00296FE7">
            <w:pPr>
              <w:pStyle w:val="Tablebody3"/>
              <w:rPr>
                <w:rFonts w:ascii="Arial" w:hAnsi="Arial" w:cs="Arial"/>
                <w:szCs w:val="18"/>
              </w:rPr>
            </w:pPr>
            <w:r w:rsidRPr="0033718F">
              <w:rPr>
                <w:rFonts w:ascii="Arial" w:hAnsi="Arial" w:cs="Arial"/>
                <w:szCs w:val="18"/>
              </w:rPr>
              <w:t>Teaching Guide page 3</w:t>
            </w:r>
          </w:p>
        </w:tc>
        <w:tc>
          <w:tcPr>
            <w:tcW w:w="5297" w:type="dxa"/>
          </w:tcPr>
          <w:p w14:paraId="6C2C966F" w14:textId="135BC859" w:rsidR="00296FE7" w:rsidRPr="0033718F" w:rsidRDefault="00000000" w:rsidP="00296FE7">
            <w:pPr>
              <w:pStyle w:val="Tablebody3"/>
              <w:rPr>
                <w:rFonts w:ascii="Arial" w:hAnsi="Arial" w:cs="Arial"/>
                <w:szCs w:val="18"/>
              </w:rPr>
            </w:pPr>
            <w:hyperlink r:id="rId95" w:tgtFrame="_blank" w:history="1">
              <w:r w:rsidR="00296FE7" w:rsidRPr="0033718F">
                <w:rPr>
                  <w:rStyle w:val="Hyperlink"/>
                  <w:rFonts w:ascii="Arial" w:hAnsi="Arial" w:cs="Arial"/>
                  <w:szCs w:val="18"/>
                </w:rPr>
                <w:t>www.technicaleducationnetworks.org.uk</w:t>
              </w:r>
            </w:hyperlink>
          </w:p>
        </w:tc>
        <w:tc>
          <w:tcPr>
            <w:tcW w:w="1367" w:type="dxa"/>
          </w:tcPr>
          <w:p w14:paraId="059416F1" w14:textId="4321C477" w:rsidR="00296FE7" w:rsidRPr="0033718F" w:rsidRDefault="00296FE7" w:rsidP="00296FE7">
            <w:pPr>
              <w:pStyle w:val="Tablebody3"/>
              <w:rPr>
                <w:rFonts w:ascii="Arial" w:hAnsi="Arial" w:cs="Arial"/>
                <w:color w:val="auto"/>
                <w:szCs w:val="18"/>
              </w:rPr>
            </w:pPr>
            <w:r w:rsidRPr="0033718F">
              <w:rPr>
                <w:rFonts w:ascii="Arial" w:hAnsi="Arial" w:cs="Arial"/>
                <w:color w:val="auto"/>
                <w:szCs w:val="18"/>
              </w:rPr>
              <w:t>Technical Education Networks</w:t>
            </w:r>
          </w:p>
        </w:tc>
        <w:tc>
          <w:tcPr>
            <w:tcW w:w="1224" w:type="dxa"/>
          </w:tcPr>
          <w:p w14:paraId="1D40BD59" w14:textId="017AE3AC" w:rsidR="00296FE7" w:rsidRPr="0033718F" w:rsidRDefault="00296FE7" w:rsidP="00296FE7">
            <w:pPr>
              <w:pStyle w:val="Tablebody3"/>
              <w:rPr>
                <w:rFonts w:ascii="Arial" w:hAnsi="Arial" w:cs="Arial"/>
                <w:color w:val="auto"/>
                <w:szCs w:val="18"/>
              </w:rPr>
            </w:pPr>
            <w:r w:rsidRPr="0033718F">
              <w:rPr>
                <w:rFonts w:ascii="Arial" w:hAnsi="Arial" w:cs="Arial"/>
                <w:color w:val="auto"/>
                <w:szCs w:val="18"/>
              </w:rPr>
              <w:t>January 2024</w:t>
            </w:r>
          </w:p>
        </w:tc>
      </w:tr>
      <w:tr w:rsidR="00946174" w:rsidRPr="00296FE7" w14:paraId="175F5E96" w14:textId="77777777" w:rsidTr="00733B1A">
        <w:tc>
          <w:tcPr>
            <w:tcW w:w="1128" w:type="dxa"/>
          </w:tcPr>
          <w:p w14:paraId="50CAD37F" w14:textId="011F5899" w:rsidR="00946174" w:rsidRPr="0033718F" w:rsidRDefault="00946174" w:rsidP="00946174">
            <w:pPr>
              <w:pStyle w:val="Tablebody3"/>
              <w:rPr>
                <w:rFonts w:ascii="Arial" w:hAnsi="Arial" w:cs="Arial"/>
                <w:szCs w:val="18"/>
              </w:rPr>
            </w:pPr>
            <w:r w:rsidRPr="0033718F">
              <w:rPr>
                <w:rFonts w:ascii="Arial" w:hAnsi="Arial" w:cs="Arial"/>
                <w:szCs w:val="18"/>
              </w:rPr>
              <w:t>Teach</w:t>
            </w:r>
            <w:r w:rsidR="00B57D69">
              <w:rPr>
                <w:rFonts w:ascii="Arial" w:hAnsi="Arial" w:cs="Arial"/>
                <w:szCs w:val="18"/>
              </w:rPr>
              <w:t>ing</w:t>
            </w:r>
            <w:r w:rsidRPr="0033718F">
              <w:rPr>
                <w:rFonts w:ascii="Arial" w:hAnsi="Arial" w:cs="Arial"/>
                <w:szCs w:val="18"/>
              </w:rPr>
              <w:t xml:space="preserve"> Guide page 5</w:t>
            </w:r>
          </w:p>
        </w:tc>
        <w:tc>
          <w:tcPr>
            <w:tcW w:w="5297" w:type="dxa"/>
          </w:tcPr>
          <w:p w14:paraId="10209125" w14:textId="33D9F671" w:rsidR="00946174" w:rsidRPr="0033718F" w:rsidRDefault="00946174" w:rsidP="00946174">
            <w:pPr>
              <w:pStyle w:val="Tablebody3"/>
              <w:rPr>
                <w:rFonts w:ascii="Arial" w:hAnsi="Arial" w:cs="Arial"/>
                <w:szCs w:val="18"/>
              </w:rPr>
            </w:pPr>
            <w:r w:rsidRPr="0033718F">
              <w:rPr>
                <w:rStyle w:val="Hyperlink"/>
                <w:rFonts w:ascii="Arial" w:hAnsi="Arial" w:cs="Arial"/>
                <w:szCs w:val="18"/>
              </w:rPr>
              <w:t>support.tlevels.gov.uk/hc/en-gb/articles/360015345420-Industry-placement-logbook-for-students</w:t>
            </w:r>
            <w:r w:rsidRPr="0033718F">
              <w:rPr>
                <w:rFonts w:ascii="Arial" w:hAnsi="Arial" w:cs="Arial"/>
                <w:szCs w:val="18"/>
              </w:rPr>
              <w:t xml:space="preserve">  </w:t>
            </w:r>
          </w:p>
        </w:tc>
        <w:tc>
          <w:tcPr>
            <w:tcW w:w="1367" w:type="dxa"/>
          </w:tcPr>
          <w:p w14:paraId="4C6D0265" w14:textId="4BD01FFF" w:rsidR="00946174" w:rsidRPr="0033718F" w:rsidRDefault="00946174" w:rsidP="00946174">
            <w:pPr>
              <w:pStyle w:val="Tablebody3"/>
              <w:rPr>
                <w:rFonts w:ascii="Arial" w:hAnsi="Arial" w:cs="Arial"/>
                <w:color w:val="auto"/>
                <w:szCs w:val="18"/>
              </w:rPr>
            </w:pPr>
            <w:r w:rsidRPr="0033718F">
              <w:rPr>
                <w:rFonts w:ascii="Arial" w:hAnsi="Arial" w:cs="Arial"/>
                <w:szCs w:val="18"/>
              </w:rPr>
              <w:t>GOV UK</w:t>
            </w:r>
          </w:p>
        </w:tc>
        <w:tc>
          <w:tcPr>
            <w:tcW w:w="1224" w:type="dxa"/>
          </w:tcPr>
          <w:p w14:paraId="0D01C140" w14:textId="0A685667" w:rsidR="00946174" w:rsidRPr="0033718F" w:rsidRDefault="00946174" w:rsidP="00946174">
            <w:pPr>
              <w:pStyle w:val="Tablebody3"/>
              <w:rPr>
                <w:rFonts w:ascii="Arial" w:hAnsi="Arial" w:cs="Arial"/>
                <w:color w:val="auto"/>
                <w:szCs w:val="18"/>
              </w:rPr>
            </w:pPr>
            <w:r w:rsidRPr="0033718F">
              <w:rPr>
                <w:rFonts w:ascii="Arial" w:hAnsi="Arial" w:cs="Arial"/>
                <w:szCs w:val="18"/>
              </w:rPr>
              <w:t>January 2024</w:t>
            </w:r>
          </w:p>
        </w:tc>
      </w:tr>
      <w:tr w:rsidR="00946174" w:rsidRPr="00296FE7" w14:paraId="6A1B843C" w14:textId="77777777" w:rsidTr="00733B1A">
        <w:tc>
          <w:tcPr>
            <w:tcW w:w="1128" w:type="dxa"/>
          </w:tcPr>
          <w:p w14:paraId="610AF056" w14:textId="5B40A812" w:rsidR="00946174" w:rsidRPr="0033718F" w:rsidRDefault="00946174" w:rsidP="00946174">
            <w:pPr>
              <w:pStyle w:val="Tablebody3"/>
              <w:rPr>
                <w:rFonts w:ascii="Arial" w:hAnsi="Arial" w:cs="Arial"/>
                <w:szCs w:val="18"/>
              </w:rPr>
            </w:pPr>
            <w:r w:rsidRPr="0033718F">
              <w:rPr>
                <w:rFonts w:ascii="Arial" w:hAnsi="Arial" w:cs="Arial"/>
                <w:szCs w:val="18"/>
              </w:rPr>
              <w:t>Teaching Guide page 6, 22</w:t>
            </w:r>
            <w:r w:rsidR="00695CA6">
              <w:rPr>
                <w:rFonts w:ascii="Arial" w:hAnsi="Arial" w:cs="Arial"/>
                <w:szCs w:val="18"/>
              </w:rPr>
              <w:t xml:space="preserve"> / Lesson 3 Slide 9</w:t>
            </w:r>
          </w:p>
        </w:tc>
        <w:tc>
          <w:tcPr>
            <w:tcW w:w="5297" w:type="dxa"/>
          </w:tcPr>
          <w:p w14:paraId="7BB2F89E" w14:textId="7E1F4B65" w:rsidR="00946174" w:rsidRPr="0033718F" w:rsidRDefault="00000000" w:rsidP="00946174">
            <w:pPr>
              <w:pStyle w:val="Tablebody3"/>
              <w:rPr>
                <w:rFonts w:ascii="Arial" w:hAnsi="Arial" w:cs="Arial"/>
                <w:szCs w:val="18"/>
              </w:rPr>
            </w:pPr>
            <w:hyperlink r:id="rId96" w:history="1">
              <w:r w:rsidR="00946174" w:rsidRPr="0033718F">
                <w:rPr>
                  <w:rStyle w:val="Hyperlink"/>
                  <w:rFonts w:ascii="Arial" w:hAnsi="Arial" w:cs="Arial"/>
                  <w:szCs w:val="18"/>
                </w:rPr>
                <w:t>nationalcareers.service.gov.uk/job-categories/science-and-research</w:t>
              </w:r>
            </w:hyperlink>
          </w:p>
        </w:tc>
        <w:tc>
          <w:tcPr>
            <w:tcW w:w="1367" w:type="dxa"/>
          </w:tcPr>
          <w:p w14:paraId="1BF8BC63" w14:textId="119C64E5" w:rsidR="00946174" w:rsidRPr="0033718F" w:rsidRDefault="00946174" w:rsidP="00946174">
            <w:pPr>
              <w:pStyle w:val="Tablebody3"/>
              <w:rPr>
                <w:rFonts w:ascii="Arial" w:hAnsi="Arial" w:cs="Arial"/>
                <w:color w:val="auto"/>
                <w:szCs w:val="18"/>
              </w:rPr>
            </w:pPr>
            <w:r w:rsidRPr="0033718F">
              <w:rPr>
                <w:rFonts w:ascii="Arial" w:hAnsi="Arial" w:cs="Arial"/>
                <w:szCs w:val="18"/>
              </w:rPr>
              <w:t>GOV UK</w:t>
            </w:r>
          </w:p>
        </w:tc>
        <w:tc>
          <w:tcPr>
            <w:tcW w:w="1224" w:type="dxa"/>
          </w:tcPr>
          <w:p w14:paraId="305FE687" w14:textId="37D75AC4" w:rsidR="00946174" w:rsidRPr="0033718F" w:rsidRDefault="00946174" w:rsidP="00946174">
            <w:pPr>
              <w:pStyle w:val="Tablebody3"/>
              <w:rPr>
                <w:rFonts w:ascii="Arial" w:hAnsi="Arial" w:cs="Arial"/>
                <w:color w:val="auto"/>
                <w:szCs w:val="18"/>
              </w:rPr>
            </w:pPr>
            <w:r w:rsidRPr="0033718F">
              <w:rPr>
                <w:rFonts w:ascii="Arial" w:hAnsi="Arial" w:cs="Arial"/>
                <w:szCs w:val="18"/>
              </w:rPr>
              <w:t>January 2024</w:t>
            </w:r>
          </w:p>
        </w:tc>
      </w:tr>
      <w:tr w:rsidR="00946174" w:rsidRPr="00296FE7" w14:paraId="2321C924" w14:textId="77777777" w:rsidTr="00733B1A">
        <w:tc>
          <w:tcPr>
            <w:tcW w:w="1128" w:type="dxa"/>
          </w:tcPr>
          <w:p w14:paraId="0B73027B" w14:textId="5982752D" w:rsidR="00946174" w:rsidRPr="0033718F" w:rsidRDefault="00946174" w:rsidP="00946174">
            <w:pPr>
              <w:pStyle w:val="Tablebody3"/>
              <w:rPr>
                <w:rFonts w:ascii="Arial" w:hAnsi="Arial" w:cs="Arial"/>
                <w:szCs w:val="18"/>
              </w:rPr>
            </w:pPr>
            <w:r w:rsidRPr="0033718F">
              <w:rPr>
                <w:rFonts w:ascii="Arial" w:hAnsi="Arial" w:cs="Arial"/>
                <w:szCs w:val="18"/>
              </w:rPr>
              <w:t>Teaching Guide page 6</w:t>
            </w:r>
          </w:p>
        </w:tc>
        <w:tc>
          <w:tcPr>
            <w:tcW w:w="5297" w:type="dxa"/>
          </w:tcPr>
          <w:p w14:paraId="5632CD9F" w14:textId="38A7FF13" w:rsidR="00946174" w:rsidRPr="0033718F" w:rsidRDefault="00000000" w:rsidP="00946174">
            <w:pPr>
              <w:pStyle w:val="Tablebody3"/>
              <w:rPr>
                <w:rFonts w:ascii="Arial" w:hAnsi="Arial" w:cs="Arial"/>
                <w:szCs w:val="18"/>
              </w:rPr>
            </w:pPr>
            <w:hyperlink r:id="rId97" w:history="1">
              <w:r w:rsidR="00946174" w:rsidRPr="0033718F">
                <w:rPr>
                  <w:rStyle w:val="Hyperlink"/>
                  <w:rFonts w:ascii="Arial" w:hAnsi="Arial" w:cs="Arial"/>
                  <w:szCs w:val="18"/>
                </w:rPr>
                <w:t>www.rsb.org.uk</w:t>
              </w:r>
            </w:hyperlink>
          </w:p>
        </w:tc>
        <w:tc>
          <w:tcPr>
            <w:tcW w:w="1367" w:type="dxa"/>
          </w:tcPr>
          <w:p w14:paraId="76073BA7" w14:textId="1FF1549F" w:rsidR="00946174" w:rsidRPr="0033718F" w:rsidRDefault="00946174" w:rsidP="00946174">
            <w:pPr>
              <w:pStyle w:val="Tablebody3"/>
              <w:rPr>
                <w:rFonts w:ascii="Arial" w:hAnsi="Arial" w:cs="Arial"/>
                <w:color w:val="auto"/>
                <w:szCs w:val="18"/>
              </w:rPr>
            </w:pPr>
            <w:r w:rsidRPr="0033718F">
              <w:rPr>
                <w:rFonts w:ascii="Arial" w:hAnsi="Arial" w:cs="Arial"/>
                <w:szCs w:val="18"/>
              </w:rPr>
              <w:t>Royal Society of Biology</w:t>
            </w:r>
          </w:p>
        </w:tc>
        <w:tc>
          <w:tcPr>
            <w:tcW w:w="1224" w:type="dxa"/>
          </w:tcPr>
          <w:p w14:paraId="0E886F48" w14:textId="08480DA4" w:rsidR="00946174" w:rsidRPr="0033718F" w:rsidRDefault="00946174" w:rsidP="00946174">
            <w:pPr>
              <w:pStyle w:val="Tablebody3"/>
              <w:rPr>
                <w:rFonts w:ascii="Arial" w:hAnsi="Arial" w:cs="Arial"/>
                <w:color w:val="auto"/>
                <w:szCs w:val="18"/>
              </w:rPr>
            </w:pPr>
            <w:r w:rsidRPr="0033718F">
              <w:rPr>
                <w:rFonts w:ascii="Arial" w:hAnsi="Arial" w:cs="Arial"/>
                <w:szCs w:val="18"/>
              </w:rPr>
              <w:t>January 2024</w:t>
            </w:r>
          </w:p>
        </w:tc>
      </w:tr>
      <w:tr w:rsidR="00946174" w:rsidRPr="00296FE7" w14:paraId="3C797AA8" w14:textId="77777777" w:rsidTr="00733B1A">
        <w:tc>
          <w:tcPr>
            <w:tcW w:w="1128" w:type="dxa"/>
          </w:tcPr>
          <w:p w14:paraId="09F0AAB4" w14:textId="3CCD7565" w:rsidR="00946174" w:rsidRPr="0033718F" w:rsidRDefault="00946174" w:rsidP="00946174">
            <w:pPr>
              <w:pStyle w:val="Tablebody3"/>
              <w:rPr>
                <w:rFonts w:ascii="Arial" w:hAnsi="Arial" w:cs="Arial"/>
                <w:szCs w:val="18"/>
              </w:rPr>
            </w:pPr>
            <w:r w:rsidRPr="0033718F">
              <w:rPr>
                <w:rFonts w:ascii="Arial" w:hAnsi="Arial" w:cs="Arial"/>
                <w:szCs w:val="18"/>
              </w:rPr>
              <w:t>Teaching Guide page 6</w:t>
            </w:r>
          </w:p>
        </w:tc>
        <w:tc>
          <w:tcPr>
            <w:tcW w:w="5297" w:type="dxa"/>
          </w:tcPr>
          <w:p w14:paraId="70D16ABE" w14:textId="0D010580" w:rsidR="00946174" w:rsidRPr="0033718F" w:rsidRDefault="00000000" w:rsidP="00946174">
            <w:pPr>
              <w:pStyle w:val="Tablebody3"/>
              <w:rPr>
                <w:rFonts w:ascii="Arial" w:hAnsi="Arial" w:cs="Arial"/>
                <w:szCs w:val="18"/>
              </w:rPr>
            </w:pPr>
            <w:hyperlink r:id="rId98" w:history="1">
              <w:r w:rsidR="00946174" w:rsidRPr="0033718F">
                <w:rPr>
                  <w:rStyle w:val="Hyperlink"/>
                  <w:rFonts w:ascii="Arial" w:hAnsi="Arial" w:cs="Arial"/>
                  <w:szCs w:val="18"/>
                </w:rPr>
                <w:t>www.iop.org/</w:t>
              </w:r>
            </w:hyperlink>
          </w:p>
        </w:tc>
        <w:tc>
          <w:tcPr>
            <w:tcW w:w="1367" w:type="dxa"/>
          </w:tcPr>
          <w:p w14:paraId="2CF8F36F" w14:textId="7B3CC389" w:rsidR="00946174" w:rsidRPr="0033718F" w:rsidRDefault="00946174" w:rsidP="00946174">
            <w:pPr>
              <w:pStyle w:val="Tablebody3"/>
              <w:rPr>
                <w:rFonts w:ascii="Arial" w:hAnsi="Arial" w:cs="Arial"/>
                <w:szCs w:val="18"/>
              </w:rPr>
            </w:pPr>
            <w:r w:rsidRPr="0033718F">
              <w:rPr>
                <w:rFonts w:ascii="Arial" w:hAnsi="Arial" w:cs="Arial"/>
                <w:szCs w:val="18"/>
              </w:rPr>
              <w:t>Institute of Physics</w:t>
            </w:r>
          </w:p>
        </w:tc>
        <w:tc>
          <w:tcPr>
            <w:tcW w:w="1224" w:type="dxa"/>
          </w:tcPr>
          <w:p w14:paraId="659FBF44" w14:textId="65264CE7"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4B5CB77" w14:textId="77777777" w:rsidTr="00733B1A">
        <w:tc>
          <w:tcPr>
            <w:tcW w:w="1128" w:type="dxa"/>
          </w:tcPr>
          <w:p w14:paraId="2EAAF82A" w14:textId="51DEADAA" w:rsidR="00946174" w:rsidRPr="0033718F" w:rsidRDefault="00946174" w:rsidP="00946174">
            <w:pPr>
              <w:pStyle w:val="Tablebody3"/>
              <w:rPr>
                <w:rFonts w:ascii="Arial" w:hAnsi="Arial" w:cs="Arial"/>
                <w:szCs w:val="18"/>
              </w:rPr>
            </w:pPr>
            <w:r w:rsidRPr="0033718F">
              <w:rPr>
                <w:rFonts w:ascii="Arial" w:hAnsi="Arial" w:cs="Arial"/>
                <w:szCs w:val="18"/>
              </w:rPr>
              <w:t>Teaching Guide page 6</w:t>
            </w:r>
          </w:p>
        </w:tc>
        <w:tc>
          <w:tcPr>
            <w:tcW w:w="5297" w:type="dxa"/>
          </w:tcPr>
          <w:p w14:paraId="6FFF2DCF" w14:textId="6FCC2247" w:rsidR="00946174" w:rsidRPr="0033718F" w:rsidRDefault="00000000" w:rsidP="00946174">
            <w:pPr>
              <w:pStyle w:val="Tablebody3"/>
              <w:rPr>
                <w:rFonts w:ascii="Arial" w:hAnsi="Arial" w:cs="Arial"/>
                <w:szCs w:val="18"/>
              </w:rPr>
            </w:pPr>
            <w:hyperlink r:id="rId99" w:history="1">
              <w:r w:rsidR="00946174" w:rsidRPr="0033718F">
                <w:rPr>
                  <w:rStyle w:val="Hyperlink"/>
                  <w:rFonts w:ascii="Arial" w:hAnsi="Arial" w:cs="Arial"/>
                  <w:szCs w:val="18"/>
                </w:rPr>
                <w:t>www.rsc.org/</w:t>
              </w:r>
            </w:hyperlink>
          </w:p>
        </w:tc>
        <w:tc>
          <w:tcPr>
            <w:tcW w:w="1367" w:type="dxa"/>
          </w:tcPr>
          <w:p w14:paraId="2B8D5423" w14:textId="054BFFA6" w:rsidR="00946174" w:rsidRPr="0033718F" w:rsidRDefault="00946174" w:rsidP="00946174">
            <w:pPr>
              <w:pStyle w:val="Tablebody3"/>
              <w:rPr>
                <w:rFonts w:ascii="Arial" w:hAnsi="Arial" w:cs="Arial"/>
                <w:szCs w:val="18"/>
              </w:rPr>
            </w:pPr>
            <w:r w:rsidRPr="0033718F">
              <w:rPr>
                <w:rFonts w:ascii="Arial" w:hAnsi="Arial" w:cs="Arial"/>
                <w:szCs w:val="18"/>
              </w:rPr>
              <w:t>Royal Society of Chemistry</w:t>
            </w:r>
          </w:p>
        </w:tc>
        <w:tc>
          <w:tcPr>
            <w:tcW w:w="1224" w:type="dxa"/>
          </w:tcPr>
          <w:p w14:paraId="67E198F5" w14:textId="4F9B2E8A"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B755A27" w14:textId="77777777" w:rsidTr="00733B1A">
        <w:tc>
          <w:tcPr>
            <w:tcW w:w="1128" w:type="dxa"/>
          </w:tcPr>
          <w:p w14:paraId="7BDAE06C" w14:textId="6C6053AE" w:rsidR="00946174" w:rsidRPr="0033718F" w:rsidRDefault="00946174" w:rsidP="00946174">
            <w:pPr>
              <w:pStyle w:val="Tablebody3"/>
              <w:rPr>
                <w:rFonts w:ascii="Arial" w:hAnsi="Arial" w:cs="Arial"/>
                <w:szCs w:val="18"/>
              </w:rPr>
            </w:pPr>
            <w:r w:rsidRPr="0033718F">
              <w:rPr>
                <w:rFonts w:ascii="Arial" w:hAnsi="Arial" w:cs="Arial"/>
                <w:szCs w:val="18"/>
              </w:rPr>
              <w:t>Teaching Guide page 6</w:t>
            </w:r>
          </w:p>
        </w:tc>
        <w:tc>
          <w:tcPr>
            <w:tcW w:w="5297" w:type="dxa"/>
          </w:tcPr>
          <w:p w14:paraId="16E09476" w14:textId="531AB7EE" w:rsidR="00946174" w:rsidRPr="0033718F" w:rsidRDefault="00000000" w:rsidP="00946174">
            <w:pPr>
              <w:pStyle w:val="Tablebody3"/>
              <w:rPr>
                <w:rFonts w:ascii="Arial" w:hAnsi="Arial" w:cs="Arial"/>
                <w:szCs w:val="18"/>
              </w:rPr>
            </w:pPr>
            <w:hyperlink r:id="rId100" w:history="1">
              <w:r w:rsidR="00946174" w:rsidRPr="0033718F">
                <w:rPr>
                  <w:rStyle w:val="Hyperlink"/>
                  <w:rFonts w:ascii="Arial" w:hAnsi="Arial" w:cs="Arial"/>
                  <w:szCs w:val="18"/>
                </w:rPr>
                <w:t>www.the-ies.org</w:t>
              </w:r>
            </w:hyperlink>
          </w:p>
        </w:tc>
        <w:tc>
          <w:tcPr>
            <w:tcW w:w="1367" w:type="dxa"/>
          </w:tcPr>
          <w:p w14:paraId="40AC24D8" w14:textId="430F1734" w:rsidR="00946174" w:rsidRPr="0033718F" w:rsidRDefault="00946174" w:rsidP="00946174">
            <w:pPr>
              <w:pStyle w:val="Tablebody3"/>
              <w:rPr>
                <w:rFonts w:ascii="Arial" w:hAnsi="Arial" w:cs="Arial"/>
                <w:szCs w:val="18"/>
              </w:rPr>
            </w:pPr>
            <w:r w:rsidRPr="0033718F">
              <w:rPr>
                <w:rFonts w:ascii="Arial" w:hAnsi="Arial" w:cs="Arial"/>
                <w:szCs w:val="18"/>
              </w:rPr>
              <w:t>Institution of Environmental Sciences</w:t>
            </w:r>
          </w:p>
        </w:tc>
        <w:tc>
          <w:tcPr>
            <w:tcW w:w="1224" w:type="dxa"/>
          </w:tcPr>
          <w:p w14:paraId="270E523B" w14:textId="34F9F564"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BD21C10" w14:textId="77777777" w:rsidTr="00733B1A">
        <w:tc>
          <w:tcPr>
            <w:tcW w:w="1128" w:type="dxa"/>
          </w:tcPr>
          <w:p w14:paraId="14B8792C" w14:textId="61F580B5" w:rsidR="00946174" w:rsidRPr="0033718F" w:rsidRDefault="00946174" w:rsidP="00946174">
            <w:pPr>
              <w:pStyle w:val="Tablebody3"/>
              <w:rPr>
                <w:rFonts w:ascii="Arial" w:hAnsi="Arial" w:cs="Arial"/>
                <w:szCs w:val="18"/>
              </w:rPr>
            </w:pPr>
            <w:r w:rsidRPr="0033718F">
              <w:rPr>
                <w:rFonts w:ascii="Arial" w:hAnsi="Arial" w:cs="Arial"/>
                <w:szCs w:val="18"/>
              </w:rPr>
              <w:t>Teaching Guide page 6</w:t>
            </w:r>
          </w:p>
        </w:tc>
        <w:tc>
          <w:tcPr>
            <w:tcW w:w="5297" w:type="dxa"/>
          </w:tcPr>
          <w:p w14:paraId="040D39DF" w14:textId="017B50CA" w:rsidR="00946174" w:rsidRPr="0033718F" w:rsidRDefault="00000000" w:rsidP="00946174">
            <w:pPr>
              <w:pStyle w:val="Tablebody3"/>
              <w:rPr>
                <w:rFonts w:ascii="Arial" w:hAnsi="Arial" w:cs="Arial"/>
                <w:szCs w:val="18"/>
              </w:rPr>
            </w:pPr>
            <w:hyperlink r:id="rId101" w:history="1">
              <w:r w:rsidR="00946174" w:rsidRPr="0033718F">
                <w:rPr>
                  <w:rStyle w:val="Hyperlink"/>
                  <w:rFonts w:ascii="Arial" w:hAnsi="Arial" w:cs="Arial"/>
                  <w:szCs w:val="18"/>
                </w:rPr>
                <w:t>istonline.org.uk/</w:t>
              </w:r>
            </w:hyperlink>
          </w:p>
        </w:tc>
        <w:tc>
          <w:tcPr>
            <w:tcW w:w="1367" w:type="dxa"/>
          </w:tcPr>
          <w:p w14:paraId="0A71CBEC" w14:textId="72D71658" w:rsidR="00946174" w:rsidRPr="0033718F" w:rsidRDefault="00946174" w:rsidP="00946174">
            <w:pPr>
              <w:pStyle w:val="Tablebody3"/>
              <w:rPr>
                <w:rFonts w:ascii="Arial" w:hAnsi="Arial" w:cs="Arial"/>
                <w:szCs w:val="18"/>
              </w:rPr>
            </w:pPr>
            <w:r w:rsidRPr="0033718F">
              <w:rPr>
                <w:rStyle w:val="Hyperlink"/>
                <w:rFonts w:ascii="Arial" w:hAnsi="Arial" w:cs="Arial"/>
                <w:color w:val="0D0D0D" w:themeColor="text1" w:themeTint="F2"/>
                <w:szCs w:val="18"/>
                <w:u w:val="none"/>
              </w:rPr>
              <w:t>Institute of Science and Technology</w:t>
            </w:r>
          </w:p>
        </w:tc>
        <w:tc>
          <w:tcPr>
            <w:tcW w:w="1224" w:type="dxa"/>
          </w:tcPr>
          <w:p w14:paraId="4AA8E125" w14:textId="40811A51"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315218E" w14:textId="77777777" w:rsidTr="00733B1A">
        <w:tc>
          <w:tcPr>
            <w:tcW w:w="1128" w:type="dxa"/>
          </w:tcPr>
          <w:p w14:paraId="35C7B8CB" w14:textId="150AFDEA" w:rsidR="00946174" w:rsidRPr="0033718F" w:rsidRDefault="00946174" w:rsidP="00946174">
            <w:pPr>
              <w:pStyle w:val="Tablebody3"/>
              <w:rPr>
                <w:rFonts w:ascii="Arial" w:hAnsi="Arial" w:cs="Arial"/>
                <w:szCs w:val="18"/>
              </w:rPr>
            </w:pPr>
            <w:r w:rsidRPr="0033718F">
              <w:rPr>
                <w:rFonts w:ascii="Arial" w:hAnsi="Arial" w:cs="Arial"/>
                <w:szCs w:val="18"/>
              </w:rPr>
              <w:t>Teaching Guide page 6</w:t>
            </w:r>
          </w:p>
        </w:tc>
        <w:tc>
          <w:tcPr>
            <w:tcW w:w="5297" w:type="dxa"/>
          </w:tcPr>
          <w:p w14:paraId="4A091E56" w14:textId="0403587C" w:rsidR="00946174" w:rsidRPr="0033718F" w:rsidRDefault="00000000" w:rsidP="00946174">
            <w:pPr>
              <w:pStyle w:val="Tablebody3"/>
              <w:rPr>
                <w:rFonts w:ascii="Arial" w:hAnsi="Arial" w:cs="Arial"/>
                <w:szCs w:val="18"/>
              </w:rPr>
            </w:pPr>
            <w:hyperlink r:id="rId102" w:history="1">
              <w:r w:rsidR="00946174" w:rsidRPr="0033718F">
                <w:rPr>
                  <w:rStyle w:val="Hyperlink"/>
                  <w:rFonts w:ascii="Arial" w:eastAsia="Times New Roman" w:hAnsi="Arial" w:cs="Arial"/>
                  <w:szCs w:val="18"/>
                  <w:lang w:val="en-US"/>
                </w:rPr>
                <w:t>www.hcpc-uk.org/</w:t>
              </w:r>
            </w:hyperlink>
          </w:p>
        </w:tc>
        <w:tc>
          <w:tcPr>
            <w:tcW w:w="1367" w:type="dxa"/>
          </w:tcPr>
          <w:p w14:paraId="5ADD93DF" w14:textId="3B135C1E"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Health and Care Professions Council</w:t>
            </w:r>
          </w:p>
        </w:tc>
        <w:tc>
          <w:tcPr>
            <w:tcW w:w="1224" w:type="dxa"/>
          </w:tcPr>
          <w:p w14:paraId="017EA88F" w14:textId="5E48030F"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73410AA" w14:textId="77777777" w:rsidTr="00733B1A">
        <w:tc>
          <w:tcPr>
            <w:tcW w:w="1128" w:type="dxa"/>
          </w:tcPr>
          <w:p w14:paraId="2F45DC8D" w14:textId="6B579031" w:rsidR="00946174" w:rsidRPr="0033718F" w:rsidRDefault="00946174" w:rsidP="00946174">
            <w:pPr>
              <w:pStyle w:val="Tablebody3"/>
              <w:rPr>
                <w:rFonts w:ascii="Arial" w:hAnsi="Arial" w:cs="Arial"/>
                <w:szCs w:val="18"/>
              </w:rPr>
            </w:pPr>
            <w:r w:rsidRPr="0033718F">
              <w:rPr>
                <w:rFonts w:ascii="Arial" w:hAnsi="Arial" w:cs="Arial"/>
                <w:szCs w:val="18"/>
              </w:rPr>
              <w:t xml:space="preserve">Teaching Guide page </w:t>
            </w:r>
            <w:r w:rsidR="0040216E">
              <w:rPr>
                <w:rFonts w:ascii="Arial" w:hAnsi="Arial" w:cs="Arial"/>
                <w:szCs w:val="18"/>
              </w:rPr>
              <w:t>7</w:t>
            </w:r>
          </w:p>
        </w:tc>
        <w:tc>
          <w:tcPr>
            <w:tcW w:w="5297" w:type="dxa"/>
          </w:tcPr>
          <w:p w14:paraId="262AD010" w14:textId="1FD9A135" w:rsidR="00946174" w:rsidRPr="0033718F" w:rsidRDefault="00000000" w:rsidP="00946174">
            <w:pPr>
              <w:pStyle w:val="Tablebody3"/>
              <w:rPr>
                <w:rFonts w:ascii="Arial" w:hAnsi="Arial" w:cs="Arial"/>
                <w:szCs w:val="18"/>
              </w:rPr>
            </w:pPr>
            <w:hyperlink r:id="rId103">
              <w:r w:rsidR="00946174" w:rsidRPr="0033718F">
                <w:rPr>
                  <w:rFonts w:ascii="Arial" w:hAnsi="Arial" w:cs="Arial"/>
                  <w:color w:val="0563C1"/>
                  <w:szCs w:val="18"/>
                  <w:u w:val="single"/>
                </w:rPr>
                <w:t>sciencecouncil.org/professional-bodies/</w:t>
              </w:r>
            </w:hyperlink>
          </w:p>
        </w:tc>
        <w:tc>
          <w:tcPr>
            <w:tcW w:w="1367" w:type="dxa"/>
          </w:tcPr>
          <w:p w14:paraId="537CAA30" w14:textId="7B0A222D"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Science Council</w:t>
            </w:r>
          </w:p>
        </w:tc>
        <w:tc>
          <w:tcPr>
            <w:tcW w:w="1224" w:type="dxa"/>
          </w:tcPr>
          <w:p w14:paraId="7099CC00" w14:textId="4ECE13D4"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BBE0EA3" w14:textId="77777777" w:rsidTr="00733B1A">
        <w:tc>
          <w:tcPr>
            <w:tcW w:w="1128" w:type="dxa"/>
          </w:tcPr>
          <w:p w14:paraId="095E97E1" w14:textId="0F261D2B" w:rsidR="00946174" w:rsidRPr="0033718F" w:rsidRDefault="00946174" w:rsidP="00946174">
            <w:pPr>
              <w:pStyle w:val="Tablebody3"/>
              <w:rPr>
                <w:rFonts w:ascii="Arial" w:hAnsi="Arial" w:cs="Arial"/>
                <w:szCs w:val="18"/>
              </w:rPr>
            </w:pPr>
            <w:r w:rsidRPr="0033718F">
              <w:rPr>
                <w:rFonts w:ascii="Arial" w:hAnsi="Arial" w:cs="Arial"/>
                <w:szCs w:val="18"/>
              </w:rPr>
              <w:lastRenderedPageBreak/>
              <w:t>Teaching Guide page 14</w:t>
            </w:r>
          </w:p>
        </w:tc>
        <w:tc>
          <w:tcPr>
            <w:tcW w:w="5297" w:type="dxa"/>
          </w:tcPr>
          <w:p w14:paraId="0CF54AA3" w14:textId="4CA4DD78" w:rsidR="00946174" w:rsidRPr="0033718F" w:rsidRDefault="00000000" w:rsidP="00946174">
            <w:pPr>
              <w:pStyle w:val="Tablebody3"/>
              <w:rPr>
                <w:rFonts w:ascii="Arial" w:hAnsi="Arial" w:cs="Arial"/>
                <w:szCs w:val="18"/>
              </w:rPr>
            </w:pPr>
            <w:hyperlink r:id="rId104" w:history="1">
              <w:r w:rsidR="00946174" w:rsidRPr="0033718F">
                <w:rPr>
                  <w:rStyle w:val="Hyperlink"/>
                  <w:rFonts w:ascii="Arial" w:hAnsi="Arial" w:cs="Arial"/>
                  <w:szCs w:val="18"/>
                </w:rPr>
                <w:t>www.solent.nhs.uk/media/1256/prevention-and-management-of-needlestick-sharps-injuries-and-contamination-incidents-policy.pdf</w:t>
              </w:r>
            </w:hyperlink>
          </w:p>
        </w:tc>
        <w:tc>
          <w:tcPr>
            <w:tcW w:w="1367" w:type="dxa"/>
          </w:tcPr>
          <w:p w14:paraId="393D1606" w14:textId="6BD12194"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Solent NHS Trust</w:t>
            </w:r>
          </w:p>
        </w:tc>
        <w:tc>
          <w:tcPr>
            <w:tcW w:w="1224" w:type="dxa"/>
          </w:tcPr>
          <w:p w14:paraId="7782B09A" w14:textId="51021490"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382E1EC" w14:textId="77777777" w:rsidTr="00733B1A">
        <w:tc>
          <w:tcPr>
            <w:tcW w:w="1128" w:type="dxa"/>
          </w:tcPr>
          <w:p w14:paraId="0C260606" w14:textId="31415A2C" w:rsidR="00946174" w:rsidRPr="0033718F" w:rsidRDefault="00B57D69" w:rsidP="00B57D69">
            <w:pPr>
              <w:pStyle w:val="Tablebody3"/>
              <w:spacing w:line="240" w:lineRule="auto"/>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1</w:t>
            </w:r>
            <w:r w:rsidR="0014343E" w:rsidRPr="0033718F">
              <w:rPr>
                <w:rFonts w:ascii="Arial" w:hAnsi="Arial" w:cs="Arial"/>
                <w:szCs w:val="18"/>
              </w:rPr>
              <w:t>5</w:t>
            </w:r>
            <w:r w:rsidR="00946174" w:rsidRPr="0033718F">
              <w:rPr>
                <w:rFonts w:ascii="Arial" w:hAnsi="Arial" w:cs="Arial"/>
                <w:szCs w:val="18"/>
              </w:rPr>
              <w:t xml:space="preserve"> / Lesson 1 Slide 12</w:t>
            </w:r>
          </w:p>
        </w:tc>
        <w:tc>
          <w:tcPr>
            <w:tcW w:w="5297" w:type="dxa"/>
          </w:tcPr>
          <w:p w14:paraId="29C1D37F" w14:textId="332D0C26" w:rsidR="00946174" w:rsidRPr="0033718F" w:rsidRDefault="00000000" w:rsidP="00946174">
            <w:pPr>
              <w:pStyle w:val="Tablebody3"/>
              <w:rPr>
                <w:rFonts w:ascii="Arial" w:hAnsi="Arial" w:cs="Arial"/>
                <w:szCs w:val="18"/>
              </w:rPr>
            </w:pPr>
            <w:hyperlink r:id="rId105" w:history="1">
              <w:r w:rsidR="00946174" w:rsidRPr="0033718F">
                <w:rPr>
                  <w:rStyle w:val="Hyperlink"/>
                  <w:rFonts w:ascii="Arial" w:hAnsi="Arial" w:cs="Arial"/>
                  <w:szCs w:val="18"/>
                </w:rPr>
                <w:t>www.hse.gov.uk/biosafety/blood-borne-viruses/avoiding-sharps-injuries.htm</w:t>
              </w:r>
            </w:hyperlink>
          </w:p>
        </w:tc>
        <w:tc>
          <w:tcPr>
            <w:tcW w:w="1367" w:type="dxa"/>
          </w:tcPr>
          <w:p w14:paraId="0BDB7546" w14:textId="110BB793"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Health and Safety Executive</w:t>
            </w:r>
          </w:p>
        </w:tc>
        <w:tc>
          <w:tcPr>
            <w:tcW w:w="1224" w:type="dxa"/>
          </w:tcPr>
          <w:p w14:paraId="7D2EB280" w14:textId="098E4C5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7C396EB" w14:textId="77777777" w:rsidTr="00733B1A">
        <w:tc>
          <w:tcPr>
            <w:tcW w:w="1128" w:type="dxa"/>
          </w:tcPr>
          <w:p w14:paraId="14CAC4B1" w14:textId="5569E4D6"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1</w:t>
            </w:r>
            <w:r w:rsidR="0014343E" w:rsidRPr="0033718F">
              <w:rPr>
                <w:rFonts w:ascii="Arial" w:hAnsi="Arial" w:cs="Arial"/>
                <w:szCs w:val="18"/>
              </w:rPr>
              <w:t>7</w:t>
            </w:r>
            <w:r>
              <w:rPr>
                <w:rFonts w:ascii="Arial" w:hAnsi="Arial" w:cs="Arial"/>
                <w:szCs w:val="18"/>
              </w:rPr>
              <w:t xml:space="preserve"> / Lesson 2 Slide 11</w:t>
            </w:r>
          </w:p>
        </w:tc>
        <w:tc>
          <w:tcPr>
            <w:tcW w:w="5297" w:type="dxa"/>
          </w:tcPr>
          <w:p w14:paraId="41E87EEF" w14:textId="26A70EBC" w:rsidR="00946174" w:rsidRPr="0033718F" w:rsidRDefault="00000000" w:rsidP="00946174">
            <w:pPr>
              <w:pStyle w:val="Tablebody3"/>
              <w:rPr>
                <w:rFonts w:ascii="Arial" w:hAnsi="Arial" w:cs="Arial"/>
                <w:szCs w:val="18"/>
              </w:rPr>
            </w:pPr>
            <w:hyperlink r:id="rId106" w:history="1">
              <w:r w:rsidR="00946174" w:rsidRPr="0033718F">
                <w:rPr>
                  <w:rStyle w:val="Hyperlink"/>
                  <w:rFonts w:ascii="Arial" w:hAnsi="Arial" w:cs="Arial"/>
                  <w:szCs w:val="18"/>
                </w:rPr>
                <w:t>www.technicians.org.uk/roles/science-manufacturing-technician/</w:t>
              </w:r>
            </w:hyperlink>
          </w:p>
        </w:tc>
        <w:tc>
          <w:tcPr>
            <w:tcW w:w="1367" w:type="dxa"/>
          </w:tcPr>
          <w:p w14:paraId="0F5A7F5A" w14:textId="71ED0DD2"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Technicians</w:t>
            </w:r>
          </w:p>
        </w:tc>
        <w:tc>
          <w:tcPr>
            <w:tcW w:w="1224" w:type="dxa"/>
          </w:tcPr>
          <w:p w14:paraId="1DD46216" w14:textId="2E383517"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8173148" w14:textId="77777777" w:rsidTr="00733B1A">
        <w:tc>
          <w:tcPr>
            <w:tcW w:w="1128" w:type="dxa"/>
          </w:tcPr>
          <w:p w14:paraId="3DC373CD" w14:textId="66D019A7"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18</w:t>
            </w:r>
            <w:r w:rsidR="00210E7F" w:rsidRPr="0033718F">
              <w:rPr>
                <w:rFonts w:ascii="Arial" w:hAnsi="Arial" w:cs="Arial"/>
                <w:szCs w:val="18"/>
              </w:rPr>
              <w:t xml:space="preserve"> / Lesson 2 Slide 1</w:t>
            </w:r>
            <w:r w:rsidR="00210E7F">
              <w:rPr>
                <w:rFonts w:ascii="Arial" w:hAnsi="Arial" w:cs="Arial"/>
                <w:szCs w:val="18"/>
              </w:rPr>
              <w:t>1</w:t>
            </w:r>
          </w:p>
        </w:tc>
        <w:tc>
          <w:tcPr>
            <w:tcW w:w="5297" w:type="dxa"/>
          </w:tcPr>
          <w:p w14:paraId="0E3E61DB" w14:textId="2CB6296D" w:rsidR="00946174" w:rsidRPr="0033718F" w:rsidRDefault="00000000" w:rsidP="00946174">
            <w:pPr>
              <w:pStyle w:val="Tablebody3"/>
              <w:rPr>
                <w:rFonts w:ascii="Arial" w:hAnsi="Arial" w:cs="Arial"/>
                <w:szCs w:val="18"/>
              </w:rPr>
            </w:pPr>
            <w:hyperlink r:id="rId107" w:history="1">
              <w:r w:rsidR="00946174" w:rsidRPr="0033718F">
                <w:rPr>
                  <w:rStyle w:val="Hyperlink"/>
                  <w:rFonts w:ascii="Arial" w:hAnsi="Arial" w:cs="Arial"/>
                  <w:szCs w:val="18"/>
                </w:rPr>
                <w:t>edu.rsc.org/qualified-person-pharmaceuticals/4015783.articl</w:t>
              </w:r>
            </w:hyperlink>
            <w:r w:rsidR="00946174" w:rsidRPr="0033718F">
              <w:rPr>
                <w:rStyle w:val="Hyperlink"/>
                <w:rFonts w:ascii="Arial" w:hAnsi="Arial" w:cs="Arial"/>
                <w:szCs w:val="18"/>
              </w:rPr>
              <w:t>e</w:t>
            </w:r>
            <w:r w:rsidR="00946174" w:rsidRPr="0033718F">
              <w:rPr>
                <w:rFonts w:ascii="Arial" w:hAnsi="Arial" w:cs="Arial"/>
                <w:szCs w:val="18"/>
              </w:rPr>
              <w:t xml:space="preserve">  </w:t>
            </w:r>
          </w:p>
        </w:tc>
        <w:tc>
          <w:tcPr>
            <w:tcW w:w="1367" w:type="dxa"/>
          </w:tcPr>
          <w:p w14:paraId="0A3CD4FF" w14:textId="636016AF"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Royal Society of Chemistry</w:t>
            </w:r>
          </w:p>
        </w:tc>
        <w:tc>
          <w:tcPr>
            <w:tcW w:w="1224" w:type="dxa"/>
          </w:tcPr>
          <w:p w14:paraId="5AC3E438" w14:textId="78531A7A"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C11125C" w14:textId="77777777" w:rsidTr="00733B1A">
        <w:tc>
          <w:tcPr>
            <w:tcW w:w="1128" w:type="dxa"/>
          </w:tcPr>
          <w:p w14:paraId="5BC0691F" w14:textId="1DDDE127"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1</w:t>
            </w:r>
            <w:r w:rsidR="0014343E" w:rsidRPr="0033718F">
              <w:rPr>
                <w:rFonts w:ascii="Arial" w:hAnsi="Arial" w:cs="Arial"/>
                <w:szCs w:val="18"/>
              </w:rPr>
              <w:t>8</w:t>
            </w:r>
            <w:r w:rsidR="00946174" w:rsidRPr="0033718F">
              <w:rPr>
                <w:rFonts w:ascii="Arial" w:hAnsi="Arial" w:cs="Arial"/>
                <w:szCs w:val="18"/>
              </w:rPr>
              <w:t xml:space="preserve"> / Lesson 2 Slide 1</w:t>
            </w:r>
            <w:r w:rsidR="00210E7F">
              <w:rPr>
                <w:rFonts w:ascii="Arial" w:hAnsi="Arial" w:cs="Arial"/>
                <w:szCs w:val="18"/>
              </w:rPr>
              <w:t>3</w:t>
            </w:r>
          </w:p>
        </w:tc>
        <w:tc>
          <w:tcPr>
            <w:tcW w:w="5297" w:type="dxa"/>
          </w:tcPr>
          <w:p w14:paraId="7F8DBC99" w14:textId="563429CE" w:rsidR="00946174" w:rsidRPr="0033718F" w:rsidRDefault="00000000" w:rsidP="00946174">
            <w:pPr>
              <w:pStyle w:val="Tablebody3"/>
              <w:rPr>
                <w:rFonts w:ascii="Arial" w:hAnsi="Arial" w:cs="Arial"/>
                <w:szCs w:val="18"/>
              </w:rPr>
            </w:pPr>
            <w:hyperlink r:id="rId108" w:history="1">
              <w:r w:rsidR="00946174" w:rsidRPr="0033718F">
                <w:rPr>
                  <w:rStyle w:val="Hyperlink"/>
                  <w:rFonts w:ascii="Arial" w:hAnsi="Arial" w:cs="Arial"/>
                  <w:szCs w:val="18"/>
                </w:rPr>
                <w:t>https://www.infectionpreventioncontrol.co.uk/resources/hand-hygiene-compliance-monthly-audit-tool-for-care-homes/</w:t>
              </w:r>
            </w:hyperlink>
            <w:r w:rsidR="00946174" w:rsidRPr="0033718F">
              <w:rPr>
                <w:rFonts w:ascii="Arial" w:hAnsi="Arial" w:cs="Arial"/>
                <w:szCs w:val="18"/>
              </w:rPr>
              <w:t xml:space="preserve"> </w:t>
            </w:r>
          </w:p>
        </w:tc>
        <w:tc>
          <w:tcPr>
            <w:tcW w:w="1367" w:type="dxa"/>
          </w:tcPr>
          <w:p w14:paraId="7B8940D3" w14:textId="2A349EF3"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Infection Prevention Control</w:t>
            </w:r>
          </w:p>
        </w:tc>
        <w:tc>
          <w:tcPr>
            <w:tcW w:w="1224" w:type="dxa"/>
          </w:tcPr>
          <w:p w14:paraId="5B88D99C" w14:textId="3FC2A55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B928DBE" w14:textId="77777777" w:rsidTr="00733B1A">
        <w:tc>
          <w:tcPr>
            <w:tcW w:w="1128" w:type="dxa"/>
          </w:tcPr>
          <w:p w14:paraId="29DB3EF1" w14:textId="31261B7D"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1</w:t>
            </w:r>
            <w:r w:rsidR="0014343E" w:rsidRPr="0033718F">
              <w:rPr>
                <w:rFonts w:ascii="Arial" w:hAnsi="Arial" w:cs="Arial"/>
                <w:szCs w:val="18"/>
              </w:rPr>
              <w:t>8</w:t>
            </w:r>
          </w:p>
        </w:tc>
        <w:tc>
          <w:tcPr>
            <w:tcW w:w="5297" w:type="dxa"/>
          </w:tcPr>
          <w:p w14:paraId="5B0A7D17" w14:textId="0E0BCB6E" w:rsidR="00946174" w:rsidRPr="0033718F" w:rsidRDefault="00000000" w:rsidP="00946174">
            <w:pPr>
              <w:pStyle w:val="Tablebody3"/>
              <w:rPr>
                <w:rFonts w:ascii="Arial" w:hAnsi="Arial" w:cs="Arial"/>
                <w:szCs w:val="18"/>
              </w:rPr>
            </w:pPr>
            <w:hyperlink r:id="rId109" w:history="1">
              <w:r w:rsidR="00946174" w:rsidRPr="0033718F">
                <w:rPr>
                  <w:rStyle w:val="Hyperlink"/>
                  <w:rFonts w:ascii="Arial" w:hAnsi="Arial" w:cs="Arial"/>
                  <w:szCs w:val="18"/>
                </w:rPr>
                <w:t>www.yorkhospitals.nhs.uk/seecmsfile/?id=871</w:t>
              </w:r>
            </w:hyperlink>
          </w:p>
        </w:tc>
        <w:tc>
          <w:tcPr>
            <w:tcW w:w="1367" w:type="dxa"/>
          </w:tcPr>
          <w:p w14:paraId="3C6DB785" w14:textId="7587F135"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York Hospitals NHS</w:t>
            </w:r>
          </w:p>
        </w:tc>
        <w:tc>
          <w:tcPr>
            <w:tcW w:w="1224" w:type="dxa"/>
          </w:tcPr>
          <w:p w14:paraId="58262CD3" w14:textId="7B3D6B9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D1EB404" w14:textId="77777777" w:rsidTr="00733B1A">
        <w:tc>
          <w:tcPr>
            <w:tcW w:w="1128" w:type="dxa"/>
          </w:tcPr>
          <w:p w14:paraId="292605F0" w14:textId="7F7A0B9B"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19</w:t>
            </w:r>
          </w:p>
        </w:tc>
        <w:tc>
          <w:tcPr>
            <w:tcW w:w="5297" w:type="dxa"/>
          </w:tcPr>
          <w:p w14:paraId="32BE958D" w14:textId="1476DB3D" w:rsidR="00946174" w:rsidRPr="0033718F" w:rsidRDefault="00000000" w:rsidP="00946174">
            <w:pPr>
              <w:pStyle w:val="Tablebody3"/>
              <w:rPr>
                <w:rFonts w:ascii="Arial" w:hAnsi="Arial" w:cs="Arial"/>
                <w:szCs w:val="18"/>
              </w:rPr>
            </w:pPr>
            <w:hyperlink r:id="rId110" w:history="1">
              <w:r w:rsidR="00946174" w:rsidRPr="0033718F">
                <w:rPr>
                  <w:rStyle w:val="Hyperlink"/>
                  <w:rFonts w:ascii="Arial" w:hAnsi="Arial" w:cs="Arial"/>
                  <w:szCs w:val="18"/>
                </w:rPr>
                <w:t>www.wma.net/policies-post/wma-declaration-of-helsinki-ethical-principles-for-medical-research-involving-human-subjects</w:t>
              </w:r>
            </w:hyperlink>
          </w:p>
        </w:tc>
        <w:tc>
          <w:tcPr>
            <w:tcW w:w="1367" w:type="dxa"/>
          </w:tcPr>
          <w:p w14:paraId="547C1DBF" w14:textId="2EC572A0"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World Medical Association</w:t>
            </w:r>
          </w:p>
        </w:tc>
        <w:tc>
          <w:tcPr>
            <w:tcW w:w="1224" w:type="dxa"/>
          </w:tcPr>
          <w:p w14:paraId="388E1093" w14:textId="67CB3831"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7AB6A11" w14:textId="77777777" w:rsidTr="00733B1A">
        <w:tc>
          <w:tcPr>
            <w:tcW w:w="1128" w:type="dxa"/>
          </w:tcPr>
          <w:p w14:paraId="2B6D3B99" w14:textId="3C8117A7"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19</w:t>
            </w:r>
          </w:p>
        </w:tc>
        <w:tc>
          <w:tcPr>
            <w:tcW w:w="5297" w:type="dxa"/>
          </w:tcPr>
          <w:p w14:paraId="18942FE8" w14:textId="4442B53A" w:rsidR="00946174" w:rsidRPr="0033718F" w:rsidRDefault="00000000" w:rsidP="00946174">
            <w:pPr>
              <w:pStyle w:val="Tablebody3"/>
              <w:rPr>
                <w:rFonts w:ascii="Arial" w:hAnsi="Arial" w:cs="Arial"/>
                <w:szCs w:val="18"/>
              </w:rPr>
            </w:pPr>
            <w:hyperlink r:id="rId111" w:history="1">
              <w:r w:rsidR="00946174" w:rsidRPr="0033718F">
                <w:rPr>
                  <w:rStyle w:val="Hyperlink"/>
                  <w:rFonts w:ascii="Arial" w:hAnsi="Arial" w:cs="Arial"/>
                  <w:szCs w:val="18"/>
                </w:rPr>
                <w:t>www.manchester.ac.uk/research/environment/governance/ethics</w:t>
              </w:r>
            </w:hyperlink>
          </w:p>
        </w:tc>
        <w:tc>
          <w:tcPr>
            <w:tcW w:w="1367" w:type="dxa"/>
          </w:tcPr>
          <w:p w14:paraId="07FE8A29" w14:textId="4E2F49D0"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The University of Manchester</w:t>
            </w:r>
          </w:p>
        </w:tc>
        <w:tc>
          <w:tcPr>
            <w:tcW w:w="1224" w:type="dxa"/>
          </w:tcPr>
          <w:p w14:paraId="4B07072F" w14:textId="072F7EF1"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C3C1927" w14:textId="77777777" w:rsidTr="00733B1A">
        <w:tc>
          <w:tcPr>
            <w:tcW w:w="1128" w:type="dxa"/>
          </w:tcPr>
          <w:p w14:paraId="77D025CE" w14:textId="563347CF"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w:t>
            </w:r>
            <w:r w:rsidR="00210E7F">
              <w:rPr>
                <w:rFonts w:ascii="Arial" w:hAnsi="Arial" w:cs="Arial"/>
                <w:szCs w:val="18"/>
              </w:rPr>
              <w:t>1</w:t>
            </w:r>
            <w:r w:rsidR="0014343E" w:rsidRPr="0033718F">
              <w:rPr>
                <w:rFonts w:ascii="Arial" w:hAnsi="Arial" w:cs="Arial"/>
                <w:szCs w:val="18"/>
              </w:rPr>
              <w:t>9</w:t>
            </w:r>
          </w:p>
        </w:tc>
        <w:tc>
          <w:tcPr>
            <w:tcW w:w="5297" w:type="dxa"/>
          </w:tcPr>
          <w:p w14:paraId="0747573C" w14:textId="7119F979" w:rsidR="00946174" w:rsidRPr="0033718F" w:rsidRDefault="00000000" w:rsidP="00946174">
            <w:pPr>
              <w:pStyle w:val="Tablebody3"/>
              <w:rPr>
                <w:rFonts w:ascii="Arial" w:hAnsi="Arial" w:cs="Arial"/>
                <w:szCs w:val="18"/>
              </w:rPr>
            </w:pPr>
            <w:hyperlink r:id="rId112" w:history="1">
              <w:r w:rsidR="00946174" w:rsidRPr="0033718F">
                <w:rPr>
                  <w:rStyle w:val="Hyperlink"/>
                  <w:rFonts w:ascii="Arial" w:hAnsi="Arial" w:cs="Arial"/>
                  <w:szCs w:val="18"/>
                </w:rPr>
                <w:t>documents.manchester.ac.uk/display.aspx?DocID=28798</w:t>
              </w:r>
            </w:hyperlink>
          </w:p>
        </w:tc>
        <w:tc>
          <w:tcPr>
            <w:tcW w:w="1367" w:type="dxa"/>
          </w:tcPr>
          <w:p w14:paraId="56EA54F7" w14:textId="0C847898"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The University of Manchester</w:t>
            </w:r>
          </w:p>
        </w:tc>
        <w:tc>
          <w:tcPr>
            <w:tcW w:w="1224" w:type="dxa"/>
          </w:tcPr>
          <w:p w14:paraId="76CA5C19" w14:textId="51130668"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769FD47" w14:textId="77777777" w:rsidTr="00733B1A">
        <w:tc>
          <w:tcPr>
            <w:tcW w:w="1128" w:type="dxa"/>
          </w:tcPr>
          <w:p w14:paraId="2A2A62D1" w14:textId="4C3A4D6A"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w:t>
            </w:r>
            <w:r w:rsidR="0014343E" w:rsidRPr="0033718F">
              <w:rPr>
                <w:rFonts w:ascii="Arial" w:hAnsi="Arial" w:cs="Arial"/>
                <w:szCs w:val="18"/>
              </w:rPr>
              <w:t>19</w:t>
            </w:r>
          </w:p>
        </w:tc>
        <w:tc>
          <w:tcPr>
            <w:tcW w:w="5297" w:type="dxa"/>
          </w:tcPr>
          <w:p w14:paraId="371DC1A5" w14:textId="5A4DCE90" w:rsidR="00946174" w:rsidRPr="0033718F" w:rsidRDefault="00000000" w:rsidP="00946174">
            <w:pPr>
              <w:pStyle w:val="Tablebody3"/>
              <w:rPr>
                <w:rFonts w:ascii="Arial" w:hAnsi="Arial" w:cs="Arial"/>
                <w:szCs w:val="18"/>
              </w:rPr>
            </w:pPr>
            <w:hyperlink r:id="rId113" w:history="1">
              <w:r w:rsidR="00946174" w:rsidRPr="0033718F">
                <w:rPr>
                  <w:rStyle w:val="Hyperlink"/>
                  <w:rFonts w:ascii="Arial" w:hAnsi="Arial" w:cs="Arial"/>
                  <w:szCs w:val="18"/>
                </w:rPr>
                <w:t>www.gov.uk/government/publications/universal-ethical-code-for-scientists</w:t>
              </w:r>
            </w:hyperlink>
          </w:p>
        </w:tc>
        <w:tc>
          <w:tcPr>
            <w:tcW w:w="1367" w:type="dxa"/>
          </w:tcPr>
          <w:p w14:paraId="0B9AA8FE" w14:textId="75FA47D2"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GOV UK</w:t>
            </w:r>
          </w:p>
        </w:tc>
        <w:tc>
          <w:tcPr>
            <w:tcW w:w="1224" w:type="dxa"/>
          </w:tcPr>
          <w:p w14:paraId="4751C7C7" w14:textId="1DA23781"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9E9F0D8" w14:textId="77777777" w:rsidTr="00733B1A">
        <w:tc>
          <w:tcPr>
            <w:tcW w:w="1128" w:type="dxa"/>
          </w:tcPr>
          <w:p w14:paraId="727960D6" w14:textId="1236F04E"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w:t>
            </w:r>
            <w:r w:rsidR="0014343E" w:rsidRPr="0033718F">
              <w:rPr>
                <w:rFonts w:ascii="Arial" w:hAnsi="Arial" w:cs="Arial"/>
                <w:szCs w:val="18"/>
              </w:rPr>
              <w:t>19</w:t>
            </w:r>
          </w:p>
        </w:tc>
        <w:tc>
          <w:tcPr>
            <w:tcW w:w="5297" w:type="dxa"/>
          </w:tcPr>
          <w:p w14:paraId="3584F28B" w14:textId="4B12422B" w:rsidR="00946174" w:rsidRPr="0033718F" w:rsidRDefault="00000000" w:rsidP="00946174">
            <w:pPr>
              <w:pStyle w:val="Tablebody3"/>
              <w:rPr>
                <w:rFonts w:ascii="Arial" w:hAnsi="Arial" w:cs="Arial"/>
                <w:szCs w:val="18"/>
              </w:rPr>
            </w:pPr>
            <w:hyperlink r:id="rId114" w:history="1">
              <w:r w:rsidR="00946174" w:rsidRPr="0033718F">
                <w:rPr>
                  <w:rStyle w:val="Hyperlink"/>
                  <w:rFonts w:ascii="Arial" w:hAnsi="Arial" w:cs="Arial"/>
                  <w:szCs w:val="18"/>
                </w:rPr>
                <w:t>www.bma.org.uk/advice-and-support/ethics/medical-students/ethics-toolkit-for-medical-students/key-principles-of-ethics-for-medical-students</w:t>
              </w:r>
            </w:hyperlink>
          </w:p>
        </w:tc>
        <w:tc>
          <w:tcPr>
            <w:tcW w:w="1367" w:type="dxa"/>
          </w:tcPr>
          <w:p w14:paraId="4859A1A0" w14:textId="168146A9"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BMA</w:t>
            </w:r>
          </w:p>
        </w:tc>
        <w:tc>
          <w:tcPr>
            <w:tcW w:w="1224" w:type="dxa"/>
          </w:tcPr>
          <w:p w14:paraId="319A5CE1" w14:textId="78808F77"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126B04C8" w14:textId="77777777" w:rsidTr="00733B1A">
        <w:tc>
          <w:tcPr>
            <w:tcW w:w="1128" w:type="dxa"/>
          </w:tcPr>
          <w:p w14:paraId="2BED7333" w14:textId="00C404F1"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w:t>
            </w:r>
            <w:r w:rsidR="0014343E" w:rsidRPr="0033718F">
              <w:rPr>
                <w:rFonts w:ascii="Arial" w:hAnsi="Arial" w:cs="Arial"/>
                <w:szCs w:val="18"/>
              </w:rPr>
              <w:t>19</w:t>
            </w:r>
          </w:p>
        </w:tc>
        <w:tc>
          <w:tcPr>
            <w:tcW w:w="5297" w:type="dxa"/>
          </w:tcPr>
          <w:p w14:paraId="4F6938ED" w14:textId="6D68EFF2" w:rsidR="00946174" w:rsidRPr="0033718F" w:rsidRDefault="00000000" w:rsidP="00946174">
            <w:pPr>
              <w:pStyle w:val="Tablebody3"/>
              <w:rPr>
                <w:rFonts w:ascii="Arial" w:hAnsi="Arial" w:cs="Arial"/>
                <w:szCs w:val="18"/>
              </w:rPr>
            </w:pPr>
            <w:hyperlink r:id="rId115" w:history="1">
              <w:r w:rsidR="00946174" w:rsidRPr="0033718F">
                <w:rPr>
                  <w:rStyle w:val="Hyperlink"/>
                  <w:rFonts w:ascii="Arial" w:hAnsi="Arial" w:cs="Arial"/>
                  <w:szCs w:val="18"/>
                </w:rPr>
                <w:t>www.nmc.org.uk/standards/code</w:t>
              </w:r>
            </w:hyperlink>
          </w:p>
        </w:tc>
        <w:tc>
          <w:tcPr>
            <w:tcW w:w="1367" w:type="dxa"/>
          </w:tcPr>
          <w:p w14:paraId="12B9CE4B" w14:textId="66A0D3E2"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Nursing &amp; Midwifery Council</w:t>
            </w:r>
          </w:p>
        </w:tc>
        <w:tc>
          <w:tcPr>
            <w:tcW w:w="1224" w:type="dxa"/>
          </w:tcPr>
          <w:p w14:paraId="7D2BBFD3" w14:textId="42ED6383"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C513B18" w14:textId="77777777" w:rsidTr="00733B1A">
        <w:tc>
          <w:tcPr>
            <w:tcW w:w="1128" w:type="dxa"/>
          </w:tcPr>
          <w:p w14:paraId="31DB50E6" w14:textId="079F6FBD" w:rsidR="00946174" w:rsidRPr="0033718F" w:rsidRDefault="00B57D69" w:rsidP="00946174">
            <w:pPr>
              <w:pStyle w:val="Tablebody3"/>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w:t>
            </w:r>
            <w:r w:rsidR="0014343E" w:rsidRPr="0033718F">
              <w:rPr>
                <w:rFonts w:ascii="Arial" w:hAnsi="Arial" w:cs="Arial"/>
                <w:szCs w:val="18"/>
              </w:rPr>
              <w:t>19</w:t>
            </w:r>
          </w:p>
        </w:tc>
        <w:tc>
          <w:tcPr>
            <w:tcW w:w="5297" w:type="dxa"/>
          </w:tcPr>
          <w:p w14:paraId="45BB4406" w14:textId="72E2406D" w:rsidR="00946174" w:rsidRPr="0033718F" w:rsidRDefault="00000000" w:rsidP="00946174">
            <w:pPr>
              <w:pStyle w:val="Tablebody3"/>
              <w:rPr>
                <w:rFonts w:ascii="Arial" w:hAnsi="Arial" w:cs="Arial"/>
                <w:szCs w:val="18"/>
              </w:rPr>
            </w:pPr>
            <w:hyperlink r:id="rId116" w:history="1">
              <w:r w:rsidR="00946174" w:rsidRPr="0033718F">
                <w:rPr>
                  <w:rStyle w:val="Hyperlink"/>
                  <w:rFonts w:ascii="Arial" w:hAnsi="Arial" w:cs="Arial"/>
                  <w:szCs w:val="18"/>
                </w:rPr>
                <w:t>www.healthcareers.nhs.uk/working-health/working-nhs/nhs-constitution</w:t>
              </w:r>
            </w:hyperlink>
          </w:p>
        </w:tc>
        <w:tc>
          <w:tcPr>
            <w:tcW w:w="1367" w:type="dxa"/>
          </w:tcPr>
          <w:p w14:paraId="3C2D640F" w14:textId="6CCE7AAC"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NHS</w:t>
            </w:r>
          </w:p>
        </w:tc>
        <w:tc>
          <w:tcPr>
            <w:tcW w:w="1224" w:type="dxa"/>
          </w:tcPr>
          <w:p w14:paraId="34647109" w14:textId="48451A09"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6A983FF" w14:textId="77777777" w:rsidTr="00733B1A">
        <w:tc>
          <w:tcPr>
            <w:tcW w:w="1128" w:type="dxa"/>
          </w:tcPr>
          <w:p w14:paraId="07D9D3AA" w14:textId="78376603" w:rsidR="00946174" w:rsidRPr="0033718F" w:rsidRDefault="00B57D69" w:rsidP="00946174">
            <w:pPr>
              <w:pStyle w:val="Tablebody3"/>
              <w:spacing w:line="240" w:lineRule="auto"/>
              <w:rPr>
                <w:rFonts w:ascii="Arial" w:hAnsi="Arial" w:cs="Arial"/>
                <w:szCs w:val="18"/>
              </w:rPr>
            </w:pPr>
            <w:r>
              <w:rPr>
                <w:rFonts w:ascii="Arial" w:hAnsi="Arial" w:cs="Arial"/>
                <w:szCs w:val="18"/>
              </w:rPr>
              <w:lastRenderedPageBreak/>
              <w:t>Teaching</w:t>
            </w:r>
            <w:r w:rsidR="00946174" w:rsidRPr="0033718F">
              <w:rPr>
                <w:rFonts w:ascii="Arial" w:hAnsi="Arial" w:cs="Arial"/>
                <w:szCs w:val="18"/>
              </w:rPr>
              <w:t xml:space="preserve"> Guide page 20 / Lesson 2 Slide 1</w:t>
            </w:r>
            <w:r>
              <w:rPr>
                <w:rFonts w:ascii="Arial" w:hAnsi="Arial" w:cs="Arial"/>
                <w:szCs w:val="18"/>
              </w:rPr>
              <w:t>6</w:t>
            </w:r>
          </w:p>
        </w:tc>
        <w:tc>
          <w:tcPr>
            <w:tcW w:w="5297" w:type="dxa"/>
          </w:tcPr>
          <w:p w14:paraId="4A99CF83" w14:textId="2AD28405" w:rsidR="00946174" w:rsidRPr="0033718F" w:rsidRDefault="00000000" w:rsidP="0014343E">
            <w:pPr>
              <w:pStyle w:val="Tablebullets2"/>
              <w:numPr>
                <w:ilvl w:val="0"/>
                <w:numId w:val="0"/>
              </w:numPr>
              <w:rPr>
                <w:rFonts w:ascii="Arial" w:hAnsi="Arial" w:cs="Arial"/>
                <w:color w:val="000000" w:themeColor="text1"/>
                <w:sz w:val="18"/>
                <w:szCs w:val="18"/>
              </w:rPr>
            </w:pPr>
            <w:hyperlink r:id="rId117" w:history="1">
              <w:r w:rsidR="00946174" w:rsidRPr="0033718F">
                <w:rPr>
                  <w:rStyle w:val="Hyperlink"/>
                  <w:rFonts w:ascii="Arial" w:hAnsi="Arial" w:cs="Arial"/>
                  <w:sz w:val="18"/>
                  <w:szCs w:val="18"/>
                </w:rPr>
                <w:t>https://www.rsc.org/globalassets/03-membership-community/join-us/membership-regulations/rsc-code-of-conduct-final.pdf</w:t>
              </w:r>
            </w:hyperlink>
          </w:p>
        </w:tc>
        <w:tc>
          <w:tcPr>
            <w:tcW w:w="1367" w:type="dxa"/>
          </w:tcPr>
          <w:p w14:paraId="09BABB9F" w14:textId="18E69BC8"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Royal Society of Chemistry</w:t>
            </w:r>
          </w:p>
        </w:tc>
        <w:tc>
          <w:tcPr>
            <w:tcW w:w="1224" w:type="dxa"/>
          </w:tcPr>
          <w:p w14:paraId="5BBC6CDF" w14:textId="61F2F6D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3A41B83" w14:textId="77777777" w:rsidTr="00733B1A">
        <w:tc>
          <w:tcPr>
            <w:tcW w:w="1128" w:type="dxa"/>
          </w:tcPr>
          <w:p w14:paraId="48EDF541" w14:textId="6370C4B6" w:rsidR="00946174" w:rsidRPr="0033718F" w:rsidRDefault="00946174" w:rsidP="00946174">
            <w:pPr>
              <w:pStyle w:val="Tablebody3"/>
              <w:spacing w:line="240" w:lineRule="auto"/>
              <w:rPr>
                <w:rFonts w:ascii="Arial" w:hAnsi="Arial" w:cs="Arial"/>
                <w:szCs w:val="18"/>
              </w:rPr>
            </w:pPr>
            <w:r w:rsidRPr="0033718F">
              <w:rPr>
                <w:rFonts w:ascii="Arial" w:hAnsi="Arial" w:cs="Arial"/>
                <w:szCs w:val="18"/>
              </w:rPr>
              <w:t>Teaching Guide page 20 / Lesson 2 Slide 1</w:t>
            </w:r>
            <w:r w:rsidR="00B57D69">
              <w:rPr>
                <w:rFonts w:ascii="Arial" w:hAnsi="Arial" w:cs="Arial"/>
                <w:szCs w:val="18"/>
              </w:rPr>
              <w:t>6</w:t>
            </w:r>
          </w:p>
        </w:tc>
        <w:tc>
          <w:tcPr>
            <w:tcW w:w="5297" w:type="dxa"/>
          </w:tcPr>
          <w:p w14:paraId="6BE68EB6" w14:textId="55C0125F" w:rsidR="00946174" w:rsidRPr="0033718F" w:rsidRDefault="00000000" w:rsidP="00946174">
            <w:pPr>
              <w:pStyle w:val="Tablebody3"/>
              <w:rPr>
                <w:rFonts w:ascii="Arial" w:hAnsi="Arial" w:cs="Arial"/>
                <w:szCs w:val="18"/>
              </w:rPr>
            </w:pPr>
            <w:hyperlink r:id="rId118" w:history="1">
              <w:r w:rsidR="0014343E" w:rsidRPr="0033718F">
                <w:rPr>
                  <w:rStyle w:val="Hyperlink"/>
                  <w:rFonts w:ascii="Arial" w:hAnsi="Arial" w:cs="Arial"/>
                  <w:szCs w:val="18"/>
                </w:rPr>
                <w:t>https://www.rsc.org/globalassets/03-membership-community/join-us/membership-regulations/royal-society-of-chemistry-guide-to-ethics.pdf</w:t>
              </w:r>
            </w:hyperlink>
          </w:p>
        </w:tc>
        <w:tc>
          <w:tcPr>
            <w:tcW w:w="1367" w:type="dxa"/>
          </w:tcPr>
          <w:p w14:paraId="06FDBCA1" w14:textId="301285F7"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Royal Society of Chemistry</w:t>
            </w:r>
          </w:p>
        </w:tc>
        <w:tc>
          <w:tcPr>
            <w:tcW w:w="1224" w:type="dxa"/>
          </w:tcPr>
          <w:p w14:paraId="4F3A1E2A" w14:textId="51AA2581"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806E7F9" w14:textId="77777777" w:rsidTr="00733B1A">
        <w:tc>
          <w:tcPr>
            <w:tcW w:w="1128" w:type="dxa"/>
          </w:tcPr>
          <w:p w14:paraId="30CABD7D" w14:textId="57B8B125" w:rsidR="00946174" w:rsidRPr="0033718F" w:rsidRDefault="00B57D69" w:rsidP="00B57D69">
            <w:pPr>
              <w:pStyle w:val="Tablebody3"/>
              <w:spacing w:line="240" w:lineRule="auto"/>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20 / Lesson 2 Slide 1</w:t>
            </w:r>
            <w:r>
              <w:rPr>
                <w:rFonts w:ascii="Arial" w:hAnsi="Arial" w:cs="Arial"/>
                <w:szCs w:val="18"/>
              </w:rPr>
              <w:t>6</w:t>
            </w:r>
          </w:p>
        </w:tc>
        <w:tc>
          <w:tcPr>
            <w:tcW w:w="5297" w:type="dxa"/>
          </w:tcPr>
          <w:p w14:paraId="6CD422AC" w14:textId="12BF467F" w:rsidR="00946174" w:rsidRPr="0033718F" w:rsidRDefault="00000000" w:rsidP="0014343E">
            <w:pPr>
              <w:pStyle w:val="Tablebullets2"/>
              <w:numPr>
                <w:ilvl w:val="0"/>
                <w:numId w:val="0"/>
              </w:numPr>
              <w:rPr>
                <w:rFonts w:ascii="Arial" w:hAnsi="Arial" w:cs="Arial"/>
                <w:color w:val="000000" w:themeColor="text1"/>
                <w:sz w:val="18"/>
                <w:szCs w:val="18"/>
              </w:rPr>
            </w:pPr>
            <w:hyperlink r:id="rId119" w:history="1">
              <w:r w:rsidR="0014343E" w:rsidRPr="0033718F">
                <w:rPr>
                  <w:rStyle w:val="Hyperlink"/>
                  <w:rFonts w:ascii="Arial" w:hAnsi="Arial" w:cs="Arial"/>
                  <w:sz w:val="18"/>
                  <w:szCs w:val="18"/>
                </w:rPr>
                <w:t>https://wellcome.org/grant-funding/guidance/responsible-conduct-research</w:t>
              </w:r>
            </w:hyperlink>
          </w:p>
        </w:tc>
        <w:tc>
          <w:tcPr>
            <w:tcW w:w="1367" w:type="dxa"/>
          </w:tcPr>
          <w:p w14:paraId="21431E84" w14:textId="7302AA7D"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The Wellcome Trust</w:t>
            </w:r>
          </w:p>
        </w:tc>
        <w:tc>
          <w:tcPr>
            <w:tcW w:w="1224" w:type="dxa"/>
          </w:tcPr>
          <w:p w14:paraId="26F67583" w14:textId="485361E4"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6C2B22D" w14:textId="77777777" w:rsidTr="00733B1A">
        <w:tc>
          <w:tcPr>
            <w:tcW w:w="1128" w:type="dxa"/>
          </w:tcPr>
          <w:p w14:paraId="53163A55" w14:textId="2B59F703" w:rsidR="00946174" w:rsidRPr="0033718F" w:rsidRDefault="00946174" w:rsidP="00946174">
            <w:pPr>
              <w:pStyle w:val="Tablebody3"/>
              <w:rPr>
                <w:rFonts w:ascii="Arial" w:hAnsi="Arial" w:cs="Arial"/>
                <w:szCs w:val="18"/>
              </w:rPr>
            </w:pPr>
            <w:r w:rsidRPr="0033718F">
              <w:rPr>
                <w:rFonts w:ascii="Arial" w:hAnsi="Arial" w:cs="Arial"/>
                <w:szCs w:val="18"/>
              </w:rPr>
              <w:t>Teaching Guide page 22</w:t>
            </w:r>
          </w:p>
        </w:tc>
        <w:tc>
          <w:tcPr>
            <w:tcW w:w="5297" w:type="dxa"/>
          </w:tcPr>
          <w:p w14:paraId="16C8B89B" w14:textId="4F002C89" w:rsidR="00946174" w:rsidRPr="0033718F" w:rsidRDefault="00000000" w:rsidP="0014343E">
            <w:pPr>
              <w:pStyle w:val="Tablebullets2"/>
              <w:numPr>
                <w:ilvl w:val="0"/>
                <w:numId w:val="0"/>
              </w:numPr>
              <w:rPr>
                <w:rFonts w:ascii="Arial" w:hAnsi="Arial" w:cs="Arial"/>
                <w:sz w:val="18"/>
                <w:szCs w:val="18"/>
              </w:rPr>
            </w:pPr>
            <w:hyperlink r:id="rId120" w:history="1">
              <w:r w:rsidR="00946174" w:rsidRPr="0033718F">
                <w:rPr>
                  <w:rStyle w:val="Hyperlink"/>
                  <w:rFonts w:ascii="Arial" w:hAnsi="Arial" w:cs="Arial"/>
                  <w:sz w:val="18"/>
                  <w:szCs w:val="18"/>
                </w:rPr>
                <w:t>www.technicians.org.uk/technician-profiles/browse-the-roles</w:t>
              </w:r>
            </w:hyperlink>
          </w:p>
        </w:tc>
        <w:tc>
          <w:tcPr>
            <w:tcW w:w="1367" w:type="dxa"/>
          </w:tcPr>
          <w:p w14:paraId="2D5ED11A" w14:textId="0852D68A"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Technicians</w:t>
            </w:r>
          </w:p>
        </w:tc>
        <w:tc>
          <w:tcPr>
            <w:tcW w:w="1224" w:type="dxa"/>
          </w:tcPr>
          <w:p w14:paraId="29888E2A" w14:textId="6CFD108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4339B59" w14:textId="77777777" w:rsidTr="00733B1A">
        <w:tc>
          <w:tcPr>
            <w:tcW w:w="1128" w:type="dxa"/>
          </w:tcPr>
          <w:p w14:paraId="65DCF2BF" w14:textId="320A7F0C" w:rsidR="00946174" w:rsidRPr="0033718F" w:rsidRDefault="00946174" w:rsidP="00B57D69">
            <w:pPr>
              <w:pStyle w:val="Tablebody3"/>
              <w:spacing w:line="240" w:lineRule="auto"/>
              <w:rPr>
                <w:rFonts w:ascii="Arial" w:hAnsi="Arial" w:cs="Arial"/>
                <w:szCs w:val="18"/>
              </w:rPr>
            </w:pPr>
            <w:r w:rsidRPr="0033718F">
              <w:rPr>
                <w:rFonts w:ascii="Arial" w:hAnsi="Arial" w:cs="Arial"/>
                <w:szCs w:val="18"/>
              </w:rPr>
              <w:t>Teaching Guide page 22 / Lesson 3 Slide 9</w:t>
            </w:r>
          </w:p>
        </w:tc>
        <w:tc>
          <w:tcPr>
            <w:tcW w:w="5297" w:type="dxa"/>
          </w:tcPr>
          <w:p w14:paraId="685968FE" w14:textId="0E3031C8" w:rsidR="00946174" w:rsidRPr="0033718F" w:rsidRDefault="00000000" w:rsidP="00946174">
            <w:pPr>
              <w:pStyle w:val="Tablebody3"/>
              <w:rPr>
                <w:rFonts w:ascii="Arial" w:hAnsi="Arial" w:cs="Arial"/>
                <w:szCs w:val="18"/>
              </w:rPr>
            </w:pPr>
            <w:hyperlink r:id="rId121" w:history="1">
              <w:r w:rsidR="00946174" w:rsidRPr="0033718F">
                <w:rPr>
                  <w:rStyle w:val="Hyperlink"/>
                  <w:rFonts w:ascii="Arial" w:hAnsi="Arial" w:cs="Arial"/>
                  <w:szCs w:val="18"/>
                </w:rPr>
                <w:t>www.instituteforapprenticeships.org/occupational-maps/</w:t>
              </w:r>
            </w:hyperlink>
          </w:p>
        </w:tc>
        <w:tc>
          <w:tcPr>
            <w:tcW w:w="1367" w:type="dxa"/>
          </w:tcPr>
          <w:p w14:paraId="491DCFC9" w14:textId="69F29082"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IfATE</w:t>
            </w:r>
          </w:p>
        </w:tc>
        <w:tc>
          <w:tcPr>
            <w:tcW w:w="1224" w:type="dxa"/>
          </w:tcPr>
          <w:p w14:paraId="17B920FF" w14:textId="199EB6AD"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9E89AF7" w14:textId="77777777" w:rsidTr="00733B1A">
        <w:tc>
          <w:tcPr>
            <w:tcW w:w="1128" w:type="dxa"/>
          </w:tcPr>
          <w:p w14:paraId="6C4F9264" w14:textId="134D50C3" w:rsidR="00946174" w:rsidRPr="0033718F" w:rsidRDefault="00946174" w:rsidP="00946174">
            <w:pPr>
              <w:pStyle w:val="Tablebody3"/>
              <w:rPr>
                <w:rFonts w:ascii="Arial" w:hAnsi="Arial" w:cs="Arial"/>
                <w:szCs w:val="18"/>
              </w:rPr>
            </w:pPr>
            <w:r w:rsidRPr="0033718F">
              <w:rPr>
                <w:rFonts w:ascii="Arial" w:hAnsi="Arial" w:cs="Arial"/>
                <w:szCs w:val="18"/>
              </w:rPr>
              <w:t>Teaching Guide page 22</w:t>
            </w:r>
          </w:p>
        </w:tc>
        <w:tc>
          <w:tcPr>
            <w:tcW w:w="5297" w:type="dxa"/>
          </w:tcPr>
          <w:p w14:paraId="43B004A8" w14:textId="4A93E887" w:rsidR="00946174" w:rsidRPr="0033718F" w:rsidRDefault="00000000" w:rsidP="00946174">
            <w:pPr>
              <w:pStyle w:val="Tablebody3"/>
              <w:rPr>
                <w:rFonts w:ascii="Arial" w:hAnsi="Arial" w:cs="Arial"/>
                <w:szCs w:val="18"/>
              </w:rPr>
            </w:pPr>
            <w:hyperlink r:id="rId122" w:history="1">
              <w:r w:rsidR="00946174" w:rsidRPr="0033718F">
                <w:rPr>
                  <w:rStyle w:val="Hyperlink"/>
                  <w:rFonts w:ascii="Arial" w:hAnsi="Arial" w:cs="Arial"/>
                  <w:szCs w:val="18"/>
                </w:rPr>
                <w:t>www.technicians.org.uk</w:t>
              </w:r>
            </w:hyperlink>
          </w:p>
        </w:tc>
        <w:tc>
          <w:tcPr>
            <w:tcW w:w="1367" w:type="dxa"/>
          </w:tcPr>
          <w:p w14:paraId="52AF8476" w14:textId="274C5C96"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Technicians</w:t>
            </w:r>
          </w:p>
        </w:tc>
        <w:tc>
          <w:tcPr>
            <w:tcW w:w="1224" w:type="dxa"/>
          </w:tcPr>
          <w:p w14:paraId="32797E22" w14:textId="37889C4B"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9E608BF" w14:textId="77777777" w:rsidTr="00733B1A">
        <w:tc>
          <w:tcPr>
            <w:tcW w:w="1128" w:type="dxa"/>
          </w:tcPr>
          <w:p w14:paraId="2A51A44C" w14:textId="7B9C5FC5" w:rsidR="00946174" w:rsidRPr="0033718F" w:rsidRDefault="00946174" w:rsidP="00946174">
            <w:pPr>
              <w:pStyle w:val="Tablebody3"/>
              <w:rPr>
                <w:rFonts w:ascii="Arial" w:hAnsi="Arial" w:cs="Arial"/>
                <w:szCs w:val="18"/>
              </w:rPr>
            </w:pPr>
            <w:r w:rsidRPr="0033718F">
              <w:rPr>
                <w:rFonts w:ascii="Arial" w:hAnsi="Arial" w:cs="Arial"/>
                <w:szCs w:val="18"/>
              </w:rPr>
              <w:t>Teaching Guide page</w:t>
            </w:r>
            <w:r w:rsidR="00B57D69">
              <w:rPr>
                <w:rFonts w:ascii="Arial" w:hAnsi="Arial" w:cs="Arial"/>
                <w:szCs w:val="18"/>
              </w:rPr>
              <w:t xml:space="preserve"> </w:t>
            </w:r>
            <w:r w:rsidRPr="0033718F">
              <w:rPr>
                <w:rFonts w:ascii="Arial" w:hAnsi="Arial" w:cs="Arial"/>
                <w:szCs w:val="18"/>
              </w:rPr>
              <w:t>23</w:t>
            </w:r>
          </w:p>
        </w:tc>
        <w:tc>
          <w:tcPr>
            <w:tcW w:w="5297" w:type="dxa"/>
          </w:tcPr>
          <w:p w14:paraId="1918B906" w14:textId="01ED3037" w:rsidR="00946174" w:rsidRPr="0033718F" w:rsidRDefault="00000000" w:rsidP="00946174">
            <w:pPr>
              <w:pStyle w:val="Tablebody3"/>
              <w:rPr>
                <w:rFonts w:ascii="Arial" w:hAnsi="Arial" w:cs="Arial"/>
                <w:szCs w:val="18"/>
              </w:rPr>
            </w:pPr>
            <w:hyperlink r:id="rId123" w:history="1">
              <w:r w:rsidR="00946174" w:rsidRPr="0033718F">
                <w:rPr>
                  <w:rStyle w:val="Hyperlink"/>
                  <w:rFonts w:ascii="Arial" w:hAnsi="Arial" w:cs="Arial"/>
                  <w:szCs w:val="18"/>
                </w:rPr>
                <w:t>https://www.instituteforapprenticeships.org/media/7058/t-level-in-science-progression-profile.pdf</w:t>
              </w:r>
            </w:hyperlink>
          </w:p>
        </w:tc>
        <w:tc>
          <w:tcPr>
            <w:tcW w:w="1367" w:type="dxa"/>
          </w:tcPr>
          <w:p w14:paraId="647EE49C" w14:textId="035F6043"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IfATE</w:t>
            </w:r>
          </w:p>
        </w:tc>
        <w:tc>
          <w:tcPr>
            <w:tcW w:w="1224" w:type="dxa"/>
          </w:tcPr>
          <w:p w14:paraId="73150ECF" w14:textId="7CFC993E"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04029F4" w14:textId="77777777" w:rsidTr="00733B1A">
        <w:tc>
          <w:tcPr>
            <w:tcW w:w="1128" w:type="dxa"/>
          </w:tcPr>
          <w:p w14:paraId="019A4573" w14:textId="4A821414" w:rsidR="00946174" w:rsidRPr="0033718F" w:rsidRDefault="00946174" w:rsidP="00946174">
            <w:pPr>
              <w:pStyle w:val="Tablebody3"/>
              <w:rPr>
                <w:rFonts w:ascii="Arial" w:hAnsi="Arial" w:cs="Arial"/>
                <w:szCs w:val="18"/>
              </w:rPr>
            </w:pPr>
            <w:r w:rsidRPr="0033718F">
              <w:rPr>
                <w:rFonts w:ascii="Arial" w:hAnsi="Arial" w:cs="Arial"/>
                <w:szCs w:val="18"/>
              </w:rPr>
              <w:t>Teaching Guide page 23</w:t>
            </w:r>
          </w:p>
        </w:tc>
        <w:tc>
          <w:tcPr>
            <w:tcW w:w="5297" w:type="dxa"/>
          </w:tcPr>
          <w:p w14:paraId="1666F6F7" w14:textId="0949A414" w:rsidR="00946174" w:rsidRPr="0033718F" w:rsidRDefault="00000000" w:rsidP="00946174">
            <w:pPr>
              <w:pStyle w:val="Tablebody3"/>
              <w:rPr>
                <w:rFonts w:ascii="Arial" w:hAnsi="Arial" w:cs="Arial"/>
                <w:szCs w:val="18"/>
              </w:rPr>
            </w:pPr>
            <w:hyperlink r:id="rId124" w:history="1">
              <w:r w:rsidR="00946174" w:rsidRPr="0033718F">
                <w:rPr>
                  <w:rStyle w:val="Hyperlink"/>
                  <w:rFonts w:ascii="Arial" w:hAnsi="Arial" w:cs="Arial"/>
                  <w:szCs w:val="18"/>
                </w:rPr>
                <w:t>news.hyperec.com/post/science-fiction-common-misconceptions-about-science-jobs</w:t>
              </w:r>
            </w:hyperlink>
          </w:p>
        </w:tc>
        <w:tc>
          <w:tcPr>
            <w:tcW w:w="1367" w:type="dxa"/>
          </w:tcPr>
          <w:p w14:paraId="071D2D29" w14:textId="6928574D"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Hyper Recruitment Solutions</w:t>
            </w:r>
          </w:p>
        </w:tc>
        <w:tc>
          <w:tcPr>
            <w:tcW w:w="1224" w:type="dxa"/>
          </w:tcPr>
          <w:p w14:paraId="055A3216" w14:textId="4BAA079E"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C70D2C4" w14:textId="77777777" w:rsidTr="00733B1A">
        <w:tc>
          <w:tcPr>
            <w:tcW w:w="1128" w:type="dxa"/>
          </w:tcPr>
          <w:p w14:paraId="629D5A82" w14:textId="3C3756D2" w:rsidR="00946174" w:rsidRPr="0033718F" w:rsidRDefault="00946174" w:rsidP="00946174">
            <w:pPr>
              <w:pStyle w:val="Tablebody3"/>
              <w:spacing w:line="240" w:lineRule="auto"/>
              <w:rPr>
                <w:rFonts w:ascii="Arial" w:hAnsi="Arial" w:cs="Arial"/>
                <w:szCs w:val="18"/>
              </w:rPr>
            </w:pPr>
            <w:r w:rsidRPr="0033718F">
              <w:rPr>
                <w:rFonts w:ascii="Arial" w:hAnsi="Arial" w:cs="Arial"/>
                <w:szCs w:val="18"/>
              </w:rPr>
              <w:t>Teaching Guide page 23 / Lesson 3 Slide 17</w:t>
            </w:r>
          </w:p>
        </w:tc>
        <w:tc>
          <w:tcPr>
            <w:tcW w:w="5297" w:type="dxa"/>
          </w:tcPr>
          <w:p w14:paraId="49A62317" w14:textId="5A1C0878" w:rsidR="00946174" w:rsidRPr="0033718F" w:rsidRDefault="00000000" w:rsidP="00946174">
            <w:pPr>
              <w:pStyle w:val="Tablebody3"/>
              <w:rPr>
                <w:rFonts w:ascii="Arial" w:hAnsi="Arial" w:cs="Arial"/>
                <w:szCs w:val="18"/>
              </w:rPr>
            </w:pPr>
            <w:hyperlink r:id="rId125" w:history="1">
              <w:r w:rsidR="00946174" w:rsidRPr="0033718F">
                <w:rPr>
                  <w:rStyle w:val="Hyperlink"/>
                  <w:rFonts w:ascii="Arial" w:hAnsi="Arial" w:cs="Arial"/>
                  <w:szCs w:val="18"/>
                </w:rPr>
                <w:t>www.theguardian.com/careers/five-myths-science-technology-maths-stem-careers</w:t>
              </w:r>
            </w:hyperlink>
          </w:p>
        </w:tc>
        <w:tc>
          <w:tcPr>
            <w:tcW w:w="1367" w:type="dxa"/>
          </w:tcPr>
          <w:p w14:paraId="059CF87C" w14:textId="007DBCC3"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The Guardian</w:t>
            </w:r>
          </w:p>
        </w:tc>
        <w:tc>
          <w:tcPr>
            <w:tcW w:w="1224" w:type="dxa"/>
          </w:tcPr>
          <w:p w14:paraId="71F55954" w14:textId="72BF3E28"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27348E2" w14:textId="77777777" w:rsidTr="00733B1A">
        <w:tc>
          <w:tcPr>
            <w:tcW w:w="1128" w:type="dxa"/>
          </w:tcPr>
          <w:p w14:paraId="192AC54F" w14:textId="658B43E1" w:rsidR="00946174" w:rsidRPr="0033718F" w:rsidRDefault="00946174" w:rsidP="00946174">
            <w:pPr>
              <w:pStyle w:val="Tablebody3"/>
              <w:rPr>
                <w:rFonts w:ascii="Arial" w:hAnsi="Arial" w:cs="Arial"/>
                <w:szCs w:val="18"/>
              </w:rPr>
            </w:pPr>
            <w:r w:rsidRPr="0033718F">
              <w:rPr>
                <w:rFonts w:ascii="Arial" w:hAnsi="Arial" w:cs="Arial"/>
                <w:szCs w:val="18"/>
              </w:rPr>
              <w:t>Teaching Guide page 2</w:t>
            </w:r>
            <w:r w:rsidR="0014343E" w:rsidRPr="0033718F">
              <w:rPr>
                <w:rFonts w:ascii="Arial" w:hAnsi="Arial" w:cs="Arial"/>
                <w:szCs w:val="18"/>
              </w:rPr>
              <w:t>5</w:t>
            </w:r>
          </w:p>
        </w:tc>
        <w:tc>
          <w:tcPr>
            <w:tcW w:w="5297" w:type="dxa"/>
          </w:tcPr>
          <w:p w14:paraId="18E037BA" w14:textId="4D6EE07B" w:rsidR="00946174" w:rsidRPr="0033718F" w:rsidRDefault="00000000" w:rsidP="00946174">
            <w:pPr>
              <w:pStyle w:val="Tablebody3"/>
              <w:rPr>
                <w:rFonts w:ascii="Arial" w:hAnsi="Arial" w:cs="Arial"/>
                <w:szCs w:val="18"/>
              </w:rPr>
            </w:pPr>
            <w:hyperlink r:id="rId126" w:history="1">
              <w:r w:rsidR="00946174" w:rsidRPr="0033718F">
                <w:rPr>
                  <w:rStyle w:val="Hyperlink"/>
                  <w:rFonts w:ascii="Arial" w:eastAsia="Roboto" w:hAnsi="Arial" w:cs="Arial"/>
                  <w:szCs w:val="18"/>
                </w:rPr>
                <w:t>peoplelikeus.io/meet-the-people</w:t>
              </w:r>
            </w:hyperlink>
          </w:p>
        </w:tc>
        <w:tc>
          <w:tcPr>
            <w:tcW w:w="1367" w:type="dxa"/>
          </w:tcPr>
          <w:p w14:paraId="6CC68DBE" w14:textId="31A6B915"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People Like Us</w:t>
            </w:r>
          </w:p>
        </w:tc>
        <w:tc>
          <w:tcPr>
            <w:tcW w:w="1224" w:type="dxa"/>
          </w:tcPr>
          <w:p w14:paraId="1838B48D" w14:textId="641731C5"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076FAE1" w14:textId="77777777" w:rsidTr="00733B1A">
        <w:tc>
          <w:tcPr>
            <w:tcW w:w="1128" w:type="dxa"/>
          </w:tcPr>
          <w:p w14:paraId="0E60C86D" w14:textId="4C5BF8B4" w:rsidR="00946174" w:rsidRPr="0033718F" w:rsidRDefault="00946174" w:rsidP="00946174">
            <w:pPr>
              <w:pStyle w:val="Tablebody3"/>
              <w:rPr>
                <w:rFonts w:ascii="Arial" w:hAnsi="Arial" w:cs="Arial"/>
                <w:szCs w:val="18"/>
              </w:rPr>
            </w:pPr>
            <w:r w:rsidRPr="0033718F">
              <w:rPr>
                <w:rFonts w:ascii="Arial" w:hAnsi="Arial" w:cs="Arial"/>
                <w:szCs w:val="18"/>
              </w:rPr>
              <w:t>Teaching Guide page 2</w:t>
            </w:r>
            <w:r w:rsidR="0014343E" w:rsidRPr="0033718F">
              <w:rPr>
                <w:rFonts w:ascii="Arial" w:hAnsi="Arial" w:cs="Arial"/>
                <w:szCs w:val="18"/>
              </w:rPr>
              <w:t>6</w:t>
            </w:r>
          </w:p>
        </w:tc>
        <w:tc>
          <w:tcPr>
            <w:tcW w:w="5297" w:type="dxa"/>
          </w:tcPr>
          <w:p w14:paraId="31F5B31A" w14:textId="096A7308" w:rsidR="00946174" w:rsidRPr="0033718F" w:rsidRDefault="00000000" w:rsidP="00946174">
            <w:pPr>
              <w:pStyle w:val="Tablebody3"/>
              <w:rPr>
                <w:rFonts w:ascii="Arial" w:hAnsi="Arial" w:cs="Arial"/>
                <w:szCs w:val="18"/>
              </w:rPr>
            </w:pPr>
            <w:hyperlink r:id="rId127" w:anchor="R&amp;D" w:history="1">
              <w:r w:rsidR="00946174" w:rsidRPr="0033718F">
                <w:rPr>
                  <w:rStyle w:val="Hyperlink"/>
                  <w:rFonts w:ascii="Arial" w:hAnsi="Arial" w:cs="Arial"/>
                  <w:szCs w:val="18"/>
                </w:rPr>
                <w:t>https://www.getreskilled.com/types-of-pharma-jobs/#R&amp;D</w:t>
              </w:r>
            </w:hyperlink>
          </w:p>
        </w:tc>
        <w:tc>
          <w:tcPr>
            <w:tcW w:w="1367" w:type="dxa"/>
          </w:tcPr>
          <w:p w14:paraId="39E4AB16" w14:textId="53CBBAA5"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GetReskilled</w:t>
            </w:r>
          </w:p>
        </w:tc>
        <w:tc>
          <w:tcPr>
            <w:tcW w:w="1224" w:type="dxa"/>
          </w:tcPr>
          <w:p w14:paraId="14843F24" w14:textId="49C4236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2ADFBC8" w14:textId="77777777" w:rsidTr="00733B1A">
        <w:tc>
          <w:tcPr>
            <w:tcW w:w="1128" w:type="dxa"/>
          </w:tcPr>
          <w:p w14:paraId="50AA3DBA" w14:textId="44B14228" w:rsidR="00946174" w:rsidRPr="0033718F" w:rsidRDefault="00946174" w:rsidP="00946174">
            <w:pPr>
              <w:pStyle w:val="Tablebody3"/>
              <w:rPr>
                <w:rFonts w:ascii="Arial" w:hAnsi="Arial" w:cs="Arial"/>
                <w:szCs w:val="18"/>
              </w:rPr>
            </w:pPr>
            <w:r w:rsidRPr="0033718F">
              <w:rPr>
                <w:rFonts w:ascii="Arial" w:hAnsi="Arial" w:cs="Arial"/>
                <w:szCs w:val="18"/>
              </w:rPr>
              <w:t>Teaching Guide page 2</w:t>
            </w:r>
            <w:r w:rsidR="0014343E" w:rsidRPr="0033718F">
              <w:rPr>
                <w:rFonts w:ascii="Arial" w:hAnsi="Arial" w:cs="Arial"/>
                <w:szCs w:val="18"/>
              </w:rPr>
              <w:t>6</w:t>
            </w:r>
          </w:p>
        </w:tc>
        <w:tc>
          <w:tcPr>
            <w:tcW w:w="5297" w:type="dxa"/>
          </w:tcPr>
          <w:p w14:paraId="2E0EDB11" w14:textId="2AB7EB93" w:rsidR="00946174" w:rsidRPr="0033718F" w:rsidRDefault="00000000" w:rsidP="0014343E">
            <w:pPr>
              <w:pStyle w:val="Tablebullets2"/>
              <w:numPr>
                <w:ilvl w:val="0"/>
                <w:numId w:val="0"/>
              </w:numPr>
              <w:rPr>
                <w:rFonts w:ascii="Arial" w:hAnsi="Arial" w:cs="Arial"/>
                <w:sz w:val="18"/>
                <w:szCs w:val="18"/>
              </w:rPr>
            </w:pPr>
            <w:hyperlink r:id="rId128" w:history="1">
              <w:r w:rsidR="00946174" w:rsidRPr="0033718F">
                <w:rPr>
                  <w:rStyle w:val="Hyperlink"/>
                  <w:rFonts w:ascii="Arial" w:hAnsi="Arial" w:cs="Arial"/>
                  <w:sz w:val="18"/>
                  <w:szCs w:val="18"/>
                </w:rPr>
                <w:t>https://www.rpharms.com/resources/careers-information/career-options-in-pharmacy/industrial-pharmacy</w:t>
              </w:r>
            </w:hyperlink>
          </w:p>
        </w:tc>
        <w:tc>
          <w:tcPr>
            <w:tcW w:w="1367" w:type="dxa"/>
          </w:tcPr>
          <w:p w14:paraId="0AF6F47E" w14:textId="1ED43205"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Royal Pharmaceutical Society</w:t>
            </w:r>
          </w:p>
        </w:tc>
        <w:tc>
          <w:tcPr>
            <w:tcW w:w="1224" w:type="dxa"/>
          </w:tcPr>
          <w:p w14:paraId="3F0E4D08" w14:textId="4D8FB32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D82E7BB" w14:textId="77777777" w:rsidTr="00733B1A">
        <w:tc>
          <w:tcPr>
            <w:tcW w:w="1128" w:type="dxa"/>
          </w:tcPr>
          <w:p w14:paraId="14E3A015" w14:textId="482F5514" w:rsidR="00946174" w:rsidRPr="0033718F" w:rsidRDefault="00946174" w:rsidP="00946174">
            <w:pPr>
              <w:pStyle w:val="Tablebody3"/>
              <w:rPr>
                <w:rFonts w:ascii="Arial" w:hAnsi="Arial" w:cs="Arial"/>
                <w:szCs w:val="18"/>
              </w:rPr>
            </w:pPr>
            <w:r w:rsidRPr="0033718F">
              <w:rPr>
                <w:rFonts w:ascii="Arial" w:hAnsi="Arial" w:cs="Arial"/>
                <w:szCs w:val="18"/>
              </w:rPr>
              <w:t>Teaching Guide page 2</w:t>
            </w:r>
            <w:r w:rsidR="0014343E" w:rsidRPr="0033718F">
              <w:rPr>
                <w:rFonts w:ascii="Arial" w:hAnsi="Arial" w:cs="Arial"/>
                <w:szCs w:val="18"/>
              </w:rPr>
              <w:t>6</w:t>
            </w:r>
          </w:p>
        </w:tc>
        <w:tc>
          <w:tcPr>
            <w:tcW w:w="5297" w:type="dxa"/>
          </w:tcPr>
          <w:p w14:paraId="7B81076A" w14:textId="5CFD33D5" w:rsidR="00946174" w:rsidRPr="0033718F" w:rsidRDefault="00000000" w:rsidP="00946174">
            <w:pPr>
              <w:pStyle w:val="Tablebody3"/>
              <w:rPr>
                <w:rFonts w:ascii="Arial" w:hAnsi="Arial" w:cs="Arial"/>
                <w:szCs w:val="18"/>
              </w:rPr>
            </w:pPr>
            <w:hyperlink r:id="rId129" w:history="1">
              <w:r w:rsidR="00946174" w:rsidRPr="0033718F">
                <w:rPr>
                  <w:rStyle w:val="Hyperlink"/>
                  <w:rFonts w:ascii="Arial" w:hAnsi="Arial" w:cs="Arial"/>
                  <w:szCs w:val="18"/>
                </w:rPr>
                <w:t>https://www.coursera.org/articles/pharmaceutical-sales-jobs</w:t>
              </w:r>
            </w:hyperlink>
          </w:p>
        </w:tc>
        <w:tc>
          <w:tcPr>
            <w:tcW w:w="1367" w:type="dxa"/>
          </w:tcPr>
          <w:p w14:paraId="200659C8" w14:textId="78BA6145"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Coursera</w:t>
            </w:r>
          </w:p>
        </w:tc>
        <w:tc>
          <w:tcPr>
            <w:tcW w:w="1224" w:type="dxa"/>
          </w:tcPr>
          <w:p w14:paraId="2EAF1344" w14:textId="21328DAD"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20522AA" w14:textId="77777777" w:rsidTr="00733B1A">
        <w:tc>
          <w:tcPr>
            <w:tcW w:w="1128" w:type="dxa"/>
          </w:tcPr>
          <w:p w14:paraId="21587C69" w14:textId="564F1452" w:rsidR="00946174" w:rsidRPr="0033718F" w:rsidRDefault="00946174" w:rsidP="00946174">
            <w:pPr>
              <w:pStyle w:val="Tablebody3"/>
              <w:rPr>
                <w:rFonts w:ascii="Arial" w:hAnsi="Arial" w:cs="Arial"/>
                <w:szCs w:val="18"/>
              </w:rPr>
            </w:pPr>
            <w:r w:rsidRPr="0033718F">
              <w:rPr>
                <w:rFonts w:ascii="Arial" w:hAnsi="Arial" w:cs="Arial"/>
                <w:szCs w:val="18"/>
              </w:rPr>
              <w:lastRenderedPageBreak/>
              <w:t>Teaching Guide page 2</w:t>
            </w:r>
            <w:r w:rsidR="0014343E" w:rsidRPr="0033718F">
              <w:rPr>
                <w:rFonts w:ascii="Arial" w:hAnsi="Arial" w:cs="Arial"/>
                <w:szCs w:val="18"/>
              </w:rPr>
              <w:t>6</w:t>
            </w:r>
          </w:p>
        </w:tc>
        <w:tc>
          <w:tcPr>
            <w:tcW w:w="5297" w:type="dxa"/>
          </w:tcPr>
          <w:p w14:paraId="5AA99B04" w14:textId="4E4B618B" w:rsidR="00946174" w:rsidRPr="0033718F" w:rsidRDefault="00000000" w:rsidP="00946174">
            <w:pPr>
              <w:pStyle w:val="Tablebody3"/>
              <w:rPr>
                <w:rFonts w:ascii="Arial" w:hAnsi="Arial" w:cs="Arial"/>
                <w:szCs w:val="18"/>
              </w:rPr>
            </w:pPr>
            <w:hyperlink r:id="rId130" w:history="1">
              <w:r w:rsidR="00946174" w:rsidRPr="0033718F">
                <w:rPr>
                  <w:rStyle w:val="Hyperlink"/>
                  <w:rFonts w:ascii="Arial" w:hAnsi="Arial" w:cs="Arial"/>
                  <w:szCs w:val="18"/>
                </w:rPr>
                <w:t>https://www.abpi.org.uk/careers/working-in-the-industry/support-functions/</w:t>
              </w:r>
            </w:hyperlink>
          </w:p>
        </w:tc>
        <w:tc>
          <w:tcPr>
            <w:tcW w:w="1367" w:type="dxa"/>
          </w:tcPr>
          <w:p w14:paraId="37ACBE3F" w14:textId="3CE9E0FF"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APBI</w:t>
            </w:r>
          </w:p>
        </w:tc>
        <w:tc>
          <w:tcPr>
            <w:tcW w:w="1224" w:type="dxa"/>
          </w:tcPr>
          <w:p w14:paraId="790B4FE6" w14:textId="736965C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25D5B72" w14:textId="77777777" w:rsidTr="00733B1A">
        <w:tc>
          <w:tcPr>
            <w:tcW w:w="1128" w:type="dxa"/>
          </w:tcPr>
          <w:p w14:paraId="0DDB4135" w14:textId="42CBC0B5" w:rsidR="00946174" w:rsidRPr="0033718F" w:rsidRDefault="00946174" w:rsidP="00946174">
            <w:pPr>
              <w:pStyle w:val="Tablebody3"/>
              <w:rPr>
                <w:rFonts w:ascii="Arial" w:hAnsi="Arial" w:cs="Arial"/>
                <w:szCs w:val="18"/>
              </w:rPr>
            </w:pPr>
            <w:r w:rsidRPr="0033718F">
              <w:rPr>
                <w:rFonts w:ascii="Arial" w:hAnsi="Arial" w:cs="Arial"/>
                <w:szCs w:val="18"/>
              </w:rPr>
              <w:t>Teaching Guide page 2</w:t>
            </w:r>
            <w:r w:rsidR="0014343E" w:rsidRPr="0033718F">
              <w:rPr>
                <w:rFonts w:ascii="Arial" w:hAnsi="Arial" w:cs="Arial"/>
                <w:szCs w:val="18"/>
              </w:rPr>
              <w:t>7</w:t>
            </w:r>
          </w:p>
        </w:tc>
        <w:tc>
          <w:tcPr>
            <w:tcW w:w="5297" w:type="dxa"/>
          </w:tcPr>
          <w:p w14:paraId="2F61416E" w14:textId="7F58C85F" w:rsidR="00946174" w:rsidRPr="0033718F" w:rsidRDefault="00000000" w:rsidP="00946174">
            <w:pPr>
              <w:pStyle w:val="Tablebody3"/>
              <w:rPr>
                <w:rFonts w:ascii="Arial" w:hAnsi="Arial" w:cs="Arial"/>
                <w:szCs w:val="18"/>
              </w:rPr>
            </w:pPr>
            <w:hyperlink r:id="rId131" w:history="1">
              <w:r w:rsidR="00946174" w:rsidRPr="0033718F">
                <w:rPr>
                  <w:rStyle w:val="Hyperlink"/>
                  <w:rFonts w:ascii="Arial" w:hAnsi="Arial" w:cs="Arial"/>
                  <w:szCs w:val="18"/>
                </w:rPr>
                <w:t>www.novartis.com/about/diversity-equity-inclusion</w:t>
              </w:r>
            </w:hyperlink>
          </w:p>
        </w:tc>
        <w:tc>
          <w:tcPr>
            <w:tcW w:w="1367" w:type="dxa"/>
          </w:tcPr>
          <w:p w14:paraId="4117F51F" w14:textId="0C0BD0DD"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NOVARTIS</w:t>
            </w:r>
          </w:p>
        </w:tc>
        <w:tc>
          <w:tcPr>
            <w:tcW w:w="1224" w:type="dxa"/>
          </w:tcPr>
          <w:p w14:paraId="4F239023" w14:textId="3C585493"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7FBC391" w14:textId="77777777" w:rsidTr="00733B1A">
        <w:tc>
          <w:tcPr>
            <w:tcW w:w="1128" w:type="dxa"/>
          </w:tcPr>
          <w:p w14:paraId="160BD52D" w14:textId="4CAA4C20" w:rsidR="00946174" w:rsidRPr="0033718F" w:rsidRDefault="00946174" w:rsidP="00210E7F">
            <w:pPr>
              <w:pStyle w:val="Tablebody3"/>
              <w:spacing w:line="240" w:lineRule="auto"/>
              <w:rPr>
                <w:rFonts w:ascii="Arial" w:hAnsi="Arial" w:cs="Arial"/>
                <w:szCs w:val="18"/>
              </w:rPr>
            </w:pPr>
            <w:r w:rsidRPr="0033718F">
              <w:rPr>
                <w:rFonts w:ascii="Arial" w:hAnsi="Arial" w:cs="Arial"/>
                <w:szCs w:val="18"/>
              </w:rPr>
              <w:t>Teaching Guide page 2</w:t>
            </w:r>
            <w:r w:rsidR="0014343E" w:rsidRPr="0033718F">
              <w:rPr>
                <w:rFonts w:ascii="Arial" w:hAnsi="Arial" w:cs="Arial"/>
                <w:szCs w:val="18"/>
              </w:rPr>
              <w:t>8</w:t>
            </w:r>
            <w:r w:rsidRPr="0033718F">
              <w:rPr>
                <w:rFonts w:ascii="Arial" w:hAnsi="Arial" w:cs="Arial"/>
                <w:szCs w:val="18"/>
              </w:rPr>
              <w:t xml:space="preserve"> / Lesson 5 Slide 13</w:t>
            </w:r>
          </w:p>
        </w:tc>
        <w:tc>
          <w:tcPr>
            <w:tcW w:w="5297" w:type="dxa"/>
          </w:tcPr>
          <w:p w14:paraId="5EFDD96A" w14:textId="471D82F4" w:rsidR="00946174" w:rsidRPr="0033718F" w:rsidRDefault="00000000" w:rsidP="00946174">
            <w:pPr>
              <w:pStyle w:val="Tablebody3"/>
              <w:rPr>
                <w:rFonts w:ascii="Arial" w:hAnsi="Arial" w:cs="Arial"/>
                <w:szCs w:val="18"/>
              </w:rPr>
            </w:pPr>
            <w:hyperlink r:id="rId132" w:history="1">
              <w:r w:rsidR="00946174" w:rsidRPr="0033718F">
                <w:rPr>
                  <w:rStyle w:val="Hyperlink"/>
                  <w:rFonts w:ascii="Arial" w:hAnsi="Arial" w:cs="Arial"/>
                  <w:szCs w:val="18"/>
                </w:rPr>
                <w:t>science.cleapss.org.uk/resource-info/pp050-investigating-the-effects-of-antimicrobial-chemicals.aspx</w:t>
              </w:r>
            </w:hyperlink>
          </w:p>
        </w:tc>
        <w:tc>
          <w:tcPr>
            <w:tcW w:w="1367" w:type="dxa"/>
          </w:tcPr>
          <w:p w14:paraId="4B8AAEF1" w14:textId="5235AAFF"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CLEAPSS</w:t>
            </w:r>
          </w:p>
        </w:tc>
        <w:tc>
          <w:tcPr>
            <w:tcW w:w="1224" w:type="dxa"/>
          </w:tcPr>
          <w:p w14:paraId="226641EC" w14:textId="6FEDE91A"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C5D8773" w14:textId="77777777" w:rsidTr="00733B1A">
        <w:tc>
          <w:tcPr>
            <w:tcW w:w="1128" w:type="dxa"/>
          </w:tcPr>
          <w:p w14:paraId="7D2096D0" w14:textId="230D34AB" w:rsidR="00946174" w:rsidRPr="0033718F" w:rsidRDefault="00946174" w:rsidP="00210E7F">
            <w:pPr>
              <w:pStyle w:val="Tablebody3"/>
              <w:spacing w:line="240" w:lineRule="auto"/>
              <w:rPr>
                <w:rFonts w:ascii="Arial" w:hAnsi="Arial" w:cs="Arial"/>
                <w:szCs w:val="18"/>
              </w:rPr>
            </w:pPr>
            <w:r w:rsidRPr="0033718F">
              <w:rPr>
                <w:rFonts w:ascii="Arial" w:hAnsi="Arial" w:cs="Arial"/>
                <w:szCs w:val="18"/>
              </w:rPr>
              <w:t>Teaching Guide page 2</w:t>
            </w:r>
            <w:r w:rsidR="0014343E" w:rsidRPr="0033718F">
              <w:rPr>
                <w:rFonts w:ascii="Arial" w:hAnsi="Arial" w:cs="Arial"/>
                <w:szCs w:val="18"/>
              </w:rPr>
              <w:t>8</w:t>
            </w:r>
            <w:r w:rsidRPr="0033718F">
              <w:rPr>
                <w:rFonts w:ascii="Arial" w:hAnsi="Arial" w:cs="Arial"/>
                <w:szCs w:val="18"/>
              </w:rPr>
              <w:t xml:space="preserve"> / Lesson 5 Slide 13</w:t>
            </w:r>
          </w:p>
        </w:tc>
        <w:tc>
          <w:tcPr>
            <w:tcW w:w="5297" w:type="dxa"/>
          </w:tcPr>
          <w:p w14:paraId="66469AB4" w14:textId="7F2A4BBC" w:rsidR="00946174" w:rsidRPr="0033718F" w:rsidRDefault="00000000" w:rsidP="00946174">
            <w:pPr>
              <w:pStyle w:val="Tablebody3"/>
              <w:rPr>
                <w:rFonts w:ascii="Arial" w:hAnsi="Arial" w:cs="Arial"/>
                <w:szCs w:val="18"/>
              </w:rPr>
            </w:pPr>
            <w:hyperlink r:id="rId133" w:history="1">
              <w:r w:rsidR="00946174" w:rsidRPr="0033718F">
                <w:rPr>
                  <w:rStyle w:val="Hyperlink"/>
                  <w:rFonts w:ascii="Arial" w:hAnsi="Arial" w:cs="Arial"/>
                  <w:szCs w:val="18"/>
                </w:rPr>
                <w:t>science.cleapss.org.uk/resource-info/pp085-using-colorimetry-to-quantify-reducing-sugar-concentrations.aspx</w:t>
              </w:r>
            </w:hyperlink>
          </w:p>
        </w:tc>
        <w:tc>
          <w:tcPr>
            <w:tcW w:w="1367" w:type="dxa"/>
          </w:tcPr>
          <w:p w14:paraId="3DA9D005" w14:textId="14A855B3"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CLEAPSS</w:t>
            </w:r>
          </w:p>
        </w:tc>
        <w:tc>
          <w:tcPr>
            <w:tcW w:w="1224" w:type="dxa"/>
          </w:tcPr>
          <w:p w14:paraId="369E277C" w14:textId="18EC64CF"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D953344" w14:textId="77777777" w:rsidTr="00733B1A">
        <w:tc>
          <w:tcPr>
            <w:tcW w:w="1128" w:type="dxa"/>
          </w:tcPr>
          <w:p w14:paraId="2F139332" w14:textId="4EF18878" w:rsidR="00946174" w:rsidRPr="0033718F" w:rsidRDefault="00B57D69" w:rsidP="00210E7F">
            <w:pPr>
              <w:pStyle w:val="Tablebody3"/>
              <w:spacing w:line="240" w:lineRule="auto"/>
              <w:rPr>
                <w:rFonts w:ascii="Arial" w:hAnsi="Arial" w:cs="Arial"/>
                <w:szCs w:val="18"/>
              </w:rPr>
            </w:pPr>
            <w:r>
              <w:rPr>
                <w:rFonts w:ascii="Arial" w:hAnsi="Arial" w:cs="Arial"/>
                <w:szCs w:val="18"/>
              </w:rPr>
              <w:t>Teaching</w:t>
            </w:r>
            <w:r w:rsidR="00946174" w:rsidRPr="0033718F">
              <w:rPr>
                <w:rFonts w:ascii="Arial" w:hAnsi="Arial" w:cs="Arial"/>
                <w:szCs w:val="18"/>
              </w:rPr>
              <w:t xml:space="preserve"> Guide page 2</w:t>
            </w:r>
            <w:r w:rsidR="0014343E" w:rsidRPr="0033718F">
              <w:rPr>
                <w:rFonts w:ascii="Arial" w:hAnsi="Arial" w:cs="Arial"/>
                <w:szCs w:val="18"/>
              </w:rPr>
              <w:t>8</w:t>
            </w:r>
            <w:r w:rsidR="00946174" w:rsidRPr="0033718F">
              <w:rPr>
                <w:rFonts w:ascii="Arial" w:hAnsi="Arial" w:cs="Arial"/>
                <w:szCs w:val="18"/>
              </w:rPr>
              <w:t xml:space="preserve"> / Lesson 5 Slide 13</w:t>
            </w:r>
          </w:p>
        </w:tc>
        <w:tc>
          <w:tcPr>
            <w:tcW w:w="5297" w:type="dxa"/>
          </w:tcPr>
          <w:p w14:paraId="1D02BACF" w14:textId="230D165C" w:rsidR="00946174" w:rsidRPr="0033718F" w:rsidRDefault="00000000" w:rsidP="00946174">
            <w:pPr>
              <w:pStyle w:val="Tablebody3"/>
              <w:rPr>
                <w:rFonts w:ascii="Arial" w:hAnsi="Arial" w:cs="Arial"/>
                <w:szCs w:val="18"/>
              </w:rPr>
            </w:pPr>
            <w:hyperlink r:id="rId134" w:history="1">
              <w:r w:rsidR="00946174" w:rsidRPr="0033718F">
                <w:rPr>
                  <w:rStyle w:val="Hyperlink"/>
                  <w:rFonts w:ascii="Arial" w:hAnsi="Arial" w:cs="Arial"/>
                  <w:szCs w:val="18"/>
                </w:rPr>
                <w:t>science.cleapss.org.uk/resource-info/pp102-making-blood-smear-slides.aspx</w:t>
              </w:r>
            </w:hyperlink>
          </w:p>
        </w:tc>
        <w:tc>
          <w:tcPr>
            <w:tcW w:w="1367" w:type="dxa"/>
          </w:tcPr>
          <w:p w14:paraId="0CC56248" w14:textId="481F8A08"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CLEAPSS</w:t>
            </w:r>
          </w:p>
        </w:tc>
        <w:tc>
          <w:tcPr>
            <w:tcW w:w="1224" w:type="dxa"/>
          </w:tcPr>
          <w:p w14:paraId="0B5817C9" w14:textId="7CFF4119"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14343E" w:rsidRPr="00296FE7" w14:paraId="1B7E7EC2" w14:textId="77777777" w:rsidTr="00733B1A">
        <w:tc>
          <w:tcPr>
            <w:tcW w:w="1128" w:type="dxa"/>
          </w:tcPr>
          <w:p w14:paraId="2606884D" w14:textId="0A01D2FC" w:rsidR="0014343E" w:rsidRPr="0033718F" w:rsidRDefault="0014343E" w:rsidP="00946174">
            <w:pPr>
              <w:pStyle w:val="Tablebody3"/>
              <w:rPr>
                <w:rFonts w:ascii="Arial" w:hAnsi="Arial" w:cs="Arial"/>
                <w:szCs w:val="18"/>
              </w:rPr>
            </w:pPr>
            <w:r w:rsidRPr="0033718F">
              <w:rPr>
                <w:rFonts w:ascii="Arial" w:hAnsi="Arial" w:cs="Arial"/>
                <w:szCs w:val="18"/>
              </w:rPr>
              <w:t>Teaching Guide page 28</w:t>
            </w:r>
          </w:p>
        </w:tc>
        <w:tc>
          <w:tcPr>
            <w:tcW w:w="5297" w:type="dxa"/>
          </w:tcPr>
          <w:p w14:paraId="63A7C8E3" w14:textId="3127E61E" w:rsidR="0014343E" w:rsidRPr="0033718F" w:rsidRDefault="00000000" w:rsidP="00946174">
            <w:pPr>
              <w:pStyle w:val="Tablebody3"/>
              <w:rPr>
                <w:rFonts w:ascii="Arial" w:hAnsi="Arial" w:cs="Arial"/>
                <w:szCs w:val="18"/>
              </w:rPr>
            </w:pPr>
            <w:hyperlink r:id="rId135" w:history="1">
              <w:r w:rsidR="00E23A82" w:rsidRPr="0033718F">
                <w:rPr>
                  <w:rStyle w:val="Hyperlink"/>
                  <w:rFonts w:ascii="Arial" w:hAnsi="Arial" w:cs="Arial"/>
                  <w:szCs w:val="18"/>
                </w:rPr>
                <w:t>www.cleapss.org.uk</w:t>
              </w:r>
            </w:hyperlink>
            <w:r w:rsidR="00E23A82" w:rsidRPr="0033718F">
              <w:rPr>
                <w:rFonts w:ascii="Arial" w:hAnsi="Arial" w:cs="Arial"/>
                <w:szCs w:val="18"/>
              </w:rPr>
              <w:t xml:space="preserve"> </w:t>
            </w:r>
          </w:p>
        </w:tc>
        <w:tc>
          <w:tcPr>
            <w:tcW w:w="1367" w:type="dxa"/>
          </w:tcPr>
          <w:p w14:paraId="36D2A147" w14:textId="6964AA4F" w:rsidR="0014343E" w:rsidRPr="0033718F" w:rsidRDefault="00E23A82" w:rsidP="00946174">
            <w:pPr>
              <w:pStyle w:val="Tablebody3"/>
              <w:rPr>
                <w:rFonts w:ascii="Arial" w:eastAsia="Times New Roman" w:hAnsi="Arial" w:cs="Arial"/>
                <w:color w:val="0D0D0D"/>
                <w:szCs w:val="18"/>
                <w:lang w:val="en-US"/>
              </w:rPr>
            </w:pPr>
            <w:r w:rsidRPr="0033718F">
              <w:rPr>
                <w:rFonts w:ascii="Arial" w:eastAsia="Times New Roman" w:hAnsi="Arial" w:cs="Arial"/>
                <w:color w:val="0D0D0D"/>
                <w:szCs w:val="18"/>
                <w:lang w:val="en-US"/>
              </w:rPr>
              <w:t>CLEAPSS</w:t>
            </w:r>
          </w:p>
        </w:tc>
        <w:tc>
          <w:tcPr>
            <w:tcW w:w="1224" w:type="dxa"/>
          </w:tcPr>
          <w:p w14:paraId="49820173" w14:textId="1B122A10" w:rsidR="0014343E" w:rsidRPr="0033718F" w:rsidRDefault="00E23A82" w:rsidP="00946174">
            <w:pPr>
              <w:pStyle w:val="Tablebody3"/>
              <w:rPr>
                <w:rFonts w:ascii="Arial" w:hAnsi="Arial" w:cs="Arial"/>
                <w:szCs w:val="18"/>
              </w:rPr>
            </w:pPr>
            <w:r w:rsidRPr="0033718F">
              <w:rPr>
                <w:rFonts w:ascii="Arial" w:hAnsi="Arial" w:cs="Arial"/>
                <w:szCs w:val="18"/>
              </w:rPr>
              <w:t>January 2024</w:t>
            </w:r>
          </w:p>
        </w:tc>
      </w:tr>
      <w:tr w:rsidR="00946174" w:rsidRPr="00296FE7" w14:paraId="12909A92" w14:textId="77777777" w:rsidTr="00733B1A">
        <w:tc>
          <w:tcPr>
            <w:tcW w:w="1128" w:type="dxa"/>
          </w:tcPr>
          <w:p w14:paraId="6B384670" w14:textId="4A58E261" w:rsidR="00946174" w:rsidRPr="0033718F" w:rsidRDefault="00946174" w:rsidP="00946174">
            <w:pPr>
              <w:pStyle w:val="Tablebody3"/>
              <w:rPr>
                <w:rFonts w:ascii="Arial" w:hAnsi="Arial" w:cs="Arial"/>
                <w:szCs w:val="18"/>
              </w:rPr>
            </w:pPr>
            <w:r w:rsidRPr="0033718F">
              <w:rPr>
                <w:rFonts w:ascii="Arial" w:hAnsi="Arial" w:cs="Arial"/>
                <w:szCs w:val="18"/>
              </w:rPr>
              <w:t>Lesson 1 Activity 1 worksheet</w:t>
            </w:r>
          </w:p>
        </w:tc>
        <w:tc>
          <w:tcPr>
            <w:tcW w:w="5297" w:type="dxa"/>
          </w:tcPr>
          <w:p w14:paraId="68F329C6" w14:textId="04979B21" w:rsidR="00946174" w:rsidRPr="0033718F" w:rsidRDefault="00000000" w:rsidP="00946174">
            <w:pPr>
              <w:pStyle w:val="Tablebody3"/>
              <w:rPr>
                <w:rFonts w:ascii="Arial" w:hAnsi="Arial" w:cs="Arial"/>
                <w:szCs w:val="18"/>
              </w:rPr>
            </w:pPr>
            <w:hyperlink r:id="rId136" w:history="1">
              <w:r w:rsidR="00946174" w:rsidRPr="0033718F">
                <w:rPr>
                  <w:rStyle w:val="Hyperlink"/>
                  <w:rFonts w:ascii="Arial" w:hAnsi="Arial" w:cs="Arial"/>
                  <w:szCs w:val="18"/>
                </w:rPr>
                <w:t>https://www.equalityhumanrights.com/equality/equality-act-2010/what-equality-act</w:t>
              </w:r>
            </w:hyperlink>
            <w:r w:rsidR="00946174" w:rsidRPr="0033718F">
              <w:rPr>
                <w:rFonts w:ascii="Arial" w:hAnsi="Arial" w:cs="Arial"/>
                <w:color w:val="000000"/>
                <w:szCs w:val="18"/>
              </w:rPr>
              <w:t xml:space="preserve">  </w:t>
            </w:r>
          </w:p>
        </w:tc>
        <w:tc>
          <w:tcPr>
            <w:tcW w:w="1367" w:type="dxa"/>
          </w:tcPr>
          <w:p w14:paraId="53969122" w14:textId="4726FEE1"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Equality and Human Rights Commission</w:t>
            </w:r>
          </w:p>
        </w:tc>
        <w:tc>
          <w:tcPr>
            <w:tcW w:w="1224" w:type="dxa"/>
          </w:tcPr>
          <w:p w14:paraId="524A9706" w14:textId="3E0CD8ED"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7163037" w14:textId="77777777" w:rsidTr="00733B1A">
        <w:tc>
          <w:tcPr>
            <w:tcW w:w="1128" w:type="dxa"/>
          </w:tcPr>
          <w:p w14:paraId="1BEC8FF0" w14:textId="002FF1B8" w:rsidR="00946174" w:rsidRPr="0033718F" w:rsidRDefault="00946174" w:rsidP="00946174">
            <w:pPr>
              <w:pStyle w:val="Tablebody3"/>
              <w:rPr>
                <w:rFonts w:ascii="Arial" w:hAnsi="Arial" w:cs="Arial"/>
                <w:szCs w:val="18"/>
              </w:rPr>
            </w:pPr>
            <w:r w:rsidRPr="0033718F">
              <w:rPr>
                <w:rFonts w:ascii="Arial" w:hAnsi="Arial" w:cs="Arial"/>
                <w:szCs w:val="18"/>
              </w:rPr>
              <w:t>Lesson 1 Activity 1 worksheet</w:t>
            </w:r>
          </w:p>
        </w:tc>
        <w:tc>
          <w:tcPr>
            <w:tcW w:w="5297" w:type="dxa"/>
          </w:tcPr>
          <w:p w14:paraId="5D5AA3A8" w14:textId="0E7D1600" w:rsidR="00946174" w:rsidRPr="00FA3220" w:rsidRDefault="00000000" w:rsidP="00FA3220">
            <w:pPr>
              <w:pBdr>
                <w:top w:val="nil"/>
                <w:left w:val="nil"/>
                <w:bottom w:val="nil"/>
                <w:right w:val="nil"/>
                <w:between w:val="nil"/>
              </w:pBdr>
              <w:rPr>
                <w:rFonts w:ascii="Arial" w:hAnsi="Arial" w:cs="Arial"/>
                <w:sz w:val="18"/>
                <w:szCs w:val="18"/>
              </w:rPr>
            </w:pPr>
            <w:hyperlink r:id="rId137" w:history="1">
              <w:r w:rsidR="00946174" w:rsidRPr="0033718F">
                <w:rPr>
                  <w:rStyle w:val="Hyperlink"/>
                  <w:rFonts w:ascii="Arial" w:hAnsi="Arial" w:cs="Arial"/>
                  <w:sz w:val="18"/>
                  <w:szCs w:val="18"/>
                </w:rPr>
                <w:t>www.scie.org.uk/key-social-care-legislation/safeguarding-adults</w:t>
              </w:r>
            </w:hyperlink>
            <w:r w:rsidR="00946174" w:rsidRPr="0033718F">
              <w:rPr>
                <w:rFonts w:ascii="Arial" w:hAnsi="Arial" w:cs="Arial"/>
                <w:color w:val="000000"/>
                <w:sz w:val="18"/>
                <w:szCs w:val="18"/>
              </w:rPr>
              <w:t xml:space="preserve"> </w:t>
            </w:r>
          </w:p>
        </w:tc>
        <w:tc>
          <w:tcPr>
            <w:tcW w:w="1367" w:type="dxa"/>
          </w:tcPr>
          <w:p w14:paraId="79454A15" w14:textId="6ABEFD81" w:rsidR="00946174" w:rsidRPr="0033718F" w:rsidRDefault="00946174" w:rsidP="00946174">
            <w:pPr>
              <w:pStyle w:val="Tablebody3"/>
              <w:spacing w:line="240" w:lineRule="auto"/>
              <w:rPr>
                <w:rFonts w:ascii="Arial" w:eastAsia="Times New Roman" w:hAnsi="Arial" w:cs="Arial"/>
                <w:color w:val="0D0D0D"/>
                <w:szCs w:val="18"/>
                <w:lang w:val="en-US"/>
              </w:rPr>
            </w:pPr>
            <w:r w:rsidRPr="0033718F">
              <w:rPr>
                <w:rFonts w:ascii="Arial" w:eastAsia="Times New Roman" w:hAnsi="Arial" w:cs="Arial"/>
                <w:color w:val="0D0D0D"/>
                <w:szCs w:val="18"/>
                <w:lang w:val="en-US"/>
              </w:rPr>
              <w:t>SCIE</w:t>
            </w:r>
          </w:p>
        </w:tc>
        <w:tc>
          <w:tcPr>
            <w:tcW w:w="1224" w:type="dxa"/>
          </w:tcPr>
          <w:p w14:paraId="7237F09A" w14:textId="075BFF2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8D243E0" w14:textId="77777777" w:rsidTr="00733B1A">
        <w:tc>
          <w:tcPr>
            <w:tcW w:w="1128" w:type="dxa"/>
          </w:tcPr>
          <w:p w14:paraId="7218CA6A" w14:textId="46DBFAC3" w:rsidR="00946174" w:rsidRPr="0033718F" w:rsidRDefault="00946174" w:rsidP="00946174">
            <w:pPr>
              <w:pStyle w:val="Tablebody3"/>
              <w:rPr>
                <w:rFonts w:ascii="Arial" w:hAnsi="Arial" w:cs="Arial"/>
                <w:szCs w:val="18"/>
              </w:rPr>
            </w:pPr>
            <w:r w:rsidRPr="0033718F">
              <w:rPr>
                <w:rFonts w:ascii="Arial" w:hAnsi="Arial" w:cs="Arial"/>
                <w:szCs w:val="18"/>
              </w:rPr>
              <w:t>Lesson 1 Activity 1 worksheet</w:t>
            </w:r>
          </w:p>
        </w:tc>
        <w:tc>
          <w:tcPr>
            <w:tcW w:w="5297" w:type="dxa"/>
          </w:tcPr>
          <w:p w14:paraId="3C1A276A" w14:textId="6FC1ADB0" w:rsidR="00946174" w:rsidRPr="00FA3220" w:rsidRDefault="00000000" w:rsidP="00FA3220">
            <w:pPr>
              <w:pBdr>
                <w:top w:val="nil"/>
                <w:left w:val="nil"/>
                <w:bottom w:val="nil"/>
                <w:right w:val="nil"/>
                <w:between w:val="nil"/>
              </w:pBdr>
              <w:rPr>
                <w:rFonts w:ascii="Arial" w:hAnsi="Arial" w:cs="Arial"/>
                <w:sz w:val="18"/>
                <w:szCs w:val="18"/>
              </w:rPr>
            </w:pPr>
            <w:hyperlink r:id="rId138" w:history="1">
              <w:r w:rsidR="00946174" w:rsidRPr="0033718F">
                <w:rPr>
                  <w:rStyle w:val="Hyperlink"/>
                  <w:rFonts w:ascii="Arial" w:hAnsi="Arial" w:cs="Arial"/>
                  <w:sz w:val="18"/>
                  <w:szCs w:val="18"/>
                </w:rPr>
                <w:t>www.gov.uk/employment-contracts-and-conditions/written-statement-of-employment-particulars</w:t>
              </w:r>
            </w:hyperlink>
            <w:r w:rsidR="00946174" w:rsidRPr="0033718F">
              <w:rPr>
                <w:rFonts w:ascii="Arial" w:hAnsi="Arial" w:cs="Arial"/>
                <w:sz w:val="18"/>
                <w:szCs w:val="18"/>
              </w:rPr>
              <w:t xml:space="preserve"> </w:t>
            </w:r>
          </w:p>
        </w:tc>
        <w:tc>
          <w:tcPr>
            <w:tcW w:w="1367" w:type="dxa"/>
          </w:tcPr>
          <w:p w14:paraId="5266DE5B" w14:textId="1AE51B0E"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GOV UK</w:t>
            </w:r>
          </w:p>
        </w:tc>
        <w:tc>
          <w:tcPr>
            <w:tcW w:w="1224" w:type="dxa"/>
          </w:tcPr>
          <w:p w14:paraId="4F6D2286" w14:textId="624BB110"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8EBBFEE" w14:textId="77777777" w:rsidTr="00733B1A">
        <w:tc>
          <w:tcPr>
            <w:tcW w:w="1128" w:type="dxa"/>
          </w:tcPr>
          <w:p w14:paraId="553C9958" w14:textId="6C45A51B" w:rsidR="00946174" w:rsidRPr="0033718F" w:rsidRDefault="00946174" w:rsidP="00946174">
            <w:pPr>
              <w:pStyle w:val="Tablebody3"/>
              <w:rPr>
                <w:rFonts w:ascii="Arial" w:hAnsi="Arial" w:cs="Arial"/>
                <w:szCs w:val="18"/>
              </w:rPr>
            </w:pPr>
            <w:r w:rsidRPr="0033718F">
              <w:rPr>
                <w:rFonts w:ascii="Arial" w:hAnsi="Arial" w:cs="Arial"/>
                <w:szCs w:val="18"/>
              </w:rPr>
              <w:t>Lesson 1 Activity 1 worksheet</w:t>
            </w:r>
          </w:p>
        </w:tc>
        <w:tc>
          <w:tcPr>
            <w:tcW w:w="5297" w:type="dxa"/>
          </w:tcPr>
          <w:p w14:paraId="10D3B165" w14:textId="74313D85" w:rsidR="00946174" w:rsidRPr="00FA3220" w:rsidRDefault="00000000" w:rsidP="00FA3220">
            <w:pPr>
              <w:pBdr>
                <w:top w:val="nil"/>
                <w:left w:val="nil"/>
                <w:bottom w:val="nil"/>
                <w:right w:val="nil"/>
                <w:between w:val="nil"/>
              </w:pBdr>
              <w:rPr>
                <w:rFonts w:ascii="Arial" w:hAnsi="Arial" w:cs="Arial"/>
                <w:sz w:val="18"/>
                <w:szCs w:val="18"/>
              </w:rPr>
            </w:pPr>
            <w:hyperlink r:id="rId139" w:history="1">
              <w:r w:rsidR="00946174" w:rsidRPr="0033718F">
                <w:rPr>
                  <w:rStyle w:val="Hyperlink"/>
                  <w:rFonts w:ascii="Arial" w:hAnsi="Arial" w:cs="Arial"/>
                  <w:sz w:val="18"/>
                  <w:szCs w:val="18"/>
                </w:rPr>
                <w:t>www.youthemployment.org.uk/your-first-appraisal-or-performance-review-how-does-it-work-and-how-can-you-prepare-for-it/</w:t>
              </w:r>
            </w:hyperlink>
          </w:p>
        </w:tc>
        <w:tc>
          <w:tcPr>
            <w:tcW w:w="1367" w:type="dxa"/>
          </w:tcPr>
          <w:p w14:paraId="24491CCD" w14:textId="371CFCC9"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Youth Employment UK</w:t>
            </w:r>
          </w:p>
        </w:tc>
        <w:tc>
          <w:tcPr>
            <w:tcW w:w="1224" w:type="dxa"/>
          </w:tcPr>
          <w:p w14:paraId="23E2A54A" w14:textId="6E1A7220"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83A37D2" w14:textId="77777777" w:rsidTr="00733B1A">
        <w:tc>
          <w:tcPr>
            <w:tcW w:w="1128" w:type="dxa"/>
          </w:tcPr>
          <w:p w14:paraId="00E068B2" w14:textId="236B73C9" w:rsidR="00946174" w:rsidRPr="0033718F" w:rsidRDefault="00946174" w:rsidP="00946174">
            <w:pPr>
              <w:pStyle w:val="Tablebody3"/>
              <w:rPr>
                <w:rFonts w:ascii="Arial" w:hAnsi="Arial" w:cs="Arial"/>
                <w:szCs w:val="18"/>
              </w:rPr>
            </w:pPr>
            <w:r w:rsidRPr="0033718F">
              <w:rPr>
                <w:rFonts w:ascii="Arial" w:hAnsi="Arial" w:cs="Arial"/>
                <w:szCs w:val="18"/>
              </w:rPr>
              <w:t>Lesson 1 Activity 1 worksheet</w:t>
            </w:r>
          </w:p>
        </w:tc>
        <w:tc>
          <w:tcPr>
            <w:tcW w:w="5297" w:type="dxa"/>
          </w:tcPr>
          <w:p w14:paraId="3C1D2AD6" w14:textId="709EA0C0" w:rsidR="00946174" w:rsidRPr="0033718F" w:rsidRDefault="00000000" w:rsidP="00946174">
            <w:pPr>
              <w:pStyle w:val="Tablebody3"/>
              <w:rPr>
                <w:rFonts w:ascii="Arial" w:hAnsi="Arial" w:cs="Arial"/>
                <w:szCs w:val="18"/>
              </w:rPr>
            </w:pPr>
            <w:hyperlink r:id="rId140" w:history="1">
              <w:r w:rsidR="00946174" w:rsidRPr="0033718F">
                <w:rPr>
                  <w:rStyle w:val="Hyperlink"/>
                  <w:rFonts w:ascii="Arial" w:hAnsi="Arial" w:cs="Arial"/>
                  <w:szCs w:val="18"/>
                </w:rPr>
                <w:t>https://www.gov.uk/disciplinary-procedures-and-action-at-work/how-disciplinary-procedures-work</w:t>
              </w:r>
            </w:hyperlink>
          </w:p>
        </w:tc>
        <w:tc>
          <w:tcPr>
            <w:tcW w:w="1367" w:type="dxa"/>
          </w:tcPr>
          <w:p w14:paraId="46013A18" w14:textId="4D4B6134"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GOV UK</w:t>
            </w:r>
          </w:p>
        </w:tc>
        <w:tc>
          <w:tcPr>
            <w:tcW w:w="1224" w:type="dxa"/>
          </w:tcPr>
          <w:p w14:paraId="381E94AB" w14:textId="5FDCF80F"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F9DDB55" w14:textId="77777777" w:rsidTr="00733B1A">
        <w:tc>
          <w:tcPr>
            <w:tcW w:w="1128" w:type="dxa"/>
          </w:tcPr>
          <w:p w14:paraId="18B22E03" w14:textId="607FD717" w:rsidR="00946174" w:rsidRPr="0033718F" w:rsidRDefault="00946174" w:rsidP="00946174">
            <w:pPr>
              <w:pStyle w:val="Tablebody3"/>
              <w:rPr>
                <w:rFonts w:ascii="Arial" w:hAnsi="Arial" w:cs="Arial"/>
                <w:szCs w:val="18"/>
              </w:rPr>
            </w:pPr>
            <w:r w:rsidRPr="0033718F">
              <w:rPr>
                <w:rFonts w:ascii="Arial" w:hAnsi="Arial" w:cs="Arial"/>
                <w:szCs w:val="18"/>
              </w:rPr>
              <w:t>Lesson 1 Activity 1 worksheet</w:t>
            </w:r>
          </w:p>
        </w:tc>
        <w:tc>
          <w:tcPr>
            <w:tcW w:w="5297" w:type="dxa"/>
          </w:tcPr>
          <w:p w14:paraId="069BD9F2" w14:textId="4EB1BB4C" w:rsidR="00FA3220" w:rsidRPr="00FA3220" w:rsidRDefault="00000000" w:rsidP="00946174">
            <w:pPr>
              <w:pStyle w:val="Tablebody3"/>
              <w:rPr>
                <w:rFonts w:ascii="Arial" w:hAnsi="Arial" w:cs="Arial"/>
                <w:szCs w:val="18"/>
              </w:rPr>
            </w:pPr>
            <w:hyperlink r:id="rId141" w:history="1">
              <w:r w:rsidR="00FA3220" w:rsidRPr="00FA3220">
                <w:rPr>
                  <w:rStyle w:val="Hyperlink"/>
                  <w:rFonts w:ascii="Arial" w:hAnsi="Arial" w:cs="Arial"/>
                </w:rPr>
                <w:t>https://www.gov.uk/government/publications/keeping-children-safe-in-education--2</w:t>
              </w:r>
            </w:hyperlink>
          </w:p>
        </w:tc>
        <w:tc>
          <w:tcPr>
            <w:tcW w:w="1367" w:type="dxa"/>
          </w:tcPr>
          <w:p w14:paraId="2404DCE0" w14:textId="1C0E8B4A" w:rsidR="00946174" w:rsidRPr="0033718F" w:rsidRDefault="00FA3220" w:rsidP="00946174">
            <w:pPr>
              <w:pStyle w:val="Tablebody3"/>
              <w:rPr>
                <w:rFonts w:ascii="Arial" w:hAnsi="Arial" w:cs="Arial"/>
                <w:szCs w:val="18"/>
              </w:rPr>
            </w:pPr>
            <w:r>
              <w:rPr>
                <w:rFonts w:ascii="Arial" w:eastAsia="Times New Roman" w:hAnsi="Arial" w:cs="Arial"/>
                <w:color w:val="0D0D0D"/>
                <w:szCs w:val="18"/>
                <w:lang w:val="en-US"/>
              </w:rPr>
              <w:t>GOV UK</w:t>
            </w:r>
          </w:p>
        </w:tc>
        <w:tc>
          <w:tcPr>
            <w:tcW w:w="1224" w:type="dxa"/>
          </w:tcPr>
          <w:p w14:paraId="699A4D8C" w14:textId="16958954"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5B64619" w14:textId="77777777" w:rsidTr="00733B1A">
        <w:tc>
          <w:tcPr>
            <w:tcW w:w="1128" w:type="dxa"/>
          </w:tcPr>
          <w:p w14:paraId="50A8A168" w14:textId="305786CF" w:rsidR="00946174" w:rsidRPr="0033718F" w:rsidRDefault="00946174" w:rsidP="00946174">
            <w:pPr>
              <w:pStyle w:val="Tablebody3"/>
              <w:rPr>
                <w:rFonts w:ascii="Arial" w:hAnsi="Arial" w:cs="Arial"/>
                <w:szCs w:val="18"/>
              </w:rPr>
            </w:pPr>
            <w:r w:rsidRPr="0033718F">
              <w:rPr>
                <w:rFonts w:ascii="Arial" w:hAnsi="Arial" w:cs="Arial"/>
                <w:szCs w:val="18"/>
              </w:rPr>
              <w:t>Lesson 3 Slide 4</w:t>
            </w:r>
          </w:p>
        </w:tc>
        <w:tc>
          <w:tcPr>
            <w:tcW w:w="5297" w:type="dxa"/>
          </w:tcPr>
          <w:p w14:paraId="70450592" w14:textId="0AF6526E" w:rsidR="00946174" w:rsidRPr="00211FF6" w:rsidRDefault="00000000" w:rsidP="00211FF6">
            <w:pPr>
              <w:pBdr>
                <w:top w:val="nil"/>
                <w:left w:val="nil"/>
                <w:bottom w:val="nil"/>
                <w:right w:val="nil"/>
                <w:between w:val="nil"/>
              </w:pBdr>
              <w:rPr>
                <w:rFonts w:ascii="Arial" w:hAnsi="Arial" w:cs="Arial"/>
                <w:sz w:val="18"/>
                <w:szCs w:val="18"/>
                <w:u w:val="single"/>
              </w:rPr>
            </w:pPr>
            <w:hyperlink r:id="rId142" w:history="1">
              <w:r w:rsidR="0033718F" w:rsidRPr="0033718F">
                <w:rPr>
                  <w:rStyle w:val="Hyperlink"/>
                  <w:rFonts w:ascii="Arial" w:hAnsi="Arial" w:cs="Arial"/>
                  <w:sz w:val="18"/>
                  <w:szCs w:val="18"/>
                  <w:lang w:val="en-US"/>
                </w:rPr>
                <w:t>https://www.youtube.com/watch?v=A_BBGzw3F1M</w:t>
              </w:r>
            </w:hyperlink>
            <w:r w:rsidR="0033718F" w:rsidRPr="00211FF6">
              <w:rPr>
                <w:rFonts w:ascii="Arial" w:hAnsi="Arial" w:cs="Arial"/>
                <w:sz w:val="18"/>
                <w:szCs w:val="18"/>
              </w:rPr>
              <w:t xml:space="preserve"> </w:t>
            </w:r>
            <w:r w:rsidR="00211FF6" w:rsidRPr="00211FF6">
              <w:rPr>
                <w:rFonts w:ascii="Arial" w:hAnsi="Arial" w:cs="Arial"/>
                <w:sz w:val="18"/>
                <w:szCs w:val="18"/>
              </w:rPr>
              <w:t>(with permission)</w:t>
            </w:r>
          </w:p>
        </w:tc>
        <w:tc>
          <w:tcPr>
            <w:tcW w:w="1367" w:type="dxa"/>
          </w:tcPr>
          <w:p w14:paraId="22F3965F" w14:textId="29E6CD8A"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YouTube / Royal Society of Chemistry</w:t>
            </w:r>
          </w:p>
        </w:tc>
        <w:tc>
          <w:tcPr>
            <w:tcW w:w="1224" w:type="dxa"/>
          </w:tcPr>
          <w:p w14:paraId="75DC7660" w14:textId="45C886EF"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6C6E60D" w14:textId="77777777" w:rsidTr="00733B1A">
        <w:tc>
          <w:tcPr>
            <w:tcW w:w="1128" w:type="dxa"/>
          </w:tcPr>
          <w:p w14:paraId="21EEE7E8" w14:textId="23F2B005" w:rsidR="00946174" w:rsidRPr="0033718F" w:rsidRDefault="00946174" w:rsidP="00946174">
            <w:pPr>
              <w:pStyle w:val="Tablebody3"/>
              <w:rPr>
                <w:rFonts w:ascii="Arial" w:hAnsi="Arial" w:cs="Arial"/>
                <w:szCs w:val="18"/>
              </w:rPr>
            </w:pPr>
            <w:r w:rsidRPr="0033718F">
              <w:rPr>
                <w:rFonts w:ascii="Arial" w:hAnsi="Arial" w:cs="Arial"/>
                <w:szCs w:val="18"/>
              </w:rPr>
              <w:t>Lesson 3 Slide 4</w:t>
            </w:r>
          </w:p>
        </w:tc>
        <w:tc>
          <w:tcPr>
            <w:tcW w:w="5297" w:type="dxa"/>
          </w:tcPr>
          <w:p w14:paraId="654384FF" w14:textId="7AD1C362" w:rsidR="00946174" w:rsidRPr="0033718F" w:rsidRDefault="00000000" w:rsidP="0033718F">
            <w:pPr>
              <w:pBdr>
                <w:top w:val="nil"/>
                <w:left w:val="nil"/>
                <w:bottom w:val="nil"/>
                <w:right w:val="nil"/>
                <w:between w:val="nil"/>
              </w:pBdr>
              <w:rPr>
                <w:rFonts w:ascii="Arial" w:hAnsi="Arial" w:cs="Arial"/>
                <w:sz w:val="18"/>
                <w:szCs w:val="18"/>
                <w:u w:val="single"/>
              </w:rPr>
            </w:pPr>
            <w:hyperlink r:id="rId143" w:history="1">
              <w:r w:rsidR="0033718F" w:rsidRPr="0033718F">
                <w:rPr>
                  <w:rStyle w:val="Hyperlink"/>
                  <w:rFonts w:ascii="Arial" w:hAnsi="Arial" w:cs="Arial"/>
                  <w:sz w:val="18"/>
                  <w:szCs w:val="18"/>
                  <w:lang w:val="en-US"/>
                </w:rPr>
                <w:t>https://youtu.be/U-Mr_BbUkj4</w:t>
              </w:r>
            </w:hyperlink>
            <w:r w:rsidR="0033718F" w:rsidRPr="0033718F">
              <w:rPr>
                <w:rFonts w:ascii="Arial" w:hAnsi="Arial" w:cs="Arial"/>
                <w:sz w:val="18"/>
                <w:szCs w:val="18"/>
                <w:u w:val="single"/>
                <w:lang w:val="en-US"/>
              </w:rPr>
              <w:t xml:space="preserve"> </w:t>
            </w:r>
          </w:p>
        </w:tc>
        <w:tc>
          <w:tcPr>
            <w:tcW w:w="1367" w:type="dxa"/>
          </w:tcPr>
          <w:p w14:paraId="6A52230B" w14:textId="58D65CA2" w:rsidR="00946174" w:rsidRPr="0033718F" w:rsidRDefault="00946174" w:rsidP="00946174">
            <w:pPr>
              <w:pStyle w:val="Tablebody3"/>
              <w:rPr>
                <w:rFonts w:ascii="Arial" w:eastAsia="Times New Roman" w:hAnsi="Arial" w:cs="Arial"/>
                <w:color w:val="0D0D0D"/>
                <w:szCs w:val="18"/>
                <w:lang w:val="en-US"/>
              </w:rPr>
            </w:pPr>
            <w:r w:rsidRPr="0033718F">
              <w:rPr>
                <w:rFonts w:ascii="Arial" w:eastAsia="Times New Roman" w:hAnsi="Arial" w:cs="Arial"/>
                <w:color w:val="0D0D0D"/>
                <w:szCs w:val="18"/>
                <w:lang w:val="en-US"/>
              </w:rPr>
              <w:t>YouTube / IFST</w:t>
            </w:r>
          </w:p>
        </w:tc>
        <w:tc>
          <w:tcPr>
            <w:tcW w:w="1224" w:type="dxa"/>
          </w:tcPr>
          <w:p w14:paraId="6C17593A" w14:textId="12FB18C9"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765039F" w14:textId="77777777" w:rsidTr="00733B1A">
        <w:tc>
          <w:tcPr>
            <w:tcW w:w="1128" w:type="dxa"/>
          </w:tcPr>
          <w:p w14:paraId="09D49D35" w14:textId="56EB824D" w:rsidR="00946174" w:rsidRPr="0033718F" w:rsidRDefault="00946174" w:rsidP="00946174">
            <w:pPr>
              <w:pStyle w:val="Tablebody3"/>
              <w:rPr>
                <w:rFonts w:ascii="Arial" w:hAnsi="Arial" w:cs="Arial"/>
                <w:szCs w:val="18"/>
              </w:rPr>
            </w:pPr>
            <w:r w:rsidRPr="0033718F">
              <w:rPr>
                <w:rFonts w:ascii="Arial" w:hAnsi="Arial" w:cs="Arial"/>
                <w:szCs w:val="18"/>
              </w:rPr>
              <w:t>Lesson 3 Slide 5</w:t>
            </w:r>
          </w:p>
        </w:tc>
        <w:tc>
          <w:tcPr>
            <w:tcW w:w="5297" w:type="dxa"/>
          </w:tcPr>
          <w:p w14:paraId="3C9FB7D8" w14:textId="3A251C76" w:rsidR="00946174" w:rsidRPr="00FA3220" w:rsidRDefault="00000000" w:rsidP="00FA3220">
            <w:pPr>
              <w:pBdr>
                <w:top w:val="nil"/>
                <w:left w:val="nil"/>
                <w:bottom w:val="nil"/>
                <w:right w:val="nil"/>
                <w:between w:val="nil"/>
              </w:pBdr>
              <w:rPr>
                <w:rFonts w:ascii="Arial" w:hAnsi="Arial" w:cs="Arial"/>
                <w:sz w:val="18"/>
                <w:szCs w:val="18"/>
                <w:u w:val="single"/>
              </w:rPr>
            </w:pPr>
            <w:hyperlink r:id="rId144" w:history="1">
              <w:r w:rsidR="00946174" w:rsidRPr="0033718F">
                <w:rPr>
                  <w:rStyle w:val="Hyperlink"/>
                  <w:rFonts w:ascii="Arial" w:hAnsi="Arial" w:cs="Arial"/>
                  <w:sz w:val="18"/>
                  <w:szCs w:val="18"/>
                  <w:lang w:val="en-US"/>
                </w:rPr>
                <w:t>https://www.youtube.com/watch?v=Mj8hzt6t0bU</w:t>
              </w:r>
            </w:hyperlink>
            <w:r w:rsidR="00946174" w:rsidRPr="0033718F">
              <w:rPr>
                <w:rFonts w:ascii="Arial" w:hAnsi="Arial" w:cs="Arial"/>
                <w:sz w:val="18"/>
                <w:szCs w:val="18"/>
                <w:u w:val="single"/>
                <w:lang w:val="en-US"/>
              </w:rPr>
              <w:t> </w:t>
            </w:r>
          </w:p>
        </w:tc>
        <w:tc>
          <w:tcPr>
            <w:tcW w:w="1367" w:type="dxa"/>
          </w:tcPr>
          <w:p w14:paraId="565CBF25" w14:textId="2172F8CA"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YouTube / NERCScience</w:t>
            </w:r>
          </w:p>
        </w:tc>
        <w:tc>
          <w:tcPr>
            <w:tcW w:w="1224" w:type="dxa"/>
          </w:tcPr>
          <w:p w14:paraId="3F1DDAF0" w14:textId="49FEB78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1FD40E0" w14:textId="77777777" w:rsidTr="00733B1A">
        <w:tc>
          <w:tcPr>
            <w:tcW w:w="1128" w:type="dxa"/>
          </w:tcPr>
          <w:p w14:paraId="594A120E" w14:textId="2EE65F87" w:rsidR="00946174" w:rsidRPr="0033718F" w:rsidRDefault="00946174" w:rsidP="00946174">
            <w:pPr>
              <w:pStyle w:val="Tablebody3"/>
              <w:rPr>
                <w:rFonts w:ascii="Arial" w:hAnsi="Arial" w:cs="Arial"/>
                <w:szCs w:val="18"/>
              </w:rPr>
            </w:pPr>
            <w:r w:rsidRPr="0033718F">
              <w:rPr>
                <w:rFonts w:ascii="Arial" w:hAnsi="Arial" w:cs="Arial"/>
                <w:szCs w:val="18"/>
              </w:rPr>
              <w:lastRenderedPageBreak/>
              <w:t>Lesson 3 Slide 5</w:t>
            </w:r>
          </w:p>
        </w:tc>
        <w:tc>
          <w:tcPr>
            <w:tcW w:w="5297" w:type="dxa"/>
          </w:tcPr>
          <w:p w14:paraId="09A39940" w14:textId="19F7B403" w:rsidR="00946174" w:rsidRPr="00FA3220" w:rsidRDefault="00000000" w:rsidP="00946174">
            <w:pPr>
              <w:pStyle w:val="Tablebody3"/>
              <w:rPr>
                <w:rFonts w:ascii="Arial" w:hAnsi="Arial" w:cs="Arial"/>
                <w:szCs w:val="18"/>
              </w:rPr>
            </w:pPr>
            <w:hyperlink r:id="rId145" w:history="1">
              <w:r w:rsidR="00FA3220" w:rsidRPr="00FA3220">
                <w:rPr>
                  <w:rStyle w:val="Hyperlink"/>
                  <w:rFonts w:ascii="Arial" w:hAnsi="Arial" w:cs="Arial"/>
                  <w:szCs w:val="18"/>
                  <w:lang w:val="en-US"/>
                </w:rPr>
                <w:t>https://www.youtube.com/watch?v=l2Id0cCsOVc</w:t>
              </w:r>
            </w:hyperlink>
            <w:r w:rsidR="00FA3220" w:rsidRPr="00FA3220">
              <w:rPr>
                <w:rFonts w:ascii="Arial" w:hAnsi="Arial" w:cs="Arial"/>
                <w:szCs w:val="18"/>
                <w:lang w:val="en-US"/>
              </w:rPr>
              <w:t xml:space="preserve"> </w:t>
            </w:r>
          </w:p>
        </w:tc>
        <w:tc>
          <w:tcPr>
            <w:tcW w:w="1367" w:type="dxa"/>
          </w:tcPr>
          <w:p w14:paraId="643AF0E2" w14:textId="0C37DD13"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YouTube / NHS Health Careers</w:t>
            </w:r>
          </w:p>
        </w:tc>
        <w:tc>
          <w:tcPr>
            <w:tcW w:w="1224" w:type="dxa"/>
          </w:tcPr>
          <w:p w14:paraId="4437F6A0" w14:textId="78906DE7"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0AA023D" w14:textId="77777777" w:rsidTr="00733B1A">
        <w:tc>
          <w:tcPr>
            <w:tcW w:w="1128" w:type="dxa"/>
          </w:tcPr>
          <w:p w14:paraId="7E64A738" w14:textId="40F26A57" w:rsidR="00946174" w:rsidRPr="0033718F" w:rsidRDefault="00946174" w:rsidP="00946174">
            <w:pPr>
              <w:pStyle w:val="Tablebody3"/>
              <w:rPr>
                <w:rFonts w:ascii="Arial" w:hAnsi="Arial" w:cs="Arial"/>
                <w:szCs w:val="18"/>
              </w:rPr>
            </w:pPr>
            <w:r w:rsidRPr="0033718F">
              <w:rPr>
                <w:rFonts w:ascii="Arial" w:hAnsi="Arial" w:cs="Arial"/>
                <w:szCs w:val="18"/>
              </w:rPr>
              <w:t>Lesson 3 Slide 6</w:t>
            </w:r>
          </w:p>
        </w:tc>
        <w:tc>
          <w:tcPr>
            <w:tcW w:w="5297" w:type="dxa"/>
          </w:tcPr>
          <w:p w14:paraId="76700B92" w14:textId="53054B71" w:rsidR="00946174" w:rsidRPr="0033718F" w:rsidRDefault="00000000" w:rsidP="00946174">
            <w:pPr>
              <w:pStyle w:val="Tablebody3"/>
              <w:rPr>
                <w:rFonts w:ascii="Arial" w:hAnsi="Arial" w:cs="Arial"/>
                <w:szCs w:val="18"/>
              </w:rPr>
            </w:pPr>
            <w:hyperlink r:id="rId146" w:history="1">
              <w:r w:rsidR="00946174" w:rsidRPr="0033718F">
                <w:rPr>
                  <w:rStyle w:val="Hyperlink"/>
                  <w:rFonts w:ascii="Arial" w:hAnsi="Arial" w:cs="Arial"/>
                  <w:szCs w:val="18"/>
                  <w:lang w:val="en-US"/>
                </w:rPr>
                <w:t>https://www.youtube.com/watch?v=qlLMZ2sJ5Lk</w:t>
              </w:r>
            </w:hyperlink>
            <w:r w:rsidR="00946174" w:rsidRPr="0033718F">
              <w:rPr>
                <w:rFonts w:ascii="Arial" w:hAnsi="Arial" w:cs="Arial"/>
                <w:szCs w:val="18"/>
                <w:u w:val="single"/>
                <w:lang w:val="en-US"/>
              </w:rPr>
              <w:t> </w:t>
            </w:r>
            <w:r w:rsidR="00211FF6" w:rsidRPr="00211FF6">
              <w:rPr>
                <w:rFonts w:ascii="Arial" w:hAnsi="Arial" w:cs="Arial"/>
              </w:rPr>
              <w:t xml:space="preserve"> (with permission)</w:t>
            </w:r>
          </w:p>
        </w:tc>
        <w:tc>
          <w:tcPr>
            <w:tcW w:w="1367" w:type="dxa"/>
          </w:tcPr>
          <w:p w14:paraId="4378E689" w14:textId="75EB0ECA"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YouTube / All Wales Medical Genomics Service</w:t>
            </w:r>
          </w:p>
        </w:tc>
        <w:tc>
          <w:tcPr>
            <w:tcW w:w="1224" w:type="dxa"/>
          </w:tcPr>
          <w:p w14:paraId="1030F169" w14:textId="702A24A9"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25E91BE" w14:textId="77777777" w:rsidTr="00733B1A">
        <w:tc>
          <w:tcPr>
            <w:tcW w:w="1128" w:type="dxa"/>
          </w:tcPr>
          <w:p w14:paraId="0FA48DB0" w14:textId="11DC0682" w:rsidR="00946174" w:rsidRPr="0033718F" w:rsidRDefault="00946174" w:rsidP="00946174">
            <w:pPr>
              <w:pStyle w:val="Tablebody3"/>
              <w:rPr>
                <w:rFonts w:ascii="Arial" w:hAnsi="Arial" w:cs="Arial"/>
                <w:szCs w:val="18"/>
              </w:rPr>
            </w:pPr>
            <w:r w:rsidRPr="0033718F">
              <w:rPr>
                <w:rFonts w:ascii="Arial" w:hAnsi="Arial" w:cs="Arial"/>
                <w:szCs w:val="18"/>
              </w:rPr>
              <w:t>Lesson 3 Slide 7</w:t>
            </w:r>
          </w:p>
        </w:tc>
        <w:tc>
          <w:tcPr>
            <w:tcW w:w="5297" w:type="dxa"/>
          </w:tcPr>
          <w:p w14:paraId="36DC4393" w14:textId="013CA7C5" w:rsidR="00946174" w:rsidRPr="0033718F" w:rsidRDefault="00000000" w:rsidP="00946174">
            <w:pPr>
              <w:pStyle w:val="Tablebody3"/>
              <w:rPr>
                <w:rFonts w:ascii="Arial" w:hAnsi="Arial" w:cs="Arial"/>
                <w:szCs w:val="18"/>
              </w:rPr>
            </w:pPr>
            <w:hyperlink r:id="rId147" w:history="1">
              <w:r w:rsidR="0033718F" w:rsidRPr="0033718F">
                <w:rPr>
                  <w:rStyle w:val="Hyperlink"/>
                  <w:rFonts w:ascii="Arial" w:hAnsi="Arial" w:cs="Arial"/>
                  <w:szCs w:val="18"/>
                  <w:lang w:val="en-US"/>
                </w:rPr>
                <w:t>https://www.technicians.org.uk/stories/brad-purcell/</w:t>
              </w:r>
            </w:hyperlink>
            <w:r w:rsidR="0033718F" w:rsidRPr="0033718F">
              <w:rPr>
                <w:rFonts w:ascii="Arial" w:hAnsi="Arial" w:cs="Arial"/>
                <w:szCs w:val="18"/>
                <w:u w:val="single"/>
                <w:lang w:val="en-US"/>
              </w:rPr>
              <w:t xml:space="preserve"> </w:t>
            </w:r>
          </w:p>
        </w:tc>
        <w:tc>
          <w:tcPr>
            <w:tcW w:w="1367" w:type="dxa"/>
          </w:tcPr>
          <w:p w14:paraId="3B191F71" w14:textId="060442E6"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Technicians</w:t>
            </w:r>
          </w:p>
        </w:tc>
        <w:tc>
          <w:tcPr>
            <w:tcW w:w="1224" w:type="dxa"/>
          </w:tcPr>
          <w:p w14:paraId="4DD7FF00" w14:textId="6C8719CA"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66F1F81" w14:textId="77777777" w:rsidTr="00733B1A">
        <w:tc>
          <w:tcPr>
            <w:tcW w:w="1128" w:type="dxa"/>
          </w:tcPr>
          <w:p w14:paraId="7CDD47D8" w14:textId="65EB6058" w:rsidR="00946174" w:rsidRPr="0033718F" w:rsidRDefault="00946174" w:rsidP="00946174">
            <w:pPr>
              <w:pStyle w:val="Tablebody3"/>
              <w:rPr>
                <w:rFonts w:ascii="Arial" w:hAnsi="Arial" w:cs="Arial"/>
                <w:szCs w:val="18"/>
              </w:rPr>
            </w:pPr>
            <w:r w:rsidRPr="0033718F">
              <w:rPr>
                <w:rFonts w:ascii="Arial" w:hAnsi="Arial" w:cs="Arial"/>
                <w:szCs w:val="18"/>
              </w:rPr>
              <w:t>Lesson</w:t>
            </w:r>
            <w:r w:rsidR="00210E7F">
              <w:rPr>
                <w:rFonts w:ascii="Arial" w:hAnsi="Arial" w:cs="Arial"/>
                <w:szCs w:val="18"/>
              </w:rPr>
              <w:t xml:space="preserve"> </w:t>
            </w:r>
            <w:r w:rsidRPr="0033718F">
              <w:rPr>
                <w:rFonts w:ascii="Arial" w:hAnsi="Arial" w:cs="Arial"/>
                <w:szCs w:val="18"/>
              </w:rPr>
              <w:t>3 Slide 7</w:t>
            </w:r>
          </w:p>
        </w:tc>
        <w:tc>
          <w:tcPr>
            <w:tcW w:w="5297" w:type="dxa"/>
          </w:tcPr>
          <w:p w14:paraId="501A3237" w14:textId="27E52F15" w:rsidR="00946174" w:rsidRPr="0033718F" w:rsidRDefault="00000000" w:rsidP="00946174">
            <w:pPr>
              <w:pStyle w:val="Tablebody3"/>
              <w:rPr>
                <w:rFonts w:ascii="Arial" w:hAnsi="Arial" w:cs="Arial"/>
                <w:szCs w:val="18"/>
              </w:rPr>
            </w:pPr>
            <w:hyperlink r:id="rId148" w:history="1">
              <w:r w:rsidR="0033718F" w:rsidRPr="0033718F">
                <w:rPr>
                  <w:rStyle w:val="Hyperlink"/>
                  <w:rFonts w:ascii="Arial" w:hAnsi="Arial" w:cs="Arial"/>
                  <w:szCs w:val="18"/>
                  <w:lang w:val="en-US"/>
                </w:rPr>
                <w:t>https://www.technicians.org.uk/stories/baden-fitzmaurice/</w:t>
              </w:r>
            </w:hyperlink>
            <w:r w:rsidR="0033718F" w:rsidRPr="0033718F">
              <w:rPr>
                <w:rFonts w:ascii="Arial" w:hAnsi="Arial" w:cs="Arial"/>
                <w:szCs w:val="18"/>
                <w:u w:val="single"/>
                <w:lang w:val="en-US"/>
              </w:rPr>
              <w:t xml:space="preserve"> </w:t>
            </w:r>
          </w:p>
        </w:tc>
        <w:tc>
          <w:tcPr>
            <w:tcW w:w="1367" w:type="dxa"/>
          </w:tcPr>
          <w:p w14:paraId="1805456B" w14:textId="00A03658"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Technicians</w:t>
            </w:r>
          </w:p>
        </w:tc>
        <w:tc>
          <w:tcPr>
            <w:tcW w:w="1224" w:type="dxa"/>
          </w:tcPr>
          <w:p w14:paraId="1D44E0C1" w14:textId="1D519108"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C7D3172" w14:textId="77777777" w:rsidTr="00733B1A">
        <w:tc>
          <w:tcPr>
            <w:tcW w:w="1128" w:type="dxa"/>
          </w:tcPr>
          <w:p w14:paraId="2F8810FA" w14:textId="72A201B2" w:rsidR="00946174" w:rsidRPr="0033718F" w:rsidRDefault="00946174" w:rsidP="00946174">
            <w:pPr>
              <w:pStyle w:val="Tablebody3"/>
              <w:rPr>
                <w:rFonts w:ascii="Arial" w:hAnsi="Arial" w:cs="Arial"/>
                <w:szCs w:val="18"/>
              </w:rPr>
            </w:pPr>
            <w:r w:rsidRPr="0033718F">
              <w:rPr>
                <w:rFonts w:ascii="Arial" w:hAnsi="Arial" w:cs="Arial"/>
                <w:szCs w:val="18"/>
              </w:rPr>
              <w:t>Lesson 3 Slide 7</w:t>
            </w:r>
          </w:p>
        </w:tc>
        <w:tc>
          <w:tcPr>
            <w:tcW w:w="5297" w:type="dxa"/>
          </w:tcPr>
          <w:p w14:paraId="1200248F" w14:textId="6EA86E23" w:rsidR="00946174" w:rsidRPr="0033718F" w:rsidRDefault="00000000" w:rsidP="00946174">
            <w:pPr>
              <w:pStyle w:val="Tablebody3"/>
              <w:rPr>
                <w:rFonts w:ascii="Arial" w:hAnsi="Arial" w:cs="Arial"/>
                <w:szCs w:val="18"/>
              </w:rPr>
            </w:pPr>
            <w:hyperlink r:id="rId149" w:history="1">
              <w:r w:rsidR="00946174" w:rsidRPr="0033718F">
                <w:rPr>
                  <w:rStyle w:val="Hyperlink"/>
                  <w:rFonts w:ascii="Arial" w:hAnsi="Arial" w:cs="Arial"/>
                  <w:szCs w:val="18"/>
                  <w:lang w:val="en-US"/>
                </w:rPr>
                <w:t>https://www.technicians.org.uk/stories/jade-yan-yok-cheung/</w:t>
              </w:r>
            </w:hyperlink>
          </w:p>
        </w:tc>
        <w:tc>
          <w:tcPr>
            <w:tcW w:w="1367" w:type="dxa"/>
          </w:tcPr>
          <w:p w14:paraId="2A873E58" w14:textId="4E963930"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Technicians</w:t>
            </w:r>
          </w:p>
        </w:tc>
        <w:tc>
          <w:tcPr>
            <w:tcW w:w="1224" w:type="dxa"/>
          </w:tcPr>
          <w:p w14:paraId="216F78E2" w14:textId="741CC5AB"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8770CAA" w14:textId="77777777" w:rsidTr="00733B1A">
        <w:tc>
          <w:tcPr>
            <w:tcW w:w="1128" w:type="dxa"/>
          </w:tcPr>
          <w:p w14:paraId="2304B7C6" w14:textId="026B8A37" w:rsidR="00946174" w:rsidRPr="0033718F" w:rsidRDefault="00946174" w:rsidP="00946174">
            <w:pPr>
              <w:pStyle w:val="Tablebody3"/>
              <w:rPr>
                <w:rFonts w:ascii="Arial" w:hAnsi="Arial" w:cs="Arial"/>
                <w:szCs w:val="18"/>
              </w:rPr>
            </w:pPr>
            <w:r w:rsidRPr="0033718F">
              <w:rPr>
                <w:rFonts w:ascii="Arial" w:hAnsi="Arial" w:cs="Arial"/>
                <w:szCs w:val="18"/>
              </w:rPr>
              <w:t>Lesson 3 Slide 9</w:t>
            </w:r>
          </w:p>
        </w:tc>
        <w:tc>
          <w:tcPr>
            <w:tcW w:w="5297" w:type="dxa"/>
          </w:tcPr>
          <w:p w14:paraId="070AF0F6" w14:textId="1874308D" w:rsidR="00946174" w:rsidRPr="00695CA6" w:rsidRDefault="00000000" w:rsidP="00695CA6">
            <w:pPr>
              <w:pBdr>
                <w:top w:val="nil"/>
                <w:left w:val="nil"/>
                <w:bottom w:val="nil"/>
                <w:right w:val="nil"/>
                <w:between w:val="nil"/>
              </w:pBdr>
              <w:rPr>
                <w:rFonts w:ascii="Arial" w:hAnsi="Arial" w:cs="Arial"/>
                <w:sz w:val="18"/>
                <w:szCs w:val="18"/>
                <w:u w:val="single"/>
              </w:rPr>
            </w:pPr>
            <w:hyperlink r:id="rId150" w:history="1">
              <w:r w:rsidR="00946174" w:rsidRPr="0033718F">
                <w:rPr>
                  <w:rStyle w:val="Hyperlink"/>
                  <w:rFonts w:ascii="Arial" w:hAnsi="Arial" w:cs="Arial"/>
                  <w:sz w:val="18"/>
                  <w:szCs w:val="18"/>
                </w:rPr>
                <w:t>www.technicians.org.uk/technician-profiles/browse-the-roles/</w:t>
              </w:r>
            </w:hyperlink>
          </w:p>
        </w:tc>
        <w:tc>
          <w:tcPr>
            <w:tcW w:w="1367" w:type="dxa"/>
          </w:tcPr>
          <w:p w14:paraId="49CAD287" w14:textId="4CF5C354"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Technicians</w:t>
            </w:r>
          </w:p>
        </w:tc>
        <w:tc>
          <w:tcPr>
            <w:tcW w:w="1224" w:type="dxa"/>
          </w:tcPr>
          <w:p w14:paraId="04FB51A0" w14:textId="0B534004"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2C29731" w14:textId="77777777" w:rsidTr="00733B1A">
        <w:tc>
          <w:tcPr>
            <w:tcW w:w="1128" w:type="dxa"/>
          </w:tcPr>
          <w:p w14:paraId="6FEBF75D" w14:textId="6767566D" w:rsidR="00946174" w:rsidRPr="0033718F" w:rsidRDefault="00946174" w:rsidP="00946174">
            <w:pPr>
              <w:pStyle w:val="Tablebody3"/>
              <w:rPr>
                <w:rFonts w:ascii="Arial" w:hAnsi="Arial" w:cs="Arial"/>
                <w:szCs w:val="18"/>
              </w:rPr>
            </w:pPr>
            <w:r w:rsidRPr="0033718F">
              <w:rPr>
                <w:rFonts w:ascii="Arial" w:hAnsi="Arial" w:cs="Arial"/>
                <w:szCs w:val="18"/>
              </w:rPr>
              <w:t>Lesson 3 Slide 13</w:t>
            </w:r>
          </w:p>
        </w:tc>
        <w:tc>
          <w:tcPr>
            <w:tcW w:w="5297" w:type="dxa"/>
          </w:tcPr>
          <w:p w14:paraId="4A7D9C87" w14:textId="5A7C999F" w:rsidR="00946174" w:rsidRPr="00695CA6" w:rsidRDefault="00000000" w:rsidP="00695CA6">
            <w:pPr>
              <w:pBdr>
                <w:top w:val="nil"/>
                <w:left w:val="nil"/>
                <w:bottom w:val="nil"/>
                <w:right w:val="nil"/>
                <w:between w:val="nil"/>
              </w:pBdr>
              <w:rPr>
                <w:rFonts w:ascii="Arial" w:hAnsi="Arial" w:cs="Arial"/>
                <w:sz w:val="18"/>
                <w:szCs w:val="18"/>
                <w:u w:val="single"/>
              </w:rPr>
            </w:pPr>
            <w:hyperlink r:id="rId151" w:history="1">
              <w:r w:rsidR="00946174" w:rsidRPr="0033718F">
                <w:rPr>
                  <w:rStyle w:val="Hyperlink"/>
                  <w:rFonts w:ascii="Arial" w:hAnsi="Arial" w:cs="Arial"/>
                  <w:sz w:val="18"/>
                  <w:szCs w:val="18"/>
                  <w:lang w:val="en-US"/>
                </w:rPr>
                <w:t>https://www.rsb.org.uk/careers-and-cpd</w:t>
              </w:r>
            </w:hyperlink>
            <w:r w:rsidR="00946174" w:rsidRPr="0033718F">
              <w:rPr>
                <w:rFonts w:ascii="Arial" w:hAnsi="Arial" w:cs="Arial"/>
                <w:sz w:val="18"/>
                <w:szCs w:val="18"/>
                <w:u w:val="single"/>
                <w:lang w:val="en-US"/>
              </w:rPr>
              <w:t xml:space="preserve"> </w:t>
            </w:r>
          </w:p>
        </w:tc>
        <w:tc>
          <w:tcPr>
            <w:tcW w:w="1367" w:type="dxa"/>
          </w:tcPr>
          <w:p w14:paraId="4FEAB6B1" w14:textId="6F570481"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Royal Society of Biology</w:t>
            </w:r>
          </w:p>
        </w:tc>
        <w:tc>
          <w:tcPr>
            <w:tcW w:w="1224" w:type="dxa"/>
          </w:tcPr>
          <w:p w14:paraId="7A6F815C" w14:textId="7854BAD4"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761CD1E4" w14:textId="77777777" w:rsidTr="00733B1A">
        <w:tc>
          <w:tcPr>
            <w:tcW w:w="1128" w:type="dxa"/>
          </w:tcPr>
          <w:p w14:paraId="56E95B75" w14:textId="09C1B5C7" w:rsidR="00946174" w:rsidRPr="0033718F" w:rsidRDefault="00946174" w:rsidP="00946174">
            <w:pPr>
              <w:pStyle w:val="Tablebody3"/>
              <w:rPr>
                <w:rFonts w:ascii="Arial" w:hAnsi="Arial" w:cs="Arial"/>
                <w:szCs w:val="18"/>
              </w:rPr>
            </w:pPr>
            <w:r w:rsidRPr="0033718F">
              <w:rPr>
                <w:rFonts w:ascii="Arial" w:hAnsi="Arial" w:cs="Arial"/>
                <w:szCs w:val="18"/>
              </w:rPr>
              <w:t>Lesson 3 Slide 13</w:t>
            </w:r>
          </w:p>
        </w:tc>
        <w:tc>
          <w:tcPr>
            <w:tcW w:w="5297" w:type="dxa"/>
          </w:tcPr>
          <w:p w14:paraId="51666B46" w14:textId="36D7F2DD" w:rsidR="00946174" w:rsidRPr="0033718F" w:rsidRDefault="00000000" w:rsidP="00946174">
            <w:pPr>
              <w:pBdr>
                <w:top w:val="nil"/>
                <w:left w:val="nil"/>
                <w:bottom w:val="nil"/>
                <w:right w:val="nil"/>
                <w:between w:val="nil"/>
              </w:pBdr>
              <w:rPr>
                <w:rFonts w:ascii="Arial" w:hAnsi="Arial" w:cs="Arial"/>
                <w:sz w:val="18"/>
                <w:szCs w:val="18"/>
                <w:u w:val="single"/>
              </w:rPr>
            </w:pPr>
            <w:hyperlink r:id="rId152" w:history="1">
              <w:r w:rsidR="00946174" w:rsidRPr="0033718F">
                <w:rPr>
                  <w:rStyle w:val="Hyperlink"/>
                  <w:rFonts w:ascii="Arial" w:hAnsi="Arial" w:cs="Arial"/>
                  <w:sz w:val="18"/>
                  <w:szCs w:val="18"/>
                </w:rPr>
                <w:t>http://www.rsc.org/membership-and-community/join/student-member/</w:t>
              </w:r>
            </w:hyperlink>
            <w:r w:rsidR="00946174" w:rsidRPr="0033718F">
              <w:rPr>
                <w:rFonts w:ascii="Arial" w:hAnsi="Arial" w:cs="Arial"/>
                <w:sz w:val="18"/>
                <w:szCs w:val="18"/>
                <w:u w:val="single"/>
              </w:rPr>
              <w:t xml:space="preserve"> </w:t>
            </w:r>
          </w:p>
        </w:tc>
        <w:tc>
          <w:tcPr>
            <w:tcW w:w="1367" w:type="dxa"/>
          </w:tcPr>
          <w:p w14:paraId="612E391D" w14:textId="3DBDC6B6"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Royal Society of Chemistry</w:t>
            </w:r>
          </w:p>
        </w:tc>
        <w:tc>
          <w:tcPr>
            <w:tcW w:w="1224" w:type="dxa"/>
          </w:tcPr>
          <w:p w14:paraId="455201D3" w14:textId="347D0CC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98D97F6" w14:textId="77777777" w:rsidTr="00733B1A">
        <w:tc>
          <w:tcPr>
            <w:tcW w:w="1128" w:type="dxa"/>
          </w:tcPr>
          <w:p w14:paraId="2F4E5056" w14:textId="0D1C1797" w:rsidR="00946174" w:rsidRPr="0033718F" w:rsidRDefault="00946174" w:rsidP="00946174">
            <w:pPr>
              <w:pStyle w:val="Tablebody3"/>
              <w:rPr>
                <w:rFonts w:ascii="Arial" w:hAnsi="Arial" w:cs="Arial"/>
                <w:szCs w:val="18"/>
              </w:rPr>
            </w:pPr>
            <w:r w:rsidRPr="0033718F">
              <w:rPr>
                <w:rFonts w:ascii="Arial" w:hAnsi="Arial" w:cs="Arial"/>
                <w:szCs w:val="18"/>
              </w:rPr>
              <w:t>Lesson 3 Slide 13</w:t>
            </w:r>
          </w:p>
        </w:tc>
        <w:tc>
          <w:tcPr>
            <w:tcW w:w="5297" w:type="dxa"/>
          </w:tcPr>
          <w:p w14:paraId="6A6CB09B" w14:textId="441ECD7A" w:rsidR="00946174" w:rsidRPr="0033718F" w:rsidRDefault="00000000" w:rsidP="00946174">
            <w:pPr>
              <w:pStyle w:val="Tablebody3"/>
              <w:rPr>
                <w:rFonts w:ascii="Arial" w:hAnsi="Arial" w:cs="Arial"/>
                <w:szCs w:val="18"/>
              </w:rPr>
            </w:pPr>
            <w:hyperlink r:id="rId153" w:anchor="gref" w:history="1">
              <w:r w:rsidR="0033718F" w:rsidRPr="0033718F">
                <w:rPr>
                  <w:rStyle w:val="Hyperlink"/>
                  <w:rFonts w:ascii="Arial" w:hAnsi="Arial" w:cs="Arial"/>
                  <w:szCs w:val="18"/>
                </w:rPr>
                <w:t>http://www.iop.org/education/school-and-college-students#gref</w:t>
              </w:r>
            </w:hyperlink>
          </w:p>
        </w:tc>
        <w:tc>
          <w:tcPr>
            <w:tcW w:w="1367" w:type="dxa"/>
          </w:tcPr>
          <w:p w14:paraId="66C02171" w14:textId="57AFE624"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Institute of Physics</w:t>
            </w:r>
          </w:p>
        </w:tc>
        <w:tc>
          <w:tcPr>
            <w:tcW w:w="1224" w:type="dxa"/>
          </w:tcPr>
          <w:p w14:paraId="73CFE4E8" w14:textId="121CD0D1"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743E052" w14:textId="77777777" w:rsidTr="00733B1A">
        <w:tc>
          <w:tcPr>
            <w:tcW w:w="1128" w:type="dxa"/>
          </w:tcPr>
          <w:p w14:paraId="37AF62ED" w14:textId="4BB580D4" w:rsidR="00946174" w:rsidRPr="0033718F" w:rsidRDefault="00946174" w:rsidP="00946174">
            <w:pPr>
              <w:pStyle w:val="Tablebody3"/>
              <w:rPr>
                <w:rFonts w:ascii="Arial" w:hAnsi="Arial" w:cs="Arial"/>
                <w:szCs w:val="18"/>
              </w:rPr>
            </w:pPr>
            <w:r w:rsidRPr="0033718F">
              <w:rPr>
                <w:rFonts w:ascii="Arial" w:hAnsi="Arial" w:cs="Arial"/>
                <w:szCs w:val="18"/>
              </w:rPr>
              <w:t>Lesson 3 Slide 13</w:t>
            </w:r>
          </w:p>
        </w:tc>
        <w:tc>
          <w:tcPr>
            <w:tcW w:w="5297" w:type="dxa"/>
          </w:tcPr>
          <w:p w14:paraId="5E72DF22" w14:textId="2D58D7C4" w:rsidR="00695CA6" w:rsidRPr="00695CA6" w:rsidRDefault="00000000" w:rsidP="00695CA6">
            <w:pPr>
              <w:pBdr>
                <w:top w:val="nil"/>
                <w:left w:val="nil"/>
                <w:bottom w:val="nil"/>
                <w:right w:val="nil"/>
                <w:between w:val="nil"/>
              </w:pBdr>
              <w:rPr>
                <w:rFonts w:ascii="Arial" w:hAnsi="Arial" w:cs="Arial"/>
                <w:sz w:val="18"/>
                <w:szCs w:val="18"/>
                <w:u w:val="single"/>
              </w:rPr>
            </w:pPr>
            <w:hyperlink r:id="rId154" w:history="1">
              <w:r w:rsidR="00946174" w:rsidRPr="0033718F">
                <w:rPr>
                  <w:rStyle w:val="Hyperlink"/>
                  <w:rFonts w:ascii="Arial" w:hAnsi="Arial" w:cs="Arial"/>
                  <w:sz w:val="18"/>
                  <w:szCs w:val="18"/>
                  <w:lang w:val="en-US"/>
                </w:rPr>
                <w:t>www.ipem.ac.uk/get-involved/membership/routes-to-membership/</w:t>
              </w:r>
            </w:hyperlink>
          </w:p>
        </w:tc>
        <w:tc>
          <w:tcPr>
            <w:tcW w:w="1367" w:type="dxa"/>
          </w:tcPr>
          <w:p w14:paraId="77E70EAA" w14:textId="46061ECF"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Institute of Physics and Engineering in Medicine</w:t>
            </w:r>
          </w:p>
        </w:tc>
        <w:tc>
          <w:tcPr>
            <w:tcW w:w="1224" w:type="dxa"/>
          </w:tcPr>
          <w:p w14:paraId="762A7E80" w14:textId="73D8C69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6EF25245" w14:textId="77777777" w:rsidTr="00733B1A">
        <w:tc>
          <w:tcPr>
            <w:tcW w:w="1128" w:type="dxa"/>
          </w:tcPr>
          <w:p w14:paraId="32174F1F" w14:textId="1AE48455" w:rsidR="00946174" w:rsidRPr="0033718F" w:rsidRDefault="00946174" w:rsidP="00946174">
            <w:pPr>
              <w:pStyle w:val="Tablebody3"/>
              <w:rPr>
                <w:rFonts w:ascii="Arial" w:hAnsi="Arial" w:cs="Arial"/>
                <w:szCs w:val="18"/>
              </w:rPr>
            </w:pPr>
            <w:r w:rsidRPr="0033718F">
              <w:rPr>
                <w:rFonts w:ascii="Arial" w:hAnsi="Arial" w:cs="Arial"/>
                <w:szCs w:val="18"/>
              </w:rPr>
              <w:t>Lesson 3 Slide 14</w:t>
            </w:r>
          </w:p>
        </w:tc>
        <w:tc>
          <w:tcPr>
            <w:tcW w:w="5297" w:type="dxa"/>
          </w:tcPr>
          <w:p w14:paraId="43433699" w14:textId="002D7FF9" w:rsidR="00946174" w:rsidRPr="0033718F" w:rsidRDefault="00000000" w:rsidP="00946174">
            <w:pPr>
              <w:pStyle w:val="Tablebody3"/>
              <w:rPr>
                <w:rFonts w:ascii="Arial" w:hAnsi="Arial" w:cs="Arial"/>
                <w:szCs w:val="18"/>
              </w:rPr>
            </w:pPr>
            <w:hyperlink r:id="rId155" w:history="1">
              <w:r w:rsidR="00946174" w:rsidRPr="0033718F">
                <w:rPr>
                  <w:rStyle w:val="Hyperlink"/>
                  <w:rFonts w:ascii="Arial" w:hAnsi="Arial" w:cs="Arial"/>
                  <w:szCs w:val="18"/>
                  <w:lang w:val="en-US"/>
                </w:rPr>
                <w:t>www.gov.uk/government/publications/student-guide-preparing-for-industry-placements</w:t>
              </w:r>
            </w:hyperlink>
          </w:p>
        </w:tc>
        <w:tc>
          <w:tcPr>
            <w:tcW w:w="1367" w:type="dxa"/>
          </w:tcPr>
          <w:p w14:paraId="0492595D" w14:textId="6C9331F2" w:rsidR="00946174" w:rsidRPr="0033718F" w:rsidRDefault="00946174" w:rsidP="00946174">
            <w:pPr>
              <w:pStyle w:val="Tablebody3"/>
              <w:rPr>
                <w:rFonts w:ascii="Arial" w:hAnsi="Arial" w:cs="Arial"/>
                <w:szCs w:val="18"/>
              </w:rPr>
            </w:pPr>
            <w:r w:rsidRPr="0033718F">
              <w:rPr>
                <w:rFonts w:ascii="Arial" w:eastAsia="Times New Roman" w:hAnsi="Arial" w:cs="Arial"/>
                <w:color w:val="0D0D0D"/>
                <w:szCs w:val="18"/>
                <w:lang w:val="en-US"/>
              </w:rPr>
              <w:t>GOV UK</w:t>
            </w:r>
          </w:p>
        </w:tc>
        <w:tc>
          <w:tcPr>
            <w:tcW w:w="1224" w:type="dxa"/>
          </w:tcPr>
          <w:p w14:paraId="7D7AE6B9" w14:textId="65EFFD7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1E3181E4" w14:textId="77777777" w:rsidTr="00733B1A">
        <w:tc>
          <w:tcPr>
            <w:tcW w:w="1128" w:type="dxa"/>
          </w:tcPr>
          <w:p w14:paraId="1191BA54" w14:textId="118E4B1E" w:rsidR="00946174" w:rsidRPr="0033718F" w:rsidRDefault="00946174" w:rsidP="00946174">
            <w:pPr>
              <w:pStyle w:val="Tablebody3"/>
              <w:rPr>
                <w:rFonts w:ascii="Arial" w:hAnsi="Arial" w:cs="Arial"/>
                <w:szCs w:val="18"/>
              </w:rPr>
            </w:pPr>
            <w:r w:rsidRPr="0033718F">
              <w:rPr>
                <w:rFonts w:ascii="Arial" w:hAnsi="Arial" w:cs="Arial"/>
                <w:szCs w:val="18"/>
              </w:rPr>
              <w:t>Lesson 3 Slide 14</w:t>
            </w:r>
          </w:p>
        </w:tc>
        <w:tc>
          <w:tcPr>
            <w:tcW w:w="5297" w:type="dxa"/>
          </w:tcPr>
          <w:p w14:paraId="1EA5DA92" w14:textId="445A3C97" w:rsidR="00946174" w:rsidRPr="00695CA6" w:rsidRDefault="00000000" w:rsidP="00695CA6">
            <w:pPr>
              <w:pBdr>
                <w:top w:val="nil"/>
                <w:left w:val="nil"/>
                <w:bottom w:val="nil"/>
                <w:right w:val="nil"/>
                <w:between w:val="nil"/>
              </w:pBdr>
              <w:rPr>
                <w:rFonts w:ascii="Arial" w:hAnsi="Arial" w:cs="Arial"/>
                <w:sz w:val="18"/>
                <w:szCs w:val="18"/>
                <w:u w:val="single"/>
              </w:rPr>
            </w:pPr>
            <w:hyperlink r:id="rId156" w:history="1">
              <w:r w:rsidR="00946174" w:rsidRPr="0033718F">
                <w:rPr>
                  <w:rStyle w:val="Hyperlink"/>
                  <w:rFonts w:ascii="Arial" w:hAnsi="Arial" w:cs="Arial"/>
                  <w:sz w:val="18"/>
                  <w:szCs w:val="18"/>
                  <w:lang w:val="en-US"/>
                </w:rPr>
                <w:t>imascientist.org.uk/</w:t>
              </w:r>
            </w:hyperlink>
          </w:p>
        </w:tc>
        <w:tc>
          <w:tcPr>
            <w:tcW w:w="1367" w:type="dxa"/>
          </w:tcPr>
          <w:p w14:paraId="5BBEDEE7" w14:textId="27F2C0F6" w:rsidR="00946174" w:rsidRPr="0033718F" w:rsidRDefault="00946174" w:rsidP="00946174">
            <w:pPr>
              <w:pStyle w:val="Tablebody3"/>
              <w:rPr>
                <w:rFonts w:ascii="Arial" w:hAnsi="Arial" w:cs="Arial"/>
                <w:szCs w:val="18"/>
              </w:rPr>
            </w:pPr>
            <w:r w:rsidRPr="0033718F">
              <w:rPr>
                <w:rFonts w:ascii="Arial" w:hAnsi="Arial" w:cs="Arial"/>
                <w:color w:val="000000"/>
                <w:szCs w:val="18"/>
              </w:rPr>
              <w:t>I'm a Scientist, Get Me out of Here</w:t>
            </w:r>
          </w:p>
        </w:tc>
        <w:tc>
          <w:tcPr>
            <w:tcW w:w="1224" w:type="dxa"/>
          </w:tcPr>
          <w:p w14:paraId="447A2D88" w14:textId="26E166A6"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ED63DFE" w14:textId="77777777" w:rsidTr="00733B1A">
        <w:tc>
          <w:tcPr>
            <w:tcW w:w="1128" w:type="dxa"/>
          </w:tcPr>
          <w:p w14:paraId="7F014437" w14:textId="227F87ED" w:rsidR="00946174" w:rsidRPr="0033718F" w:rsidRDefault="00946174" w:rsidP="00946174">
            <w:pPr>
              <w:pStyle w:val="Tablebody3"/>
              <w:rPr>
                <w:rFonts w:ascii="Arial" w:hAnsi="Arial" w:cs="Arial"/>
                <w:szCs w:val="18"/>
              </w:rPr>
            </w:pPr>
            <w:r w:rsidRPr="0033718F">
              <w:rPr>
                <w:rFonts w:ascii="Arial" w:hAnsi="Arial" w:cs="Arial"/>
                <w:szCs w:val="18"/>
              </w:rPr>
              <w:t>Lesson 3 Slide 14</w:t>
            </w:r>
          </w:p>
        </w:tc>
        <w:tc>
          <w:tcPr>
            <w:tcW w:w="5297" w:type="dxa"/>
          </w:tcPr>
          <w:p w14:paraId="6EA2E871" w14:textId="2E5230FE" w:rsidR="00946174" w:rsidRPr="0033718F" w:rsidRDefault="00000000" w:rsidP="00946174">
            <w:pPr>
              <w:pStyle w:val="Tablebody3"/>
              <w:rPr>
                <w:rFonts w:ascii="Arial" w:hAnsi="Arial" w:cs="Arial"/>
                <w:szCs w:val="18"/>
              </w:rPr>
            </w:pPr>
            <w:hyperlink r:id="rId157" w:history="1">
              <w:r w:rsidR="0033718F" w:rsidRPr="0033718F">
                <w:rPr>
                  <w:rStyle w:val="Hyperlink"/>
                  <w:rFonts w:ascii="Arial" w:hAnsi="Arial" w:cs="Arial"/>
                  <w:szCs w:val="18"/>
                  <w:lang w:val="en-US"/>
                </w:rPr>
                <w:t>http://www.zooniverse.org/</w:t>
              </w:r>
            </w:hyperlink>
          </w:p>
        </w:tc>
        <w:tc>
          <w:tcPr>
            <w:tcW w:w="1367" w:type="dxa"/>
          </w:tcPr>
          <w:p w14:paraId="7ABC17A1" w14:textId="2183BAD3" w:rsidR="00946174" w:rsidRPr="0033718F" w:rsidRDefault="00946174" w:rsidP="00946174">
            <w:pPr>
              <w:pStyle w:val="Tablebody3"/>
              <w:rPr>
                <w:rFonts w:ascii="Arial" w:hAnsi="Arial" w:cs="Arial"/>
                <w:szCs w:val="18"/>
              </w:rPr>
            </w:pPr>
            <w:r w:rsidRPr="0033718F">
              <w:rPr>
                <w:rFonts w:ascii="Arial" w:hAnsi="Arial" w:cs="Arial"/>
                <w:color w:val="000000"/>
                <w:szCs w:val="18"/>
              </w:rPr>
              <w:t>Zooniverse</w:t>
            </w:r>
          </w:p>
        </w:tc>
        <w:tc>
          <w:tcPr>
            <w:tcW w:w="1224" w:type="dxa"/>
          </w:tcPr>
          <w:p w14:paraId="1CE380F0" w14:textId="55A3076B"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93DABCF" w14:textId="77777777" w:rsidTr="00733B1A">
        <w:tc>
          <w:tcPr>
            <w:tcW w:w="1128" w:type="dxa"/>
          </w:tcPr>
          <w:p w14:paraId="567C6C4D" w14:textId="12069B46" w:rsidR="00946174" w:rsidRPr="0033718F" w:rsidRDefault="00946174" w:rsidP="00946174">
            <w:pPr>
              <w:pStyle w:val="Tablebody3"/>
              <w:rPr>
                <w:rFonts w:ascii="Arial" w:hAnsi="Arial" w:cs="Arial"/>
                <w:szCs w:val="18"/>
              </w:rPr>
            </w:pPr>
            <w:r w:rsidRPr="0033718F">
              <w:rPr>
                <w:rFonts w:ascii="Arial" w:hAnsi="Arial" w:cs="Arial"/>
                <w:szCs w:val="18"/>
              </w:rPr>
              <w:t>Lesson 3 Slide 14</w:t>
            </w:r>
          </w:p>
        </w:tc>
        <w:tc>
          <w:tcPr>
            <w:tcW w:w="5297" w:type="dxa"/>
          </w:tcPr>
          <w:p w14:paraId="7E53B1F1" w14:textId="678BF47D" w:rsidR="00946174" w:rsidRPr="0033718F" w:rsidRDefault="00000000" w:rsidP="0033718F">
            <w:pPr>
              <w:pBdr>
                <w:top w:val="nil"/>
                <w:left w:val="nil"/>
                <w:bottom w:val="nil"/>
                <w:right w:val="nil"/>
                <w:between w:val="nil"/>
              </w:pBdr>
              <w:rPr>
                <w:rFonts w:ascii="Arial" w:hAnsi="Arial" w:cs="Arial"/>
                <w:sz w:val="18"/>
                <w:szCs w:val="18"/>
                <w:u w:val="single"/>
              </w:rPr>
            </w:pPr>
            <w:hyperlink r:id="rId158" w:history="1">
              <w:r w:rsidR="0033718F" w:rsidRPr="0033718F">
                <w:rPr>
                  <w:rStyle w:val="Hyperlink"/>
                  <w:rFonts w:ascii="Arial" w:hAnsi="Arial" w:cs="Arial"/>
                  <w:sz w:val="18"/>
                  <w:szCs w:val="18"/>
                  <w:lang w:val="en-US"/>
                </w:rPr>
                <w:t>https://researchinschools.org/</w:t>
              </w:r>
            </w:hyperlink>
          </w:p>
        </w:tc>
        <w:tc>
          <w:tcPr>
            <w:tcW w:w="1367" w:type="dxa"/>
          </w:tcPr>
          <w:p w14:paraId="6BDE60EF" w14:textId="126C95E4" w:rsidR="00946174" w:rsidRPr="0033718F" w:rsidRDefault="00946174" w:rsidP="00946174">
            <w:pPr>
              <w:pStyle w:val="Tablebody3"/>
              <w:rPr>
                <w:rFonts w:ascii="Arial" w:hAnsi="Arial" w:cs="Arial"/>
                <w:szCs w:val="18"/>
              </w:rPr>
            </w:pPr>
            <w:r w:rsidRPr="0033718F">
              <w:rPr>
                <w:rFonts w:ascii="Arial" w:hAnsi="Arial" w:cs="Arial"/>
                <w:color w:val="000000"/>
                <w:szCs w:val="18"/>
              </w:rPr>
              <w:t>The Institute for Research in Schools</w:t>
            </w:r>
          </w:p>
        </w:tc>
        <w:tc>
          <w:tcPr>
            <w:tcW w:w="1224" w:type="dxa"/>
          </w:tcPr>
          <w:p w14:paraId="4D39B0BA" w14:textId="72A6136F"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1839285C" w14:textId="77777777" w:rsidTr="00733B1A">
        <w:tc>
          <w:tcPr>
            <w:tcW w:w="1128" w:type="dxa"/>
          </w:tcPr>
          <w:p w14:paraId="2EB4E4CA" w14:textId="50135DE9" w:rsidR="00946174" w:rsidRPr="0033718F" w:rsidRDefault="00946174" w:rsidP="00946174">
            <w:pPr>
              <w:pStyle w:val="Tablebody3"/>
              <w:rPr>
                <w:rFonts w:ascii="Arial" w:hAnsi="Arial" w:cs="Arial"/>
                <w:szCs w:val="18"/>
              </w:rPr>
            </w:pPr>
            <w:r w:rsidRPr="0033718F">
              <w:rPr>
                <w:rFonts w:ascii="Arial" w:hAnsi="Arial" w:cs="Arial"/>
                <w:szCs w:val="18"/>
              </w:rPr>
              <w:t>Lesson 3 Slide 14</w:t>
            </w:r>
          </w:p>
        </w:tc>
        <w:tc>
          <w:tcPr>
            <w:tcW w:w="5297" w:type="dxa"/>
          </w:tcPr>
          <w:p w14:paraId="6CB9D76C" w14:textId="2068AB2C" w:rsidR="00946174" w:rsidRPr="0033718F" w:rsidRDefault="00000000" w:rsidP="0033718F">
            <w:pPr>
              <w:pBdr>
                <w:top w:val="nil"/>
                <w:left w:val="nil"/>
                <w:bottom w:val="nil"/>
                <w:right w:val="nil"/>
                <w:between w:val="nil"/>
              </w:pBdr>
              <w:rPr>
                <w:rFonts w:ascii="Arial" w:hAnsi="Arial" w:cs="Arial"/>
                <w:sz w:val="18"/>
                <w:szCs w:val="18"/>
                <w:u w:val="single"/>
              </w:rPr>
            </w:pPr>
            <w:hyperlink r:id="rId159" w:history="1">
              <w:r w:rsidR="0033718F" w:rsidRPr="0033718F">
                <w:rPr>
                  <w:rStyle w:val="Hyperlink"/>
                  <w:rFonts w:ascii="Arial" w:hAnsi="Arial" w:cs="Arial"/>
                  <w:sz w:val="18"/>
                  <w:szCs w:val="18"/>
                  <w:lang w:val="en-US"/>
                </w:rPr>
                <w:t>http://www.gresham.ac.uk/</w:t>
              </w:r>
            </w:hyperlink>
          </w:p>
        </w:tc>
        <w:tc>
          <w:tcPr>
            <w:tcW w:w="1367" w:type="dxa"/>
          </w:tcPr>
          <w:p w14:paraId="308A335C" w14:textId="180D19C5" w:rsidR="00946174" w:rsidRPr="0033718F" w:rsidRDefault="00946174" w:rsidP="00946174">
            <w:pPr>
              <w:pStyle w:val="Tablebody3"/>
              <w:rPr>
                <w:rFonts w:ascii="Arial" w:hAnsi="Arial" w:cs="Arial"/>
                <w:szCs w:val="18"/>
              </w:rPr>
            </w:pPr>
            <w:r w:rsidRPr="0033718F">
              <w:rPr>
                <w:rFonts w:ascii="Arial" w:hAnsi="Arial" w:cs="Arial"/>
                <w:color w:val="000000"/>
                <w:szCs w:val="18"/>
              </w:rPr>
              <w:t>Gresham College</w:t>
            </w:r>
          </w:p>
        </w:tc>
        <w:tc>
          <w:tcPr>
            <w:tcW w:w="1224" w:type="dxa"/>
          </w:tcPr>
          <w:p w14:paraId="40E12444" w14:textId="49A249D9"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16D3C9D5" w14:textId="77777777" w:rsidTr="00733B1A">
        <w:tc>
          <w:tcPr>
            <w:tcW w:w="1128" w:type="dxa"/>
          </w:tcPr>
          <w:p w14:paraId="6C000811" w14:textId="0812B0C0" w:rsidR="00946174" w:rsidRPr="0033718F" w:rsidRDefault="00946174" w:rsidP="00946174">
            <w:pPr>
              <w:pStyle w:val="Tablebody3"/>
              <w:rPr>
                <w:rFonts w:ascii="Arial" w:hAnsi="Arial" w:cs="Arial"/>
                <w:szCs w:val="18"/>
              </w:rPr>
            </w:pPr>
            <w:r w:rsidRPr="0033718F">
              <w:rPr>
                <w:rFonts w:ascii="Arial" w:hAnsi="Arial" w:cs="Arial"/>
                <w:szCs w:val="18"/>
              </w:rPr>
              <w:t>Lesson 3 Slide 14</w:t>
            </w:r>
          </w:p>
        </w:tc>
        <w:tc>
          <w:tcPr>
            <w:tcW w:w="5297" w:type="dxa"/>
          </w:tcPr>
          <w:p w14:paraId="5842731A" w14:textId="69064299" w:rsidR="00946174" w:rsidRPr="0033718F" w:rsidRDefault="00000000" w:rsidP="00946174">
            <w:pPr>
              <w:pStyle w:val="Tablebody3"/>
              <w:rPr>
                <w:rFonts w:ascii="Arial" w:hAnsi="Arial" w:cs="Arial"/>
                <w:szCs w:val="18"/>
              </w:rPr>
            </w:pPr>
            <w:hyperlink r:id="rId160" w:history="1">
              <w:r w:rsidR="0033718F" w:rsidRPr="0033718F">
                <w:rPr>
                  <w:rStyle w:val="Hyperlink"/>
                  <w:rFonts w:ascii="Arial" w:hAnsi="Arial" w:cs="Arial"/>
                  <w:szCs w:val="18"/>
                  <w:lang w:val="en-US"/>
                </w:rPr>
                <w:t>https://publicengagement.wellcomeconnectingscience.org/projects/genomics-lite/</w:t>
              </w:r>
            </w:hyperlink>
          </w:p>
        </w:tc>
        <w:tc>
          <w:tcPr>
            <w:tcW w:w="1367" w:type="dxa"/>
          </w:tcPr>
          <w:p w14:paraId="0846A143" w14:textId="31B0CE89" w:rsidR="00946174" w:rsidRPr="0033718F" w:rsidRDefault="00946174" w:rsidP="00946174">
            <w:pPr>
              <w:pStyle w:val="Tablebody3"/>
              <w:rPr>
                <w:rFonts w:ascii="Arial" w:hAnsi="Arial" w:cs="Arial"/>
                <w:szCs w:val="18"/>
              </w:rPr>
            </w:pPr>
            <w:r w:rsidRPr="0033718F">
              <w:rPr>
                <w:rFonts w:ascii="Arial" w:hAnsi="Arial" w:cs="Arial"/>
                <w:color w:val="000000"/>
                <w:szCs w:val="18"/>
              </w:rPr>
              <w:t>Wellcome Connecting Science</w:t>
            </w:r>
          </w:p>
        </w:tc>
        <w:tc>
          <w:tcPr>
            <w:tcW w:w="1224" w:type="dxa"/>
          </w:tcPr>
          <w:p w14:paraId="18A541A3" w14:textId="66F035E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1011EDB" w14:textId="77777777" w:rsidTr="00733B1A">
        <w:tc>
          <w:tcPr>
            <w:tcW w:w="1128" w:type="dxa"/>
          </w:tcPr>
          <w:p w14:paraId="7C263F1B" w14:textId="36236CD3" w:rsidR="00946174" w:rsidRPr="0033718F" w:rsidRDefault="00946174" w:rsidP="00946174">
            <w:pPr>
              <w:pStyle w:val="Tablebody3"/>
              <w:rPr>
                <w:rFonts w:ascii="Arial" w:hAnsi="Arial" w:cs="Arial"/>
                <w:szCs w:val="18"/>
              </w:rPr>
            </w:pPr>
            <w:r w:rsidRPr="0033718F">
              <w:rPr>
                <w:rFonts w:ascii="Arial" w:hAnsi="Arial" w:cs="Arial"/>
                <w:szCs w:val="18"/>
              </w:rPr>
              <w:t>Lesson 3 Slide 14</w:t>
            </w:r>
          </w:p>
        </w:tc>
        <w:tc>
          <w:tcPr>
            <w:tcW w:w="5297" w:type="dxa"/>
          </w:tcPr>
          <w:p w14:paraId="624FF740" w14:textId="228EDEE0" w:rsidR="00946174" w:rsidRPr="0033718F" w:rsidRDefault="00000000" w:rsidP="00946174">
            <w:pPr>
              <w:pStyle w:val="Tablebody3"/>
              <w:rPr>
                <w:rFonts w:ascii="Arial" w:hAnsi="Arial" w:cs="Arial"/>
                <w:szCs w:val="18"/>
              </w:rPr>
            </w:pPr>
            <w:hyperlink r:id="rId161" w:history="1">
              <w:r w:rsidR="00946174" w:rsidRPr="0033718F">
                <w:rPr>
                  <w:rStyle w:val="Hyperlink"/>
                  <w:rFonts w:ascii="Arial" w:hAnsi="Arial" w:cs="Arial"/>
                  <w:szCs w:val="18"/>
                </w:rPr>
                <w:t>www.skillsbuilder.org/</w:t>
              </w:r>
            </w:hyperlink>
          </w:p>
        </w:tc>
        <w:tc>
          <w:tcPr>
            <w:tcW w:w="1367" w:type="dxa"/>
          </w:tcPr>
          <w:p w14:paraId="30CD499D" w14:textId="5E08FCFB" w:rsidR="00946174" w:rsidRPr="0033718F" w:rsidRDefault="00946174" w:rsidP="00946174">
            <w:pPr>
              <w:pStyle w:val="Tablebody3"/>
              <w:rPr>
                <w:rFonts w:ascii="Arial" w:hAnsi="Arial" w:cs="Arial"/>
                <w:szCs w:val="18"/>
              </w:rPr>
            </w:pPr>
            <w:r w:rsidRPr="0033718F">
              <w:rPr>
                <w:rFonts w:ascii="Arial" w:hAnsi="Arial" w:cs="Arial"/>
                <w:color w:val="000000"/>
                <w:szCs w:val="18"/>
              </w:rPr>
              <w:t>Skills Builder Partnership</w:t>
            </w:r>
          </w:p>
        </w:tc>
        <w:tc>
          <w:tcPr>
            <w:tcW w:w="1224" w:type="dxa"/>
          </w:tcPr>
          <w:p w14:paraId="4E8DCD13" w14:textId="19DE1F93"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5FC82AD" w14:textId="77777777" w:rsidTr="00733B1A">
        <w:tc>
          <w:tcPr>
            <w:tcW w:w="1128" w:type="dxa"/>
          </w:tcPr>
          <w:p w14:paraId="29A855D4" w14:textId="67A4BE3F" w:rsidR="00946174" w:rsidRPr="0033718F" w:rsidRDefault="00946174" w:rsidP="00946174">
            <w:pPr>
              <w:pStyle w:val="Tablebody3"/>
              <w:rPr>
                <w:rFonts w:ascii="Arial" w:hAnsi="Arial" w:cs="Arial"/>
                <w:szCs w:val="18"/>
              </w:rPr>
            </w:pPr>
            <w:r w:rsidRPr="0033718F">
              <w:rPr>
                <w:rFonts w:ascii="Arial" w:hAnsi="Arial" w:cs="Arial"/>
                <w:szCs w:val="18"/>
              </w:rPr>
              <w:lastRenderedPageBreak/>
              <w:t>Lesson 3 Slide 14</w:t>
            </w:r>
          </w:p>
        </w:tc>
        <w:tc>
          <w:tcPr>
            <w:tcW w:w="5297" w:type="dxa"/>
          </w:tcPr>
          <w:p w14:paraId="39F17FC8" w14:textId="47EA30BC" w:rsidR="00946174" w:rsidRPr="00695CA6" w:rsidRDefault="00000000" w:rsidP="00695CA6">
            <w:pPr>
              <w:pBdr>
                <w:top w:val="nil"/>
                <w:left w:val="nil"/>
                <w:bottom w:val="nil"/>
                <w:right w:val="nil"/>
                <w:between w:val="nil"/>
              </w:pBdr>
              <w:rPr>
                <w:rFonts w:ascii="Arial" w:hAnsi="Arial" w:cs="Arial"/>
                <w:color w:val="262626"/>
                <w:sz w:val="18"/>
                <w:szCs w:val="18"/>
                <w:u w:val="single"/>
              </w:rPr>
            </w:pPr>
            <w:hyperlink r:id="rId162" w:history="1">
              <w:r w:rsidR="0033718F" w:rsidRPr="0033718F">
                <w:rPr>
                  <w:rStyle w:val="Hyperlink"/>
                  <w:rFonts w:ascii="Arial" w:hAnsi="Arial" w:cs="Arial"/>
                  <w:sz w:val="18"/>
                  <w:szCs w:val="18"/>
                  <w:lang w:val="en-US"/>
                </w:rPr>
                <w:t>https://www.skillsbuilder.org/benchmark</w:t>
              </w:r>
            </w:hyperlink>
          </w:p>
        </w:tc>
        <w:tc>
          <w:tcPr>
            <w:tcW w:w="1367" w:type="dxa"/>
          </w:tcPr>
          <w:p w14:paraId="00BFE65D" w14:textId="7865581E" w:rsidR="00946174" w:rsidRPr="0033718F" w:rsidRDefault="00946174" w:rsidP="00946174">
            <w:pPr>
              <w:pStyle w:val="Tablebody3"/>
              <w:rPr>
                <w:rFonts w:ascii="Arial" w:hAnsi="Arial" w:cs="Arial"/>
                <w:szCs w:val="18"/>
              </w:rPr>
            </w:pPr>
            <w:r w:rsidRPr="0033718F">
              <w:rPr>
                <w:rFonts w:ascii="Arial" w:hAnsi="Arial" w:cs="Arial"/>
                <w:color w:val="000000"/>
                <w:szCs w:val="18"/>
              </w:rPr>
              <w:t>Skills Builder Partnership</w:t>
            </w:r>
          </w:p>
        </w:tc>
        <w:tc>
          <w:tcPr>
            <w:tcW w:w="1224" w:type="dxa"/>
          </w:tcPr>
          <w:p w14:paraId="5CF534EE" w14:textId="62F277EC"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5A1E4BF" w14:textId="77777777" w:rsidTr="00733B1A">
        <w:tc>
          <w:tcPr>
            <w:tcW w:w="1128" w:type="dxa"/>
          </w:tcPr>
          <w:p w14:paraId="44EEAF21" w14:textId="603EE359" w:rsidR="00946174" w:rsidRPr="0033718F" w:rsidRDefault="00946174" w:rsidP="00946174">
            <w:pPr>
              <w:pStyle w:val="Tablebody3"/>
              <w:rPr>
                <w:rFonts w:ascii="Arial" w:hAnsi="Arial" w:cs="Arial"/>
                <w:szCs w:val="18"/>
              </w:rPr>
            </w:pPr>
            <w:r w:rsidRPr="0033718F">
              <w:rPr>
                <w:rFonts w:ascii="Arial" w:hAnsi="Arial" w:cs="Arial"/>
                <w:szCs w:val="18"/>
              </w:rPr>
              <w:t xml:space="preserve">Lesson 3 Slide 17 </w:t>
            </w:r>
          </w:p>
        </w:tc>
        <w:tc>
          <w:tcPr>
            <w:tcW w:w="5297" w:type="dxa"/>
          </w:tcPr>
          <w:p w14:paraId="13C14CB3" w14:textId="23948ED4" w:rsidR="00946174" w:rsidRPr="0033718F" w:rsidRDefault="00000000" w:rsidP="00946174">
            <w:pPr>
              <w:pStyle w:val="Tablebody3"/>
              <w:rPr>
                <w:rFonts w:ascii="Arial" w:hAnsi="Arial" w:cs="Arial"/>
                <w:szCs w:val="18"/>
              </w:rPr>
            </w:pPr>
            <w:hyperlink r:id="rId163" w:history="1">
              <w:r w:rsidR="00946174" w:rsidRPr="0033718F">
                <w:rPr>
                  <w:rStyle w:val="Hyperlink"/>
                  <w:rFonts w:ascii="Arial" w:hAnsi="Arial" w:cs="Arial"/>
                  <w:szCs w:val="18"/>
                  <w:lang w:val="en-US"/>
                </w:rPr>
                <w:t xml:space="preserve">news.hyperec.com/post/science-fiction-common-misconceptions-about-science-jobs </w:t>
              </w:r>
            </w:hyperlink>
          </w:p>
        </w:tc>
        <w:tc>
          <w:tcPr>
            <w:tcW w:w="1367" w:type="dxa"/>
          </w:tcPr>
          <w:p w14:paraId="79A81BFB" w14:textId="1538251F" w:rsidR="00946174" w:rsidRPr="0033718F" w:rsidRDefault="00946174" w:rsidP="00946174">
            <w:pPr>
              <w:pStyle w:val="Tablebody3"/>
              <w:rPr>
                <w:rFonts w:ascii="Arial" w:hAnsi="Arial" w:cs="Arial"/>
                <w:szCs w:val="18"/>
              </w:rPr>
            </w:pPr>
            <w:r w:rsidRPr="0033718F">
              <w:rPr>
                <w:rFonts w:ascii="Arial" w:hAnsi="Arial" w:cs="Arial"/>
                <w:color w:val="000000"/>
                <w:szCs w:val="18"/>
              </w:rPr>
              <w:t>Hyper Recruitment Solutions</w:t>
            </w:r>
          </w:p>
        </w:tc>
        <w:tc>
          <w:tcPr>
            <w:tcW w:w="1224" w:type="dxa"/>
          </w:tcPr>
          <w:p w14:paraId="41466BC9" w14:textId="25F4E264"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D88B60A" w14:textId="77777777" w:rsidTr="00733B1A">
        <w:tc>
          <w:tcPr>
            <w:tcW w:w="1128" w:type="dxa"/>
          </w:tcPr>
          <w:p w14:paraId="669CDDDE" w14:textId="33ABC8B0" w:rsidR="00946174" w:rsidRPr="0033718F" w:rsidRDefault="00946174" w:rsidP="00946174">
            <w:pPr>
              <w:pStyle w:val="Tablebody3"/>
              <w:rPr>
                <w:rFonts w:ascii="Arial" w:hAnsi="Arial" w:cs="Arial"/>
                <w:szCs w:val="18"/>
              </w:rPr>
            </w:pPr>
            <w:r w:rsidRPr="0033718F">
              <w:rPr>
                <w:rFonts w:ascii="Arial" w:hAnsi="Arial" w:cs="Arial"/>
                <w:szCs w:val="18"/>
              </w:rPr>
              <w:t>Lesson 4 Activity 1 worksheet</w:t>
            </w:r>
            <w:r w:rsidR="00695CA6">
              <w:rPr>
                <w:rFonts w:ascii="Arial" w:hAnsi="Arial" w:cs="Arial"/>
                <w:szCs w:val="18"/>
              </w:rPr>
              <w:t xml:space="preserve"> 1</w:t>
            </w:r>
          </w:p>
        </w:tc>
        <w:tc>
          <w:tcPr>
            <w:tcW w:w="5297" w:type="dxa"/>
          </w:tcPr>
          <w:p w14:paraId="2AF87234" w14:textId="4978914C" w:rsidR="00946174" w:rsidRPr="0033718F" w:rsidRDefault="00000000" w:rsidP="00946174">
            <w:pPr>
              <w:pStyle w:val="Tablebody3"/>
              <w:rPr>
                <w:rFonts w:ascii="Arial" w:hAnsi="Arial" w:cs="Arial"/>
                <w:szCs w:val="18"/>
              </w:rPr>
            </w:pPr>
            <w:hyperlink r:id="rId164" w:history="1">
              <w:r w:rsidR="00946174" w:rsidRPr="0033718F">
                <w:rPr>
                  <w:rStyle w:val="Hyperlink"/>
                  <w:rFonts w:ascii="Arial" w:hAnsi="Arial" w:cs="Arial"/>
                  <w:kern w:val="0"/>
                  <w:szCs w:val="18"/>
                </w:rPr>
                <w:t>www.abpischools.org.uk/topics/making-medicines/creating-a-medicine/</w:t>
              </w:r>
            </w:hyperlink>
          </w:p>
        </w:tc>
        <w:tc>
          <w:tcPr>
            <w:tcW w:w="1367" w:type="dxa"/>
          </w:tcPr>
          <w:p w14:paraId="18420597" w14:textId="316AE701" w:rsidR="00946174" w:rsidRPr="0033718F" w:rsidRDefault="00946174" w:rsidP="00946174">
            <w:pPr>
              <w:pStyle w:val="Tablebody3"/>
              <w:rPr>
                <w:rFonts w:ascii="Arial" w:hAnsi="Arial" w:cs="Arial"/>
                <w:szCs w:val="18"/>
              </w:rPr>
            </w:pPr>
            <w:r w:rsidRPr="0033718F">
              <w:rPr>
                <w:rFonts w:ascii="Arial" w:hAnsi="Arial" w:cs="Arial"/>
                <w:color w:val="000000"/>
                <w:szCs w:val="18"/>
              </w:rPr>
              <w:t>ABPI</w:t>
            </w:r>
          </w:p>
        </w:tc>
        <w:tc>
          <w:tcPr>
            <w:tcW w:w="1224" w:type="dxa"/>
          </w:tcPr>
          <w:p w14:paraId="37DD3D62" w14:textId="6D2CD565"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EE37048" w14:textId="77777777" w:rsidTr="00733B1A">
        <w:tc>
          <w:tcPr>
            <w:tcW w:w="1128" w:type="dxa"/>
          </w:tcPr>
          <w:p w14:paraId="6851F80F" w14:textId="67514408" w:rsidR="00946174" w:rsidRPr="0033718F" w:rsidRDefault="00946174" w:rsidP="00946174">
            <w:pPr>
              <w:pStyle w:val="Tablebody3"/>
              <w:rPr>
                <w:rFonts w:ascii="Arial" w:hAnsi="Arial" w:cs="Arial"/>
                <w:szCs w:val="18"/>
              </w:rPr>
            </w:pPr>
            <w:r w:rsidRPr="0033718F">
              <w:rPr>
                <w:rFonts w:ascii="Arial" w:hAnsi="Arial" w:cs="Arial"/>
                <w:szCs w:val="18"/>
              </w:rPr>
              <w:t>Lesson 4 Activity 1 worksheet</w:t>
            </w:r>
            <w:r w:rsidR="00695CA6">
              <w:rPr>
                <w:rFonts w:ascii="Arial" w:hAnsi="Arial" w:cs="Arial"/>
                <w:szCs w:val="18"/>
              </w:rPr>
              <w:t xml:space="preserve"> 1</w:t>
            </w:r>
          </w:p>
        </w:tc>
        <w:tc>
          <w:tcPr>
            <w:tcW w:w="5297" w:type="dxa"/>
          </w:tcPr>
          <w:p w14:paraId="2BA64260" w14:textId="5D803E98" w:rsidR="00946174" w:rsidRPr="0033718F" w:rsidRDefault="00000000" w:rsidP="00946174">
            <w:pPr>
              <w:pStyle w:val="Tablebody3"/>
              <w:rPr>
                <w:rFonts w:ascii="Arial" w:hAnsi="Arial" w:cs="Arial"/>
                <w:szCs w:val="18"/>
              </w:rPr>
            </w:pPr>
            <w:hyperlink r:id="rId165" w:history="1">
              <w:r w:rsidR="00946174" w:rsidRPr="0033718F">
                <w:rPr>
                  <w:rStyle w:val="Hyperlink"/>
                  <w:rFonts w:ascii="Arial" w:hAnsi="Arial" w:cs="Arial"/>
                  <w:kern w:val="0"/>
                  <w:szCs w:val="18"/>
                </w:rPr>
                <w:t>www.abpi.org.uk/careers/job-roles/</w:t>
              </w:r>
            </w:hyperlink>
          </w:p>
        </w:tc>
        <w:tc>
          <w:tcPr>
            <w:tcW w:w="1367" w:type="dxa"/>
          </w:tcPr>
          <w:p w14:paraId="244D1812" w14:textId="1BEE288F" w:rsidR="00946174" w:rsidRPr="0033718F" w:rsidRDefault="00946174" w:rsidP="00946174">
            <w:pPr>
              <w:pStyle w:val="Tablebody3"/>
              <w:rPr>
                <w:rFonts w:ascii="Arial" w:hAnsi="Arial" w:cs="Arial"/>
                <w:szCs w:val="18"/>
              </w:rPr>
            </w:pPr>
            <w:r w:rsidRPr="0033718F">
              <w:rPr>
                <w:rFonts w:ascii="Arial" w:hAnsi="Arial" w:cs="Arial"/>
                <w:color w:val="000000"/>
                <w:szCs w:val="18"/>
              </w:rPr>
              <w:t>ABPI</w:t>
            </w:r>
          </w:p>
        </w:tc>
        <w:tc>
          <w:tcPr>
            <w:tcW w:w="1224" w:type="dxa"/>
          </w:tcPr>
          <w:p w14:paraId="3CA1310C" w14:textId="6E9CBA5E"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2A655F8" w14:textId="77777777" w:rsidTr="00733B1A">
        <w:tc>
          <w:tcPr>
            <w:tcW w:w="1128" w:type="dxa"/>
          </w:tcPr>
          <w:p w14:paraId="4B0E0E91" w14:textId="4D704699" w:rsidR="00946174" w:rsidRPr="0033718F" w:rsidRDefault="00946174" w:rsidP="00946174">
            <w:pPr>
              <w:pStyle w:val="Tablebody3"/>
              <w:rPr>
                <w:rFonts w:ascii="Arial" w:hAnsi="Arial" w:cs="Arial"/>
                <w:szCs w:val="18"/>
              </w:rPr>
            </w:pPr>
            <w:r w:rsidRPr="0033718F">
              <w:rPr>
                <w:rFonts w:ascii="Arial" w:hAnsi="Arial" w:cs="Arial"/>
                <w:szCs w:val="18"/>
              </w:rPr>
              <w:t>Lesson 4 Activity 1 worksheet</w:t>
            </w:r>
            <w:r w:rsidR="00695CA6">
              <w:rPr>
                <w:rFonts w:ascii="Arial" w:hAnsi="Arial" w:cs="Arial"/>
                <w:szCs w:val="18"/>
              </w:rPr>
              <w:t xml:space="preserve"> 1</w:t>
            </w:r>
          </w:p>
        </w:tc>
        <w:tc>
          <w:tcPr>
            <w:tcW w:w="5297" w:type="dxa"/>
          </w:tcPr>
          <w:p w14:paraId="7551A0EC" w14:textId="4CB9D869" w:rsidR="00946174" w:rsidRPr="00695CA6" w:rsidRDefault="00000000" w:rsidP="00695CA6">
            <w:pPr>
              <w:rPr>
                <w:rFonts w:ascii="Arial" w:hAnsi="Arial" w:cs="Arial"/>
                <w:color w:val="0563C1" w:themeColor="hyperlink"/>
                <w:sz w:val="18"/>
                <w:szCs w:val="18"/>
                <w:u w:val="single"/>
              </w:rPr>
            </w:pPr>
            <w:hyperlink r:id="rId166" w:history="1">
              <w:r w:rsidR="00946174" w:rsidRPr="0033718F">
                <w:rPr>
                  <w:rStyle w:val="Hyperlink"/>
                  <w:rFonts w:ascii="Arial" w:hAnsi="Arial" w:cs="Arial"/>
                  <w:sz w:val="18"/>
                  <w:szCs w:val="18"/>
                </w:rPr>
                <w:t>www.abpi.org.uk/careers/working-in-the-industry/</w:t>
              </w:r>
            </w:hyperlink>
          </w:p>
        </w:tc>
        <w:tc>
          <w:tcPr>
            <w:tcW w:w="1367" w:type="dxa"/>
          </w:tcPr>
          <w:p w14:paraId="57976C2D" w14:textId="156A0E54" w:rsidR="00946174" w:rsidRPr="0033718F" w:rsidRDefault="00946174" w:rsidP="00946174">
            <w:pPr>
              <w:pStyle w:val="Tablebody3"/>
              <w:rPr>
                <w:rFonts w:ascii="Arial" w:hAnsi="Arial" w:cs="Arial"/>
                <w:szCs w:val="18"/>
              </w:rPr>
            </w:pPr>
            <w:r w:rsidRPr="0033718F">
              <w:rPr>
                <w:rFonts w:ascii="Arial" w:hAnsi="Arial" w:cs="Arial"/>
                <w:color w:val="000000"/>
                <w:szCs w:val="18"/>
              </w:rPr>
              <w:t>ABPI</w:t>
            </w:r>
          </w:p>
        </w:tc>
        <w:tc>
          <w:tcPr>
            <w:tcW w:w="1224" w:type="dxa"/>
          </w:tcPr>
          <w:p w14:paraId="671DF0A8" w14:textId="20B45C06"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1761E18B" w14:textId="77777777" w:rsidTr="00733B1A">
        <w:tc>
          <w:tcPr>
            <w:tcW w:w="1128" w:type="dxa"/>
          </w:tcPr>
          <w:p w14:paraId="0C892149" w14:textId="4C5AAB73" w:rsidR="00946174" w:rsidRPr="0033718F" w:rsidRDefault="00946174" w:rsidP="00946174">
            <w:pPr>
              <w:pStyle w:val="Tablebody3"/>
              <w:rPr>
                <w:rFonts w:ascii="Arial" w:hAnsi="Arial" w:cs="Arial"/>
                <w:szCs w:val="18"/>
              </w:rPr>
            </w:pPr>
            <w:r w:rsidRPr="0033718F">
              <w:rPr>
                <w:rFonts w:ascii="Arial" w:hAnsi="Arial" w:cs="Arial"/>
                <w:szCs w:val="18"/>
              </w:rPr>
              <w:t>Lesson 4 Activity 1 worksheet</w:t>
            </w:r>
            <w:r w:rsidR="00695CA6">
              <w:rPr>
                <w:rFonts w:ascii="Arial" w:hAnsi="Arial" w:cs="Arial"/>
                <w:szCs w:val="18"/>
              </w:rPr>
              <w:t xml:space="preserve"> 1</w:t>
            </w:r>
          </w:p>
        </w:tc>
        <w:tc>
          <w:tcPr>
            <w:tcW w:w="5297" w:type="dxa"/>
          </w:tcPr>
          <w:p w14:paraId="03CEB023" w14:textId="10B02284" w:rsidR="00946174" w:rsidRPr="00695CA6" w:rsidRDefault="00000000" w:rsidP="00695CA6">
            <w:pPr>
              <w:rPr>
                <w:rFonts w:ascii="Arial" w:hAnsi="Arial" w:cs="Arial"/>
                <w:sz w:val="18"/>
                <w:szCs w:val="18"/>
              </w:rPr>
            </w:pPr>
            <w:hyperlink r:id="rId167" w:history="1">
              <w:r w:rsidR="00946174" w:rsidRPr="0033718F">
                <w:rPr>
                  <w:rStyle w:val="Hyperlink"/>
                  <w:rFonts w:ascii="Arial" w:hAnsi="Arial" w:cs="Arial"/>
                  <w:sz w:val="18"/>
                  <w:szCs w:val="18"/>
                </w:rPr>
                <w:t>https://careersinpharmacy.uk/</w:t>
              </w:r>
            </w:hyperlink>
            <w:r w:rsidR="00946174" w:rsidRPr="0033718F">
              <w:rPr>
                <w:rFonts w:ascii="Arial" w:hAnsi="Arial" w:cs="Arial"/>
                <w:sz w:val="18"/>
                <w:szCs w:val="18"/>
              </w:rPr>
              <w:t xml:space="preserve"> </w:t>
            </w:r>
          </w:p>
        </w:tc>
        <w:tc>
          <w:tcPr>
            <w:tcW w:w="1367" w:type="dxa"/>
          </w:tcPr>
          <w:p w14:paraId="2B47CE30" w14:textId="3C3EF0D1" w:rsidR="00946174" w:rsidRPr="0033718F" w:rsidRDefault="00946174" w:rsidP="00946174">
            <w:pPr>
              <w:pStyle w:val="Tablebody3"/>
              <w:rPr>
                <w:rFonts w:ascii="Arial" w:hAnsi="Arial" w:cs="Arial"/>
                <w:szCs w:val="18"/>
              </w:rPr>
            </w:pPr>
            <w:r w:rsidRPr="0033718F">
              <w:rPr>
                <w:rFonts w:ascii="Arial" w:hAnsi="Arial" w:cs="Arial"/>
                <w:color w:val="000000"/>
                <w:szCs w:val="18"/>
              </w:rPr>
              <w:t>NHS Pharmacy Careers</w:t>
            </w:r>
          </w:p>
        </w:tc>
        <w:tc>
          <w:tcPr>
            <w:tcW w:w="1224" w:type="dxa"/>
          </w:tcPr>
          <w:p w14:paraId="7CBDC600" w14:textId="55A94895"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5F9491A9" w14:textId="77777777" w:rsidTr="00733B1A">
        <w:tc>
          <w:tcPr>
            <w:tcW w:w="1128" w:type="dxa"/>
          </w:tcPr>
          <w:p w14:paraId="2106F15B" w14:textId="447F713B" w:rsidR="00946174" w:rsidRPr="0033718F" w:rsidRDefault="00946174" w:rsidP="00946174">
            <w:pPr>
              <w:pStyle w:val="Tablebody3"/>
              <w:rPr>
                <w:rFonts w:ascii="Arial" w:hAnsi="Arial" w:cs="Arial"/>
                <w:szCs w:val="18"/>
              </w:rPr>
            </w:pPr>
            <w:r w:rsidRPr="0033718F">
              <w:rPr>
                <w:rFonts w:ascii="Arial" w:hAnsi="Arial" w:cs="Arial"/>
                <w:szCs w:val="18"/>
              </w:rPr>
              <w:t>Lesson 4 Activity 1 worksheet</w:t>
            </w:r>
            <w:r w:rsidR="00695CA6">
              <w:rPr>
                <w:rFonts w:ascii="Arial" w:hAnsi="Arial" w:cs="Arial"/>
                <w:szCs w:val="18"/>
              </w:rPr>
              <w:t xml:space="preserve"> 1</w:t>
            </w:r>
          </w:p>
        </w:tc>
        <w:tc>
          <w:tcPr>
            <w:tcW w:w="5297" w:type="dxa"/>
          </w:tcPr>
          <w:p w14:paraId="2265EE07" w14:textId="5028EAC8" w:rsidR="00946174" w:rsidRPr="00695CA6" w:rsidRDefault="00000000" w:rsidP="00695CA6">
            <w:pPr>
              <w:rPr>
                <w:rFonts w:ascii="Arial" w:hAnsi="Arial" w:cs="Arial"/>
                <w:color w:val="0563C1" w:themeColor="hyperlink"/>
                <w:sz w:val="18"/>
                <w:szCs w:val="18"/>
                <w:u w:val="single"/>
              </w:rPr>
            </w:pPr>
            <w:hyperlink r:id="rId168" w:history="1">
              <w:r w:rsidR="00946174" w:rsidRPr="0033718F">
                <w:rPr>
                  <w:rStyle w:val="Hyperlink"/>
                  <w:rFonts w:ascii="Arial" w:hAnsi="Arial" w:cs="Arial"/>
                  <w:sz w:val="18"/>
                  <w:szCs w:val="18"/>
                </w:rPr>
                <w:t>https://www.pfizer.co.uk/science/developing-new-medicines</w:t>
              </w:r>
            </w:hyperlink>
          </w:p>
        </w:tc>
        <w:tc>
          <w:tcPr>
            <w:tcW w:w="1367" w:type="dxa"/>
          </w:tcPr>
          <w:p w14:paraId="3B693E56" w14:textId="5868F285" w:rsidR="00946174" w:rsidRPr="0033718F" w:rsidRDefault="00946174" w:rsidP="00946174">
            <w:pPr>
              <w:pStyle w:val="Tablebody3"/>
              <w:rPr>
                <w:rFonts w:ascii="Arial" w:hAnsi="Arial" w:cs="Arial"/>
                <w:szCs w:val="18"/>
              </w:rPr>
            </w:pPr>
            <w:r w:rsidRPr="0033718F">
              <w:rPr>
                <w:rFonts w:ascii="Arial" w:hAnsi="Arial" w:cs="Arial"/>
                <w:color w:val="000000"/>
                <w:szCs w:val="18"/>
              </w:rPr>
              <w:t>Pfizer</w:t>
            </w:r>
          </w:p>
        </w:tc>
        <w:tc>
          <w:tcPr>
            <w:tcW w:w="1224" w:type="dxa"/>
          </w:tcPr>
          <w:p w14:paraId="4F894122" w14:textId="4D2CB740"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30663DCF" w14:textId="77777777" w:rsidTr="00733B1A">
        <w:tc>
          <w:tcPr>
            <w:tcW w:w="1128" w:type="dxa"/>
          </w:tcPr>
          <w:p w14:paraId="183E3207" w14:textId="397B2677" w:rsidR="00946174" w:rsidRPr="0033718F" w:rsidRDefault="00946174" w:rsidP="00946174">
            <w:pPr>
              <w:pStyle w:val="Tablebody3"/>
              <w:rPr>
                <w:rFonts w:ascii="Arial" w:hAnsi="Arial" w:cs="Arial"/>
                <w:szCs w:val="18"/>
              </w:rPr>
            </w:pPr>
            <w:r w:rsidRPr="0033718F">
              <w:rPr>
                <w:rFonts w:ascii="Arial" w:hAnsi="Arial" w:cs="Arial"/>
                <w:szCs w:val="18"/>
              </w:rPr>
              <w:t>Lesson 4 Activity 2 worksheet</w:t>
            </w:r>
          </w:p>
        </w:tc>
        <w:tc>
          <w:tcPr>
            <w:tcW w:w="5297" w:type="dxa"/>
          </w:tcPr>
          <w:p w14:paraId="2511ED05" w14:textId="6C0016D8" w:rsidR="00946174" w:rsidRPr="0033718F" w:rsidRDefault="00000000" w:rsidP="00946174">
            <w:pPr>
              <w:pStyle w:val="Tablebody3"/>
              <w:rPr>
                <w:rFonts w:ascii="Arial" w:hAnsi="Arial" w:cs="Arial"/>
                <w:szCs w:val="18"/>
              </w:rPr>
            </w:pPr>
            <w:hyperlink r:id="rId169" w:history="1">
              <w:r w:rsidR="00946174" w:rsidRPr="0033718F">
                <w:rPr>
                  <w:rStyle w:val="Hyperlink"/>
                  <w:rFonts w:ascii="Arial" w:hAnsi="Arial" w:cs="Arial"/>
                  <w:kern w:val="0"/>
                  <w:szCs w:val="18"/>
                </w:rPr>
                <w:t>www.novartis.com/about</w:t>
              </w:r>
            </w:hyperlink>
          </w:p>
        </w:tc>
        <w:tc>
          <w:tcPr>
            <w:tcW w:w="1367" w:type="dxa"/>
          </w:tcPr>
          <w:p w14:paraId="3BBE8E51" w14:textId="5A79442B" w:rsidR="00946174" w:rsidRPr="0033718F" w:rsidRDefault="00946174" w:rsidP="00946174">
            <w:pPr>
              <w:pStyle w:val="Tablebody3"/>
              <w:rPr>
                <w:rFonts w:ascii="Arial" w:hAnsi="Arial" w:cs="Arial"/>
                <w:szCs w:val="18"/>
              </w:rPr>
            </w:pPr>
            <w:r w:rsidRPr="0033718F">
              <w:rPr>
                <w:rFonts w:ascii="Arial" w:hAnsi="Arial" w:cs="Arial"/>
                <w:color w:val="000000"/>
                <w:szCs w:val="18"/>
              </w:rPr>
              <w:t>NOVARTIS</w:t>
            </w:r>
          </w:p>
        </w:tc>
        <w:tc>
          <w:tcPr>
            <w:tcW w:w="1224" w:type="dxa"/>
          </w:tcPr>
          <w:p w14:paraId="1866876E" w14:textId="79390E71"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20D9F238" w14:textId="77777777" w:rsidTr="00733B1A">
        <w:tc>
          <w:tcPr>
            <w:tcW w:w="1128" w:type="dxa"/>
          </w:tcPr>
          <w:p w14:paraId="25D439A7" w14:textId="554E5762" w:rsidR="00946174" w:rsidRPr="0033718F" w:rsidRDefault="00946174" w:rsidP="00946174">
            <w:pPr>
              <w:pStyle w:val="Tablebody3"/>
              <w:rPr>
                <w:rFonts w:ascii="Arial" w:hAnsi="Arial" w:cs="Arial"/>
                <w:szCs w:val="18"/>
              </w:rPr>
            </w:pPr>
            <w:r w:rsidRPr="0033718F">
              <w:rPr>
                <w:rFonts w:ascii="Arial" w:hAnsi="Arial" w:cs="Arial"/>
                <w:szCs w:val="18"/>
              </w:rPr>
              <w:t>Lesson 4 Activity 2 worksheet</w:t>
            </w:r>
          </w:p>
        </w:tc>
        <w:tc>
          <w:tcPr>
            <w:tcW w:w="5297" w:type="dxa"/>
          </w:tcPr>
          <w:p w14:paraId="59B481F3" w14:textId="263BF8CF" w:rsidR="00946174" w:rsidRPr="0033718F" w:rsidRDefault="00000000" w:rsidP="00946174">
            <w:pPr>
              <w:pStyle w:val="Tablebody3"/>
              <w:rPr>
                <w:rFonts w:ascii="Arial" w:hAnsi="Arial" w:cs="Arial"/>
                <w:szCs w:val="18"/>
              </w:rPr>
            </w:pPr>
            <w:hyperlink r:id="rId170" w:history="1">
              <w:r w:rsidR="00946174" w:rsidRPr="0033718F">
                <w:rPr>
                  <w:rStyle w:val="Hyperlink"/>
                  <w:rFonts w:ascii="Arial" w:hAnsi="Arial" w:cs="Arial"/>
                  <w:color w:val="0000FF"/>
                  <w:kern w:val="0"/>
                  <w:szCs w:val="18"/>
                  <w:lang w:val="pl-PL"/>
                </w:rPr>
                <w:t>www.novartis.com/careers</w:t>
              </w:r>
            </w:hyperlink>
          </w:p>
        </w:tc>
        <w:tc>
          <w:tcPr>
            <w:tcW w:w="1367" w:type="dxa"/>
          </w:tcPr>
          <w:p w14:paraId="7CEA2FA6" w14:textId="65C4D133" w:rsidR="00946174" w:rsidRPr="0033718F" w:rsidRDefault="00946174" w:rsidP="00946174">
            <w:pPr>
              <w:pStyle w:val="Tablebody3"/>
              <w:rPr>
                <w:rFonts w:ascii="Arial" w:hAnsi="Arial" w:cs="Arial"/>
                <w:szCs w:val="18"/>
              </w:rPr>
            </w:pPr>
            <w:r w:rsidRPr="0033718F">
              <w:rPr>
                <w:rFonts w:ascii="Arial" w:hAnsi="Arial" w:cs="Arial"/>
                <w:color w:val="000000"/>
                <w:szCs w:val="18"/>
              </w:rPr>
              <w:t>NOVARTIS</w:t>
            </w:r>
          </w:p>
        </w:tc>
        <w:tc>
          <w:tcPr>
            <w:tcW w:w="1224" w:type="dxa"/>
          </w:tcPr>
          <w:p w14:paraId="3F32F47B" w14:textId="4A9A6D9D"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F1A7860" w14:textId="77777777" w:rsidTr="00733B1A">
        <w:tc>
          <w:tcPr>
            <w:tcW w:w="1128" w:type="dxa"/>
          </w:tcPr>
          <w:p w14:paraId="52001C13" w14:textId="608123FC" w:rsidR="00946174" w:rsidRPr="0033718F" w:rsidRDefault="00946174" w:rsidP="00946174">
            <w:pPr>
              <w:pStyle w:val="Tablebody3"/>
              <w:rPr>
                <w:rFonts w:ascii="Arial" w:hAnsi="Arial" w:cs="Arial"/>
                <w:szCs w:val="18"/>
              </w:rPr>
            </w:pPr>
            <w:r w:rsidRPr="0033718F">
              <w:rPr>
                <w:rFonts w:ascii="Arial" w:hAnsi="Arial" w:cs="Arial"/>
                <w:szCs w:val="18"/>
              </w:rPr>
              <w:t>Lesson 4 Consolidation worksheet</w:t>
            </w:r>
          </w:p>
        </w:tc>
        <w:tc>
          <w:tcPr>
            <w:tcW w:w="5297" w:type="dxa"/>
          </w:tcPr>
          <w:p w14:paraId="6941E5C8" w14:textId="6A29FC5E" w:rsidR="00946174" w:rsidRPr="00695CA6" w:rsidRDefault="00000000" w:rsidP="00695CA6">
            <w:pPr>
              <w:rPr>
                <w:rFonts w:ascii="Arial" w:hAnsi="Arial" w:cs="Arial"/>
                <w:color w:val="080808"/>
                <w:sz w:val="18"/>
                <w:szCs w:val="18"/>
              </w:rPr>
            </w:pPr>
            <w:hyperlink r:id="rId171" w:history="1">
              <w:r w:rsidR="00946174" w:rsidRPr="0033718F">
                <w:rPr>
                  <w:rStyle w:val="Hyperlink"/>
                  <w:rFonts w:ascii="Arial" w:hAnsi="Arial" w:cs="Arial"/>
                  <w:color w:val="0563C1"/>
                  <w:sz w:val="18"/>
                  <w:szCs w:val="18"/>
                </w:rPr>
                <w:t>www.abpi.org.uk/careers/job-case-studies/</w:t>
              </w:r>
            </w:hyperlink>
            <w:r w:rsidR="00946174" w:rsidRPr="0033718F">
              <w:rPr>
                <w:rFonts w:ascii="Arial" w:hAnsi="Arial" w:cs="Arial"/>
                <w:color w:val="080808"/>
                <w:sz w:val="18"/>
                <w:szCs w:val="18"/>
              </w:rPr>
              <w:t xml:space="preserve"> </w:t>
            </w:r>
          </w:p>
        </w:tc>
        <w:tc>
          <w:tcPr>
            <w:tcW w:w="1367" w:type="dxa"/>
          </w:tcPr>
          <w:p w14:paraId="2019248A" w14:textId="387E2A85" w:rsidR="00946174" w:rsidRPr="0033718F" w:rsidRDefault="00946174" w:rsidP="00946174">
            <w:pPr>
              <w:pStyle w:val="Tablebody3"/>
              <w:rPr>
                <w:rFonts w:ascii="Arial" w:hAnsi="Arial" w:cs="Arial"/>
                <w:szCs w:val="18"/>
              </w:rPr>
            </w:pPr>
            <w:r w:rsidRPr="0033718F">
              <w:rPr>
                <w:rFonts w:ascii="Arial" w:hAnsi="Arial" w:cs="Arial"/>
                <w:color w:val="000000"/>
                <w:szCs w:val="18"/>
              </w:rPr>
              <w:t>ABPI</w:t>
            </w:r>
          </w:p>
        </w:tc>
        <w:tc>
          <w:tcPr>
            <w:tcW w:w="1224" w:type="dxa"/>
          </w:tcPr>
          <w:p w14:paraId="7F9B97C6" w14:textId="5B320582"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A1FFB10" w14:textId="77777777" w:rsidTr="00733B1A">
        <w:tc>
          <w:tcPr>
            <w:tcW w:w="1128" w:type="dxa"/>
          </w:tcPr>
          <w:p w14:paraId="26F5B255" w14:textId="7D3B2180" w:rsidR="00946174" w:rsidRPr="0033718F" w:rsidRDefault="00946174" w:rsidP="00946174">
            <w:pPr>
              <w:pStyle w:val="Tablebody3"/>
              <w:rPr>
                <w:rFonts w:ascii="Arial" w:hAnsi="Arial" w:cs="Arial"/>
                <w:szCs w:val="18"/>
              </w:rPr>
            </w:pPr>
            <w:r w:rsidRPr="0033718F">
              <w:rPr>
                <w:rFonts w:ascii="Arial" w:hAnsi="Arial" w:cs="Arial"/>
                <w:szCs w:val="18"/>
              </w:rPr>
              <w:t>Lesson 4 Consolidation worksheet</w:t>
            </w:r>
          </w:p>
        </w:tc>
        <w:tc>
          <w:tcPr>
            <w:tcW w:w="5297" w:type="dxa"/>
          </w:tcPr>
          <w:p w14:paraId="3AC7278B" w14:textId="67C38D25" w:rsidR="00946174" w:rsidRPr="00695CA6" w:rsidRDefault="00000000" w:rsidP="00695CA6">
            <w:pPr>
              <w:rPr>
                <w:rFonts w:ascii="Arial" w:hAnsi="Arial" w:cs="Arial"/>
                <w:color w:val="080808"/>
                <w:sz w:val="18"/>
                <w:szCs w:val="18"/>
              </w:rPr>
            </w:pPr>
            <w:hyperlink r:id="rId172" w:history="1">
              <w:r w:rsidR="00946174" w:rsidRPr="0033718F">
                <w:rPr>
                  <w:rStyle w:val="Hyperlink"/>
                  <w:rFonts w:ascii="Arial" w:hAnsi="Arial" w:cs="Arial"/>
                  <w:sz w:val="18"/>
                  <w:szCs w:val="18"/>
                </w:rPr>
                <w:t>www.getreskilled.com/types-of-pharma-jobs/</w:t>
              </w:r>
            </w:hyperlink>
            <w:r w:rsidR="00946174" w:rsidRPr="0033718F">
              <w:rPr>
                <w:rFonts w:ascii="Arial" w:hAnsi="Arial" w:cs="Arial"/>
                <w:color w:val="080808"/>
                <w:sz w:val="18"/>
                <w:szCs w:val="18"/>
              </w:rPr>
              <w:t xml:space="preserve"> </w:t>
            </w:r>
          </w:p>
        </w:tc>
        <w:tc>
          <w:tcPr>
            <w:tcW w:w="1367" w:type="dxa"/>
          </w:tcPr>
          <w:p w14:paraId="0544CFF9" w14:textId="289341D0" w:rsidR="00946174" w:rsidRPr="0033718F" w:rsidRDefault="00946174" w:rsidP="00946174">
            <w:pPr>
              <w:pStyle w:val="Tablebody3"/>
              <w:rPr>
                <w:rFonts w:ascii="Arial" w:hAnsi="Arial" w:cs="Arial"/>
                <w:szCs w:val="18"/>
              </w:rPr>
            </w:pPr>
            <w:r w:rsidRPr="0033718F">
              <w:rPr>
                <w:rFonts w:ascii="Arial" w:hAnsi="Arial" w:cs="Arial"/>
                <w:color w:val="000000"/>
                <w:szCs w:val="18"/>
              </w:rPr>
              <w:t>GetReskilled</w:t>
            </w:r>
          </w:p>
        </w:tc>
        <w:tc>
          <w:tcPr>
            <w:tcW w:w="1224" w:type="dxa"/>
          </w:tcPr>
          <w:p w14:paraId="3BEB3A15" w14:textId="3450887A"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0B56F864" w14:textId="77777777" w:rsidTr="00733B1A">
        <w:tc>
          <w:tcPr>
            <w:tcW w:w="1128" w:type="dxa"/>
          </w:tcPr>
          <w:p w14:paraId="5E2AC5B8" w14:textId="578DFD4C" w:rsidR="00946174" w:rsidRPr="0033718F" w:rsidRDefault="00946174" w:rsidP="00946174">
            <w:pPr>
              <w:pStyle w:val="Tablebody3"/>
              <w:rPr>
                <w:rFonts w:ascii="Arial" w:hAnsi="Arial" w:cs="Arial"/>
                <w:szCs w:val="18"/>
              </w:rPr>
            </w:pPr>
            <w:r w:rsidRPr="0033718F">
              <w:rPr>
                <w:rFonts w:ascii="Arial" w:hAnsi="Arial" w:cs="Arial"/>
                <w:szCs w:val="18"/>
              </w:rPr>
              <w:t>Lesson 4 Consolidation worksheet</w:t>
            </w:r>
          </w:p>
        </w:tc>
        <w:tc>
          <w:tcPr>
            <w:tcW w:w="5297" w:type="dxa"/>
          </w:tcPr>
          <w:p w14:paraId="29F01B5B" w14:textId="540AACF7" w:rsidR="00946174" w:rsidRPr="00695CA6" w:rsidRDefault="00000000" w:rsidP="00695CA6">
            <w:pPr>
              <w:rPr>
                <w:rFonts w:ascii="Arial" w:hAnsi="Arial" w:cs="Arial"/>
                <w:color w:val="080808"/>
                <w:sz w:val="18"/>
                <w:szCs w:val="18"/>
              </w:rPr>
            </w:pPr>
            <w:hyperlink r:id="rId173" w:history="1">
              <w:r w:rsidR="00946174" w:rsidRPr="0033718F">
                <w:rPr>
                  <w:rStyle w:val="Hyperlink"/>
                  <w:rFonts w:ascii="Arial" w:hAnsi="Arial" w:cs="Arial"/>
                  <w:sz w:val="18"/>
                  <w:szCs w:val="18"/>
                </w:rPr>
                <w:t>www.prospects.ac.uk/jobs-and-work-experience/job-sectors/science-and-pharmaceuticals/overview-of-the-science-and-pharmaceuticals-sector</w:t>
              </w:r>
            </w:hyperlink>
            <w:r w:rsidR="00946174" w:rsidRPr="0033718F">
              <w:rPr>
                <w:rFonts w:ascii="Arial" w:hAnsi="Arial" w:cs="Arial"/>
                <w:color w:val="080808"/>
                <w:sz w:val="18"/>
                <w:szCs w:val="18"/>
              </w:rPr>
              <w:t xml:space="preserve"> </w:t>
            </w:r>
          </w:p>
        </w:tc>
        <w:tc>
          <w:tcPr>
            <w:tcW w:w="1367" w:type="dxa"/>
          </w:tcPr>
          <w:p w14:paraId="7B564108" w14:textId="14617975" w:rsidR="00946174" w:rsidRPr="0033718F" w:rsidRDefault="00946174" w:rsidP="00946174">
            <w:pPr>
              <w:pStyle w:val="Tablebody3"/>
              <w:rPr>
                <w:rFonts w:ascii="Arial" w:hAnsi="Arial" w:cs="Arial"/>
                <w:szCs w:val="18"/>
              </w:rPr>
            </w:pPr>
            <w:r w:rsidRPr="0033718F">
              <w:rPr>
                <w:rFonts w:ascii="Arial" w:hAnsi="Arial" w:cs="Arial"/>
                <w:color w:val="000000"/>
                <w:szCs w:val="18"/>
              </w:rPr>
              <w:t>Prospects</w:t>
            </w:r>
          </w:p>
        </w:tc>
        <w:tc>
          <w:tcPr>
            <w:tcW w:w="1224" w:type="dxa"/>
          </w:tcPr>
          <w:p w14:paraId="3709BAFB" w14:textId="7A7D401D"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r w:rsidR="00946174" w:rsidRPr="00296FE7" w14:paraId="44C1D73A" w14:textId="77777777" w:rsidTr="00733B1A">
        <w:tc>
          <w:tcPr>
            <w:tcW w:w="1128" w:type="dxa"/>
          </w:tcPr>
          <w:p w14:paraId="12F895EB" w14:textId="6413681D" w:rsidR="00946174" w:rsidRPr="0033718F" w:rsidRDefault="00946174" w:rsidP="00946174">
            <w:pPr>
              <w:pStyle w:val="Tablebody3"/>
              <w:rPr>
                <w:rFonts w:ascii="Arial" w:hAnsi="Arial" w:cs="Arial"/>
                <w:szCs w:val="18"/>
              </w:rPr>
            </w:pPr>
            <w:r w:rsidRPr="0033718F">
              <w:rPr>
                <w:rFonts w:ascii="Arial" w:hAnsi="Arial" w:cs="Arial"/>
                <w:szCs w:val="18"/>
              </w:rPr>
              <w:t>Lesson 5 Slide 12</w:t>
            </w:r>
          </w:p>
        </w:tc>
        <w:tc>
          <w:tcPr>
            <w:tcW w:w="5297" w:type="dxa"/>
          </w:tcPr>
          <w:p w14:paraId="659C2698" w14:textId="16A70DFA" w:rsidR="00946174" w:rsidRPr="00695CA6" w:rsidRDefault="00000000" w:rsidP="00695CA6">
            <w:pPr>
              <w:rPr>
                <w:rFonts w:ascii="Arial" w:hAnsi="Arial" w:cs="Arial"/>
                <w:sz w:val="18"/>
                <w:szCs w:val="18"/>
              </w:rPr>
            </w:pPr>
            <w:hyperlink r:id="rId174" w:history="1">
              <w:r w:rsidR="00946174" w:rsidRPr="0033718F">
                <w:rPr>
                  <w:rStyle w:val="Hyperlink"/>
                  <w:rFonts w:ascii="Arial" w:hAnsi="Arial" w:cs="Arial"/>
                  <w:sz w:val="18"/>
                  <w:szCs w:val="18"/>
                  <w:lang w:val="en-US"/>
                </w:rPr>
                <w:t>industrial-biotechnology-technicians-report.pdf (gatsby.org.uk)</w:t>
              </w:r>
            </w:hyperlink>
          </w:p>
        </w:tc>
        <w:tc>
          <w:tcPr>
            <w:tcW w:w="1367" w:type="dxa"/>
          </w:tcPr>
          <w:p w14:paraId="32818756" w14:textId="45FB9176" w:rsidR="00946174" w:rsidRPr="0033718F" w:rsidRDefault="00946174" w:rsidP="00946174">
            <w:pPr>
              <w:pStyle w:val="Tablebody3"/>
              <w:rPr>
                <w:rFonts w:ascii="Arial" w:hAnsi="Arial" w:cs="Arial"/>
                <w:szCs w:val="18"/>
              </w:rPr>
            </w:pPr>
            <w:r w:rsidRPr="0033718F">
              <w:rPr>
                <w:rFonts w:ascii="Arial" w:hAnsi="Arial" w:cs="Arial"/>
                <w:color w:val="000000"/>
                <w:szCs w:val="18"/>
              </w:rPr>
              <w:t>Gatsby</w:t>
            </w:r>
          </w:p>
        </w:tc>
        <w:tc>
          <w:tcPr>
            <w:tcW w:w="1224" w:type="dxa"/>
          </w:tcPr>
          <w:p w14:paraId="2E31BA39" w14:textId="5F083927" w:rsidR="00946174" w:rsidRPr="0033718F" w:rsidRDefault="00946174" w:rsidP="00946174">
            <w:pPr>
              <w:pStyle w:val="Tablebody3"/>
              <w:rPr>
                <w:rFonts w:ascii="Arial" w:hAnsi="Arial" w:cs="Arial"/>
                <w:szCs w:val="18"/>
              </w:rPr>
            </w:pPr>
            <w:r w:rsidRPr="0033718F">
              <w:rPr>
                <w:rFonts w:ascii="Arial" w:hAnsi="Arial" w:cs="Arial"/>
                <w:szCs w:val="18"/>
              </w:rPr>
              <w:t>January 2024</w:t>
            </w:r>
          </w:p>
        </w:tc>
      </w:tr>
    </w:tbl>
    <w:p w14:paraId="2B72D984" w14:textId="77777777" w:rsidR="00050C20" w:rsidRDefault="00050C20" w:rsidP="00050C20">
      <w:pPr>
        <w:sectPr w:rsidR="00050C20" w:rsidSect="00587BA7">
          <w:headerReference w:type="even" r:id="rId175"/>
          <w:headerReference w:type="default" r:id="rId176"/>
          <w:type w:val="continuous"/>
          <w:pgSz w:w="11906" w:h="16838"/>
          <w:pgMar w:top="1440" w:right="1440" w:bottom="1440" w:left="1440" w:header="708" w:footer="708" w:gutter="0"/>
          <w:cols w:space="708"/>
          <w:docGrid w:linePitch="360"/>
        </w:sectPr>
      </w:pPr>
      <w:r>
        <w:br w:type="page"/>
      </w:r>
    </w:p>
    <w:p w14:paraId="700F72BE" w14:textId="77777777" w:rsidR="00050C20" w:rsidRDefault="00050C20" w:rsidP="00050C20">
      <w:pPr>
        <w:pStyle w:val="Chapter"/>
      </w:pPr>
      <w:bookmarkStart w:id="29" w:name="_Toc152867438"/>
      <w:bookmarkStart w:id="30" w:name="_Toc152922084"/>
      <w:bookmarkStart w:id="31" w:name="_Toc156892457"/>
      <w:bookmarkStart w:id="32" w:name="_Toc158125946"/>
      <w:bookmarkStart w:id="33" w:name="_Toc158126403"/>
      <w:bookmarkStart w:id="34" w:name="_Toc160201887"/>
      <w:r>
        <w:lastRenderedPageBreak/>
        <w:t>Terms of use and disclaimer of liability</w:t>
      </w:r>
      <w:bookmarkEnd w:id="29"/>
      <w:bookmarkEnd w:id="30"/>
      <w:bookmarkEnd w:id="31"/>
      <w:bookmarkEnd w:id="32"/>
      <w:bookmarkEnd w:id="33"/>
      <w:bookmarkEnd w:id="34"/>
    </w:p>
    <w:p w14:paraId="1BB1E267" w14:textId="77777777" w:rsidR="00050C20" w:rsidRDefault="00050C20" w:rsidP="00050C20">
      <w:r>
        <w:t xml:space="preserve">These resources are made available subject to the Technical Education Networks programme Terms and Conditions. These can be accessed at </w:t>
      </w:r>
      <w:hyperlink r:id="rId177" w:history="1">
        <w:r>
          <w:rPr>
            <w:rStyle w:val="Hyperlink"/>
          </w:rPr>
          <w:t>www.technicaleducationnetworks.org.uk</w:t>
        </w:r>
      </w:hyperlink>
      <w:r>
        <w:t xml:space="preserve"> </w:t>
      </w:r>
    </w:p>
    <w:p w14:paraId="12475B2B" w14:textId="77777777" w:rsidR="00050C20" w:rsidRPr="0072144B" w:rsidRDefault="00050C20" w:rsidP="00050C20">
      <w:r>
        <w:t xml:space="preserve">The Terms and Conditions set out the legal terms and associated information relating to the teaching materials and other assets produced as part of the Technical Education Networks programme. </w:t>
      </w:r>
      <w:r w:rsidRPr="009567DD">
        <w:t>The Terms and Conditions may be updated from time to time, please ensure you have read and understood them each time you access the resou</w:t>
      </w:r>
      <w:r>
        <w:t>rce.</w:t>
      </w:r>
    </w:p>
    <w:p w14:paraId="6DDAB2E5" w14:textId="77777777" w:rsidR="000235AE" w:rsidRDefault="000235AE" w:rsidP="00E54199"/>
    <w:sectPr w:rsidR="000235AE" w:rsidSect="00587BA7">
      <w:headerReference w:type="even" r:id="rId178"/>
      <w:headerReference w:type="default" r:id="rId17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B3DA6" w14:textId="77777777" w:rsidR="00C07459" w:rsidRDefault="00C07459">
      <w:pPr>
        <w:spacing w:after="0" w:line="240" w:lineRule="auto"/>
      </w:pPr>
      <w:r>
        <w:separator/>
      </w:r>
    </w:p>
  </w:endnote>
  <w:endnote w:type="continuationSeparator" w:id="0">
    <w:p w14:paraId="7A5ACBB8" w14:textId="77777777" w:rsidR="00C07459" w:rsidRDefault="00C07459">
      <w:pPr>
        <w:spacing w:after="0" w:line="240" w:lineRule="auto"/>
      </w:pPr>
      <w:r>
        <w:continuationSeparator/>
      </w:r>
    </w:p>
  </w:endnote>
  <w:endnote w:type="continuationNotice" w:id="1">
    <w:p w14:paraId="0DCEDC36" w14:textId="77777777" w:rsidR="00C07459" w:rsidRDefault="00C07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AFC9"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402349" w:rsidRPr="00FF77ED" w14:paraId="662BDD01" w14:textId="77777777" w:rsidTr="00733B1A">
      <w:trPr>
        <w:trHeight w:val="197"/>
      </w:trPr>
      <w:tc>
        <w:tcPr>
          <w:tcW w:w="9203" w:type="dxa"/>
          <w:gridSpan w:val="2"/>
        </w:tcPr>
        <w:p w14:paraId="65D637E9" w14:textId="5124E445" w:rsidR="00402349" w:rsidRPr="00FF77ED" w:rsidRDefault="00402349" w:rsidP="00402349">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Pr>
              <w:rFonts w:ascii="Arial" w:hAnsi="Arial" w:cs="Arial"/>
              <w:noProof/>
              <w:sz w:val="20"/>
              <w:szCs w:val="20"/>
            </w:rPr>
            <w:t>s (Science)</w:t>
          </w:r>
        </w:p>
      </w:tc>
    </w:tr>
    <w:tr w:rsidR="00402349" w:rsidRPr="00FF77ED" w14:paraId="394848EA" w14:textId="77777777" w:rsidTr="00733B1A">
      <w:trPr>
        <w:trHeight w:val="331"/>
      </w:trPr>
      <w:tc>
        <w:tcPr>
          <w:tcW w:w="4294" w:type="dxa"/>
        </w:tcPr>
        <w:p w14:paraId="3BCA56C4" w14:textId="77777777" w:rsidR="00402349" w:rsidRPr="00FF77ED" w:rsidRDefault="00402349" w:rsidP="00402349">
          <w:pPr>
            <w:pStyle w:val="Header"/>
            <w:spacing w:after="120"/>
            <w:rPr>
              <w:rFonts w:ascii="Arial" w:hAnsi="Arial" w:cs="Arial"/>
              <w:sz w:val="20"/>
              <w:szCs w:val="20"/>
            </w:rPr>
          </w:pPr>
          <w:r w:rsidRPr="00FF77ED">
            <w:rPr>
              <w:rFonts w:ascii="Arial" w:hAnsi="Arial" w:cs="Arial"/>
              <w:sz w:val="20"/>
              <w:szCs w:val="20"/>
            </w:rPr>
            <w:t>Version 1, January 2024</w:t>
          </w:r>
        </w:p>
      </w:tc>
      <w:tc>
        <w:tcPr>
          <w:tcW w:w="4908" w:type="dxa"/>
          <w:vAlign w:val="bottom"/>
        </w:tcPr>
        <w:p w14:paraId="5C6F6A27" w14:textId="77777777" w:rsidR="00402349" w:rsidRPr="00FF77ED" w:rsidRDefault="00402349" w:rsidP="00402349">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2ECD6159"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181C71BF" w14:textId="77777777" w:rsidR="00D736AA" w:rsidRDefault="0097542D">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sidR="00D736AA">
      <w:rPr>
        <w:color w:val="808080"/>
        <w:sz w:val="20"/>
        <w:szCs w:val="20"/>
      </w:rPr>
      <w:instrText>PAGE</w:instrText>
    </w:r>
    <w:r>
      <w:rPr>
        <w:color w:val="808080"/>
        <w:sz w:val="20"/>
        <w:szCs w:val="20"/>
      </w:rPr>
      <w:fldChar w:fldCharType="separate"/>
    </w:r>
    <w:r w:rsidR="00D736AA">
      <w:rPr>
        <w:noProof/>
        <w:color w:val="808080"/>
        <w:sz w:val="20"/>
        <w:szCs w:val="20"/>
      </w:rPr>
      <w:t>2</w:t>
    </w:r>
    <w:r>
      <w:rPr>
        <w:color w:val="808080"/>
        <w:sz w:val="20"/>
        <w:szCs w:val="20"/>
      </w:rPr>
      <w:fldChar w:fldCharType="end"/>
    </w:r>
  </w:p>
  <w:p w14:paraId="16445AC5" w14:textId="77777777" w:rsidR="00D736AA" w:rsidRDefault="00D736AA">
    <w:pPr>
      <w:widowControl w:val="0"/>
      <w:pBdr>
        <w:top w:val="nil"/>
        <w:left w:val="nil"/>
        <w:bottom w:val="nil"/>
        <w:right w:val="nil"/>
        <w:between w:val="nil"/>
      </w:pBdr>
      <w:spacing w:after="0" w:line="276" w:lineRule="auto"/>
      <w:rPr>
        <w:color w:val="808080"/>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3A7D"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EE01E2" w:rsidRPr="00FF77ED" w14:paraId="47F12948" w14:textId="77777777" w:rsidTr="00490632">
      <w:trPr>
        <w:trHeight w:val="197"/>
      </w:trPr>
      <w:tc>
        <w:tcPr>
          <w:tcW w:w="9203" w:type="dxa"/>
          <w:gridSpan w:val="2"/>
        </w:tcPr>
        <w:p w14:paraId="7507D131" w14:textId="06F61719" w:rsidR="00EE01E2" w:rsidRPr="00FF77ED" w:rsidRDefault="00EE01E2" w:rsidP="00EE01E2">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Pr>
              <w:rFonts w:ascii="Arial" w:hAnsi="Arial" w:cs="Arial"/>
              <w:noProof/>
              <w:sz w:val="20"/>
              <w:szCs w:val="20"/>
            </w:rPr>
            <w:t>s</w:t>
          </w:r>
          <w:r w:rsidR="003324D0">
            <w:rPr>
              <w:rFonts w:ascii="Arial" w:hAnsi="Arial" w:cs="Arial"/>
              <w:noProof/>
              <w:sz w:val="20"/>
              <w:szCs w:val="20"/>
            </w:rPr>
            <w:t xml:space="preserve"> (Science)</w:t>
          </w:r>
        </w:p>
      </w:tc>
    </w:tr>
    <w:tr w:rsidR="00EE01E2" w:rsidRPr="00FF77ED" w14:paraId="5199DB7C" w14:textId="77777777" w:rsidTr="00490632">
      <w:trPr>
        <w:trHeight w:val="331"/>
      </w:trPr>
      <w:tc>
        <w:tcPr>
          <w:tcW w:w="4294" w:type="dxa"/>
        </w:tcPr>
        <w:p w14:paraId="09C978F7" w14:textId="77777777" w:rsidR="00EE01E2" w:rsidRPr="00FF77ED" w:rsidRDefault="00EE01E2" w:rsidP="00EE01E2">
          <w:pPr>
            <w:pStyle w:val="Header"/>
            <w:spacing w:after="120"/>
            <w:rPr>
              <w:rFonts w:ascii="Arial" w:hAnsi="Arial" w:cs="Arial"/>
              <w:sz w:val="20"/>
              <w:szCs w:val="20"/>
            </w:rPr>
          </w:pPr>
          <w:r w:rsidRPr="00FF77ED">
            <w:rPr>
              <w:rFonts w:ascii="Arial" w:hAnsi="Arial" w:cs="Arial"/>
              <w:sz w:val="20"/>
              <w:szCs w:val="20"/>
            </w:rPr>
            <w:t>Version 1, January 2024</w:t>
          </w:r>
        </w:p>
      </w:tc>
      <w:tc>
        <w:tcPr>
          <w:tcW w:w="4908" w:type="dxa"/>
          <w:vAlign w:val="bottom"/>
        </w:tcPr>
        <w:p w14:paraId="11324BFD" w14:textId="77777777" w:rsidR="00EE01E2" w:rsidRPr="00FF77ED" w:rsidRDefault="00EE01E2" w:rsidP="00EE01E2">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16861531" w14:textId="77777777" w:rsidR="00EE01E2" w:rsidRDefault="00EE01E2" w:rsidP="00EE01E2">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C8BB708" w14:textId="44611F1A" w:rsidR="00D736AA" w:rsidRDefault="00EE01E2" w:rsidP="00EE01E2">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D9D4"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1BF10" w14:textId="77777777" w:rsidR="00D736AA" w:rsidRDefault="00D736AA" w:rsidP="00EE01E2">
    <w:pPr>
      <w:pBdr>
        <w:top w:val="nil"/>
        <w:left w:val="nil"/>
        <w:bottom w:val="nil"/>
        <w:right w:val="nil"/>
        <w:between w:val="nil"/>
      </w:pBdr>
      <w:tabs>
        <w:tab w:val="center" w:pos="4513"/>
        <w:tab w:val="right" w:pos="9026"/>
      </w:tabs>
      <w:spacing w:after="0" w:line="240" w:lineRule="auto"/>
      <w:jc w:val="right"/>
      <w:rPr>
        <w:color w:val="0D0D0D"/>
      </w:rPr>
    </w:pPr>
  </w:p>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EE01E2" w:rsidRPr="00FF77ED" w14:paraId="0362CB94" w14:textId="77777777" w:rsidTr="00490632">
      <w:trPr>
        <w:trHeight w:val="197"/>
      </w:trPr>
      <w:tc>
        <w:tcPr>
          <w:tcW w:w="9203" w:type="dxa"/>
          <w:gridSpan w:val="2"/>
        </w:tcPr>
        <w:p w14:paraId="0B6A2D91" w14:textId="2F0AD7B2" w:rsidR="00EE01E2" w:rsidRPr="00FF77ED" w:rsidRDefault="00EE01E2" w:rsidP="00EE01E2">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Pr>
              <w:rFonts w:ascii="Arial" w:hAnsi="Arial" w:cs="Arial"/>
              <w:noProof/>
              <w:sz w:val="20"/>
              <w:szCs w:val="20"/>
            </w:rPr>
            <w:t>s</w:t>
          </w:r>
          <w:r w:rsidR="00402349">
            <w:rPr>
              <w:rFonts w:ascii="Arial" w:hAnsi="Arial" w:cs="Arial"/>
              <w:noProof/>
              <w:sz w:val="20"/>
              <w:szCs w:val="20"/>
            </w:rPr>
            <w:t xml:space="preserve"> (Science)</w:t>
          </w:r>
        </w:p>
      </w:tc>
    </w:tr>
    <w:tr w:rsidR="00EE01E2" w:rsidRPr="00FF77ED" w14:paraId="4E6D1353" w14:textId="77777777" w:rsidTr="00490632">
      <w:trPr>
        <w:trHeight w:val="331"/>
      </w:trPr>
      <w:tc>
        <w:tcPr>
          <w:tcW w:w="4294" w:type="dxa"/>
        </w:tcPr>
        <w:p w14:paraId="00288D37" w14:textId="77777777" w:rsidR="00EE01E2" w:rsidRPr="00FF77ED" w:rsidRDefault="00EE01E2" w:rsidP="00EE01E2">
          <w:pPr>
            <w:pStyle w:val="Header"/>
            <w:spacing w:after="120"/>
            <w:rPr>
              <w:rFonts w:ascii="Arial" w:hAnsi="Arial" w:cs="Arial"/>
              <w:sz w:val="20"/>
              <w:szCs w:val="20"/>
            </w:rPr>
          </w:pPr>
          <w:r w:rsidRPr="00FF77ED">
            <w:rPr>
              <w:rFonts w:ascii="Arial" w:hAnsi="Arial" w:cs="Arial"/>
              <w:sz w:val="20"/>
              <w:szCs w:val="20"/>
            </w:rPr>
            <w:t>Version 1, January 2024</w:t>
          </w:r>
        </w:p>
      </w:tc>
      <w:tc>
        <w:tcPr>
          <w:tcW w:w="4908" w:type="dxa"/>
          <w:vAlign w:val="bottom"/>
        </w:tcPr>
        <w:p w14:paraId="2EBE1D0C" w14:textId="77777777" w:rsidR="00EE01E2" w:rsidRPr="00FF77ED" w:rsidRDefault="00EE01E2" w:rsidP="00EE01E2">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498B47B2" w14:textId="77777777" w:rsidR="00EE01E2" w:rsidRDefault="00EE01E2" w:rsidP="00EE01E2">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4E35D722" w14:textId="07F9A93B" w:rsidR="00D736AA" w:rsidRDefault="00EE01E2" w:rsidP="00EE01E2">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72B06" w14:textId="77777777" w:rsidR="0040216E" w:rsidRDefault="0040216E"/>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111"/>
      <w:gridCol w:w="4604"/>
    </w:tblGrid>
    <w:tr w:rsidR="00402349" w:rsidRPr="0076023B" w14:paraId="0DCEB786" w14:textId="77777777" w:rsidTr="00B80E69">
      <w:tc>
        <w:tcPr>
          <w:tcW w:w="8715" w:type="dxa"/>
          <w:gridSpan w:val="2"/>
        </w:tcPr>
        <w:p w14:paraId="538AC5AF" w14:textId="4BA28BFC" w:rsidR="00402349" w:rsidRPr="0076023B" w:rsidRDefault="00402349" w:rsidP="00EF7DBB">
          <w:pPr>
            <w:pStyle w:val="Header"/>
            <w:spacing w:after="120"/>
            <w:rPr>
              <w:rFonts w:ascii="Arial" w:hAnsi="Arial" w:cs="Arial"/>
              <w:noProof/>
              <w:sz w:val="20"/>
              <w:szCs w:val="20"/>
            </w:rPr>
          </w:pPr>
          <w:r w:rsidRPr="0076023B">
            <w:rPr>
              <w:rFonts w:ascii="Arial" w:hAnsi="Arial" w:cs="Arial"/>
              <w:sz w:val="20"/>
              <w:szCs w:val="20"/>
            </w:rPr>
            <w:t xml:space="preserve">Health &amp; Science: </w:t>
          </w:r>
          <w:r w:rsidRPr="0076023B">
            <w:rPr>
              <w:rFonts w:ascii="Arial" w:hAnsi="Arial" w:cs="Arial"/>
              <w:noProof/>
              <w:sz w:val="20"/>
              <w:szCs w:val="20"/>
            </w:rPr>
            <w:t>Working within the health and science sector</w:t>
          </w:r>
          <w:r>
            <w:rPr>
              <w:rFonts w:ascii="Arial" w:hAnsi="Arial" w:cs="Arial"/>
              <w:noProof/>
              <w:sz w:val="20"/>
              <w:szCs w:val="20"/>
            </w:rPr>
            <w:t>s</w:t>
          </w:r>
          <w:r w:rsidRPr="0076023B">
            <w:rPr>
              <w:rFonts w:ascii="Arial" w:hAnsi="Arial" w:cs="Arial"/>
              <w:noProof/>
              <w:sz w:val="20"/>
              <w:szCs w:val="20"/>
            </w:rPr>
            <w:t xml:space="preserve"> (</w:t>
          </w:r>
          <w:r>
            <w:rPr>
              <w:rFonts w:ascii="Arial" w:hAnsi="Arial" w:cs="Arial"/>
              <w:noProof/>
              <w:sz w:val="20"/>
              <w:szCs w:val="20"/>
            </w:rPr>
            <w:t>Science</w:t>
          </w:r>
          <w:r w:rsidRPr="0076023B">
            <w:rPr>
              <w:rFonts w:ascii="Arial" w:hAnsi="Arial" w:cs="Arial"/>
              <w:noProof/>
              <w:sz w:val="20"/>
              <w:szCs w:val="20"/>
            </w:rPr>
            <w:t>)</w:t>
          </w:r>
        </w:p>
      </w:tc>
    </w:tr>
    <w:tr w:rsidR="00402349" w:rsidRPr="0076023B" w14:paraId="500B2560" w14:textId="77777777" w:rsidTr="0076023B">
      <w:tc>
        <w:tcPr>
          <w:tcW w:w="4111" w:type="dxa"/>
        </w:tcPr>
        <w:p w14:paraId="4E634733" w14:textId="77777777" w:rsidR="00402349" w:rsidRPr="0076023B" w:rsidRDefault="00402349" w:rsidP="00EF7DBB">
          <w:pPr>
            <w:pStyle w:val="Header"/>
            <w:spacing w:after="120"/>
            <w:rPr>
              <w:rFonts w:ascii="Arial" w:hAnsi="Arial" w:cs="Arial"/>
              <w:sz w:val="20"/>
              <w:szCs w:val="20"/>
            </w:rPr>
          </w:pPr>
          <w:r w:rsidRPr="0076023B">
            <w:rPr>
              <w:rFonts w:ascii="Arial" w:hAnsi="Arial" w:cs="Arial"/>
              <w:sz w:val="20"/>
              <w:szCs w:val="20"/>
            </w:rPr>
            <w:t>Version 1, January 2024</w:t>
          </w:r>
        </w:p>
      </w:tc>
      <w:tc>
        <w:tcPr>
          <w:tcW w:w="4604" w:type="dxa"/>
          <w:vAlign w:val="bottom"/>
        </w:tcPr>
        <w:p w14:paraId="51AF6038" w14:textId="77777777" w:rsidR="00402349" w:rsidRPr="0076023B" w:rsidRDefault="00402349" w:rsidP="00EF7DBB">
          <w:pPr>
            <w:pStyle w:val="Header"/>
            <w:spacing w:after="120"/>
            <w:jc w:val="right"/>
            <w:rPr>
              <w:rFonts w:ascii="Arial" w:hAnsi="Arial" w:cs="Arial"/>
              <w:sz w:val="20"/>
              <w:szCs w:val="20"/>
            </w:rPr>
          </w:pPr>
          <w:r w:rsidRPr="0076023B">
            <w:rPr>
              <w:rFonts w:ascii="Arial" w:hAnsi="Arial" w:cs="Arial"/>
              <w:sz w:val="20"/>
              <w:szCs w:val="20"/>
            </w:rPr>
            <w:t>© Gatsby Technical Education Projects 2024</w:t>
          </w:r>
        </w:p>
      </w:tc>
    </w:tr>
  </w:tbl>
  <w:p w14:paraId="56A5B654" w14:textId="77777777" w:rsidR="00402349" w:rsidRDefault="00402349">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2E50A848" w14:textId="77777777" w:rsidR="00402349" w:rsidRDefault="00402349" w:rsidP="00EF7DBB">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6</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0D35B" w14:textId="77777777" w:rsidR="00D736AA" w:rsidRPr="00D352FD" w:rsidRDefault="00D736AA">
    <w:pPr>
      <w:pStyle w:val="Footer"/>
      <w:jc w:val="center"/>
      <w:rPr>
        <w:color w:val="808080" w:themeColor="background1" w:themeShade="80"/>
        <w:sz w:val="20"/>
        <w:szCs w:val="20"/>
      </w:rPr>
    </w:pPr>
  </w:p>
  <w:tbl>
    <w:tblPr>
      <w:tblStyle w:val="TableGridLight"/>
      <w:tblW w:w="14034"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9740"/>
    </w:tblGrid>
    <w:tr w:rsidR="00402349" w14:paraId="2A0F9633" w14:textId="77777777" w:rsidTr="00402349">
      <w:trPr>
        <w:trHeight w:val="197"/>
      </w:trPr>
      <w:tc>
        <w:tcPr>
          <w:tcW w:w="14034" w:type="dxa"/>
          <w:gridSpan w:val="2"/>
          <w:tcBorders>
            <w:top w:val="nil"/>
            <w:left w:val="nil"/>
            <w:bottom w:val="nil"/>
            <w:right w:val="nil"/>
          </w:tcBorders>
          <w:hideMark/>
        </w:tcPr>
        <w:p w14:paraId="361DA354" w14:textId="7A0D06CE" w:rsidR="00402349" w:rsidRDefault="00402349" w:rsidP="00402349">
          <w:pPr>
            <w:pStyle w:val="Header"/>
            <w:spacing w:after="120"/>
            <w:rPr>
              <w:noProof/>
              <w:sz w:val="20"/>
              <w:szCs w:val="20"/>
            </w:rPr>
          </w:pPr>
          <w:r>
            <w:rPr>
              <w:sz w:val="20"/>
              <w:szCs w:val="20"/>
            </w:rPr>
            <w:t xml:space="preserve">Health &amp; Science: </w:t>
          </w:r>
          <w:r>
            <w:rPr>
              <w:noProof/>
              <w:sz w:val="20"/>
              <w:szCs w:val="20"/>
            </w:rPr>
            <w:t>Working within the health and science sectors (Science)</w:t>
          </w:r>
        </w:p>
      </w:tc>
    </w:tr>
    <w:tr w:rsidR="00402349" w14:paraId="23F7D9F2" w14:textId="77777777" w:rsidTr="00402349">
      <w:trPr>
        <w:trHeight w:val="331"/>
      </w:trPr>
      <w:tc>
        <w:tcPr>
          <w:tcW w:w="4294" w:type="dxa"/>
          <w:tcBorders>
            <w:top w:val="nil"/>
            <w:left w:val="nil"/>
            <w:bottom w:val="single" w:sz="12" w:space="0" w:color="E2EEBE"/>
            <w:right w:val="nil"/>
          </w:tcBorders>
          <w:hideMark/>
        </w:tcPr>
        <w:p w14:paraId="3301DD59" w14:textId="77777777" w:rsidR="00402349" w:rsidRDefault="00402349" w:rsidP="00402349">
          <w:pPr>
            <w:pStyle w:val="Header"/>
            <w:spacing w:after="120"/>
            <w:rPr>
              <w:rFonts w:ascii="Arial" w:hAnsi="Arial" w:cs="Arial"/>
              <w:sz w:val="20"/>
              <w:szCs w:val="20"/>
            </w:rPr>
          </w:pPr>
          <w:r>
            <w:rPr>
              <w:rFonts w:ascii="Arial" w:hAnsi="Arial" w:cs="Arial"/>
              <w:sz w:val="20"/>
              <w:szCs w:val="20"/>
            </w:rPr>
            <w:t>Version 1, January 2024</w:t>
          </w:r>
        </w:p>
      </w:tc>
      <w:tc>
        <w:tcPr>
          <w:tcW w:w="9740" w:type="dxa"/>
          <w:tcBorders>
            <w:top w:val="nil"/>
            <w:left w:val="nil"/>
            <w:bottom w:val="single" w:sz="12" w:space="0" w:color="E2EEBE"/>
            <w:right w:val="nil"/>
          </w:tcBorders>
          <w:vAlign w:val="bottom"/>
          <w:hideMark/>
        </w:tcPr>
        <w:p w14:paraId="6995695C" w14:textId="77777777" w:rsidR="00402349" w:rsidRDefault="00402349" w:rsidP="00402349">
          <w:pPr>
            <w:pStyle w:val="Header"/>
            <w:spacing w:after="120"/>
            <w:jc w:val="right"/>
            <w:rPr>
              <w:rFonts w:ascii="Arial" w:hAnsi="Arial" w:cs="Arial"/>
              <w:sz w:val="20"/>
              <w:szCs w:val="20"/>
            </w:rPr>
          </w:pPr>
          <w:r>
            <w:rPr>
              <w:rFonts w:ascii="Arial" w:hAnsi="Arial" w:cs="Arial"/>
              <w:sz w:val="20"/>
              <w:szCs w:val="20"/>
            </w:rPr>
            <w:t>© Gatsby Technical Education Projects 2024</w:t>
          </w:r>
        </w:p>
      </w:tc>
    </w:tr>
  </w:tbl>
  <w:sdt>
    <w:sdtPr>
      <w:rPr>
        <w:color w:val="808080" w:themeColor="background1" w:themeShade="80"/>
        <w:sz w:val="20"/>
        <w:szCs w:val="20"/>
      </w:rPr>
      <w:id w:val="1278141249"/>
      <w:docPartObj>
        <w:docPartGallery w:val="Page Numbers (Bottom of Page)"/>
        <w:docPartUnique/>
      </w:docPartObj>
    </w:sdtPr>
    <w:sdtEndPr>
      <w:rPr>
        <w:noProof/>
        <w:sz w:val="22"/>
        <w:szCs w:val="22"/>
      </w:rPr>
    </w:sdtEndPr>
    <w:sdtContent>
      <w:p w14:paraId="20245E36" w14:textId="6861F90D" w:rsidR="00D736AA" w:rsidRPr="00D352FD" w:rsidRDefault="0097542D" w:rsidP="00D352FD">
        <w:pPr>
          <w:pStyle w:val="Footer"/>
          <w:spacing w:before="240"/>
          <w:jc w:val="center"/>
          <w:rPr>
            <w:color w:val="808080" w:themeColor="background1" w:themeShade="80"/>
          </w:rPr>
        </w:pPr>
        <w:r w:rsidRPr="00D352FD">
          <w:rPr>
            <w:color w:val="808080" w:themeColor="background1" w:themeShade="80"/>
            <w:sz w:val="20"/>
            <w:szCs w:val="20"/>
          </w:rPr>
          <w:fldChar w:fldCharType="begin"/>
        </w:r>
        <w:r w:rsidR="00D736AA" w:rsidRPr="00D352FD">
          <w:rPr>
            <w:color w:val="808080" w:themeColor="background1" w:themeShade="80"/>
            <w:sz w:val="20"/>
            <w:szCs w:val="20"/>
          </w:rPr>
          <w:instrText xml:space="preserve"> PAGE   \* MERGEFORMAT </w:instrText>
        </w:r>
        <w:r w:rsidRPr="00D352FD">
          <w:rPr>
            <w:color w:val="808080" w:themeColor="background1" w:themeShade="80"/>
            <w:sz w:val="20"/>
            <w:szCs w:val="20"/>
          </w:rPr>
          <w:fldChar w:fldCharType="separate"/>
        </w:r>
        <w:r w:rsidR="00D736AA" w:rsidRPr="00D352FD">
          <w:rPr>
            <w:noProof/>
            <w:color w:val="808080" w:themeColor="background1" w:themeShade="80"/>
            <w:sz w:val="20"/>
            <w:szCs w:val="20"/>
          </w:rPr>
          <w:t>2</w:t>
        </w:r>
        <w:r w:rsidRPr="00D352FD">
          <w:rPr>
            <w:noProof/>
            <w:color w:val="808080" w:themeColor="background1" w:themeShade="80"/>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61C49" w14:textId="77777777" w:rsidR="00402349" w:rsidRDefault="00402349"/>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6513"/>
      <w:gridCol w:w="7445"/>
    </w:tblGrid>
    <w:tr w:rsidR="00EE01E2" w:rsidRPr="00FF77ED" w14:paraId="17C04AFC" w14:textId="77777777" w:rsidTr="00EE01E2">
      <w:trPr>
        <w:trHeight w:val="197"/>
      </w:trPr>
      <w:tc>
        <w:tcPr>
          <w:tcW w:w="5000" w:type="pct"/>
          <w:gridSpan w:val="2"/>
        </w:tcPr>
        <w:p w14:paraId="3B250F14" w14:textId="7F30B96A" w:rsidR="00EE01E2" w:rsidRPr="00FF77ED" w:rsidRDefault="00EE01E2" w:rsidP="00EE01E2">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Pr>
              <w:rFonts w:ascii="Arial" w:hAnsi="Arial" w:cs="Arial"/>
              <w:noProof/>
              <w:sz w:val="20"/>
              <w:szCs w:val="20"/>
            </w:rPr>
            <w:t>s</w:t>
          </w:r>
          <w:r w:rsidR="00402349">
            <w:rPr>
              <w:rFonts w:ascii="Arial" w:hAnsi="Arial" w:cs="Arial"/>
              <w:noProof/>
              <w:sz w:val="20"/>
              <w:szCs w:val="20"/>
            </w:rPr>
            <w:t xml:space="preserve"> (Science)</w:t>
          </w:r>
        </w:p>
      </w:tc>
    </w:tr>
    <w:tr w:rsidR="00EE01E2" w:rsidRPr="00FF77ED" w14:paraId="552C1D16" w14:textId="77777777" w:rsidTr="00EE01E2">
      <w:trPr>
        <w:trHeight w:val="331"/>
      </w:trPr>
      <w:tc>
        <w:tcPr>
          <w:tcW w:w="2333" w:type="pct"/>
        </w:tcPr>
        <w:p w14:paraId="47095B6C" w14:textId="77777777" w:rsidR="00EE01E2" w:rsidRPr="00FF77ED" w:rsidRDefault="00EE01E2" w:rsidP="00EE01E2">
          <w:pPr>
            <w:pStyle w:val="Header"/>
            <w:spacing w:after="120"/>
            <w:rPr>
              <w:rFonts w:ascii="Arial" w:hAnsi="Arial" w:cs="Arial"/>
              <w:sz w:val="20"/>
              <w:szCs w:val="20"/>
            </w:rPr>
          </w:pPr>
          <w:r w:rsidRPr="00FF77ED">
            <w:rPr>
              <w:rFonts w:ascii="Arial" w:hAnsi="Arial" w:cs="Arial"/>
              <w:sz w:val="20"/>
              <w:szCs w:val="20"/>
            </w:rPr>
            <w:t>Version 1, January 2024</w:t>
          </w:r>
        </w:p>
      </w:tc>
      <w:tc>
        <w:tcPr>
          <w:tcW w:w="2667" w:type="pct"/>
          <w:vAlign w:val="bottom"/>
        </w:tcPr>
        <w:p w14:paraId="4D0508B6" w14:textId="77777777" w:rsidR="00EE01E2" w:rsidRPr="00FF77ED" w:rsidRDefault="00EE01E2" w:rsidP="00EE01E2">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1864AF35" w14:textId="77777777" w:rsidR="00EE01E2" w:rsidRDefault="00EE01E2" w:rsidP="00EE01E2">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3BA17F7C" w14:textId="7F5EFDD5" w:rsidR="00D736AA" w:rsidRPr="00EE01E2" w:rsidRDefault="00EE01E2" w:rsidP="00EE01E2">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A376B"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402349" w14:paraId="6651F0F5" w14:textId="77777777" w:rsidTr="00402349">
      <w:trPr>
        <w:trHeight w:val="197"/>
      </w:trPr>
      <w:tc>
        <w:tcPr>
          <w:tcW w:w="9203" w:type="dxa"/>
          <w:gridSpan w:val="2"/>
          <w:tcBorders>
            <w:top w:val="nil"/>
            <w:left w:val="nil"/>
            <w:bottom w:val="nil"/>
            <w:right w:val="nil"/>
          </w:tcBorders>
          <w:hideMark/>
        </w:tcPr>
        <w:p w14:paraId="79E521E3" w14:textId="76B9F555" w:rsidR="00402349" w:rsidRDefault="00402349" w:rsidP="00402349">
          <w:pPr>
            <w:pStyle w:val="Header"/>
            <w:spacing w:after="120"/>
            <w:rPr>
              <w:noProof/>
              <w:sz w:val="20"/>
              <w:szCs w:val="20"/>
            </w:rPr>
          </w:pPr>
          <w:r>
            <w:rPr>
              <w:sz w:val="20"/>
              <w:szCs w:val="20"/>
            </w:rPr>
            <w:t xml:space="preserve">Health &amp; Science: </w:t>
          </w:r>
          <w:r>
            <w:rPr>
              <w:noProof/>
              <w:sz w:val="20"/>
              <w:szCs w:val="20"/>
            </w:rPr>
            <w:t>Working within the health and science sectors (Science)</w:t>
          </w:r>
        </w:p>
      </w:tc>
    </w:tr>
    <w:tr w:rsidR="00402349" w14:paraId="6B8BFEDF" w14:textId="77777777" w:rsidTr="00402349">
      <w:trPr>
        <w:trHeight w:val="331"/>
      </w:trPr>
      <w:tc>
        <w:tcPr>
          <w:tcW w:w="4294" w:type="dxa"/>
          <w:tcBorders>
            <w:top w:val="nil"/>
            <w:left w:val="nil"/>
            <w:bottom w:val="single" w:sz="12" w:space="0" w:color="E2EEBE"/>
            <w:right w:val="nil"/>
          </w:tcBorders>
          <w:hideMark/>
        </w:tcPr>
        <w:p w14:paraId="7095CBA1" w14:textId="77777777" w:rsidR="00402349" w:rsidRDefault="00402349" w:rsidP="00402349">
          <w:pPr>
            <w:pStyle w:val="Header"/>
            <w:spacing w:after="120"/>
            <w:rPr>
              <w:rFonts w:ascii="Arial" w:hAnsi="Arial" w:cs="Arial"/>
              <w:sz w:val="20"/>
              <w:szCs w:val="20"/>
            </w:rPr>
          </w:pPr>
          <w:r>
            <w:rPr>
              <w:rFonts w:ascii="Arial" w:hAnsi="Arial" w:cs="Arial"/>
              <w:sz w:val="20"/>
              <w:szCs w:val="20"/>
            </w:rPr>
            <w:t>Version 1, January 2024</w:t>
          </w:r>
        </w:p>
      </w:tc>
      <w:tc>
        <w:tcPr>
          <w:tcW w:w="4908" w:type="dxa"/>
          <w:tcBorders>
            <w:top w:val="nil"/>
            <w:left w:val="nil"/>
            <w:bottom w:val="single" w:sz="12" w:space="0" w:color="E2EEBE"/>
            <w:right w:val="nil"/>
          </w:tcBorders>
          <w:vAlign w:val="bottom"/>
          <w:hideMark/>
        </w:tcPr>
        <w:p w14:paraId="3DB1DD85" w14:textId="77777777" w:rsidR="00402349" w:rsidRDefault="00402349" w:rsidP="00402349">
          <w:pPr>
            <w:pStyle w:val="Header"/>
            <w:spacing w:after="120"/>
            <w:jc w:val="right"/>
            <w:rPr>
              <w:rFonts w:ascii="Arial" w:hAnsi="Arial" w:cs="Arial"/>
              <w:sz w:val="20"/>
              <w:szCs w:val="20"/>
            </w:rPr>
          </w:pPr>
          <w:r>
            <w:rPr>
              <w:rFonts w:ascii="Arial" w:hAnsi="Arial" w:cs="Arial"/>
              <w:sz w:val="20"/>
              <w:szCs w:val="20"/>
            </w:rPr>
            <w:t>© Gatsby Technical Education Projects 2024</w:t>
          </w:r>
        </w:p>
      </w:tc>
    </w:tr>
  </w:tbl>
  <w:p w14:paraId="53F6D50E"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3E1394AE" w14:textId="6BBC2FD5" w:rsidR="00D736AA" w:rsidRDefault="0097542D" w:rsidP="003324D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sidR="00D736AA">
      <w:rPr>
        <w:color w:val="808080"/>
        <w:sz w:val="20"/>
        <w:szCs w:val="20"/>
      </w:rPr>
      <w:instrText>PAGE</w:instrText>
    </w:r>
    <w:r>
      <w:rPr>
        <w:color w:val="808080"/>
        <w:sz w:val="20"/>
        <w:szCs w:val="20"/>
      </w:rPr>
      <w:fldChar w:fldCharType="separate"/>
    </w:r>
    <w:r w:rsidR="00D736AA">
      <w:rPr>
        <w:noProof/>
        <w:color w:val="808080"/>
        <w:sz w:val="20"/>
        <w:szCs w:val="20"/>
      </w:rPr>
      <w:t>10</w:t>
    </w:r>
    <w:r>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2616"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EE01E2" w:rsidRPr="00FF77ED" w14:paraId="51011124" w14:textId="77777777" w:rsidTr="00490632">
      <w:trPr>
        <w:trHeight w:val="197"/>
      </w:trPr>
      <w:tc>
        <w:tcPr>
          <w:tcW w:w="9203" w:type="dxa"/>
          <w:gridSpan w:val="2"/>
        </w:tcPr>
        <w:p w14:paraId="18F3834E" w14:textId="506F2066" w:rsidR="00EE01E2" w:rsidRPr="00FF77ED" w:rsidRDefault="00EE01E2" w:rsidP="00EE01E2">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Pr>
              <w:rFonts w:ascii="Arial" w:hAnsi="Arial" w:cs="Arial"/>
              <w:noProof/>
              <w:sz w:val="20"/>
              <w:szCs w:val="20"/>
            </w:rPr>
            <w:t>s</w:t>
          </w:r>
          <w:r w:rsidR="003324D0">
            <w:rPr>
              <w:rFonts w:ascii="Arial" w:hAnsi="Arial" w:cs="Arial"/>
              <w:noProof/>
              <w:sz w:val="20"/>
              <w:szCs w:val="20"/>
            </w:rPr>
            <w:t xml:space="preserve"> (Science)</w:t>
          </w:r>
        </w:p>
      </w:tc>
    </w:tr>
    <w:tr w:rsidR="00EE01E2" w:rsidRPr="00FF77ED" w14:paraId="7F69FE15" w14:textId="77777777" w:rsidTr="00490632">
      <w:trPr>
        <w:trHeight w:val="331"/>
      </w:trPr>
      <w:tc>
        <w:tcPr>
          <w:tcW w:w="4294" w:type="dxa"/>
        </w:tcPr>
        <w:p w14:paraId="30FB68B2" w14:textId="77777777" w:rsidR="00EE01E2" w:rsidRPr="00FF77ED" w:rsidRDefault="00EE01E2" w:rsidP="00EE01E2">
          <w:pPr>
            <w:pStyle w:val="Header"/>
            <w:spacing w:after="120"/>
            <w:rPr>
              <w:rFonts w:ascii="Arial" w:hAnsi="Arial" w:cs="Arial"/>
              <w:sz w:val="20"/>
              <w:szCs w:val="20"/>
            </w:rPr>
          </w:pPr>
          <w:r w:rsidRPr="00FF77ED">
            <w:rPr>
              <w:rFonts w:ascii="Arial" w:hAnsi="Arial" w:cs="Arial"/>
              <w:sz w:val="20"/>
              <w:szCs w:val="20"/>
            </w:rPr>
            <w:t>Version 1, January 2024</w:t>
          </w:r>
        </w:p>
      </w:tc>
      <w:tc>
        <w:tcPr>
          <w:tcW w:w="4908" w:type="dxa"/>
          <w:vAlign w:val="bottom"/>
        </w:tcPr>
        <w:p w14:paraId="37EC4D9B" w14:textId="77777777" w:rsidR="00EE01E2" w:rsidRPr="00FF77ED" w:rsidRDefault="00EE01E2" w:rsidP="00EE01E2">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20457679" w14:textId="77777777" w:rsidR="00EE01E2" w:rsidRDefault="00EE01E2" w:rsidP="00EE01E2">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4C2CA2C6" w14:textId="34EF1475" w:rsidR="00D736AA" w:rsidRDefault="00EE01E2" w:rsidP="00EE01E2">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143FC"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3324D0" w:rsidRPr="00FF77ED" w14:paraId="01F66975" w14:textId="77777777" w:rsidTr="00733B1A">
      <w:trPr>
        <w:trHeight w:val="197"/>
      </w:trPr>
      <w:tc>
        <w:tcPr>
          <w:tcW w:w="9203" w:type="dxa"/>
          <w:gridSpan w:val="2"/>
        </w:tcPr>
        <w:p w14:paraId="6CDD5442" w14:textId="77777777" w:rsidR="003324D0" w:rsidRPr="00FF77ED" w:rsidRDefault="003324D0" w:rsidP="003324D0">
          <w:pPr>
            <w:pStyle w:val="Header"/>
            <w:spacing w:after="120"/>
            <w:rPr>
              <w:rFonts w:ascii="Arial" w:hAnsi="Arial" w:cs="Arial"/>
              <w:noProof/>
              <w:sz w:val="20"/>
              <w:szCs w:val="20"/>
            </w:rPr>
          </w:pPr>
          <w:r w:rsidRPr="00FF77ED">
            <w:rPr>
              <w:rFonts w:ascii="Arial" w:hAnsi="Arial" w:cs="Arial"/>
              <w:sz w:val="20"/>
              <w:szCs w:val="20"/>
            </w:rPr>
            <w:t xml:space="preserve">Health &amp; Science: </w:t>
          </w:r>
          <w:r w:rsidRPr="00FF77ED">
            <w:rPr>
              <w:rFonts w:ascii="Arial" w:hAnsi="Arial" w:cs="Arial"/>
              <w:noProof/>
              <w:sz w:val="20"/>
              <w:szCs w:val="20"/>
            </w:rPr>
            <w:t>Working within the health and science sector</w:t>
          </w:r>
          <w:r>
            <w:rPr>
              <w:rFonts w:ascii="Arial" w:hAnsi="Arial" w:cs="Arial"/>
              <w:noProof/>
              <w:sz w:val="20"/>
              <w:szCs w:val="20"/>
            </w:rPr>
            <w:t>s (Science)</w:t>
          </w:r>
        </w:p>
      </w:tc>
    </w:tr>
    <w:tr w:rsidR="003324D0" w:rsidRPr="00FF77ED" w14:paraId="1F5C9EF3" w14:textId="77777777" w:rsidTr="00733B1A">
      <w:trPr>
        <w:trHeight w:val="331"/>
      </w:trPr>
      <w:tc>
        <w:tcPr>
          <w:tcW w:w="4294" w:type="dxa"/>
        </w:tcPr>
        <w:p w14:paraId="65385C2F" w14:textId="77777777" w:rsidR="003324D0" w:rsidRPr="00FF77ED" w:rsidRDefault="003324D0" w:rsidP="003324D0">
          <w:pPr>
            <w:pStyle w:val="Header"/>
            <w:spacing w:after="120"/>
            <w:rPr>
              <w:rFonts w:ascii="Arial" w:hAnsi="Arial" w:cs="Arial"/>
              <w:sz w:val="20"/>
              <w:szCs w:val="20"/>
            </w:rPr>
          </w:pPr>
          <w:r w:rsidRPr="00FF77ED">
            <w:rPr>
              <w:rFonts w:ascii="Arial" w:hAnsi="Arial" w:cs="Arial"/>
              <w:sz w:val="20"/>
              <w:szCs w:val="20"/>
            </w:rPr>
            <w:t>Version 1, January 2024</w:t>
          </w:r>
        </w:p>
      </w:tc>
      <w:tc>
        <w:tcPr>
          <w:tcW w:w="4908" w:type="dxa"/>
          <w:vAlign w:val="bottom"/>
        </w:tcPr>
        <w:p w14:paraId="3E355723" w14:textId="77777777" w:rsidR="003324D0" w:rsidRPr="00FF77ED" w:rsidRDefault="003324D0" w:rsidP="003324D0">
          <w:pPr>
            <w:pStyle w:val="Header"/>
            <w:spacing w:after="120"/>
            <w:jc w:val="right"/>
            <w:rPr>
              <w:rFonts w:ascii="Arial" w:hAnsi="Arial" w:cs="Arial"/>
              <w:sz w:val="20"/>
              <w:szCs w:val="20"/>
            </w:rPr>
          </w:pPr>
          <w:r w:rsidRPr="00FF77ED">
            <w:rPr>
              <w:rFonts w:ascii="Arial" w:hAnsi="Arial" w:cs="Arial"/>
              <w:sz w:val="20"/>
              <w:szCs w:val="20"/>
            </w:rPr>
            <w:t>© Gatsby Technical Education Projects 2024</w:t>
          </w:r>
        </w:p>
      </w:tc>
    </w:tr>
  </w:tbl>
  <w:p w14:paraId="43E80FA1" w14:textId="77777777" w:rsidR="00D736AA" w:rsidRDefault="00D736AA">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38AC5F2B" w14:textId="77777777" w:rsidR="00D736AA" w:rsidRDefault="0097542D" w:rsidP="00E54199">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sidR="00D736AA">
      <w:rPr>
        <w:color w:val="808080"/>
        <w:sz w:val="20"/>
        <w:szCs w:val="20"/>
      </w:rPr>
      <w:instrText>PAGE</w:instrText>
    </w:r>
    <w:r>
      <w:rPr>
        <w:color w:val="808080"/>
        <w:sz w:val="20"/>
        <w:szCs w:val="20"/>
      </w:rPr>
      <w:fldChar w:fldCharType="separate"/>
    </w:r>
    <w:r w:rsidR="00D736AA">
      <w:rPr>
        <w:noProof/>
        <w:color w:val="808080"/>
        <w:sz w:val="20"/>
        <w:szCs w:val="20"/>
      </w:rPr>
      <w:t>10</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DE138" w14:textId="77777777" w:rsidR="00C07459" w:rsidRDefault="00C07459">
      <w:pPr>
        <w:spacing w:after="0" w:line="240" w:lineRule="auto"/>
      </w:pPr>
      <w:r>
        <w:separator/>
      </w:r>
    </w:p>
  </w:footnote>
  <w:footnote w:type="continuationSeparator" w:id="0">
    <w:p w14:paraId="5FEB8928" w14:textId="77777777" w:rsidR="00C07459" w:rsidRDefault="00C07459">
      <w:pPr>
        <w:spacing w:after="0" w:line="240" w:lineRule="auto"/>
      </w:pPr>
      <w:r>
        <w:continuationSeparator/>
      </w:r>
    </w:p>
  </w:footnote>
  <w:footnote w:type="continuationNotice" w:id="1">
    <w:p w14:paraId="2CEB1F93" w14:textId="77777777" w:rsidR="00C07459" w:rsidRDefault="00C07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B6446" w14:textId="7A8AD8E0" w:rsidR="00D736AA" w:rsidRDefault="00937C38">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58250" behindDoc="1" locked="0" layoutInCell="1" allowOverlap="1" wp14:anchorId="51CC1A97" wp14:editId="7112D539">
              <wp:simplePos x="0" y="0"/>
              <wp:positionH relativeFrom="margin">
                <wp:align>center</wp:align>
              </wp:positionH>
              <wp:positionV relativeFrom="margin">
                <wp:align>center</wp:align>
              </wp:positionV>
              <wp:extent cx="5727065" cy="5727065"/>
              <wp:effectExtent l="0" t="0" r="0" b="0"/>
              <wp:wrapNone/>
              <wp:docPr id="8112980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00000">
                        <a:off x="0" y="0"/>
                        <a:ext cx="5727065" cy="5727065"/>
                      </a:xfrm>
                      <a:prstGeom prst="rect">
                        <a:avLst/>
                      </a:prstGeom>
                    </wps:spPr>
                    <wps:txbx>
                      <w:txbxContent>
                        <w:p w14:paraId="57E0D26A" w14:textId="77777777" w:rsidR="00D736AA" w:rsidRDefault="00D736AA">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1CC1A97" id="Rectangle 8" o:spid="_x0000_s1028" style="position:absolute;margin-left:0;margin-top:0;width:450.95pt;height:450.9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" filled="f" stroked="f">
              <v:textbox inset="2.53958mm,2.53958mm,2.53958mm,2.53958mm">
                <w:txbxContent>
                  <w:p w14:paraId="57E0D26A" w14:textId="77777777" w:rsidR="00D736AA" w:rsidRDefault="00D736AA">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402349" w14:paraId="5304C3D0" w14:textId="77777777" w:rsidTr="00733B1A">
      <w:tc>
        <w:tcPr>
          <w:tcW w:w="3479" w:type="pct"/>
          <w:tcBorders>
            <w:bottom w:val="single" w:sz="12" w:space="0" w:color="E2EEBE"/>
          </w:tcBorders>
        </w:tcPr>
        <w:p w14:paraId="776B78C1" w14:textId="77777777" w:rsidR="00402349" w:rsidRPr="0076023B" w:rsidRDefault="00402349" w:rsidP="00402349">
          <w:pPr>
            <w:pStyle w:val="Header"/>
            <w:spacing w:after="120"/>
            <w:rPr>
              <w:rFonts w:ascii="Arial" w:hAnsi="Arial" w:cs="Arial"/>
              <w:sz w:val="20"/>
              <w:szCs w:val="20"/>
            </w:rPr>
          </w:pPr>
          <w:r w:rsidRPr="0076023B">
            <w:rPr>
              <w:rFonts w:ascii="Arial" w:hAnsi="Arial" w:cs="Arial"/>
              <w:sz w:val="20"/>
              <w:szCs w:val="20"/>
            </w:rPr>
            <w:t>Learning outcomes and specification coverage</w:t>
          </w:r>
        </w:p>
      </w:tc>
      <w:tc>
        <w:tcPr>
          <w:tcW w:w="1521" w:type="pct"/>
          <w:tcBorders>
            <w:bottom w:val="single" w:sz="12" w:space="0" w:color="E2EEBE"/>
          </w:tcBorders>
        </w:tcPr>
        <w:p w14:paraId="710474E1" w14:textId="77777777" w:rsidR="00402349" w:rsidRPr="000F0146" w:rsidRDefault="00402349" w:rsidP="00402349">
          <w:pPr>
            <w:pStyle w:val="Header"/>
            <w:spacing w:after="120"/>
            <w:jc w:val="right"/>
            <w:rPr>
              <w:sz w:val="20"/>
              <w:szCs w:val="20"/>
            </w:rPr>
          </w:pPr>
        </w:p>
      </w:tc>
    </w:tr>
  </w:tbl>
  <w:p w14:paraId="648F6F3B" w14:textId="2065AB5B" w:rsidR="00D736AA" w:rsidRPr="00402349" w:rsidRDefault="00D736AA" w:rsidP="004023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89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7612"/>
    </w:tblGrid>
    <w:tr w:rsidR="00D736AA" w14:paraId="6226A677" w14:textId="77777777" w:rsidTr="00333109">
      <w:tc>
        <w:tcPr>
          <w:tcW w:w="6280" w:type="dxa"/>
          <w:tcBorders>
            <w:bottom w:val="single" w:sz="12" w:space="0" w:color="E2EEBE"/>
          </w:tcBorders>
        </w:tcPr>
        <w:p w14:paraId="54817E9F" w14:textId="515E6B85" w:rsidR="00D736AA" w:rsidRDefault="00D736AA">
          <w:pPr>
            <w:pBdr>
              <w:top w:val="nil"/>
              <w:left w:val="nil"/>
              <w:bottom w:val="nil"/>
              <w:right w:val="nil"/>
              <w:between w:val="nil"/>
            </w:pBdr>
            <w:tabs>
              <w:tab w:val="center" w:pos="4513"/>
              <w:tab w:val="right" w:pos="9026"/>
            </w:tabs>
            <w:spacing w:after="120"/>
            <w:rPr>
              <w:color w:val="0D0D0D"/>
              <w:sz w:val="20"/>
              <w:szCs w:val="20"/>
            </w:rPr>
          </w:pPr>
          <w:r>
            <w:rPr>
              <w:color w:val="0D0D0D"/>
              <w:sz w:val="20"/>
              <w:szCs w:val="20"/>
            </w:rPr>
            <w:t>Learning outcomes and specification coverage</w:t>
          </w:r>
        </w:p>
      </w:tc>
      <w:tc>
        <w:tcPr>
          <w:tcW w:w="7612" w:type="dxa"/>
          <w:tcBorders>
            <w:bottom w:val="single" w:sz="12" w:space="0" w:color="E2EEBE"/>
          </w:tcBorders>
        </w:tcPr>
        <w:p w14:paraId="06E389B5" w14:textId="77777777" w:rsidR="00D736AA" w:rsidRDefault="00D736AA">
          <w:pPr>
            <w:pBdr>
              <w:top w:val="nil"/>
              <w:left w:val="nil"/>
              <w:bottom w:val="nil"/>
              <w:right w:val="nil"/>
              <w:between w:val="nil"/>
            </w:pBdr>
            <w:tabs>
              <w:tab w:val="center" w:pos="4513"/>
              <w:tab w:val="right" w:pos="9026"/>
            </w:tabs>
            <w:spacing w:after="120"/>
            <w:jc w:val="right"/>
            <w:rPr>
              <w:color w:val="0D0D0D"/>
              <w:sz w:val="20"/>
              <w:szCs w:val="20"/>
            </w:rPr>
          </w:pPr>
        </w:p>
      </w:tc>
    </w:tr>
  </w:tbl>
  <w:p w14:paraId="7FCD0888" w14:textId="406D6F54" w:rsidR="00D736AA" w:rsidRDefault="00D736AA">
    <w:pPr>
      <w:pBdr>
        <w:top w:val="nil"/>
        <w:left w:val="nil"/>
        <w:bottom w:val="nil"/>
        <w:right w:val="nil"/>
        <w:between w:val="nil"/>
      </w:pBdr>
      <w:tabs>
        <w:tab w:val="center" w:pos="4513"/>
        <w:tab w:val="right" w:pos="9026"/>
      </w:tabs>
      <w:spacing w:after="0" w:line="240" w:lineRule="auto"/>
      <w:jc w:val="right"/>
      <w:rPr>
        <w:color w:val="0D0D0D"/>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F319" w14:textId="366A99EB" w:rsidR="00D736AA" w:rsidRDefault="00937C38">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58255" behindDoc="1" locked="0" layoutInCell="1" allowOverlap="1" wp14:anchorId="207D99E1" wp14:editId="6A7F72F9">
              <wp:simplePos x="0" y="0"/>
              <wp:positionH relativeFrom="margin">
                <wp:align>center</wp:align>
              </wp:positionH>
              <wp:positionV relativeFrom="margin">
                <wp:align>center</wp:align>
              </wp:positionV>
              <wp:extent cx="5727065" cy="5727065"/>
              <wp:effectExtent l="0" t="0" r="0" b="0"/>
              <wp:wrapNone/>
              <wp:docPr id="21101893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5727065" cy="572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25C6" w14:textId="77777777" w:rsidR="00D736AA" w:rsidRDefault="00D736AA">
                          <w:pPr>
                            <w:spacing w:after="0" w:line="240" w:lineRule="auto"/>
                            <w:jc w:val="center"/>
                            <w:textDirection w:val="btLr"/>
                          </w:pPr>
                          <w:r>
                            <w:rPr>
                              <w:color w:val="C0C0C0"/>
                              <w:sz w:val="144"/>
                            </w:rPr>
                            <w:t>DRAFT</w:t>
                          </w: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D99E1" id="Rectangle 47" o:spid="_x0000_s1031" style="position:absolute;margin-left:0;margin-top:0;width:450.95pt;height:450.95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" filled="f" stroked="f">
              <v:textbox inset="2.53958mm,2.53958mm,2.53958mm,2.53958mm">
                <w:txbxContent>
                  <w:p w14:paraId="47E825C6" w14:textId="77777777" w:rsidR="00D736AA" w:rsidRDefault="00D736AA">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663"/>
      <w:gridCol w:w="2409"/>
    </w:tblGrid>
    <w:tr w:rsidR="00D736AA" w:rsidRPr="00402349" w14:paraId="25FC84A9" w14:textId="77777777" w:rsidTr="005F7041">
      <w:tc>
        <w:tcPr>
          <w:tcW w:w="6663" w:type="dxa"/>
          <w:tcBorders>
            <w:bottom w:val="single" w:sz="12" w:space="0" w:color="E2EEBE"/>
          </w:tcBorders>
        </w:tcPr>
        <w:p w14:paraId="562CEFB9" w14:textId="2697BC11" w:rsidR="00D736AA" w:rsidRPr="00402349" w:rsidRDefault="00D736AA" w:rsidP="005F7041">
          <w:pPr>
            <w:pBdr>
              <w:top w:val="nil"/>
              <w:left w:val="nil"/>
              <w:bottom w:val="nil"/>
              <w:right w:val="nil"/>
              <w:between w:val="nil"/>
            </w:pBdr>
            <w:tabs>
              <w:tab w:val="center" w:pos="4513"/>
              <w:tab w:val="right" w:pos="6450"/>
            </w:tabs>
            <w:spacing w:after="120"/>
            <w:rPr>
              <w:color w:val="0D0D0D"/>
              <w:sz w:val="20"/>
              <w:szCs w:val="20"/>
            </w:rPr>
          </w:pPr>
          <w:r w:rsidRPr="00402349">
            <w:rPr>
              <w:color w:val="0D0D0D"/>
              <w:sz w:val="20"/>
              <w:szCs w:val="20"/>
            </w:rPr>
            <w:t xml:space="preserve">Lesson 1: Organisational policies and </w:t>
          </w:r>
          <w:r w:rsidR="00402349" w:rsidRPr="00402349">
            <w:rPr>
              <w:color w:val="0D0D0D"/>
              <w:sz w:val="20"/>
              <w:szCs w:val="20"/>
            </w:rPr>
            <w:t>procedures</w:t>
          </w:r>
        </w:p>
      </w:tc>
      <w:tc>
        <w:tcPr>
          <w:tcW w:w="2409" w:type="dxa"/>
          <w:tcBorders>
            <w:bottom w:val="single" w:sz="12" w:space="0" w:color="E2EEBE"/>
          </w:tcBorders>
        </w:tcPr>
        <w:p w14:paraId="14F56A52" w14:textId="77777777" w:rsidR="00D736AA" w:rsidRPr="00402349" w:rsidRDefault="00D736AA">
          <w:pPr>
            <w:pBdr>
              <w:top w:val="nil"/>
              <w:left w:val="nil"/>
              <w:bottom w:val="nil"/>
              <w:right w:val="nil"/>
              <w:between w:val="nil"/>
            </w:pBdr>
            <w:tabs>
              <w:tab w:val="center" w:pos="4513"/>
              <w:tab w:val="right" w:pos="9026"/>
            </w:tabs>
            <w:spacing w:after="120"/>
            <w:jc w:val="right"/>
            <w:rPr>
              <w:color w:val="0D0D0D"/>
              <w:sz w:val="20"/>
              <w:szCs w:val="20"/>
              <w:lang w:val="fr-FR"/>
            </w:rPr>
          </w:pPr>
        </w:p>
      </w:tc>
    </w:tr>
  </w:tbl>
  <w:p w14:paraId="637A1C10" w14:textId="2D83E0C3"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85"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5964"/>
      <w:gridCol w:w="311"/>
      <w:gridCol w:w="2810"/>
    </w:tblGrid>
    <w:tr w:rsidR="00D736AA" w14:paraId="750CC102" w14:textId="77777777" w:rsidTr="00E267AE">
      <w:trPr>
        <w:trHeight w:val="342"/>
      </w:trPr>
      <w:tc>
        <w:tcPr>
          <w:tcW w:w="5964" w:type="dxa"/>
          <w:tcBorders>
            <w:bottom w:val="single" w:sz="12" w:space="0" w:color="E2EEBE"/>
          </w:tcBorders>
        </w:tcPr>
        <w:p w14:paraId="5A0B6687" w14:textId="043048B2" w:rsidR="00D736AA" w:rsidRDefault="00D736AA" w:rsidP="00E032B9">
          <w:pPr>
            <w:pBdr>
              <w:top w:val="nil"/>
              <w:left w:val="nil"/>
              <w:bottom w:val="nil"/>
              <w:right w:val="nil"/>
              <w:between w:val="nil"/>
            </w:pBdr>
            <w:tabs>
              <w:tab w:val="center" w:pos="4513"/>
              <w:tab w:val="right" w:pos="9026"/>
            </w:tabs>
            <w:rPr>
              <w:color w:val="0D0D0D"/>
              <w:sz w:val="20"/>
              <w:szCs w:val="20"/>
            </w:rPr>
          </w:pPr>
          <w:r w:rsidRPr="002A61B8">
            <w:rPr>
              <w:color w:val="0D0D0D"/>
              <w:sz w:val="20"/>
              <w:szCs w:val="20"/>
            </w:rPr>
            <w:t xml:space="preserve">Lesson </w:t>
          </w:r>
          <w:r>
            <w:rPr>
              <w:color w:val="0D0D0D"/>
              <w:sz w:val="20"/>
              <w:szCs w:val="20"/>
            </w:rPr>
            <w:t>1: Organisational policies</w:t>
          </w:r>
          <w:r w:rsidR="00F06882">
            <w:rPr>
              <w:color w:val="0D0D0D"/>
              <w:sz w:val="20"/>
              <w:szCs w:val="20"/>
            </w:rPr>
            <w:t xml:space="preserve"> </w:t>
          </w:r>
          <w:r w:rsidR="00F06882" w:rsidRPr="00F06882">
            <w:rPr>
              <w:color w:val="0D0D0D"/>
              <w:sz w:val="20"/>
              <w:szCs w:val="20"/>
            </w:rPr>
            <w:t>and procedures</w:t>
          </w:r>
        </w:p>
      </w:tc>
      <w:tc>
        <w:tcPr>
          <w:tcW w:w="311" w:type="dxa"/>
          <w:tcBorders>
            <w:bottom w:val="single" w:sz="12" w:space="0" w:color="E2EEBE"/>
          </w:tcBorders>
        </w:tcPr>
        <w:p w14:paraId="026923C9" w14:textId="77777777" w:rsidR="00D736AA" w:rsidRDefault="00D736AA" w:rsidP="00E032B9">
          <w:pPr>
            <w:pBdr>
              <w:top w:val="nil"/>
              <w:left w:val="nil"/>
              <w:bottom w:val="nil"/>
              <w:right w:val="nil"/>
              <w:between w:val="nil"/>
            </w:pBdr>
            <w:tabs>
              <w:tab w:val="center" w:pos="4513"/>
              <w:tab w:val="right" w:pos="9026"/>
            </w:tabs>
            <w:rPr>
              <w:color w:val="0D0D0D"/>
              <w:sz w:val="20"/>
              <w:szCs w:val="20"/>
            </w:rPr>
          </w:pPr>
        </w:p>
      </w:tc>
      <w:tc>
        <w:tcPr>
          <w:tcW w:w="2810" w:type="dxa"/>
          <w:tcBorders>
            <w:bottom w:val="single" w:sz="12" w:space="0" w:color="E2EEBE"/>
          </w:tcBorders>
        </w:tcPr>
        <w:p w14:paraId="168E8839" w14:textId="77777777" w:rsidR="00D736AA" w:rsidRDefault="00D736AA" w:rsidP="00E032B9">
          <w:pPr>
            <w:pBdr>
              <w:top w:val="nil"/>
              <w:left w:val="nil"/>
              <w:bottom w:val="nil"/>
              <w:right w:val="nil"/>
              <w:between w:val="nil"/>
            </w:pBdr>
            <w:tabs>
              <w:tab w:val="center" w:pos="4513"/>
              <w:tab w:val="right" w:pos="9026"/>
            </w:tabs>
            <w:spacing w:after="120"/>
            <w:jc w:val="right"/>
            <w:rPr>
              <w:color w:val="0D0D0D"/>
              <w:sz w:val="20"/>
              <w:szCs w:val="20"/>
            </w:rPr>
          </w:pPr>
        </w:p>
      </w:tc>
    </w:tr>
  </w:tbl>
  <w:p w14:paraId="05555374" w14:textId="50D7AB92"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B3F5" w14:textId="7E51499F" w:rsidR="00D736AA" w:rsidRDefault="00937C38">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58248" behindDoc="1" locked="0" layoutInCell="1" allowOverlap="1" wp14:anchorId="4CC578C1" wp14:editId="2B693635">
              <wp:simplePos x="0" y="0"/>
              <wp:positionH relativeFrom="margin">
                <wp:align>center</wp:align>
              </wp:positionH>
              <wp:positionV relativeFrom="margin">
                <wp:align>center</wp:align>
              </wp:positionV>
              <wp:extent cx="5727065" cy="5727065"/>
              <wp:effectExtent l="0" t="0" r="0" b="0"/>
              <wp:wrapNone/>
              <wp:docPr id="1282651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00000">
                        <a:off x="0" y="0"/>
                        <a:ext cx="5727065" cy="5727065"/>
                      </a:xfrm>
                      <a:prstGeom prst="rect">
                        <a:avLst/>
                      </a:prstGeom>
                    </wps:spPr>
                    <wps:txbx>
                      <w:txbxContent>
                        <w:p w14:paraId="090BBD37" w14:textId="77777777" w:rsidR="00D736AA" w:rsidRDefault="00D736AA">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CC578C1" id="Rectangle 4" o:spid="_x0000_s1032" style="position:absolute;margin-left:0;margin-top:0;width:450.95pt;height:450.9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" filled="f" stroked="f">
              <v:textbox inset="2.53958mm,2.53958mm,2.53958mm,2.53958mm">
                <w:txbxContent>
                  <w:p w14:paraId="090BBD37" w14:textId="77777777" w:rsidR="00D736AA" w:rsidRDefault="00D736AA">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7371"/>
      <w:gridCol w:w="1701"/>
    </w:tblGrid>
    <w:tr w:rsidR="00D736AA" w14:paraId="33F4F068" w14:textId="77777777" w:rsidTr="000235AE">
      <w:tc>
        <w:tcPr>
          <w:tcW w:w="7371" w:type="dxa"/>
          <w:tcBorders>
            <w:bottom w:val="single" w:sz="12" w:space="0" w:color="E2EEBE"/>
          </w:tcBorders>
        </w:tcPr>
        <w:p w14:paraId="0F43A6A0" w14:textId="672F5152" w:rsidR="00D736AA" w:rsidRDefault="003324D0">
          <w:pPr>
            <w:pBdr>
              <w:top w:val="nil"/>
              <w:left w:val="nil"/>
              <w:bottom w:val="nil"/>
              <w:right w:val="nil"/>
              <w:between w:val="nil"/>
            </w:pBdr>
            <w:tabs>
              <w:tab w:val="center" w:pos="4513"/>
              <w:tab w:val="right" w:pos="9026"/>
            </w:tabs>
            <w:spacing w:after="120"/>
            <w:rPr>
              <w:color w:val="0D0D0D"/>
              <w:sz w:val="20"/>
              <w:szCs w:val="20"/>
            </w:rPr>
          </w:pPr>
          <w:r w:rsidRPr="000F0146">
            <w:rPr>
              <w:sz w:val="20"/>
              <w:szCs w:val="20"/>
            </w:rPr>
            <w:t xml:space="preserve">Lesson </w:t>
          </w:r>
          <w:r>
            <w:rPr>
              <w:sz w:val="20"/>
              <w:szCs w:val="20"/>
            </w:rPr>
            <w:t xml:space="preserve">2: </w:t>
          </w:r>
          <w:r w:rsidRPr="00366528">
            <w:rPr>
              <w:sz w:val="20"/>
              <w:szCs w:val="20"/>
            </w:rPr>
            <w:t>Audits, ethical practices and professional codes of conduct</w:t>
          </w:r>
        </w:p>
      </w:tc>
      <w:tc>
        <w:tcPr>
          <w:tcW w:w="1701" w:type="dxa"/>
          <w:tcBorders>
            <w:bottom w:val="single" w:sz="12" w:space="0" w:color="E2EEBE"/>
          </w:tcBorders>
        </w:tcPr>
        <w:p w14:paraId="315C1095" w14:textId="77777777" w:rsidR="00D736AA" w:rsidRDefault="00D736AA">
          <w:pPr>
            <w:pBdr>
              <w:top w:val="nil"/>
              <w:left w:val="nil"/>
              <w:bottom w:val="nil"/>
              <w:right w:val="nil"/>
              <w:between w:val="nil"/>
            </w:pBdr>
            <w:tabs>
              <w:tab w:val="center" w:pos="4513"/>
              <w:tab w:val="right" w:pos="9026"/>
            </w:tabs>
            <w:spacing w:after="120"/>
            <w:jc w:val="right"/>
            <w:rPr>
              <w:color w:val="0D0D0D"/>
              <w:sz w:val="20"/>
              <w:szCs w:val="20"/>
            </w:rPr>
          </w:pPr>
        </w:p>
      </w:tc>
    </w:tr>
  </w:tbl>
  <w:p w14:paraId="56B79C2C" w14:textId="47F05B54"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7230"/>
      <w:gridCol w:w="1796"/>
    </w:tblGrid>
    <w:tr w:rsidR="00D736AA" w14:paraId="47EFE588" w14:textId="77777777" w:rsidTr="003324D0">
      <w:tc>
        <w:tcPr>
          <w:tcW w:w="4005" w:type="pct"/>
          <w:tcBorders>
            <w:bottom w:val="single" w:sz="12" w:space="0" w:color="E2EEBE"/>
          </w:tcBorders>
        </w:tcPr>
        <w:p w14:paraId="5ED33CBE" w14:textId="70990423" w:rsidR="00D736AA" w:rsidRDefault="00D736AA" w:rsidP="00667209">
          <w:pPr>
            <w:pStyle w:val="Header"/>
            <w:spacing w:after="120"/>
            <w:rPr>
              <w:sz w:val="20"/>
              <w:szCs w:val="20"/>
            </w:rPr>
          </w:pPr>
          <w:r w:rsidRPr="000F0146">
            <w:rPr>
              <w:sz w:val="20"/>
              <w:szCs w:val="20"/>
            </w:rPr>
            <w:t xml:space="preserve">Lesson </w:t>
          </w:r>
          <w:r>
            <w:rPr>
              <w:sz w:val="20"/>
              <w:szCs w:val="20"/>
            </w:rPr>
            <w:t xml:space="preserve">2: </w:t>
          </w:r>
          <w:r w:rsidR="00366528" w:rsidRPr="00366528">
            <w:rPr>
              <w:sz w:val="20"/>
              <w:szCs w:val="20"/>
            </w:rPr>
            <w:t>Audits, ethical practices and professional codes of conduct</w:t>
          </w:r>
        </w:p>
      </w:tc>
      <w:tc>
        <w:tcPr>
          <w:tcW w:w="995" w:type="pct"/>
          <w:tcBorders>
            <w:bottom w:val="single" w:sz="12" w:space="0" w:color="E2EEBE"/>
          </w:tcBorders>
        </w:tcPr>
        <w:p w14:paraId="68CE2860" w14:textId="77777777" w:rsidR="00D736AA" w:rsidRPr="000F0146" w:rsidRDefault="00D736AA" w:rsidP="00667209">
          <w:pPr>
            <w:pStyle w:val="Header"/>
            <w:spacing w:after="120"/>
            <w:jc w:val="right"/>
            <w:rPr>
              <w:sz w:val="20"/>
              <w:szCs w:val="20"/>
            </w:rPr>
          </w:pPr>
        </w:p>
      </w:tc>
    </w:tr>
  </w:tbl>
  <w:p w14:paraId="59457982" w14:textId="39959981"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E3D1" w14:textId="222691A6" w:rsidR="00D736AA" w:rsidRDefault="00937C38">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58245" behindDoc="1" locked="0" layoutInCell="1" allowOverlap="1" wp14:anchorId="154AEEAC" wp14:editId="57DF0744">
              <wp:simplePos x="0" y="0"/>
              <wp:positionH relativeFrom="margin">
                <wp:align>center</wp:align>
              </wp:positionH>
              <wp:positionV relativeFrom="margin">
                <wp:align>center</wp:align>
              </wp:positionV>
              <wp:extent cx="5727065" cy="5727065"/>
              <wp:effectExtent l="0" t="0" r="0" b="0"/>
              <wp:wrapNone/>
              <wp:docPr id="15901324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00000">
                        <a:off x="0" y="0"/>
                        <a:ext cx="5727065" cy="5727065"/>
                      </a:xfrm>
                      <a:prstGeom prst="rect">
                        <a:avLst/>
                      </a:prstGeom>
                    </wps:spPr>
                    <wps:txbx>
                      <w:txbxContent>
                        <w:p w14:paraId="709A2D62" w14:textId="77777777" w:rsidR="00D736AA" w:rsidRDefault="00D736AA">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54AEEAC" id="_x0000_s1033" style="position:absolute;margin-left:0;margin-top:0;width:450.95pt;height:450.9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" filled="f" stroked="f">
              <v:textbox inset="2.53958mm,2.53958mm,2.53958mm,2.53958mm">
                <w:txbxContent>
                  <w:p w14:paraId="709A2D62" w14:textId="77777777" w:rsidR="00D736AA" w:rsidRDefault="00D736AA">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7371"/>
      <w:gridCol w:w="1701"/>
    </w:tblGrid>
    <w:tr w:rsidR="003324D0" w14:paraId="6F984052" w14:textId="77777777" w:rsidTr="000235AE">
      <w:tc>
        <w:tcPr>
          <w:tcW w:w="7371" w:type="dxa"/>
          <w:tcBorders>
            <w:bottom w:val="single" w:sz="12" w:space="0" w:color="E2EEBE"/>
          </w:tcBorders>
        </w:tcPr>
        <w:p w14:paraId="4D2A5D52" w14:textId="0AC862BA" w:rsidR="003324D0" w:rsidRDefault="003324D0">
          <w:pPr>
            <w:pBdr>
              <w:top w:val="nil"/>
              <w:left w:val="nil"/>
              <w:bottom w:val="nil"/>
              <w:right w:val="nil"/>
              <w:between w:val="nil"/>
            </w:pBdr>
            <w:tabs>
              <w:tab w:val="center" w:pos="4513"/>
              <w:tab w:val="right" w:pos="9026"/>
            </w:tabs>
            <w:spacing w:after="120"/>
            <w:rPr>
              <w:color w:val="0D0D0D"/>
              <w:sz w:val="20"/>
              <w:szCs w:val="20"/>
            </w:rPr>
          </w:pPr>
          <w:r w:rsidRPr="000F0146">
            <w:rPr>
              <w:sz w:val="20"/>
              <w:szCs w:val="20"/>
            </w:rPr>
            <w:t xml:space="preserve">Lesson </w:t>
          </w:r>
          <w:r>
            <w:rPr>
              <w:sz w:val="20"/>
              <w:szCs w:val="20"/>
            </w:rPr>
            <w:t>3: Opportunities for progression in the health and science sectors</w:t>
          </w:r>
        </w:p>
      </w:tc>
      <w:tc>
        <w:tcPr>
          <w:tcW w:w="1701" w:type="dxa"/>
          <w:tcBorders>
            <w:bottom w:val="single" w:sz="12" w:space="0" w:color="E2EEBE"/>
          </w:tcBorders>
        </w:tcPr>
        <w:p w14:paraId="6D4AF4A5" w14:textId="77777777" w:rsidR="003324D0" w:rsidRDefault="003324D0">
          <w:pPr>
            <w:pBdr>
              <w:top w:val="nil"/>
              <w:left w:val="nil"/>
              <w:bottom w:val="nil"/>
              <w:right w:val="nil"/>
              <w:between w:val="nil"/>
            </w:pBdr>
            <w:tabs>
              <w:tab w:val="center" w:pos="4513"/>
              <w:tab w:val="right" w:pos="9026"/>
            </w:tabs>
            <w:spacing w:after="120"/>
            <w:jc w:val="right"/>
            <w:rPr>
              <w:color w:val="0D0D0D"/>
              <w:sz w:val="20"/>
              <w:szCs w:val="20"/>
            </w:rPr>
          </w:pPr>
        </w:p>
      </w:tc>
    </w:tr>
  </w:tbl>
  <w:p w14:paraId="3EE876A9" w14:textId="77777777" w:rsidR="003324D0" w:rsidRDefault="003324D0">
    <w:pPr>
      <w:pBdr>
        <w:top w:val="nil"/>
        <w:left w:val="nil"/>
        <w:bottom w:val="nil"/>
        <w:right w:val="nil"/>
        <w:between w:val="nil"/>
      </w:pBdr>
      <w:tabs>
        <w:tab w:val="center" w:pos="4513"/>
        <w:tab w:val="right" w:pos="9026"/>
      </w:tabs>
      <w:spacing w:after="0" w:line="240" w:lineRule="auto"/>
      <w:rPr>
        <w:color w:val="0D0D0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785D" w14:textId="77F9FC80" w:rsidR="00D736AA" w:rsidRDefault="00D736AA">
    <w:pPr>
      <w:pBdr>
        <w:top w:val="nil"/>
        <w:left w:val="nil"/>
        <w:bottom w:val="nil"/>
        <w:right w:val="nil"/>
        <w:between w:val="nil"/>
      </w:pBdr>
      <w:tabs>
        <w:tab w:val="center" w:pos="4513"/>
        <w:tab w:val="right" w:pos="9026"/>
      </w:tabs>
      <w:spacing w:after="0" w:line="240" w:lineRule="auto"/>
      <w:jc w:val="right"/>
      <w:rPr>
        <w:color w:val="0D0D0D"/>
      </w:rPr>
    </w:pPr>
    <w:r>
      <w:rPr>
        <w:noProof/>
        <w:lang w:eastAsia="en-GB"/>
      </w:rPr>
      <w:drawing>
        <wp:anchor distT="0" distB="0" distL="0" distR="0" simplePos="0" relativeHeight="251658240" behindDoc="1" locked="0" layoutInCell="1" allowOverlap="1" wp14:anchorId="24C61E67" wp14:editId="4C58B84E">
          <wp:simplePos x="0" y="0"/>
          <wp:positionH relativeFrom="column">
            <wp:posOffset>-914399</wp:posOffset>
          </wp:positionH>
          <wp:positionV relativeFrom="paragraph">
            <wp:posOffset>-360044</wp:posOffset>
          </wp:positionV>
          <wp:extent cx="7608238" cy="1880169"/>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08238" cy="1880169"/>
                  </a:xfrm>
                  <a:prstGeom prst="rect">
                    <a:avLst/>
                  </a:prstGeom>
                  <a:ln/>
                </pic:spPr>
              </pic:pic>
            </a:graphicData>
          </a:graphic>
        </wp:anchor>
      </w:drawing>
    </w:r>
    <w:r>
      <w:rPr>
        <w:noProof/>
        <w:lang w:eastAsia="en-GB"/>
      </w:rPr>
      <w:drawing>
        <wp:anchor distT="0" distB="0" distL="114300" distR="114300" simplePos="0" relativeHeight="251658241" behindDoc="0" locked="0" layoutInCell="1" allowOverlap="1" wp14:anchorId="2982AFB5" wp14:editId="159B76B7">
          <wp:simplePos x="0" y="0"/>
          <wp:positionH relativeFrom="column">
            <wp:posOffset>4653280</wp:posOffset>
          </wp:positionH>
          <wp:positionV relativeFrom="paragraph">
            <wp:posOffset>-14926</wp:posOffset>
          </wp:positionV>
          <wp:extent cx="1637424" cy="687036"/>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7424" cy="687036"/>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W w:w="5025"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945"/>
      <w:gridCol w:w="2126"/>
    </w:tblGrid>
    <w:tr w:rsidR="00D736AA" w14:paraId="2327B264" w14:textId="77777777" w:rsidTr="00667209">
      <w:tc>
        <w:tcPr>
          <w:tcW w:w="3828" w:type="pct"/>
          <w:tcBorders>
            <w:bottom w:val="single" w:sz="12" w:space="0" w:color="E2EEBE"/>
          </w:tcBorders>
        </w:tcPr>
        <w:p w14:paraId="5BD86A7D" w14:textId="77777777" w:rsidR="00D736AA" w:rsidRDefault="00D736AA" w:rsidP="00667209">
          <w:pPr>
            <w:pStyle w:val="Header"/>
            <w:spacing w:after="120"/>
            <w:rPr>
              <w:sz w:val="20"/>
              <w:szCs w:val="20"/>
            </w:rPr>
          </w:pPr>
          <w:r w:rsidRPr="000F0146">
            <w:rPr>
              <w:sz w:val="20"/>
              <w:szCs w:val="20"/>
            </w:rPr>
            <w:t xml:space="preserve">Lesson </w:t>
          </w:r>
          <w:r>
            <w:rPr>
              <w:sz w:val="20"/>
              <w:szCs w:val="20"/>
            </w:rPr>
            <w:t>3: Opportunities for progression in the health and science sector</w:t>
          </w:r>
          <w:r w:rsidR="009B3A99">
            <w:rPr>
              <w:sz w:val="20"/>
              <w:szCs w:val="20"/>
            </w:rPr>
            <w:t>s</w:t>
          </w:r>
        </w:p>
      </w:tc>
      <w:tc>
        <w:tcPr>
          <w:tcW w:w="1172" w:type="pct"/>
          <w:tcBorders>
            <w:bottom w:val="single" w:sz="12" w:space="0" w:color="E2EEBE"/>
          </w:tcBorders>
        </w:tcPr>
        <w:p w14:paraId="187A33F3" w14:textId="77777777" w:rsidR="00D736AA" w:rsidRPr="000F0146" w:rsidRDefault="00D736AA" w:rsidP="00667209">
          <w:pPr>
            <w:pStyle w:val="Header"/>
            <w:spacing w:after="120"/>
            <w:jc w:val="right"/>
            <w:rPr>
              <w:sz w:val="20"/>
              <w:szCs w:val="20"/>
            </w:rPr>
          </w:pPr>
        </w:p>
      </w:tc>
    </w:tr>
  </w:tbl>
  <w:p w14:paraId="44F37A3F" w14:textId="3578B5BE"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7938"/>
      <w:gridCol w:w="1134"/>
    </w:tblGrid>
    <w:tr w:rsidR="003324D0" w14:paraId="267D1735" w14:textId="77777777" w:rsidTr="003324D0">
      <w:tc>
        <w:tcPr>
          <w:tcW w:w="7938" w:type="dxa"/>
          <w:tcBorders>
            <w:bottom w:val="single" w:sz="12" w:space="0" w:color="E2EEBE"/>
          </w:tcBorders>
        </w:tcPr>
        <w:p w14:paraId="3DEBF099" w14:textId="5E18DA04" w:rsidR="003324D0" w:rsidRDefault="003324D0">
          <w:pPr>
            <w:pBdr>
              <w:top w:val="nil"/>
              <w:left w:val="nil"/>
              <w:bottom w:val="nil"/>
              <w:right w:val="nil"/>
              <w:between w:val="nil"/>
            </w:pBdr>
            <w:tabs>
              <w:tab w:val="center" w:pos="4513"/>
              <w:tab w:val="right" w:pos="9026"/>
            </w:tabs>
            <w:spacing w:after="120"/>
            <w:rPr>
              <w:color w:val="0D0D0D"/>
              <w:sz w:val="20"/>
              <w:szCs w:val="20"/>
            </w:rPr>
          </w:pPr>
          <w:r w:rsidRPr="000F0146">
            <w:rPr>
              <w:sz w:val="20"/>
              <w:szCs w:val="20"/>
            </w:rPr>
            <w:t xml:space="preserve">Lesson </w:t>
          </w:r>
          <w:r>
            <w:rPr>
              <w:sz w:val="20"/>
              <w:szCs w:val="20"/>
            </w:rPr>
            <w:t>4: Diversity of roles within organisations and the science sector in general</w:t>
          </w:r>
        </w:p>
      </w:tc>
      <w:tc>
        <w:tcPr>
          <w:tcW w:w="1134" w:type="dxa"/>
          <w:tcBorders>
            <w:bottom w:val="single" w:sz="12" w:space="0" w:color="E2EEBE"/>
          </w:tcBorders>
        </w:tcPr>
        <w:p w14:paraId="1F7A00CA" w14:textId="77777777" w:rsidR="003324D0" w:rsidRDefault="003324D0">
          <w:pPr>
            <w:pBdr>
              <w:top w:val="nil"/>
              <w:left w:val="nil"/>
              <w:bottom w:val="nil"/>
              <w:right w:val="nil"/>
              <w:between w:val="nil"/>
            </w:pBdr>
            <w:tabs>
              <w:tab w:val="center" w:pos="4513"/>
              <w:tab w:val="right" w:pos="9026"/>
            </w:tabs>
            <w:spacing w:after="120"/>
            <w:jc w:val="right"/>
            <w:rPr>
              <w:color w:val="0D0D0D"/>
              <w:sz w:val="20"/>
              <w:szCs w:val="20"/>
            </w:rPr>
          </w:pPr>
        </w:p>
      </w:tc>
    </w:tr>
  </w:tbl>
  <w:p w14:paraId="27F00D38" w14:textId="77777777" w:rsidR="003324D0" w:rsidRDefault="003324D0">
    <w:pPr>
      <w:pBdr>
        <w:top w:val="nil"/>
        <w:left w:val="nil"/>
        <w:bottom w:val="nil"/>
        <w:right w:val="nil"/>
        <w:between w:val="nil"/>
      </w:pBdr>
      <w:tabs>
        <w:tab w:val="center" w:pos="4513"/>
        <w:tab w:val="right" w:pos="9026"/>
      </w:tabs>
      <w:spacing w:after="0" w:line="240" w:lineRule="auto"/>
      <w:rPr>
        <w:color w:val="0D0D0D"/>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W w:w="5025"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8505"/>
      <w:gridCol w:w="566"/>
    </w:tblGrid>
    <w:tr w:rsidR="00D736AA" w:rsidRPr="000F0146" w14:paraId="7AEEC8A6" w14:textId="77777777" w:rsidTr="00667209">
      <w:tc>
        <w:tcPr>
          <w:tcW w:w="4688" w:type="pct"/>
          <w:tcBorders>
            <w:bottom w:val="single" w:sz="12" w:space="0" w:color="E2EEBE"/>
          </w:tcBorders>
        </w:tcPr>
        <w:p w14:paraId="2DFE4046" w14:textId="77777777" w:rsidR="00D736AA" w:rsidRDefault="00D736AA" w:rsidP="00667209">
          <w:pPr>
            <w:pStyle w:val="Header"/>
            <w:spacing w:after="120"/>
            <w:rPr>
              <w:sz w:val="20"/>
              <w:szCs w:val="20"/>
            </w:rPr>
          </w:pPr>
          <w:r w:rsidRPr="000F0146">
            <w:rPr>
              <w:sz w:val="20"/>
              <w:szCs w:val="20"/>
            </w:rPr>
            <w:t xml:space="preserve">Lesson </w:t>
          </w:r>
          <w:r>
            <w:rPr>
              <w:sz w:val="20"/>
              <w:szCs w:val="20"/>
            </w:rPr>
            <w:t>4: Diversity of roles within organisations and the science sector in general</w:t>
          </w:r>
        </w:p>
      </w:tc>
      <w:tc>
        <w:tcPr>
          <w:tcW w:w="312" w:type="pct"/>
          <w:tcBorders>
            <w:bottom w:val="single" w:sz="12" w:space="0" w:color="E2EEBE"/>
          </w:tcBorders>
        </w:tcPr>
        <w:p w14:paraId="0DF4946D" w14:textId="77777777" w:rsidR="00D736AA" w:rsidRPr="000F0146" w:rsidRDefault="00D736AA" w:rsidP="00667209">
          <w:pPr>
            <w:pStyle w:val="Header"/>
            <w:spacing w:after="120"/>
            <w:jc w:val="right"/>
            <w:rPr>
              <w:sz w:val="20"/>
              <w:szCs w:val="20"/>
            </w:rPr>
          </w:pPr>
        </w:p>
      </w:tc>
    </w:tr>
  </w:tbl>
  <w:p w14:paraId="35948B35" w14:textId="72E11848"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37"/>
      <w:gridCol w:w="2789"/>
    </w:tblGrid>
    <w:tr w:rsidR="00050C20" w:rsidRPr="00EA69EC" w14:paraId="7A51E5FD" w14:textId="77777777" w:rsidTr="007B23D2">
      <w:tc>
        <w:tcPr>
          <w:tcW w:w="3455" w:type="pct"/>
          <w:tcBorders>
            <w:bottom w:val="single" w:sz="12" w:space="0" w:color="E2EEBE"/>
          </w:tcBorders>
        </w:tcPr>
        <w:p w14:paraId="56813A9D" w14:textId="6B25D881" w:rsidR="00050C20" w:rsidRPr="00EA69EC" w:rsidRDefault="005F28BC" w:rsidP="008327D5">
          <w:pPr>
            <w:pStyle w:val="Header"/>
            <w:spacing w:after="120"/>
            <w:rPr>
              <w:rFonts w:ascii="Arial" w:hAnsi="Arial" w:cs="Arial"/>
              <w:sz w:val="20"/>
              <w:szCs w:val="20"/>
            </w:rPr>
          </w:pPr>
          <w:r>
            <w:rPr>
              <w:rFonts w:ascii="Arial" w:hAnsi="Arial" w:cs="Arial"/>
              <w:sz w:val="20"/>
              <w:szCs w:val="20"/>
            </w:rPr>
            <w:t>Lesson 5: The role of laboratory technicians in the science sector</w:t>
          </w:r>
        </w:p>
      </w:tc>
      <w:tc>
        <w:tcPr>
          <w:tcW w:w="1545" w:type="pct"/>
          <w:tcBorders>
            <w:bottom w:val="single" w:sz="12" w:space="0" w:color="E2EEBE"/>
          </w:tcBorders>
        </w:tcPr>
        <w:p w14:paraId="36B28981" w14:textId="11F7D151" w:rsidR="00050C20" w:rsidRPr="007B23D2" w:rsidRDefault="00050C20" w:rsidP="008327D5">
          <w:pPr>
            <w:pStyle w:val="Header"/>
            <w:spacing w:after="120"/>
            <w:jc w:val="right"/>
            <w:rPr>
              <w:rFonts w:ascii="Arial" w:hAnsi="Arial" w:cs="Arial"/>
              <w:sz w:val="20"/>
              <w:szCs w:val="20"/>
            </w:rPr>
          </w:pPr>
        </w:p>
      </w:tc>
    </w:tr>
  </w:tbl>
  <w:p w14:paraId="32F109BB" w14:textId="77777777" w:rsidR="00050C20" w:rsidRPr="00EA69EC" w:rsidRDefault="00050C20" w:rsidP="008327D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50C20" w14:paraId="58162604" w14:textId="77777777" w:rsidTr="00020CCB">
      <w:tc>
        <w:tcPr>
          <w:tcW w:w="5000" w:type="pct"/>
          <w:tcBorders>
            <w:bottom w:val="single" w:sz="12" w:space="0" w:color="E2EEBE"/>
          </w:tcBorders>
        </w:tcPr>
        <w:p w14:paraId="31FD28E2" w14:textId="75369FC5" w:rsidR="00050C20" w:rsidRPr="0076023B" w:rsidRDefault="00905F7B" w:rsidP="00FF638B">
          <w:pPr>
            <w:pStyle w:val="Header"/>
            <w:spacing w:after="120"/>
            <w:rPr>
              <w:rFonts w:ascii="Arial" w:hAnsi="Arial" w:cs="Arial"/>
              <w:sz w:val="20"/>
              <w:szCs w:val="20"/>
            </w:rPr>
          </w:pPr>
          <w:r>
            <w:rPr>
              <w:rFonts w:ascii="Arial" w:hAnsi="Arial" w:cs="Arial"/>
              <w:sz w:val="20"/>
              <w:szCs w:val="20"/>
            </w:rPr>
            <w:t>Lesson 5: The role of laboratory technicians in the science sector</w:t>
          </w:r>
        </w:p>
      </w:tc>
    </w:tr>
  </w:tbl>
  <w:p w14:paraId="64BD3EF8" w14:textId="77777777" w:rsidR="00050C20" w:rsidRPr="008327D5" w:rsidRDefault="00050C20" w:rsidP="008327D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37"/>
      <w:gridCol w:w="2789"/>
    </w:tblGrid>
    <w:tr w:rsidR="005F28BC" w:rsidRPr="00EA69EC" w14:paraId="1959CDC4" w14:textId="77777777" w:rsidTr="007B23D2">
      <w:tc>
        <w:tcPr>
          <w:tcW w:w="3455" w:type="pct"/>
          <w:tcBorders>
            <w:bottom w:val="single" w:sz="12" w:space="0" w:color="E2EEBE"/>
          </w:tcBorders>
        </w:tcPr>
        <w:p w14:paraId="4BCB3361" w14:textId="62EFF61A" w:rsidR="005F28BC" w:rsidRPr="00EA69EC" w:rsidRDefault="005F28BC" w:rsidP="008327D5">
          <w:pPr>
            <w:pStyle w:val="Header"/>
            <w:spacing w:after="120"/>
            <w:rPr>
              <w:rFonts w:ascii="Arial" w:hAnsi="Arial" w:cs="Arial"/>
              <w:sz w:val="20"/>
              <w:szCs w:val="20"/>
            </w:rPr>
          </w:pPr>
        </w:p>
      </w:tc>
      <w:tc>
        <w:tcPr>
          <w:tcW w:w="1545" w:type="pct"/>
          <w:tcBorders>
            <w:bottom w:val="single" w:sz="12" w:space="0" w:color="E2EEBE"/>
          </w:tcBorders>
        </w:tcPr>
        <w:p w14:paraId="4D7EED13" w14:textId="43154358" w:rsidR="005F28BC" w:rsidRPr="007B23D2" w:rsidRDefault="005F28BC" w:rsidP="008327D5">
          <w:pPr>
            <w:pStyle w:val="Header"/>
            <w:spacing w:after="120"/>
            <w:jc w:val="right"/>
            <w:rPr>
              <w:rFonts w:ascii="Arial" w:hAnsi="Arial" w:cs="Arial"/>
              <w:sz w:val="20"/>
              <w:szCs w:val="20"/>
            </w:rPr>
          </w:pPr>
          <w:r>
            <w:rPr>
              <w:rFonts w:ascii="Arial" w:hAnsi="Arial" w:cs="Arial"/>
              <w:sz w:val="20"/>
              <w:szCs w:val="20"/>
            </w:rPr>
            <w:t>Weblinks and resources</w:t>
          </w:r>
        </w:p>
      </w:tc>
    </w:tr>
  </w:tbl>
  <w:p w14:paraId="2537A635" w14:textId="77777777" w:rsidR="005F28BC" w:rsidRPr="00EA69EC" w:rsidRDefault="005F28BC" w:rsidP="008327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905F7B" w14:paraId="4E509F35" w14:textId="77777777" w:rsidTr="00020CCB">
      <w:tc>
        <w:tcPr>
          <w:tcW w:w="5000" w:type="pct"/>
          <w:tcBorders>
            <w:bottom w:val="single" w:sz="12" w:space="0" w:color="E2EEBE"/>
          </w:tcBorders>
        </w:tcPr>
        <w:p w14:paraId="708235A3" w14:textId="508A8F65" w:rsidR="00905F7B" w:rsidRPr="0076023B" w:rsidRDefault="00905F7B" w:rsidP="00FF638B">
          <w:pPr>
            <w:pStyle w:val="Header"/>
            <w:spacing w:after="120"/>
            <w:rPr>
              <w:rFonts w:ascii="Arial" w:hAnsi="Arial" w:cs="Arial"/>
              <w:sz w:val="20"/>
              <w:szCs w:val="20"/>
            </w:rPr>
          </w:pPr>
          <w:r>
            <w:rPr>
              <w:rFonts w:ascii="Arial" w:hAnsi="Arial" w:cs="Arial"/>
              <w:sz w:val="20"/>
              <w:szCs w:val="20"/>
            </w:rPr>
            <w:t>Weblinks and resources</w:t>
          </w:r>
        </w:p>
      </w:tc>
    </w:tr>
  </w:tbl>
  <w:p w14:paraId="05F88ACD" w14:textId="77777777" w:rsidR="00905F7B" w:rsidRPr="008327D5" w:rsidRDefault="00905F7B" w:rsidP="008327D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37"/>
      <w:gridCol w:w="2789"/>
    </w:tblGrid>
    <w:tr w:rsidR="00905F7B" w:rsidRPr="00EA69EC" w14:paraId="2827FD8A" w14:textId="77777777" w:rsidTr="007B23D2">
      <w:tc>
        <w:tcPr>
          <w:tcW w:w="3455" w:type="pct"/>
          <w:tcBorders>
            <w:bottom w:val="single" w:sz="12" w:space="0" w:color="E2EEBE"/>
          </w:tcBorders>
        </w:tcPr>
        <w:p w14:paraId="5E9FD947" w14:textId="2373D35B" w:rsidR="00905F7B" w:rsidRPr="00EA69EC" w:rsidRDefault="00905F7B" w:rsidP="008327D5">
          <w:pPr>
            <w:pStyle w:val="Header"/>
            <w:spacing w:after="120"/>
            <w:rPr>
              <w:rFonts w:ascii="Arial" w:hAnsi="Arial" w:cs="Arial"/>
              <w:sz w:val="20"/>
              <w:szCs w:val="20"/>
            </w:rPr>
          </w:pPr>
          <w:r>
            <w:rPr>
              <w:rFonts w:ascii="Arial" w:hAnsi="Arial" w:cs="Arial"/>
              <w:sz w:val="20"/>
              <w:szCs w:val="20"/>
            </w:rPr>
            <w:t>Terms of use and disclaimer of liability</w:t>
          </w:r>
        </w:p>
      </w:tc>
      <w:tc>
        <w:tcPr>
          <w:tcW w:w="1545" w:type="pct"/>
          <w:tcBorders>
            <w:bottom w:val="single" w:sz="12" w:space="0" w:color="E2EEBE"/>
          </w:tcBorders>
        </w:tcPr>
        <w:p w14:paraId="355F6810" w14:textId="3C6002C2" w:rsidR="00905F7B" w:rsidRPr="007B23D2" w:rsidRDefault="00905F7B" w:rsidP="008327D5">
          <w:pPr>
            <w:pStyle w:val="Header"/>
            <w:spacing w:after="120"/>
            <w:jc w:val="right"/>
            <w:rPr>
              <w:rFonts w:ascii="Arial" w:hAnsi="Arial" w:cs="Arial"/>
              <w:sz w:val="20"/>
              <w:szCs w:val="20"/>
            </w:rPr>
          </w:pPr>
        </w:p>
      </w:tc>
    </w:tr>
  </w:tbl>
  <w:p w14:paraId="213654CD" w14:textId="77777777" w:rsidR="00905F7B" w:rsidRPr="00EA69EC" w:rsidRDefault="00905F7B" w:rsidP="008327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W w:w="5025"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8505"/>
      <w:gridCol w:w="566"/>
    </w:tblGrid>
    <w:tr w:rsidR="00D736AA" w:rsidRPr="000F0146" w14:paraId="14AEA865" w14:textId="77777777" w:rsidTr="005F7041">
      <w:tc>
        <w:tcPr>
          <w:tcW w:w="4688" w:type="pct"/>
          <w:tcBorders>
            <w:bottom w:val="single" w:sz="12" w:space="0" w:color="E2EEBE"/>
          </w:tcBorders>
        </w:tcPr>
        <w:p w14:paraId="752378E0" w14:textId="6CB5D9E3" w:rsidR="00D736AA" w:rsidRDefault="00946174" w:rsidP="00667209">
          <w:pPr>
            <w:pStyle w:val="Header"/>
            <w:spacing w:after="120"/>
            <w:rPr>
              <w:sz w:val="20"/>
              <w:szCs w:val="20"/>
            </w:rPr>
          </w:pPr>
          <w:r>
            <w:rPr>
              <w:sz w:val="20"/>
              <w:szCs w:val="20"/>
            </w:rPr>
            <w:t>Terms of use and disclaimer of liability</w:t>
          </w:r>
        </w:p>
      </w:tc>
      <w:tc>
        <w:tcPr>
          <w:tcW w:w="312" w:type="pct"/>
          <w:tcBorders>
            <w:bottom w:val="single" w:sz="12" w:space="0" w:color="E2EEBE"/>
          </w:tcBorders>
        </w:tcPr>
        <w:p w14:paraId="6CE12754" w14:textId="77777777" w:rsidR="00D736AA" w:rsidRPr="000F0146" w:rsidRDefault="00D736AA" w:rsidP="00667209">
          <w:pPr>
            <w:pStyle w:val="Header"/>
            <w:spacing w:after="120"/>
            <w:jc w:val="right"/>
            <w:rPr>
              <w:sz w:val="20"/>
              <w:szCs w:val="20"/>
            </w:rPr>
          </w:pPr>
        </w:p>
      </w:tc>
    </w:tr>
  </w:tbl>
  <w:p w14:paraId="0B7EED4E" w14:textId="28BEC4EE"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4808" w14:textId="732AB38F" w:rsidR="00D736AA" w:rsidRDefault="00937C38">
    <w:pPr>
      <w:pBdr>
        <w:top w:val="nil"/>
        <w:left w:val="nil"/>
        <w:bottom w:val="nil"/>
        <w:right w:val="nil"/>
        <w:between w:val="nil"/>
      </w:pBdr>
      <w:tabs>
        <w:tab w:val="center" w:pos="4513"/>
        <w:tab w:val="right" w:pos="9026"/>
      </w:tabs>
      <w:spacing w:after="0" w:line="240" w:lineRule="auto"/>
      <w:rPr>
        <w:color w:val="0D0D0D"/>
      </w:rPr>
    </w:pPr>
    <w:r>
      <w:rPr>
        <w:noProof/>
        <w:color w:val="0D0D0D"/>
      </w:rPr>
      <mc:AlternateContent>
        <mc:Choice Requires="wps">
          <w:drawing>
            <wp:anchor distT="0" distB="0" distL="114300" distR="114300" simplePos="0" relativeHeight="251658251" behindDoc="1" locked="0" layoutInCell="1" allowOverlap="1" wp14:anchorId="00B1B097" wp14:editId="2F372F9F">
              <wp:simplePos x="0" y="0"/>
              <wp:positionH relativeFrom="margin">
                <wp:align>center</wp:align>
              </wp:positionH>
              <wp:positionV relativeFrom="margin">
                <wp:align>center</wp:align>
              </wp:positionV>
              <wp:extent cx="6060440" cy="2019935"/>
              <wp:effectExtent l="0" t="1724025" r="0" b="1447165"/>
              <wp:wrapNone/>
              <wp:docPr id="132558229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0440"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29DC15" w14:textId="77777777" w:rsidR="00937C38" w:rsidRDefault="00937C38" w:rsidP="00937C38">
                          <w:pPr>
                            <w:jc w:val="center"/>
                            <w:rPr>
                              <w:rFonts w:ascii="&amp;quot" w:hAnsi="&amp;quot"/>
                              <w:color w:val="C0C0C0"/>
                              <w:sz w:val="2"/>
                              <w:szCs w:val="2"/>
                            </w:rPr>
                          </w:pPr>
                          <w:r>
                            <w:rPr>
                              <w:rFonts w:ascii="&amp;quot" w:hAnsi="&amp;quot"/>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1B097" id="_x0000_t202" coordsize="21600,21600" o:spt="202" path="m,l,21600r21600,l21600,xe">
              <v:stroke joinstyle="miter"/>
              <v:path gradientshapeok="t" o:connecttype="rect"/>
            </v:shapetype>
            <v:shape id="WordArt 16" o:spid="_x0000_s1029" type="#_x0000_t202" style="position:absolute;margin-left:0;margin-top:0;width:477.2pt;height:159.0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" filled="f" stroked="f">
              <v:stroke joinstyle="round"/>
              <o:lock v:ext="edit" shapetype="t"/>
              <v:textbox style="mso-fit-shape-to-text:t">
                <w:txbxContent>
                  <w:p w14:paraId="7C29DC15" w14:textId="77777777" w:rsidR="00937C38" w:rsidRDefault="00937C38" w:rsidP="00937C38">
                    <w:pPr>
                      <w:jc w:val="center"/>
                      <w:rPr>
                        <w:rFonts w:ascii="&amp;quot" w:hAnsi="&amp;quot"/>
                        <w:color w:val="C0C0C0"/>
                        <w:sz w:val="2"/>
                        <w:szCs w:val="2"/>
                      </w:rPr>
                    </w:pPr>
                    <w:r>
                      <w:rPr>
                        <w:rFonts w:ascii="&amp;quot" w:hAnsi="&amp;quot"/>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1EA54" w14:textId="07D0322E" w:rsidR="00D736AA" w:rsidRDefault="00D736AA">
    <w:pPr>
      <w:pBdr>
        <w:top w:val="nil"/>
        <w:left w:val="nil"/>
        <w:bottom w:val="nil"/>
        <w:right w:val="nil"/>
        <w:between w:val="nil"/>
      </w:pBdr>
      <w:tabs>
        <w:tab w:val="center" w:pos="4513"/>
        <w:tab w:val="right" w:pos="9026"/>
      </w:tabs>
      <w:spacing w:after="0" w:line="240" w:lineRule="auto"/>
      <w:rPr>
        <w:color w:val="0D0D0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7C29" w14:textId="02A36148" w:rsidR="00D736AA" w:rsidRDefault="00D736AA">
    <w:pPr>
      <w:pBdr>
        <w:top w:val="nil"/>
        <w:left w:val="nil"/>
        <w:bottom w:val="nil"/>
        <w:right w:val="nil"/>
        <w:between w:val="nil"/>
      </w:pBdr>
      <w:tabs>
        <w:tab w:val="center" w:pos="4513"/>
        <w:tab w:val="right" w:pos="9026"/>
      </w:tabs>
      <w:spacing w:after="0" w:line="240" w:lineRule="auto"/>
      <w:jc w:val="right"/>
      <w:rPr>
        <w:color w:val="0D0D0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6C5C" w14:textId="542C2EDB" w:rsidR="00D736AA" w:rsidRDefault="00937C38">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58243" behindDoc="1" locked="0" layoutInCell="1" allowOverlap="1" wp14:anchorId="2D769BBA" wp14:editId="35ECB017">
              <wp:simplePos x="0" y="0"/>
              <wp:positionH relativeFrom="margin">
                <wp:align>center</wp:align>
              </wp:positionH>
              <wp:positionV relativeFrom="margin">
                <wp:align>center</wp:align>
              </wp:positionV>
              <wp:extent cx="5727065" cy="5727065"/>
              <wp:effectExtent l="0" t="0" r="0" b="0"/>
              <wp:wrapNone/>
              <wp:docPr id="7599678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700000">
                        <a:off x="0" y="0"/>
                        <a:ext cx="5727065" cy="5727065"/>
                      </a:xfrm>
                      <a:prstGeom prst="rect">
                        <a:avLst/>
                      </a:prstGeom>
                    </wps:spPr>
                    <wps:txbx>
                      <w:txbxContent>
                        <w:p w14:paraId="475B1CCA" w14:textId="77777777" w:rsidR="00D736AA" w:rsidRDefault="00D736AA">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D769BBA" id="Rectangle 5" o:spid="_x0000_s1030" style="position:absolute;margin-left:0;margin-top:0;width:450.95pt;height:450.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" filled="f" stroked="f">
              <v:textbox inset="2.53958mm,2.53958mm,2.53958mm,2.53958mm">
                <w:txbxContent>
                  <w:p w14:paraId="475B1CCA" w14:textId="77777777" w:rsidR="00D736AA" w:rsidRDefault="00D736AA">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D3D0" w14:textId="77777777" w:rsidR="0040216E" w:rsidRDefault="0040216E">
    <w:pPr>
      <w:pBdr>
        <w:top w:val="nil"/>
        <w:left w:val="nil"/>
        <w:bottom w:val="nil"/>
        <w:right w:val="nil"/>
        <w:between w:val="nil"/>
      </w:pBdr>
      <w:tabs>
        <w:tab w:val="center" w:pos="4513"/>
        <w:tab w:val="right" w:pos="9026"/>
      </w:tabs>
      <w:spacing w:after="0" w:line="240" w:lineRule="auto"/>
      <w:rPr>
        <w:color w:val="0D0D0D"/>
      </w:rPr>
    </w:pPr>
    <w:r>
      <w:rPr>
        <w:noProof/>
      </w:rPr>
      <mc:AlternateContent>
        <mc:Choice Requires="wps">
          <w:drawing>
            <wp:anchor distT="0" distB="0" distL="114300" distR="114300" simplePos="0" relativeHeight="251662351" behindDoc="1" locked="0" layoutInCell="1" allowOverlap="1" wp14:anchorId="6FF4AA3A" wp14:editId="18336C58">
              <wp:simplePos x="0" y="0"/>
              <wp:positionH relativeFrom="margin">
                <wp:posOffset>-386715</wp:posOffset>
              </wp:positionH>
              <wp:positionV relativeFrom="paragraph">
                <wp:posOffset>184199</wp:posOffset>
              </wp:positionV>
              <wp:extent cx="6629400" cy="8478579"/>
              <wp:effectExtent l="38100" t="38100" r="95250" b="93980"/>
              <wp:wrapNone/>
              <wp:docPr id="16021808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29400" cy="8478579"/>
                      </a:xfrm>
                      <a:prstGeom prst="rect">
                        <a:avLst/>
                      </a:prstGeom>
                      <a:solidFill>
                        <a:srgbClr val="F3F8E4"/>
                      </a:solidFill>
                      <a:ln w="12700" cap="flat" cmpd="sng" algn="ctr">
                        <a:no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6BE58" id="Rectangle 9" o:spid="_x0000_s1026" style="position:absolute;margin-left:-30.45pt;margin-top:14.5pt;width:522pt;height:667.6pt;z-index:-2516541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" fillcolor="#f3f8e4" stroked="f" strokeweight="1pt">
              <v:shadow on="t" color="black" opacity="26214f" origin="-.5,-.5" offset=".74836mm,.74836mm"/>
              <w10:wrap anchorx="margin"/>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402349" w:rsidRPr="0076023B" w14:paraId="544D2448" w14:textId="77777777" w:rsidTr="00B80E69">
      <w:tc>
        <w:tcPr>
          <w:tcW w:w="4862" w:type="dxa"/>
        </w:tcPr>
        <w:p w14:paraId="7F865137" w14:textId="77777777" w:rsidR="00402349" w:rsidRDefault="00402349" w:rsidP="002037E4">
          <w:pPr>
            <w:pStyle w:val="Header"/>
            <w:spacing w:after="120"/>
            <w:rPr>
              <w:sz w:val="20"/>
              <w:szCs w:val="20"/>
            </w:rPr>
          </w:pPr>
        </w:p>
      </w:tc>
      <w:tc>
        <w:tcPr>
          <w:tcW w:w="3853" w:type="dxa"/>
          <w:vAlign w:val="bottom"/>
        </w:tcPr>
        <w:p w14:paraId="5EE6B8D1" w14:textId="77777777" w:rsidR="00402349" w:rsidRPr="0076023B" w:rsidRDefault="00402349" w:rsidP="002037E4">
          <w:pPr>
            <w:pStyle w:val="Header"/>
            <w:spacing w:after="120"/>
            <w:jc w:val="right"/>
            <w:rPr>
              <w:rFonts w:ascii="Arial" w:hAnsi="Arial" w:cs="Arial"/>
              <w:sz w:val="20"/>
              <w:szCs w:val="20"/>
            </w:rPr>
          </w:pPr>
          <w:r w:rsidRPr="0076023B">
            <w:rPr>
              <w:rFonts w:ascii="Arial" w:hAnsi="Arial" w:cs="Arial"/>
              <w:sz w:val="20"/>
              <w:szCs w:val="20"/>
            </w:rPr>
            <w:t>Introduction</w:t>
          </w:r>
        </w:p>
      </w:tc>
    </w:tr>
  </w:tbl>
  <w:p w14:paraId="2E75CFC0" w14:textId="77777777" w:rsidR="00402349" w:rsidRDefault="00402349">
    <w:pPr>
      <w:pBdr>
        <w:top w:val="nil"/>
        <w:left w:val="nil"/>
        <w:bottom w:val="nil"/>
        <w:right w:val="nil"/>
        <w:between w:val="nil"/>
      </w:pBdr>
      <w:tabs>
        <w:tab w:val="center" w:pos="4513"/>
        <w:tab w:val="right" w:pos="9026"/>
      </w:tabs>
      <w:spacing w:after="0" w:line="240" w:lineRule="auto"/>
      <w:rPr>
        <w:color w:val="0D0D0D"/>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402349" w:rsidRPr="00FF77ED" w14:paraId="08078E99" w14:textId="77777777" w:rsidTr="00B80E69">
      <w:tc>
        <w:tcPr>
          <w:tcW w:w="4862" w:type="dxa"/>
        </w:tcPr>
        <w:p w14:paraId="088B666F" w14:textId="77777777" w:rsidR="00402349" w:rsidRPr="00FF77ED" w:rsidRDefault="00402349" w:rsidP="002037E4">
          <w:pPr>
            <w:pStyle w:val="Header"/>
            <w:spacing w:after="120"/>
            <w:rPr>
              <w:rFonts w:ascii="Arial" w:hAnsi="Arial" w:cs="Arial"/>
              <w:sz w:val="20"/>
              <w:szCs w:val="20"/>
            </w:rPr>
          </w:pPr>
          <w:r w:rsidRPr="00FF77ED">
            <w:rPr>
              <w:rFonts w:ascii="Arial" w:hAnsi="Arial" w:cs="Arial"/>
              <w:sz w:val="20"/>
              <w:szCs w:val="20"/>
            </w:rPr>
            <w:t>Introduction</w:t>
          </w:r>
        </w:p>
      </w:tc>
      <w:tc>
        <w:tcPr>
          <w:tcW w:w="3853" w:type="dxa"/>
          <w:vAlign w:val="bottom"/>
        </w:tcPr>
        <w:p w14:paraId="66E55C01" w14:textId="77777777" w:rsidR="00402349" w:rsidRPr="00FF77ED" w:rsidRDefault="00402349" w:rsidP="002037E4">
          <w:pPr>
            <w:pStyle w:val="Header"/>
            <w:spacing w:after="120"/>
            <w:jc w:val="right"/>
            <w:rPr>
              <w:rFonts w:ascii="Arial" w:hAnsi="Arial" w:cs="Arial"/>
              <w:sz w:val="20"/>
              <w:szCs w:val="20"/>
            </w:rPr>
          </w:pPr>
        </w:p>
      </w:tc>
    </w:tr>
  </w:tbl>
  <w:p w14:paraId="24F63D34" w14:textId="77777777" w:rsidR="00402349" w:rsidRDefault="00402349">
    <w:pPr>
      <w:pBdr>
        <w:top w:val="nil"/>
        <w:left w:val="nil"/>
        <w:bottom w:val="nil"/>
        <w:right w:val="nil"/>
        <w:between w:val="nil"/>
      </w:pBdr>
      <w:tabs>
        <w:tab w:val="center" w:pos="4513"/>
        <w:tab w:val="right" w:pos="9026"/>
      </w:tabs>
      <w:spacing w:after="0" w:line="240" w:lineRule="auto"/>
      <w:jc w:val="right"/>
      <w:rPr>
        <w:color w:val="0D0D0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23CFC"/>
    <w:multiLevelType w:val="multilevel"/>
    <w:tmpl w:val="979E25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E974C35"/>
    <w:multiLevelType w:val="hybridMultilevel"/>
    <w:tmpl w:val="94FE6BE4"/>
    <w:lvl w:ilvl="0" w:tplc="04090003">
      <w:start w:val="1"/>
      <w:numFmt w:val="bullet"/>
      <w:lvlText w:val="o"/>
      <w:lvlJc w:val="left"/>
      <w:pPr>
        <w:ind w:left="1035" w:hanging="360"/>
      </w:pPr>
      <w:rPr>
        <w:rFonts w:ascii="Courier New" w:hAnsi="Courier New" w:cs="Courier New"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 w15:restartNumberingAfterBreak="0">
    <w:nsid w:val="1FCF7653"/>
    <w:multiLevelType w:val="multilevel"/>
    <w:tmpl w:val="3FDC4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8B08E6"/>
    <w:multiLevelType w:val="multilevel"/>
    <w:tmpl w:val="03A654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7CB6006"/>
    <w:multiLevelType w:val="multilevel"/>
    <w:tmpl w:val="BCF0CF8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95B4C34"/>
    <w:multiLevelType w:val="multilevel"/>
    <w:tmpl w:val="467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55FF8"/>
    <w:multiLevelType w:val="hybridMultilevel"/>
    <w:tmpl w:val="05C25924"/>
    <w:lvl w:ilvl="0" w:tplc="4F7CCC78">
      <w:start w:val="1"/>
      <w:numFmt w:val="bullet"/>
      <w:lvlText w:val="•"/>
      <w:lvlJc w:val="left"/>
      <w:pPr>
        <w:tabs>
          <w:tab w:val="num" w:pos="720"/>
        </w:tabs>
        <w:ind w:left="720" w:hanging="360"/>
      </w:pPr>
      <w:rPr>
        <w:rFonts w:ascii="Arial" w:hAnsi="Arial" w:hint="default"/>
      </w:rPr>
    </w:lvl>
    <w:lvl w:ilvl="1" w:tplc="B9023BD4" w:tentative="1">
      <w:start w:val="1"/>
      <w:numFmt w:val="bullet"/>
      <w:lvlText w:val="•"/>
      <w:lvlJc w:val="left"/>
      <w:pPr>
        <w:tabs>
          <w:tab w:val="num" w:pos="1440"/>
        </w:tabs>
        <w:ind w:left="1440" w:hanging="360"/>
      </w:pPr>
      <w:rPr>
        <w:rFonts w:ascii="Arial" w:hAnsi="Arial" w:hint="default"/>
      </w:rPr>
    </w:lvl>
    <w:lvl w:ilvl="2" w:tplc="C02ABECE" w:tentative="1">
      <w:start w:val="1"/>
      <w:numFmt w:val="bullet"/>
      <w:lvlText w:val="•"/>
      <w:lvlJc w:val="left"/>
      <w:pPr>
        <w:tabs>
          <w:tab w:val="num" w:pos="2160"/>
        </w:tabs>
        <w:ind w:left="2160" w:hanging="360"/>
      </w:pPr>
      <w:rPr>
        <w:rFonts w:ascii="Arial" w:hAnsi="Arial" w:hint="default"/>
      </w:rPr>
    </w:lvl>
    <w:lvl w:ilvl="3" w:tplc="7556058C" w:tentative="1">
      <w:start w:val="1"/>
      <w:numFmt w:val="bullet"/>
      <w:lvlText w:val="•"/>
      <w:lvlJc w:val="left"/>
      <w:pPr>
        <w:tabs>
          <w:tab w:val="num" w:pos="2880"/>
        </w:tabs>
        <w:ind w:left="2880" w:hanging="360"/>
      </w:pPr>
      <w:rPr>
        <w:rFonts w:ascii="Arial" w:hAnsi="Arial" w:hint="default"/>
      </w:rPr>
    </w:lvl>
    <w:lvl w:ilvl="4" w:tplc="4B9040FC" w:tentative="1">
      <w:start w:val="1"/>
      <w:numFmt w:val="bullet"/>
      <w:lvlText w:val="•"/>
      <w:lvlJc w:val="left"/>
      <w:pPr>
        <w:tabs>
          <w:tab w:val="num" w:pos="3600"/>
        </w:tabs>
        <w:ind w:left="3600" w:hanging="360"/>
      </w:pPr>
      <w:rPr>
        <w:rFonts w:ascii="Arial" w:hAnsi="Arial" w:hint="default"/>
      </w:rPr>
    </w:lvl>
    <w:lvl w:ilvl="5" w:tplc="7404410A" w:tentative="1">
      <w:start w:val="1"/>
      <w:numFmt w:val="bullet"/>
      <w:lvlText w:val="•"/>
      <w:lvlJc w:val="left"/>
      <w:pPr>
        <w:tabs>
          <w:tab w:val="num" w:pos="4320"/>
        </w:tabs>
        <w:ind w:left="4320" w:hanging="360"/>
      </w:pPr>
      <w:rPr>
        <w:rFonts w:ascii="Arial" w:hAnsi="Arial" w:hint="default"/>
      </w:rPr>
    </w:lvl>
    <w:lvl w:ilvl="6" w:tplc="6C56AAE8" w:tentative="1">
      <w:start w:val="1"/>
      <w:numFmt w:val="bullet"/>
      <w:lvlText w:val="•"/>
      <w:lvlJc w:val="left"/>
      <w:pPr>
        <w:tabs>
          <w:tab w:val="num" w:pos="5040"/>
        </w:tabs>
        <w:ind w:left="5040" w:hanging="360"/>
      </w:pPr>
      <w:rPr>
        <w:rFonts w:ascii="Arial" w:hAnsi="Arial" w:hint="default"/>
      </w:rPr>
    </w:lvl>
    <w:lvl w:ilvl="7" w:tplc="F41A3348" w:tentative="1">
      <w:start w:val="1"/>
      <w:numFmt w:val="bullet"/>
      <w:lvlText w:val="•"/>
      <w:lvlJc w:val="left"/>
      <w:pPr>
        <w:tabs>
          <w:tab w:val="num" w:pos="5760"/>
        </w:tabs>
        <w:ind w:left="5760" w:hanging="360"/>
      </w:pPr>
      <w:rPr>
        <w:rFonts w:ascii="Arial" w:hAnsi="Arial" w:hint="default"/>
      </w:rPr>
    </w:lvl>
    <w:lvl w:ilvl="8" w:tplc="DA8AA3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FB22C7"/>
    <w:multiLevelType w:val="hybridMultilevel"/>
    <w:tmpl w:val="8E9ED638"/>
    <w:lvl w:ilvl="0" w:tplc="D1D221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CC5C79"/>
    <w:multiLevelType w:val="multilevel"/>
    <w:tmpl w:val="B43E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C1BE4"/>
    <w:multiLevelType w:val="multilevel"/>
    <w:tmpl w:val="906C01F0"/>
    <w:lvl w:ilvl="0">
      <w:start w:val="1"/>
      <w:numFmt w:val="bullet"/>
      <w:pStyle w:val="Tablebullets2"/>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785"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4E4AF8"/>
    <w:multiLevelType w:val="multilevel"/>
    <w:tmpl w:val="BAFE56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1F767E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 w15:restartNumberingAfterBreak="0">
    <w:nsid w:val="4B9B4AB2"/>
    <w:multiLevelType w:val="hybridMultilevel"/>
    <w:tmpl w:val="8A58F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B15274"/>
    <w:multiLevelType w:val="multilevel"/>
    <w:tmpl w:val="E626F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BEA7535"/>
    <w:multiLevelType w:val="hybridMultilevel"/>
    <w:tmpl w:val="620A7362"/>
    <w:lvl w:ilvl="0" w:tplc="08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89647D"/>
    <w:multiLevelType w:val="multilevel"/>
    <w:tmpl w:val="04B4D62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CDA244C"/>
    <w:multiLevelType w:val="multilevel"/>
    <w:tmpl w:val="4B58DF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E83678B"/>
    <w:multiLevelType w:val="hybridMultilevel"/>
    <w:tmpl w:val="02863BC4"/>
    <w:lvl w:ilvl="0" w:tplc="69AEB3FE">
      <w:start w:val="1"/>
      <w:numFmt w:val="bullet"/>
      <w:lvlText w:val="−"/>
      <w:lvlJc w:val="left"/>
      <w:pPr>
        <w:ind w:left="720" w:hanging="360"/>
      </w:pPr>
      <w:rPr>
        <w:rFonts w:ascii="Open Sans" w:hAnsi="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BD0E5A"/>
    <w:multiLevelType w:val="multilevel"/>
    <w:tmpl w:val="9DE00C54"/>
    <w:lvl w:ilvl="0">
      <w:start w:val="1"/>
      <w:numFmt w:val="decimal"/>
      <w:pStyle w:val="Tablebulletssmal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D4CB9"/>
    <w:multiLevelType w:val="multilevel"/>
    <w:tmpl w:val="3D8CA6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135246634">
    <w:abstractNumId w:val="3"/>
  </w:num>
  <w:num w:numId="2" w16cid:durableId="688526753">
    <w:abstractNumId w:val="2"/>
  </w:num>
  <w:num w:numId="3" w16cid:durableId="2066365657">
    <w:abstractNumId w:val="13"/>
  </w:num>
  <w:num w:numId="4" w16cid:durableId="997806501">
    <w:abstractNumId w:val="10"/>
  </w:num>
  <w:num w:numId="5" w16cid:durableId="1650282783">
    <w:abstractNumId w:val="16"/>
  </w:num>
  <w:num w:numId="6" w16cid:durableId="694961564">
    <w:abstractNumId w:val="20"/>
  </w:num>
  <w:num w:numId="7" w16cid:durableId="10690095">
    <w:abstractNumId w:val="18"/>
  </w:num>
  <w:num w:numId="8" w16cid:durableId="50882038">
    <w:abstractNumId w:val="17"/>
  </w:num>
  <w:num w:numId="9" w16cid:durableId="398795720">
    <w:abstractNumId w:val="0"/>
  </w:num>
  <w:num w:numId="10" w16cid:durableId="1728718049">
    <w:abstractNumId w:val="11"/>
  </w:num>
  <w:num w:numId="11" w16cid:durableId="66535095">
    <w:abstractNumId w:val="5"/>
  </w:num>
  <w:num w:numId="12" w16cid:durableId="1804346077">
    <w:abstractNumId w:val="6"/>
  </w:num>
  <w:num w:numId="13" w16cid:durableId="700322369">
    <w:abstractNumId w:val="12"/>
  </w:num>
  <w:num w:numId="14" w16cid:durableId="763191281">
    <w:abstractNumId w:val="7"/>
  </w:num>
  <w:num w:numId="15" w16cid:durableId="880434504">
    <w:abstractNumId w:val="18"/>
  </w:num>
  <w:num w:numId="16" w16cid:durableId="1830974615">
    <w:abstractNumId w:val="18"/>
  </w:num>
  <w:num w:numId="17" w16cid:durableId="850606883">
    <w:abstractNumId w:val="18"/>
  </w:num>
  <w:num w:numId="18" w16cid:durableId="1047993606">
    <w:abstractNumId w:val="18"/>
  </w:num>
  <w:num w:numId="19" w16cid:durableId="1803227239">
    <w:abstractNumId w:val="18"/>
  </w:num>
  <w:num w:numId="20" w16cid:durableId="991568065">
    <w:abstractNumId w:val="18"/>
  </w:num>
  <w:num w:numId="21" w16cid:durableId="1206597641">
    <w:abstractNumId w:val="18"/>
  </w:num>
  <w:num w:numId="22" w16cid:durableId="1771194363">
    <w:abstractNumId w:val="18"/>
  </w:num>
  <w:num w:numId="23" w16cid:durableId="78521591">
    <w:abstractNumId w:val="18"/>
  </w:num>
  <w:num w:numId="24" w16cid:durableId="784615863">
    <w:abstractNumId w:val="18"/>
  </w:num>
  <w:num w:numId="25" w16cid:durableId="1952278898">
    <w:abstractNumId w:val="18"/>
  </w:num>
  <w:num w:numId="26" w16cid:durableId="432097514">
    <w:abstractNumId w:val="18"/>
  </w:num>
  <w:num w:numId="27" w16cid:durableId="1795102795">
    <w:abstractNumId w:val="18"/>
  </w:num>
  <w:num w:numId="28" w16cid:durableId="664433504">
    <w:abstractNumId w:val="18"/>
  </w:num>
  <w:num w:numId="29" w16cid:durableId="2012487966">
    <w:abstractNumId w:val="18"/>
  </w:num>
  <w:num w:numId="30" w16cid:durableId="472600436">
    <w:abstractNumId w:val="14"/>
  </w:num>
  <w:num w:numId="31" w16cid:durableId="1372609776">
    <w:abstractNumId w:val="1"/>
  </w:num>
  <w:num w:numId="32" w16cid:durableId="1052343205">
    <w:abstractNumId w:val="9"/>
  </w:num>
  <w:num w:numId="33" w16cid:durableId="46877766">
    <w:abstractNumId w:val="4"/>
  </w:num>
  <w:num w:numId="34" w16cid:durableId="1635868988">
    <w:abstractNumId w:val="8"/>
  </w:num>
  <w:num w:numId="35" w16cid:durableId="1320427763">
    <w:abstractNumId w:val="9"/>
  </w:num>
  <w:num w:numId="36" w16cid:durableId="1231228903">
    <w:abstractNumId w:val="19"/>
  </w:num>
  <w:num w:numId="37" w16cid:durableId="1220215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yMTA2MjI0NDc1NTRV0lEKTi0uzszPAymwrAUAkn7sHSwAAAA="/>
  </w:docVars>
  <w:rsids>
    <w:rsidRoot w:val="005124D9"/>
    <w:rsid w:val="0000205F"/>
    <w:rsid w:val="00002912"/>
    <w:rsid w:val="00003919"/>
    <w:rsid w:val="00004301"/>
    <w:rsid w:val="00005A7D"/>
    <w:rsid w:val="000102F4"/>
    <w:rsid w:val="00011A75"/>
    <w:rsid w:val="0001680F"/>
    <w:rsid w:val="00017654"/>
    <w:rsid w:val="0002130C"/>
    <w:rsid w:val="00021830"/>
    <w:rsid w:val="000235AE"/>
    <w:rsid w:val="000247C3"/>
    <w:rsid w:val="0002485A"/>
    <w:rsid w:val="00027AEA"/>
    <w:rsid w:val="000313D7"/>
    <w:rsid w:val="000317AA"/>
    <w:rsid w:val="000317F8"/>
    <w:rsid w:val="00034A4E"/>
    <w:rsid w:val="00036CA2"/>
    <w:rsid w:val="000403E9"/>
    <w:rsid w:val="00040463"/>
    <w:rsid w:val="000427B6"/>
    <w:rsid w:val="0004468A"/>
    <w:rsid w:val="00044DC6"/>
    <w:rsid w:val="00047EB3"/>
    <w:rsid w:val="00050C20"/>
    <w:rsid w:val="0005128B"/>
    <w:rsid w:val="000514DD"/>
    <w:rsid w:val="000575EF"/>
    <w:rsid w:val="0006009C"/>
    <w:rsid w:val="000618C8"/>
    <w:rsid w:val="00061A3D"/>
    <w:rsid w:val="00062C03"/>
    <w:rsid w:val="00062C42"/>
    <w:rsid w:val="00063422"/>
    <w:rsid w:val="00063BF3"/>
    <w:rsid w:val="000662D9"/>
    <w:rsid w:val="00067435"/>
    <w:rsid w:val="00070810"/>
    <w:rsid w:val="0007150E"/>
    <w:rsid w:val="000721A5"/>
    <w:rsid w:val="00072462"/>
    <w:rsid w:val="00074343"/>
    <w:rsid w:val="00074D33"/>
    <w:rsid w:val="00075E01"/>
    <w:rsid w:val="00090B38"/>
    <w:rsid w:val="00094589"/>
    <w:rsid w:val="00094D4E"/>
    <w:rsid w:val="00095484"/>
    <w:rsid w:val="00096425"/>
    <w:rsid w:val="000970A9"/>
    <w:rsid w:val="000A0329"/>
    <w:rsid w:val="000A1C4B"/>
    <w:rsid w:val="000A2781"/>
    <w:rsid w:val="000A3199"/>
    <w:rsid w:val="000A3994"/>
    <w:rsid w:val="000A4500"/>
    <w:rsid w:val="000A6581"/>
    <w:rsid w:val="000A686F"/>
    <w:rsid w:val="000A6BD9"/>
    <w:rsid w:val="000B0F4B"/>
    <w:rsid w:val="000B3A5F"/>
    <w:rsid w:val="000B4666"/>
    <w:rsid w:val="000B69B5"/>
    <w:rsid w:val="000B6A46"/>
    <w:rsid w:val="000C05CC"/>
    <w:rsid w:val="000C1668"/>
    <w:rsid w:val="000C27E3"/>
    <w:rsid w:val="000C3B37"/>
    <w:rsid w:val="000C5712"/>
    <w:rsid w:val="000C5B7F"/>
    <w:rsid w:val="000C78C4"/>
    <w:rsid w:val="000D5277"/>
    <w:rsid w:val="000D74E7"/>
    <w:rsid w:val="000E0712"/>
    <w:rsid w:val="000E0EDA"/>
    <w:rsid w:val="000E240C"/>
    <w:rsid w:val="000E2771"/>
    <w:rsid w:val="000E3564"/>
    <w:rsid w:val="000E3BFD"/>
    <w:rsid w:val="000E41C6"/>
    <w:rsid w:val="000E4F75"/>
    <w:rsid w:val="000E4FE3"/>
    <w:rsid w:val="000E58CC"/>
    <w:rsid w:val="000E5F65"/>
    <w:rsid w:val="000E74A7"/>
    <w:rsid w:val="000F2AD4"/>
    <w:rsid w:val="000F3D19"/>
    <w:rsid w:val="000F41FA"/>
    <w:rsid w:val="000F502B"/>
    <w:rsid w:val="000F599C"/>
    <w:rsid w:val="000F69E3"/>
    <w:rsid w:val="000F7D94"/>
    <w:rsid w:val="00101B11"/>
    <w:rsid w:val="00103486"/>
    <w:rsid w:val="001035BD"/>
    <w:rsid w:val="00104505"/>
    <w:rsid w:val="00104A51"/>
    <w:rsid w:val="00104CE9"/>
    <w:rsid w:val="00104E56"/>
    <w:rsid w:val="001057A6"/>
    <w:rsid w:val="001076C0"/>
    <w:rsid w:val="00112CA5"/>
    <w:rsid w:val="00112FB2"/>
    <w:rsid w:val="0011443C"/>
    <w:rsid w:val="00114D33"/>
    <w:rsid w:val="00122772"/>
    <w:rsid w:val="0012332B"/>
    <w:rsid w:val="001235CE"/>
    <w:rsid w:val="00123CBA"/>
    <w:rsid w:val="0012780C"/>
    <w:rsid w:val="0013319E"/>
    <w:rsid w:val="00133663"/>
    <w:rsid w:val="00134D88"/>
    <w:rsid w:val="00135D08"/>
    <w:rsid w:val="00140628"/>
    <w:rsid w:val="00140BF2"/>
    <w:rsid w:val="0014343E"/>
    <w:rsid w:val="00143776"/>
    <w:rsid w:val="00145026"/>
    <w:rsid w:val="0014799B"/>
    <w:rsid w:val="001510AB"/>
    <w:rsid w:val="0016280F"/>
    <w:rsid w:val="00163C9B"/>
    <w:rsid w:val="0016402E"/>
    <w:rsid w:val="00165CE8"/>
    <w:rsid w:val="0016618D"/>
    <w:rsid w:val="00166834"/>
    <w:rsid w:val="0017253A"/>
    <w:rsid w:val="00173629"/>
    <w:rsid w:val="0017416D"/>
    <w:rsid w:val="00174441"/>
    <w:rsid w:val="00174EA2"/>
    <w:rsid w:val="001770C2"/>
    <w:rsid w:val="0017761E"/>
    <w:rsid w:val="00180015"/>
    <w:rsid w:val="00180671"/>
    <w:rsid w:val="00180741"/>
    <w:rsid w:val="00180F8B"/>
    <w:rsid w:val="00182819"/>
    <w:rsid w:val="0018484A"/>
    <w:rsid w:val="00184B7F"/>
    <w:rsid w:val="0018564C"/>
    <w:rsid w:val="001905AD"/>
    <w:rsid w:val="001911E3"/>
    <w:rsid w:val="00191C5A"/>
    <w:rsid w:val="0019320E"/>
    <w:rsid w:val="001932EA"/>
    <w:rsid w:val="00193B5A"/>
    <w:rsid w:val="00193D97"/>
    <w:rsid w:val="00193E50"/>
    <w:rsid w:val="00194A9F"/>
    <w:rsid w:val="00196CCD"/>
    <w:rsid w:val="001A53D1"/>
    <w:rsid w:val="001A7999"/>
    <w:rsid w:val="001B0590"/>
    <w:rsid w:val="001B2639"/>
    <w:rsid w:val="001B4DAE"/>
    <w:rsid w:val="001B52AD"/>
    <w:rsid w:val="001B7B4D"/>
    <w:rsid w:val="001B7ED0"/>
    <w:rsid w:val="001D04AA"/>
    <w:rsid w:val="001D06A8"/>
    <w:rsid w:val="001D16AE"/>
    <w:rsid w:val="001D5C7B"/>
    <w:rsid w:val="001D76FE"/>
    <w:rsid w:val="001D7A9A"/>
    <w:rsid w:val="001D7D6D"/>
    <w:rsid w:val="001E02B0"/>
    <w:rsid w:val="001E063B"/>
    <w:rsid w:val="001E06C9"/>
    <w:rsid w:val="001E3879"/>
    <w:rsid w:val="001E4246"/>
    <w:rsid w:val="001E4A39"/>
    <w:rsid w:val="001E5435"/>
    <w:rsid w:val="001E64B7"/>
    <w:rsid w:val="001E7149"/>
    <w:rsid w:val="001E7C93"/>
    <w:rsid w:val="001F31B8"/>
    <w:rsid w:val="001F3C31"/>
    <w:rsid w:val="001F44CF"/>
    <w:rsid w:val="001F5375"/>
    <w:rsid w:val="001F7022"/>
    <w:rsid w:val="0020065F"/>
    <w:rsid w:val="00201511"/>
    <w:rsid w:val="00202D00"/>
    <w:rsid w:val="00210E7F"/>
    <w:rsid w:val="00211EA2"/>
    <w:rsid w:val="00211FF6"/>
    <w:rsid w:val="002135AA"/>
    <w:rsid w:val="002138D5"/>
    <w:rsid w:val="002156E2"/>
    <w:rsid w:val="00221B22"/>
    <w:rsid w:val="00221F9D"/>
    <w:rsid w:val="002226D7"/>
    <w:rsid w:val="00224979"/>
    <w:rsid w:val="0022687A"/>
    <w:rsid w:val="0022748A"/>
    <w:rsid w:val="00230D65"/>
    <w:rsid w:val="0023146F"/>
    <w:rsid w:val="002314DC"/>
    <w:rsid w:val="0023396A"/>
    <w:rsid w:val="00242D99"/>
    <w:rsid w:val="002508CB"/>
    <w:rsid w:val="00250AFF"/>
    <w:rsid w:val="002511AD"/>
    <w:rsid w:val="002513E9"/>
    <w:rsid w:val="002522F3"/>
    <w:rsid w:val="00252C92"/>
    <w:rsid w:val="00254AD2"/>
    <w:rsid w:val="00254AEC"/>
    <w:rsid w:val="0025529F"/>
    <w:rsid w:val="00260B42"/>
    <w:rsid w:val="00262E1F"/>
    <w:rsid w:val="00263B0F"/>
    <w:rsid w:val="002645CD"/>
    <w:rsid w:val="00264955"/>
    <w:rsid w:val="00267BB5"/>
    <w:rsid w:val="00270F2F"/>
    <w:rsid w:val="0027596C"/>
    <w:rsid w:val="002768AE"/>
    <w:rsid w:val="00276B83"/>
    <w:rsid w:val="002803F4"/>
    <w:rsid w:val="00282B3C"/>
    <w:rsid w:val="00283D13"/>
    <w:rsid w:val="0028451C"/>
    <w:rsid w:val="00285CF5"/>
    <w:rsid w:val="002876E4"/>
    <w:rsid w:val="002877E5"/>
    <w:rsid w:val="00287B24"/>
    <w:rsid w:val="00287E4D"/>
    <w:rsid w:val="0029026C"/>
    <w:rsid w:val="002920C3"/>
    <w:rsid w:val="00294B44"/>
    <w:rsid w:val="00295E75"/>
    <w:rsid w:val="00296D97"/>
    <w:rsid w:val="00296FE7"/>
    <w:rsid w:val="002973DD"/>
    <w:rsid w:val="002A0484"/>
    <w:rsid w:val="002A1B4B"/>
    <w:rsid w:val="002A2093"/>
    <w:rsid w:val="002A4834"/>
    <w:rsid w:val="002A4C96"/>
    <w:rsid w:val="002B0CF7"/>
    <w:rsid w:val="002B127B"/>
    <w:rsid w:val="002B2962"/>
    <w:rsid w:val="002B3D78"/>
    <w:rsid w:val="002B640D"/>
    <w:rsid w:val="002C34B6"/>
    <w:rsid w:val="002C4083"/>
    <w:rsid w:val="002C696D"/>
    <w:rsid w:val="002C6AA7"/>
    <w:rsid w:val="002D4617"/>
    <w:rsid w:val="002D4B54"/>
    <w:rsid w:val="002D4FF2"/>
    <w:rsid w:val="002D54A7"/>
    <w:rsid w:val="002E0151"/>
    <w:rsid w:val="002E2547"/>
    <w:rsid w:val="002E3BEA"/>
    <w:rsid w:val="002E69C0"/>
    <w:rsid w:val="002F0197"/>
    <w:rsid w:val="002F0401"/>
    <w:rsid w:val="002F0C5E"/>
    <w:rsid w:val="002F126C"/>
    <w:rsid w:val="002F14AF"/>
    <w:rsid w:val="002F304E"/>
    <w:rsid w:val="002F48F6"/>
    <w:rsid w:val="002F4C40"/>
    <w:rsid w:val="002F594F"/>
    <w:rsid w:val="002F60D8"/>
    <w:rsid w:val="002F61BE"/>
    <w:rsid w:val="00302E67"/>
    <w:rsid w:val="00302EE8"/>
    <w:rsid w:val="00304569"/>
    <w:rsid w:val="00305705"/>
    <w:rsid w:val="003118A9"/>
    <w:rsid w:val="003123FE"/>
    <w:rsid w:val="00315794"/>
    <w:rsid w:val="00316C63"/>
    <w:rsid w:val="003178AF"/>
    <w:rsid w:val="00325953"/>
    <w:rsid w:val="003270EE"/>
    <w:rsid w:val="00327196"/>
    <w:rsid w:val="00327A49"/>
    <w:rsid w:val="003324D0"/>
    <w:rsid w:val="00332B30"/>
    <w:rsid w:val="00333109"/>
    <w:rsid w:val="0033378D"/>
    <w:rsid w:val="00334AAE"/>
    <w:rsid w:val="00334CE3"/>
    <w:rsid w:val="0033718F"/>
    <w:rsid w:val="0034018D"/>
    <w:rsid w:val="00340F87"/>
    <w:rsid w:val="0034303D"/>
    <w:rsid w:val="0034361F"/>
    <w:rsid w:val="003447E0"/>
    <w:rsid w:val="0034604C"/>
    <w:rsid w:val="0035503D"/>
    <w:rsid w:val="00355B87"/>
    <w:rsid w:val="003560BC"/>
    <w:rsid w:val="003564F1"/>
    <w:rsid w:val="00365F1B"/>
    <w:rsid w:val="00366528"/>
    <w:rsid w:val="00367195"/>
    <w:rsid w:val="00367CD3"/>
    <w:rsid w:val="00371D62"/>
    <w:rsid w:val="00374E07"/>
    <w:rsid w:val="00381B2D"/>
    <w:rsid w:val="003826DA"/>
    <w:rsid w:val="00383EE8"/>
    <w:rsid w:val="00384D08"/>
    <w:rsid w:val="00385FAF"/>
    <w:rsid w:val="00387820"/>
    <w:rsid w:val="003931F4"/>
    <w:rsid w:val="00394C60"/>
    <w:rsid w:val="0039514C"/>
    <w:rsid w:val="00397FE1"/>
    <w:rsid w:val="003A1297"/>
    <w:rsid w:val="003A1812"/>
    <w:rsid w:val="003A2B9B"/>
    <w:rsid w:val="003A2DC7"/>
    <w:rsid w:val="003A373F"/>
    <w:rsid w:val="003A3B90"/>
    <w:rsid w:val="003A66DC"/>
    <w:rsid w:val="003A6BD4"/>
    <w:rsid w:val="003B3586"/>
    <w:rsid w:val="003B3FB5"/>
    <w:rsid w:val="003B473A"/>
    <w:rsid w:val="003B5ED0"/>
    <w:rsid w:val="003B628A"/>
    <w:rsid w:val="003B78C3"/>
    <w:rsid w:val="003C42CD"/>
    <w:rsid w:val="003C5D25"/>
    <w:rsid w:val="003C6C05"/>
    <w:rsid w:val="003D0D46"/>
    <w:rsid w:val="003D1118"/>
    <w:rsid w:val="003D11EA"/>
    <w:rsid w:val="003D2586"/>
    <w:rsid w:val="003D3652"/>
    <w:rsid w:val="003D49C6"/>
    <w:rsid w:val="003E0318"/>
    <w:rsid w:val="003E1C7C"/>
    <w:rsid w:val="003E4158"/>
    <w:rsid w:val="003E462B"/>
    <w:rsid w:val="003E59A6"/>
    <w:rsid w:val="003E6B24"/>
    <w:rsid w:val="003F062B"/>
    <w:rsid w:val="003F6E84"/>
    <w:rsid w:val="003F7179"/>
    <w:rsid w:val="00401E6E"/>
    <w:rsid w:val="0040216E"/>
    <w:rsid w:val="00402349"/>
    <w:rsid w:val="00403D3D"/>
    <w:rsid w:val="00403E6B"/>
    <w:rsid w:val="004049C3"/>
    <w:rsid w:val="004053A8"/>
    <w:rsid w:val="004059FE"/>
    <w:rsid w:val="0040619A"/>
    <w:rsid w:val="004111DB"/>
    <w:rsid w:val="0041210C"/>
    <w:rsid w:val="00412C26"/>
    <w:rsid w:val="00415F34"/>
    <w:rsid w:val="004175DF"/>
    <w:rsid w:val="00421A70"/>
    <w:rsid w:val="0042256E"/>
    <w:rsid w:val="004227A6"/>
    <w:rsid w:val="004247AB"/>
    <w:rsid w:val="00425CAB"/>
    <w:rsid w:val="00427CAB"/>
    <w:rsid w:val="004301BD"/>
    <w:rsid w:val="004313F5"/>
    <w:rsid w:val="00432421"/>
    <w:rsid w:val="00433D73"/>
    <w:rsid w:val="00435BDE"/>
    <w:rsid w:val="00435C3A"/>
    <w:rsid w:val="00437723"/>
    <w:rsid w:val="00446506"/>
    <w:rsid w:val="00447DA1"/>
    <w:rsid w:val="0045065D"/>
    <w:rsid w:val="0045372B"/>
    <w:rsid w:val="00454410"/>
    <w:rsid w:val="00465EFC"/>
    <w:rsid w:val="004672A1"/>
    <w:rsid w:val="00467324"/>
    <w:rsid w:val="00472810"/>
    <w:rsid w:val="00472A37"/>
    <w:rsid w:val="0047305B"/>
    <w:rsid w:val="004735F9"/>
    <w:rsid w:val="0047409E"/>
    <w:rsid w:val="0047424D"/>
    <w:rsid w:val="004743B1"/>
    <w:rsid w:val="00474922"/>
    <w:rsid w:val="00476DC9"/>
    <w:rsid w:val="0048041E"/>
    <w:rsid w:val="00481850"/>
    <w:rsid w:val="00481B47"/>
    <w:rsid w:val="004831BF"/>
    <w:rsid w:val="00484E9E"/>
    <w:rsid w:val="00491B3A"/>
    <w:rsid w:val="00494445"/>
    <w:rsid w:val="00495867"/>
    <w:rsid w:val="004963B6"/>
    <w:rsid w:val="004A0F8B"/>
    <w:rsid w:val="004A13B6"/>
    <w:rsid w:val="004A48AC"/>
    <w:rsid w:val="004A64F8"/>
    <w:rsid w:val="004A6EF4"/>
    <w:rsid w:val="004B0575"/>
    <w:rsid w:val="004B08C0"/>
    <w:rsid w:val="004C0119"/>
    <w:rsid w:val="004C2355"/>
    <w:rsid w:val="004C2FDA"/>
    <w:rsid w:val="004C3932"/>
    <w:rsid w:val="004C47DA"/>
    <w:rsid w:val="004C546F"/>
    <w:rsid w:val="004D2E9C"/>
    <w:rsid w:val="004D33B8"/>
    <w:rsid w:val="004D7B27"/>
    <w:rsid w:val="004E22AC"/>
    <w:rsid w:val="004E25C4"/>
    <w:rsid w:val="004E3A8E"/>
    <w:rsid w:val="004E3A99"/>
    <w:rsid w:val="004E5257"/>
    <w:rsid w:val="004E7067"/>
    <w:rsid w:val="004F1667"/>
    <w:rsid w:val="004F1CA2"/>
    <w:rsid w:val="004F230A"/>
    <w:rsid w:val="004F27AD"/>
    <w:rsid w:val="004F297E"/>
    <w:rsid w:val="004F2D6F"/>
    <w:rsid w:val="004F41E9"/>
    <w:rsid w:val="004F4E57"/>
    <w:rsid w:val="004F56E7"/>
    <w:rsid w:val="004F6795"/>
    <w:rsid w:val="004F7B9D"/>
    <w:rsid w:val="005009A4"/>
    <w:rsid w:val="00501120"/>
    <w:rsid w:val="00502572"/>
    <w:rsid w:val="00502A7E"/>
    <w:rsid w:val="005076D8"/>
    <w:rsid w:val="005117B5"/>
    <w:rsid w:val="00511ACE"/>
    <w:rsid w:val="00511B55"/>
    <w:rsid w:val="005122F6"/>
    <w:rsid w:val="005124D9"/>
    <w:rsid w:val="00513A4B"/>
    <w:rsid w:val="0052011C"/>
    <w:rsid w:val="00521F56"/>
    <w:rsid w:val="0052539E"/>
    <w:rsid w:val="005273DD"/>
    <w:rsid w:val="00530942"/>
    <w:rsid w:val="00531968"/>
    <w:rsid w:val="00531C48"/>
    <w:rsid w:val="00531FF2"/>
    <w:rsid w:val="005323FE"/>
    <w:rsid w:val="00532F33"/>
    <w:rsid w:val="00535C18"/>
    <w:rsid w:val="00536554"/>
    <w:rsid w:val="005426A8"/>
    <w:rsid w:val="00542D00"/>
    <w:rsid w:val="00543C60"/>
    <w:rsid w:val="00543D31"/>
    <w:rsid w:val="005443DC"/>
    <w:rsid w:val="00546941"/>
    <w:rsid w:val="00551497"/>
    <w:rsid w:val="00552C53"/>
    <w:rsid w:val="00553CC8"/>
    <w:rsid w:val="00553DD1"/>
    <w:rsid w:val="0055407A"/>
    <w:rsid w:val="00555080"/>
    <w:rsid w:val="00555A91"/>
    <w:rsid w:val="00557A6D"/>
    <w:rsid w:val="00562041"/>
    <w:rsid w:val="005620FA"/>
    <w:rsid w:val="00562DAF"/>
    <w:rsid w:val="00563603"/>
    <w:rsid w:val="005674B7"/>
    <w:rsid w:val="0057047B"/>
    <w:rsid w:val="00573793"/>
    <w:rsid w:val="00574F04"/>
    <w:rsid w:val="00575F00"/>
    <w:rsid w:val="005760E1"/>
    <w:rsid w:val="00576153"/>
    <w:rsid w:val="00576DE8"/>
    <w:rsid w:val="00577091"/>
    <w:rsid w:val="005809F7"/>
    <w:rsid w:val="00582106"/>
    <w:rsid w:val="00582767"/>
    <w:rsid w:val="00584CE7"/>
    <w:rsid w:val="005863D6"/>
    <w:rsid w:val="0058680E"/>
    <w:rsid w:val="00586E6F"/>
    <w:rsid w:val="00587BA7"/>
    <w:rsid w:val="00590FCF"/>
    <w:rsid w:val="00592BE0"/>
    <w:rsid w:val="0059430C"/>
    <w:rsid w:val="00596C80"/>
    <w:rsid w:val="00597594"/>
    <w:rsid w:val="005A2D2A"/>
    <w:rsid w:val="005A3E3B"/>
    <w:rsid w:val="005A3EA3"/>
    <w:rsid w:val="005A4ABC"/>
    <w:rsid w:val="005B4D65"/>
    <w:rsid w:val="005B6DEB"/>
    <w:rsid w:val="005B6F69"/>
    <w:rsid w:val="005B7AB2"/>
    <w:rsid w:val="005B7CCA"/>
    <w:rsid w:val="005C5901"/>
    <w:rsid w:val="005C7C05"/>
    <w:rsid w:val="005D0EAF"/>
    <w:rsid w:val="005D1F3D"/>
    <w:rsid w:val="005D3ABD"/>
    <w:rsid w:val="005D7418"/>
    <w:rsid w:val="005D7A79"/>
    <w:rsid w:val="005D7F2D"/>
    <w:rsid w:val="005E04B1"/>
    <w:rsid w:val="005E1D41"/>
    <w:rsid w:val="005E32E4"/>
    <w:rsid w:val="005F0490"/>
    <w:rsid w:val="005F28BC"/>
    <w:rsid w:val="005F7041"/>
    <w:rsid w:val="006015EA"/>
    <w:rsid w:val="00603A1C"/>
    <w:rsid w:val="00606DC5"/>
    <w:rsid w:val="0061107B"/>
    <w:rsid w:val="00611576"/>
    <w:rsid w:val="00614097"/>
    <w:rsid w:val="00614A5E"/>
    <w:rsid w:val="00614DD9"/>
    <w:rsid w:val="00621A09"/>
    <w:rsid w:val="00623746"/>
    <w:rsid w:val="00626C86"/>
    <w:rsid w:val="0063262E"/>
    <w:rsid w:val="00633A00"/>
    <w:rsid w:val="00641263"/>
    <w:rsid w:val="00642373"/>
    <w:rsid w:val="0064324F"/>
    <w:rsid w:val="00643D42"/>
    <w:rsid w:val="0064401F"/>
    <w:rsid w:val="0064652E"/>
    <w:rsid w:val="00653B81"/>
    <w:rsid w:val="00657118"/>
    <w:rsid w:val="00661132"/>
    <w:rsid w:val="00663D01"/>
    <w:rsid w:val="006642D5"/>
    <w:rsid w:val="00667209"/>
    <w:rsid w:val="00667B9E"/>
    <w:rsid w:val="006702D6"/>
    <w:rsid w:val="00672881"/>
    <w:rsid w:val="006728E8"/>
    <w:rsid w:val="00673B71"/>
    <w:rsid w:val="00681666"/>
    <w:rsid w:val="0068374C"/>
    <w:rsid w:val="00684763"/>
    <w:rsid w:val="006864D3"/>
    <w:rsid w:val="00687A8E"/>
    <w:rsid w:val="00690640"/>
    <w:rsid w:val="006908C9"/>
    <w:rsid w:val="0069091F"/>
    <w:rsid w:val="006920F9"/>
    <w:rsid w:val="0069419B"/>
    <w:rsid w:val="0069460A"/>
    <w:rsid w:val="00695CA6"/>
    <w:rsid w:val="00697211"/>
    <w:rsid w:val="006A26EE"/>
    <w:rsid w:val="006A2D87"/>
    <w:rsid w:val="006A5810"/>
    <w:rsid w:val="006A5FBF"/>
    <w:rsid w:val="006A6269"/>
    <w:rsid w:val="006A7CCB"/>
    <w:rsid w:val="006B0177"/>
    <w:rsid w:val="006B055E"/>
    <w:rsid w:val="006B15A3"/>
    <w:rsid w:val="006B1AB4"/>
    <w:rsid w:val="006B5439"/>
    <w:rsid w:val="006C11F7"/>
    <w:rsid w:val="006C1677"/>
    <w:rsid w:val="006C1683"/>
    <w:rsid w:val="006C1F6C"/>
    <w:rsid w:val="006C2847"/>
    <w:rsid w:val="006C28AD"/>
    <w:rsid w:val="006C40FB"/>
    <w:rsid w:val="006C4114"/>
    <w:rsid w:val="006C57A2"/>
    <w:rsid w:val="006D365C"/>
    <w:rsid w:val="006D3ECD"/>
    <w:rsid w:val="006D45E0"/>
    <w:rsid w:val="006D7CF0"/>
    <w:rsid w:val="006E1DE6"/>
    <w:rsid w:val="006E6C13"/>
    <w:rsid w:val="006F26F0"/>
    <w:rsid w:val="006F2FB1"/>
    <w:rsid w:val="006F4CAD"/>
    <w:rsid w:val="006F5171"/>
    <w:rsid w:val="006F5943"/>
    <w:rsid w:val="006F5996"/>
    <w:rsid w:val="006F7F45"/>
    <w:rsid w:val="00701EE9"/>
    <w:rsid w:val="00702C6E"/>
    <w:rsid w:val="0070602D"/>
    <w:rsid w:val="00707481"/>
    <w:rsid w:val="007116FC"/>
    <w:rsid w:val="007128D8"/>
    <w:rsid w:val="00713182"/>
    <w:rsid w:val="00714B00"/>
    <w:rsid w:val="0071503F"/>
    <w:rsid w:val="0071581D"/>
    <w:rsid w:val="00715C3F"/>
    <w:rsid w:val="00716FA4"/>
    <w:rsid w:val="00717643"/>
    <w:rsid w:val="00717DF3"/>
    <w:rsid w:val="0072074F"/>
    <w:rsid w:val="007208FD"/>
    <w:rsid w:val="00721E57"/>
    <w:rsid w:val="00723053"/>
    <w:rsid w:val="00726EB2"/>
    <w:rsid w:val="007277E8"/>
    <w:rsid w:val="00730580"/>
    <w:rsid w:val="0073195F"/>
    <w:rsid w:val="00732BE5"/>
    <w:rsid w:val="00734C50"/>
    <w:rsid w:val="00734CB1"/>
    <w:rsid w:val="00735000"/>
    <w:rsid w:val="0073539F"/>
    <w:rsid w:val="00735BC5"/>
    <w:rsid w:val="007369C3"/>
    <w:rsid w:val="00736AB9"/>
    <w:rsid w:val="0074146A"/>
    <w:rsid w:val="00741A52"/>
    <w:rsid w:val="00741C4A"/>
    <w:rsid w:val="00741FC7"/>
    <w:rsid w:val="007424DE"/>
    <w:rsid w:val="00743C32"/>
    <w:rsid w:val="0074622A"/>
    <w:rsid w:val="00746A76"/>
    <w:rsid w:val="0075231F"/>
    <w:rsid w:val="00753FCD"/>
    <w:rsid w:val="00755EEA"/>
    <w:rsid w:val="0075616D"/>
    <w:rsid w:val="007563DB"/>
    <w:rsid w:val="0075760E"/>
    <w:rsid w:val="007604B9"/>
    <w:rsid w:val="00761949"/>
    <w:rsid w:val="007646CF"/>
    <w:rsid w:val="007663BB"/>
    <w:rsid w:val="007667EF"/>
    <w:rsid w:val="0077252E"/>
    <w:rsid w:val="00781CDF"/>
    <w:rsid w:val="007822DE"/>
    <w:rsid w:val="00782641"/>
    <w:rsid w:val="00782A1F"/>
    <w:rsid w:val="00783DAF"/>
    <w:rsid w:val="00786478"/>
    <w:rsid w:val="00790E24"/>
    <w:rsid w:val="00791AEA"/>
    <w:rsid w:val="007931DB"/>
    <w:rsid w:val="00793521"/>
    <w:rsid w:val="00795BAD"/>
    <w:rsid w:val="00797ED2"/>
    <w:rsid w:val="007A1558"/>
    <w:rsid w:val="007A192E"/>
    <w:rsid w:val="007A2071"/>
    <w:rsid w:val="007A2E8C"/>
    <w:rsid w:val="007A3377"/>
    <w:rsid w:val="007A4255"/>
    <w:rsid w:val="007A472B"/>
    <w:rsid w:val="007A4D1F"/>
    <w:rsid w:val="007A578C"/>
    <w:rsid w:val="007A77B6"/>
    <w:rsid w:val="007B2DE3"/>
    <w:rsid w:val="007B353B"/>
    <w:rsid w:val="007B3E1A"/>
    <w:rsid w:val="007B616E"/>
    <w:rsid w:val="007C0DA2"/>
    <w:rsid w:val="007C4ACC"/>
    <w:rsid w:val="007C5810"/>
    <w:rsid w:val="007D6B00"/>
    <w:rsid w:val="007D7AFA"/>
    <w:rsid w:val="007E44FF"/>
    <w:rsid w:val="007E504F"/>
    <w:rsid w:val="007E60A6"/>
    <w:rsid w:val="007F027C"/>
    <w:rsid w:val="007F27B9"/>
    <w:rsid w:val="007F4888"/>
    <w:rsid w:val="007F608C"/>
    <w:rsid w:val="00806B34"/>
    <w:rsid w:val="008116F4"/>
    <w:rsid w:val="0081306A"/>
    <w:rsid w:val="00813FC8"/>
    <w:rsid w:val="008148FA"/>
    <w:rsid w:val="00821E4C"/>
    <w:rsid w:val="00822F20"/>
    <w:rsid w:val="0082333E"/>
    <w:rsid w:val="00823738"/>
    <w:rsid w:val="0082421E"/>
    <w:rsid w:val="00827627"/>
    <w:rsid w:val="0083470D"/>
    <w:rsid w:val="00837591"/>
    <w:rsid w:val="008404F6"/>
    <w:rsid w:val="00840738"/>
    <w:rsid w:val="00841504"/>
    <w:rsid w:val="00842CDF"/>
    <w:rsid w:val="008432C1"/>
    <w:rsid w:val="00844705"/>
    <w:rsid w:val="00844F46"/>
    <w:rsid w:val="00845644"/>
    <w:rsid w:val="00846779"/>
    <w:rsid w:val="008469B6"/>
    <w:rsid w:val="00847E5D"/>
    <w:rsid w:val="008521AA"/>
    <w:rsid w:val="0085280F"/>
    <w:rsid w:val="0085396C"/>
    <w:rsid w:val="00853BAD"/>
    <w:rsid w:val="0085425B"/>
    <w:rsid w:val="008549ED"/>
    <w:rsid w:val="0085503C"/>
    <w:rsid w:val="00860226"/>
    <w:rsid w:val="00861FAD"/>
    <w:rsid w:val="00864772"/>
    <w:rsid w:val="008652A6"/>
    <w:rsid w:val="00867847"/>
    <w:rsid w:val="008713A4"/>
    <w:rsid w:val="00872D48"/>
    <w:rsid w:val="00872F0A"/>
    <w:rsid w:val="00872F77"/>
    <w:rsid w:val="00873A52"/>
    <w:rsid w:val="00874D4F"/>
    <w:rsid w:val="00874E99"/>
    <w:rsid w:val="00874EF2"/>
    <w:rsid w:val="008768F4"/>
    <w:rsid w:val="008778D2"/>
    <w:rsid w:val="00880BDE"/>
    <w:rsid w:val="00885B9C"/>
    <w:rsid w:val="00886866"/>
    <w:rsid w:val="0089236C"/>
    <w:rsid w:val="0089307F"/>
    <w:rsid w:val="0089484F"/>
    <w:rsid w:val="00896BE6"/>
    <w:rsid w:val="00897971"/>
    <w:rsid w:val="008A3B2B"/>
    <w:rsid w:val="008A3D8B"/>
    <w:rsid w:val="008A6493"/>
    <w:rsid w:val="008A771B"/>
    <w:rsid w:val="008B0A12"/>
    <w:rsid w:val="008B5116"/>
    <w:rsid w:val="008C0BCD"/>
    <w:rsid w:val="008C4E86"/>
    <w:rsid w:val="008C5AEA"/>
    <w:rsid w:val="008C6907"/>
    <w:rsid w:val="008C714E"/>
    <w:rsid w:val="008D04BE"/>
    <w:rsid w:val="008D17F2"/>
    <w:rsid w:val="008D2C13"/>
    <w:rsid w:val="008D31AC"/>
    <w:rsid w:val="008D52C9"/>
    <w:rsid w:val="008D5B65"/>
    <w:rsid w:val="008D7887"/>
    <w:rsid w:val="008E0A02"/>
    <w:rsid w:val="008E2954"/>
    <w:rsid w:val="008E32CE"/>
    <w:rsid w:val="008E63E1"/>
    <w:rsid w:val="008E6554"/>
    <w:rsid w:val="008E7DF1"/>
    <w:rsid w:val="008F195D"/>
    <w:rsid w:val="008F1F6E"/>
    <w:rsid w:val="008F2CD3"/>
    <w:rsid w:val="008F2D0A"/>
    <w:rsid w:val="008F4B15"/>
    <w:rsid w:val="008F7814"/>
    <w:rsid w:val="00900521"/>
    <w:rsid w:val="009016D1"/>
    <w:rsid w:val="009022E4"/>
    <w:rsid w:val="009043ED"/>
    <w:rsid w:val="009054F7"/>
    <w:rsid w:val="00905F7B"/>
    <w:rsid w:val="0091052E"/>
    <w:rsid w:val="00910954"/>
    <w:rsid w:val="00912E3B"/>
    <w:rsid w:val="009131C0"/>
    <w:rsid w:val="009158A5"/>
    <w:rsid w:val="009161C3"/>
    <w:rsid w:val="00916F5F"/>
    <w:rsid w:val="009201E9"/>
    <w:rsid w:val="009205FC"/>
    <w:rsid w:val="00921490"/>
    <w:rsid w:val="0092285A"/>
    <w:rsid w:val="00923CFC"/>
    <w:rsid w:val="00924B6D"/>
    <w:rsid w:val="00930ABA"/>
    <w:rsid w:val="009327EF"/>
    <w:rsid w:val="00933EF1"/>
    <w:rsid w:val="00934D4E"/>
    <w:rsid w:val="0093744F"/>
    <w:rsid w:val="00937C38"/>
    <w:rsid w:val="009415A4"/>
    <w:rsid w:val="00942B87"/>
    <w:rsid w:val="0094447E"/>
    <w:rsid w:val="009457E6"/>
    <w:rsid w:val="00946174"/>
    <w:rsid w:val="00946C49"/>
    <w:rsid w:val="00951D24"/>
    <w:rsid w:val="00954B79"/>
    <w:rsid w:val="0095638B"/>
    <w:rsid w:val="00964014"/>
    <w:rsid w:val="00964B8D"/>
    <w:rsid w:val="00965D49"/>
    <w:rsid w:val="0096680A"/>
    <w:rsid w:val="00966BAB"/>
    <w:rsid w:val="00970113"/>
    <w:rsid w:val="00970F67"/>
    <w:rsid w:val="00971855"/>
    <w:rsid w:val="0097247C"/>
    <w:rsid w:val="00972EFC"/>
    <w:rsid w:val="0097542D"/>
    <w:rsid w:val="00975784"/>
    <w:rsid w:val="0097632F"/>
    <w:rsid w:val="0097AA2C"/>
    <w:rsid w:val="00981EB5"/>
    <w:rsid w:val="00983A71"/>
    <w:rsid w:val="00984130"/>
    <w:rsid w:val="009855B0"/>
    <w:rsid w:val="00990B50"/>
    <w:rsid w:val="00991051"/>
    <w:rsid w:val="009938E4"/>
    <w:rsid w:val="00994E54"/>
    <w:rsid w:val="0099568E"/>
    <w:rsid w:val="00995E0C"/>
    <w:rsid w:val="009A1312"/>
    <w:rsid w:val="009A2DFE"/>
    <w:rsid w:val="009A3145"/>
    <w:rsid w:val="009A620F"/>
    <w:rsid w:val="009A6581"/>
    <w:rsid w:val="009A7F80"/>
    <w:rsid w:val="009B3A99"/>
    <w:rsid w:val="009B53AF"/>
    <w:rsid w:val="009B7FED"/>
    <w:rsid w:val="009C0447"/>
    <w:rsid w:val="009C28FB"/>
    <w:rsid w:val="009C6A39"/>
    <w:rsid w:val="009C7E1A"/>
    <w:rsid w:val="009D2D5B"/>
    <w:rsid w:val="009D35A5"/>
    <w:rsid w:val="009D3DC1"/>
    <w:rsid w:val="009D61B7"/>
    <w:rsid w:val="009D6492"/>
    <w:rsid w:val="009D709F"/>
    <w:rsid w:val="009E0005"/>
    <w:rsid w:val="009E1E0D"/>
    <w:rsid w:val="009E2E20"/>
    <w:rsid w:val="009E4DF9"/>
    <w:rsid w:val="009E62CB"/>
    <w:rsid w:val="009E663A"/>
    <w:rsid w:val="009F2635"/>
    <w:rsid w:val="009F3D6F"/>
    <w:rsid w:val="009F747A"/>
    <w:rsid w:val="00A0487A"/>
    <w:rsid w:val="00A057C0"/>
    <w:rsid w:val="00A058A4"/>
    <w:rsid w:val="00A07A53"/>
    <w:rsid w:val="00A1152D"/>
    <w:rsid w:val="00A210EA"/>
    <w:rsid w:val="00A211DA"/>
    <w:rsid w:val="00A215D2"/>
    <w:rsid w:val="00A2278B"/>
    <w:rsid w:val="00A23295"/>
    <w:rsid w:val="00A2457B"/>
    <w:rsid w:val="00A2488C"/>
    <w:rsid w:val="00A24CD9"/>
    <w:rsid w:val="00A27444"/>
    <w:rsid w:val="00A3109A"/>
    <w:rsid w:val="00A33CD3"/>
    <w:rsid w:val="00A35133"/>
    <w:rsid w:val="00A35439"/>
    <w:rsid w:val="00A35E21"/>
    <w:rsid w:val="00A36465"/>
    <w:rsid w:val="00A37A82"/>
    <w:rsid w:val="00A40935"/>
    <w:rsid w:val="00A40FFC"/>
    <w:rsid w:val="00A44672"/>
    <w:rsid w:val="00A44C12"/>
    <w:rsid w:val="00A57544"/>
    <w:rsid w:val="00A60149"/>
    <w:rsid w:val="00A60BB1"/>
    <w:rsid w:val="00A62848"/>
    <w:rsid w:val="00A62D00"/>
    <w:rsid w:val="00A635EC"/>
    <w:rsid w:val="00A63AEC"/>
    <w:rsid w:val="00A6434D"/>
    <w:rsid w:val="00A65497"/>
    <w:rsid w:val="00A6650B"/>
    <w:rsid w:val="00A66725"/>
    <w:rsid w:val="00A677CD"/>
    <w:rsid w:val="00A705FB"/>
    <w:rsid w:val="00A71577"/>
    <w:rsid w:val="00A72572"/>
    <w:rsid w:val="00A72E3A"/>
    <w:rsid w:val="00A7443F"/>
    <w:rsid w:val="00A7534C"/>
    <w:rsid w:val="00A754E9"/>
    <w:rsid w:val="00A75DB3"/>
    <w:rsid w:val="00A775A4"/>
    <w:rsid w:val="00A80A6E"/>
    <w:rsid w:val="00A80C21"/>
    <w:rsid w:val="00A85221"/>
    <w:rsid w:val="00A8734A"/>
    <w:rsid w:val="00A87ECA"/>
    <w:rsid w:val="00A90620"/>
    <w:rsid w:val="00A90700"/>
    <w:rsid w:val="00A920B6"/>
    <w:rsid w:val="00A92246"/>
    <w:rsid w:val="00A95669"/>
    <w:rsid w:val="00A9677A"/>
    <w:rsid w:val="00A97CC8"/>
    <w:rsid w:val="00AA4B5A"/>
    <w:rsid w:val="00AA56C6"/>
    <w:rsid w:val="00AA5F64"/>
    <w:rsid w:val="00AB48C1"/>
    <w:rsid w:val="00AC1EEE"/>
    <w:rsid w:val="00AC4E90"/>
    <w:rsid w:val="00AC531E"/>
    <w:rsid w:val="00AD07E1"/>
    <w:rsid w:val="00AD0AAA"/>
    <w:rsid w:val="00AD376D"/>
    <w:rsid w:val="00AD4FBA"/>
    <w:rsid w:val="00AD689E"/>
    <w:rsid w:val="00AD727C"/>
    <w:rsid w:val="00AE4023"/>
    <w:rsid w:val="00AE6F10"/>
    <w:rsid w:val="00AF06FB"/>
    <w:rsid w:val="00AF1189"/>
    <w:rsid w:val="00AF1A6D"/>
    <w:rsid w:val="00AF1F86"/>
    <w:rsid w:val="00AF23AA"/>
    <w:rsid w:val="00AF44A7"/>
    <w:rsid w:val="00AF5836"/>
    <w:rsid w:val="00AF5BAD"/>
    <w:rsid w:val="00AF5F5A"/>
    <w:rsid w:val="00AF778B"/>
    <w:rsid w:val="00B00BDC"/>
    <w:rsid w:val="00B02219"/>
    <w:rsid w:val="00B03DC2"/>
    <w:rsid w:val="00B04B46"/>
    <w:rsid w:val="00B0614A"/>
    <w:rsid w:val="00B06E34"/>
    <w:rsid w:val="00B13923"/>
    <w:rsid w:val="00B16739"/>
    <w:rsid w:val="00B16EB9"/>
    <w:rsid w:val="00B219EC"/>
    <w:rsid w:val="00B22D71"/>
    <w:rsid w:val="00B36ACF"/>
    <w:rsid w:val="00B36DD9"/>
    <w:rsid w:val="00B37B3A"/>
    <w:rsid w:val="00B44F42"/>
    <w:rsid w:val="00B45A6A"/>
    <w:rsid w:val="00B47E87"/>
    <w:rsid w:val="00B51063"/>
    <w:rsid w:val="00B53911"/>
    <w:rsid w:val="00B54BEB"/>
    <w:rsid w:val="00B56938"/>
    <w:rsid w:val="00B574C9"/>
    <w:rsid w:val="00B57814"/>
    <w:rsid w:val="00B57D69"/>
    <w:rsid w:val="00B623D9"/>
    <w:rsid w:val="00B6335F"/>
    <w:rsid w:val="00B678CB"/>
    <w:rsid w:val="00B721EF"/>
    <w:rsid w:val="00B73C46"/>
    <w:rsid w:val="00B7562C"/>
    <w:rsid w:val="00B76741"/>
    <w:rsid w:val="00B7714A"/>
    <w:rsid w:val="00B801C3"/>
    <w:rsid w:val="00B813CB"/>
    <w:rsid w:val="00B819AA"/>
    <w:rsid w:val="00B81C51"/>
    <w:rsid w:val="00B82728"/>
    <w:rsid w:val="00B8348E"/>
    <w:rsid w:val="00B83F67"/>
    <w:rsid w:val="00B86107"/>
    <w:rsid w:val="00B86178"/>
    <w:rsid w:val="00B87A1D"/>
    <w:rsid w:val="00B903BB"/>
    <w:rsid w:val="00B916EE"/>
    <w:rsid w:val="00B917F4"/>
    <w:rsid w:val="00B92037"/>
    <w:rsid w:val="00B94214"/>
    <w:rsid w:val="00B9499A"/>
    <w:rsid w:val="00B97ADC"/>
    <w:rsid w:val="00BA207F"/>
    <w:rsid w:val="00BA221A"/>
    <w:rsid w:val="00BA2AE9"/>
    <w:rsid w:val="00BA32FE"/>
    <w:rsid w:val="00BA3536"/>
    <w:rsid w:val="00BA3D51"/>
    <w:rsid w:val="00BA5079"/>
    <w:rsid w:val="00BA5894"/>
    <w:rsid w:val="00BA58C0"/>
    <w:rsid w:val="00BB1CB9"/>
    <w:rsid w:val="00BB69CE"/>
    <w:rsid w:val="00BB74AA"/>
    <w:rsid w:val="00BC1509"/>
    <w:rsid w:val="00BC2BB8"/>
    <w:rsid w:val="00BC359E"/>
    <w:rsid w:val="00BC4C30"/>
    <w:rsid w:val="00BC6007"/>
    <w:rsid w:val="00BC6581"/>
    <w:rsid w:val="00BD1019"/>
    <w:rsid w:val="00BD14A6"/>
    <w:rsid w:val="00BD1574"/>
    <w:rsid w:val="00BD30C9"/>
    <w:rsid w:val="00BD510B"/>
    <w:rsid w:val="00BD58CA"/>
    <w:rsid w:val="00BD6460"/>
    <w:rsid w:val="00BD7677"/>
    <w:rsid w:val="00BE145E"/>
    <w:rsid w:val="00BE6586"/>
    <w:rsid w:val="00BE7075"/>
    <w:rsid w:val="00BE7A26"/>
    <w:rsid w:val="00BE7C65"/>
    <w:rsid w:val="00BF2BA0"/>
    <w:rsid w:val="00BF64F5"/>
    <w:rsid w:val="00BF7023"/>
    <w:rsid w:val="00BF7AB9"/>
    <w:rsid w:val="00C0063F"/>
    <w:rsid w:val="00C03FEE"/>
    <w:rsid w:val="00C04B37"/>
    <w:rsid w:val="00C07459"/>
    <w:rsid w:val="00C1087A"/>
    <w:rsid w:val="00C13E56"/>
    <w:rsid w:val="00C14943"/>
    <w:rsid w:val="00C16FD9"/>
    <w:rsid w:val="00C2201C"/>
    <w:rsid w:val="00C225EA"/>
    <w:rsid w:val="00C237D6"/>
    <w:rsid w:val="00C2560A"/>
    <w:rsid w:val="00C26495"/>
    <w:rsid w:val="00C26FEE"/>
    <w:rsid w:val="00C32E95"/>
    <w:rsid w:val="00C342B5"/>
    <w:rsid w:val="00C37D7F"/>
    <w:rsid w:val="00C37E18"/>
    <w:rsid w:val="00C41736"/>
    <w:rsid w:val="00C428DB"/>
    <w:rsid w:val="00C42D49"/>
    <w:rsid w:val="00C43703"/>
    <w:rsid w:val="00C45A38"/>
    <w:rsid w:val="00C45BE4"/>
    <w:rsid w:val="00C45D62"/>
    <w:rsid w:val="00C4658C"/>
    <w:rsid w:val="00C50F9E"/>
    <w:rsid w:val="00C510C0"/>
    <w:rsid w:val="00C512A1"/>
    <w:rsid w:val="00C5170D"/>
    <w:rsid w:val="00C51EA2"/>
    <w:rsid w:val="00C520C4"/>
    <w:rsid w:val="00C5641D"/>
    <w:rsid w:val="00C575B3"/>
    <w:rsid w:val="00C63B84"/>
    <w:rsid w:val="00C64593"/>
    <w:rsid w:val="00C6473C"/>
    <w:rsid w:val="00C66211"/>
    <w:rsid w:val="00C667FC"/>
    <w:rsid w:val="00C72A4C"/>
    <w:rsid w:val="00C755D6"/>
    <w:rsid w:val="00C757CA"/>
    <w:rsid w:val="00C813E8"/>
    <w:rsid w:val="00C8351D"/>
    <w:rsid w:val="00C8451C"/>
    <w:rsid w:val="00C9020E"/>
    <w:rsid w:val="00C9090E"/>
    <w:rsid w:val="00C92E70"/>
    <w:rsid w:val="00C931B8"/>
    <w:rsid w:val="00C941B6"/>
    <w:rsid w:val="00C951F2"/>
    <w:rsid w:val="00C97096"/>
    <w:rsid w:val="00CA2074"/>
    <w:rsid w:val="00CA3913"/>
    <w:rsid w:val="00CA6ACA"/>
    <w:rsid w:val="00CA6F2B"/>
    <w:rsid w:val="00CB004D"/>
    <w:rsid w:val="00CB2BD6"/>
    <w:rsid w:val="00CB3293"/>
    <w:rsid w:val="00CB429B"/>
    <w:rsid w:val="00CB7035"/>
    <w:rsid w:val="00CC0CE6"/>
    <w:rsid w:val="00CC199D"/>
    <w:rsid w:val="00CC1E01"/>
    <w:rsid w:val="00CC2B84"/>
    <w:rsid w:val="00CC35FF"/>
    <w:rsid w:val="00CC54AA"/>
    <w:rsid w:val="00CC7526"/>
    <w:rsid w:val="00CC7A86"/>
    <w:rsid w:val="00CD0BB8"/>
    <w:rsid w:val="00CD0C95"/>
    <w:rsid w:val="00CD3166"/>
    <w:rsid w:val="00CD35B9"/>
    <w:rsid w:val="00CD3960"/>
    <w:rsid w:val="00CD45FD"/>
    <w:rsid w:val="00CD6717"/>
    <w:rsid w:val="00CD6AA4"/>
    <w:rsid w:val="00CD768B"/>
    <w:rsid w:val="00CD784C"/>
    <w:rsid w:val="00CE0797"/>
    <w:rsid w:val="00CE16D6"/>
    <w:rsid w:val="00CE38C3"/>
    <w:rsid w:val="00CE5F38"/>
    <w:rsid w:val="00CE600B"/>
    <w:rsid w:val="00CF02BD"/>
    <w:rsid w:val="00CF1A0C"/>
    <w:rsid w:val="00CF376D"/>
    <w:rsid w:val="00CF3A96"/>
    <w:rsid w:val="00CF4B08"/>
    <w:rsid w:val="00CF52F2"/>
    <w:rsid w:val="00CF5D16"/>
    <w:rsid w:val="00D00483"/>
    <w:rsid w:val="00D0116F"/>
    <w:rsid w:val="00D02DE3"/>
    <w:rsid w:val="00D03716"/>
    <w:rsid w:val="00D061C6"/>
    <w:rsid w:val="00D067B8"/>
    <w:rsid w:val="00D120BC"/>
    <w:rsid w:val="00D120CE"/>
    <w:rsid w:val="00D1306A"/>
    <w:rsid w:val="00D13268"/>
    <w:rsid w:val="00D13FDF"/>
    <w:rsid w:val="00D14976"/>
    <w:rsid w:val="00D160EA"/>
    <w:rsid w:val="00D16850"/>
    <w:rsid w:val="00D168DA"/>
    <w:rsid w:val="00D1744F"/>
    <w:rsid w:val="00D17CFC"/>
    <w:rsid w:val="00D2029C"/>
    <w:rsid w:val="00D275D7"/>
    <w:rsid w:val="00D31B85"/>
    <w:rsid w:val="00D32378"/>
    <w:rsid w:val="00D3324A"/>
    <w:rsid w:val="00D33B88"/>
    <w:rsid w:val="00D33C58"/>
    <w:rsid w:val="00D345EE"/>
    <w:rsid w:val="00D352FD"/>
    <w:rsid w:val="00D3697C"/>
    <w:rsid w:val="00D37940"/>
    <w:rsid w:val="00D4069B"/>
    <w:rsid w:val="00D420B5"/>
    <w:rsid w:val="00D42E3E"/>
    <w:rsid w:val="00D450A2"/>
    <w:rsid w:val="00D46320"/>
    <w:rsid w:val="00D46453"/>
    <w:rsid w:val="00D46F63"/>
    <w:rsid w:val="00D47B8F"/>
    <w:rsid w:val="00D5048A"/>
    <w:rsid w:val="00D53313"/>
    <w:rsid w:val="00D53E62"/>
    <w:rsid w:val="00D608A3"/>
    <w:rsid w:val="00D64A4F"/>
    <w:rsid w:val="00D6727A"/>
    <w:rsid w:val="00D70807"/>
    <w:rsid w:val="00D736AA"/>
    <w:rsid w:val="00D7496D"/>
    <w:rsid w:val="00D750F2"/>
    <w:rsid w:val="00D805B7"/>
    <w:rsid w:val="00D80F7F"/>
    <w:rsid w:val="00D81E92"/>
    <w:rsid w:val="00D82EE1"/>
    <w:rsid w:val="00D83E03"/>
    <w:rsid w:val="00D84B84"/>
    <w:rsid w:val="00D857B8"/>
    <w:rsid w:val="00D879C2"/>
    <w:rsid w:val="00D87FAB"/>
    <w:rsid w:val="00D93B9D"/>
    <w:rsid w:val="00D950FB"/>
    <w:rsid w:val="00D97153"/>
    <w:rsid w:val="00DA279E"/>
    <w:rsid w:val="00DA4506"/>
    <w:rsid w:val="00DA4535"/>
    <w:rsid w:val="00DA4C93"/>
    <w:rsid w:val="00DA6D93"/>
    <w:rsid w:val="00DB1D02"/>
    <w:rsid w:val="00DB200F"/>
    <w:rsid w:val="00DB47FA"/>
    <w:rsid w:val="00DC073C"/>
    <w:rsid w:val="00DC27FE"/>
    <w:rsid w:val="00DC3726"/>
    <w:rsid w:val="00DC418A"/>
    <w:rsid w:val="00DC436F"/>
    <w:rsid w:val="00DC709C"/>
    <w:rsid w:val="00DC7620"/>
    <w:rsid w:val="00DD21F4"/>
    <w:rsid w:val="00DD2E05"/>
    <w:rsid w:val="00DD4130"/>
    <w:rsid w:val="00DD45BC"/>
    <w:rsid w:val="00DD57C7"/>
    <w:rsid w:val="00DE02E0"/>
    <w:rsid w:val="00DE079D"/>
    <w:rsid w:val="00DE17AB"/>
    <w:rsid w:val="00DE1C02"/>
    <w:rsid w:val="00DE1E5D"/>
    <w:rsid w:val="00DE4787"/>
    <w:rsid w:val="00DE4F78"/>
    <w:rsid w:val="00DE6854"/>
    <w:rsid w:val="00DE6F2C"/>
    <w:rsid w:val="00DE77CC"/>
    <w:rsid w:val="00DF0015"/>
    <w:rsid w:val="00DF0615"/>
    <w:rsid w:val="00DF0CC8"/>
    <w:rsid w:val="00DF24A4"/>
    <w:rsid w:val="00DF27FB"/>
    <w:rsid w:val="00DF7EC6"/>
    <w:rsid w:val="00E0013A"/>
    <w:rsid w:val="00E00363"/>
    <w:rsid w:val="00E032B9"/>
    <w:rsid w:val="00E03A71"/>
    <w:rsid w:val="00E05EAA"/>
    <w:rsid w:val="00E07099"/>
    <w:rsid w:val="00E12B80"/>
    <w:rsid w:val="00E13160"/>
    <w:rsid w:val="00E14606"/>
    <w:rsid w:val="00E152C6"/>
    <w:rsid w:val="00E16687"/>
    <w:rsid w:val="00E20530"/>
    <w:rsid w:val="00E21DF9"/>
    <w:rsid w:val="00E21E47"/>
    <w:rsid w:val="00E22CDA"/>
    <w:rsid w:val="00E2388E"/>
    <w:rsid w:val="00E23A82"/>
    <w:rsid w:val="00E24190"/>
    <w:rsid w:val="00E24B6B"/>
    <w:rsid w:val="00E24F99"/>
    <w:rsid w:val="00E267AE"/>
    <w:rsid w:val="00E337DE"/>
    <w:rsid w:val="00E33E06"/>
    <w:rsid w:val="00E34BDD"/>
    <w:rsid w:val="00E36FE2"/>
    <w:rsid w:val="00E428A6"/>
    <w:rsid w:val="00E42FAB"/>
    <w:rsid w:val="00E51974"/>
    <w:rsid w:val="00E54199"/>
    <w:rsid w:val="00E57B2D"/>
    <w:rsid w:val="00E63D3B"/>
    <w:rsid w:val="00E7224C"/>
    <w:rsid w:val="00E73007"/>
    <w:rsid w:val="00E737B9"/>
    <w:rsid w:val="00E74693"/>
    <w:rsid w:val="00E7763A"/>
    <w:rsid w:val="00E8183D"/>
    <w:rsid w:val="00E8256D"/>
    <w:rsid w:val="00E839AC"/>
    <w:rsid w:val="00E94D91"/>
    <w:rsid w:val="00E97C65"/>
    <w:rsid w:val="00EA352A"/>
    <w:rsid w:val="00EA5238"/>
    <w:rsid w:val="00EA5549"/>
    <w:rsid w:val="00EA5DBE"/>
    <w:rsid w:val="00EA6515"/>
    <w:rsid w:val="00EA7A83"/>
    <w:rsid w:val="00EA7EE2"/>
    <w:rsid w:val="00EB0651"/>
    <w:rsid w:val="00EB067B"/>
    <w:rsid w:val="00EB0BDC"/>
    <w:rsid w:val="00EB2A37"/>
    <w:rsid w:val="00EB30B8"/>
    <w:rsid w:val="00EB537E"/>
    <w:rsid w:val="00EC1585"/>
    <w:rsid w:val="00EC2E65"/>
    <w:rsid w:val="00EC52E1"/>
    <w:rsid w:val="00EC64BA"/>
    <w:rsid w:val="00EC7351"/>
    <w:rsid w:val="00ED1C12"/>
    <w:rsid w:val="00ED4E94"/>
    <w:rsid w:val="00ED57A0"/>
    <w:rsid w:val="00EE01E2"/>
    <w:rsid w:val="00EE418A"/>
    <w:rsid w:val="00EE4E82"/>
    <w:rsid w:val="00EE61FA"/>
    <w:rsid w:val="00EE7A52"/>
    <w:rsid w:val="00EF0A11"/>
    <w:rsid w:val="00EF0E75"/>
    <w:rsid w:val="00EF2120"/>
    <w:rsid w:val="00EF42BE"/>
    <w:rsid w:val="00EF4A76"/>
    <w:rsid w:val="00EF5B22"/>
    <w:rsid w:val="00EF788A"/>
    <w:rsid w:val="00F0066F"/>
    <w:rsid w:val="00F010BC"/>
    <w:rsid w:val="00F01FA4"/>
    <w:rsid w:val="00F06882"/>
    <w:rsid w:val="00F10477"/>
    <w:rsid w:val="00F13E1A"/>
    <w:rsid w:val="00F174E4"/>
    <w:rsid w:val="00F20889"/>
    <w:rsid w:val="00F20907"/>
    <w:rsid w:val="00F20C86"/>
    <w:rsid w:val="00F23301"/>
    <w:rsid w:val="00F240F4"/>
    <w:rsid w:val="00F3171B"/>
    <w:rsid w:val="00F317AC"/>
    <w:rsid w:val="00F331A1"/>
    <w:rsid w:val="00F3416E"/>
    <w:rsid w:val="00F408EA"/>
    <w:rsid w:val="00F41171"/>
    <w:rsid w:val="00F43848"/>
    <w:rsid w:val="00F5091F"/>
    <w:rsid w:val="00F61558"/>
    <w:rsid w:val="00F62CFF"/>
    <w:rsid w:val="00F62D64"/>
    <w:rsid w:val="00F6560F"/>
    <w:rsid w:val="00F66B93"/>
    <w:rsid w:val="00F70445"/>
    <w:rsid w:val="00F70E19"/>
    <w:rsid w:val="00F7189A"/>
    <w:rsid w:val="00F72D7B"/>
    <w:rsid w:val="00F73A85"/>
    <w:rsid w:val="00F742AF"/>
    <w:rsid w:val="00F75D56"/>
    <w:rsid w:val="00F76966"/>
    <w:rsid w:val="00F775CF"/>
    <w:rsid w:val="00F775FB"/>
    <w:rsid w:val="00F80460"/>
    <w:rsid w:val="00F80955"/>
    <w:rsid w:val="00F80EF6"/>
    <w:rsid w:val="00F8652F"/>
    <w:rsid w:val="00F9153E"/>
    <w:rsid w:val="00F91A0B"/>
    <w:rsid w:val="00F91FE4"/>
    <w:rsid w:val="00F925AF"/>
    <w:rsid w:val="00F927F8"/>
    <w:rsid w:val="00F9304F"/>
    <w:rsid w:val="00F94102"/>
    <w:rsid w:val="00F94D8D"/>
    <w:rsid w:val="00F97BD1"/>
    <w:rsid w:val="00F97EF5"/>
    <w:rsid w:val="00FA0E25"/>
    <w:rsid w:val="00FA3220"/>
    <w:rsid w:val="00FB0DDE"/>
    <w:rsid w:val="00FB14FC"/>
    <w:rsid w:val="00FB3A3F"/>
    <w:rsid w:val="00FC10FF"/>
    <w:rsid w:val="00FC22D5"/>
    <w:rsid w:val="00FC7483"/>
    <w:rsid w:val="00FD538D"/>
    <w:rsid w:val="00FD679F"/>
    <w:rsid w:val="00FD6E85"/>
    <w:rsid w:val="00FD7289"/>
    <w:rsid w:val="00FD7F8C"/>
    <w:rsid w:val="00FE18D4"/>
    <w:rsid w:val="00FE2122"/>
    <w:rsid w:val="00FE4775"/>
    <w:rsid w:val="00FE4EC6"/>
    <w:rsid w:val="00FE5A40"/>
    <w:rsid w:val="00FE674C"/>
    <w:rsid w:val="00FE6DA6"/>
    <w:rsid w:val="00FF091E"/>
    <w:rsid w:val="00FF5537"/>
    <w:rsid w:val="00FF5E5A"/>
    <w:rsid w:val="00FF6A8C"/>
    <w:rsid w:val="017A1898"/>
    <w:rsid w:val="055142C5"/>
    <w:rsid w:val="05F163A8"/>
    <w:rsid w:val="05F7A88F"/>
    <w:rsid w:val="06A216AB"/>
    <w:rsid w:val="09032F9E"/>
    <w:rsid w:val="0B875BB6"/>
    <w:rsid w:val="0BB5EB36"/>
    <w:rsid w:val="0BCE7C1B"/>
    <w:rsid w:val="0CC6C357"/>
    <w:rsid w:val="0E40CA24"/>
    <w:rsid w:val="0F5D2384"/>
    <w:rsid w:val="12FFC750"/>
    <w:rsid w:val="18ACAA82"/>
    <w:rsid w:val="1D66201E"/>
    <w:rsid w:val="1DC3568D"/>
    <w:rsid w:val="1ED35E1E"/>
    <w:rsid w:val="1EE77B26"/>
    <w:rsid w:val="1FA7F2F5"/>
    <w:rsid w:val="23DD3C3D"/>
    <w:rsid w:val="24718781"/>
    <w:rsid w:val="255D9526"/>
    <w:rsid w:val="26BD39C2"/>
    <w:rsid w:val="2D5FC1B2"/>
    <w:rsid w:val="2DDD0B47"/>
    <w:rsid w:val="30BBEA60"/>
    <w:rsid w:val="3259501E"/>
    <w:rsid w:val="350A6255"/>
    <w:rsid w:val="358E400F"/>
    <w:rsid w:val="37C1B1AF"/>
    <w:rsid w:val="389B986A"/>
    <w:rsid w:val="38B4F561"/>
    <w:rsid w:val="3B2056F4"/>
    <w:rsid w:val="3B46EA2E"/>
    <w:rsid w:val="3D338070"/>
    <w:rsid w:val="3F3A16C8"/>
    <w:rsid w:val="40487801"/>
    <w:rsid w:val="4330F7D7"/>
    <w:rsid w:val="43D514C9"/>
    <w:rsid w:val="446FB43A"/>
    <w:rsid w:val="4930F918"/>
    <w:rsid w:val="4BF2F01E"/>
    <w:rsid w:val="4C77A054"/>
    <w:rsid w:val="4F769910"/>
    <w:rsid w:val="50236A94"/>
    <w:rsid w:val="553921CA"/>
    <w:rsid w:val="5585755D"/>
    <w:rsid w:val="565F91DB"/>
    <w:rsid w:val="569F682B"/>
    <w:rsid w:val="572DC1F6"/>
    <w:rsid w:val="5DB3F984"/>
    <w:rsid w:val="63A3BFFE"/>
    <w:rsid w:val="67CEB744"/>
    <w:rsid w:val="6A97D89A"/>
    <w:rsid w:val="6AF18C22"/>
    <w:rsid w:val="777F6E51"/>
    <w:rsid w:val="793A390D"/>
    <w:rsid w:val="7A626403"/>
    <w:rsid w:val="7BF57773"/>
    <w:rsid w:val="7CDDF526"/>
    <w:rsid w:val="7DC1D8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9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D0D0D"/>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D0"/>
    <w:rPr>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paragraph" w:styleId="Heading3">
    <w:name w:val="heading 3"/>
    <w:basedOn w:val="Normal"/>
    <w:next w:val="Normal"/>
    <w:link w:val="Heading3Char"/>
    <w:uiPriority w:val="9"/>
    <w:semiHidden/>
    <w:unhideWhenUsed/>
    <w:qFormat/>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rsid w:val="00027AE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27AEA"/>
    <w:pPr>
      <w:keepNext/>
      <w:keepLines/>
      <w:spacing w:before="220" w:after="40"/>
      <w:outlineLvl w:val="4"/>
    </w:pPr>
    <w:rPr>
      <w:b/>
    </w:rPr>
  </w:style>
  <w:style w:type="paragraph" w:styleId="Heading6">
    <w:name w:val="heading 6"/>
    <w:basedOn w:val="Normal"/>
    <w:next w:val="Normal"/>
    <w:uiPriority w:val="9"/>
    <w:semiHidden/>
    <w:unhideWhenUsed/>
    <w:qFormat/>
    <w:rsid w:val="00027AE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7041"/>
    <w:pPr>
      <w:pBdr>
        <w:top w:val="single" w:sz="4" w:space="6" w:color="E2EEBE"/>
        <w:left w:val="single" w:sz="4" w:space="10" w:color="E2EEBE"/>
        <w:bottom w:val="single" w:sz="4" w:space="8" w:color="E2EEBE"/>
        <w:right w:val="single" w:sz="4" w:space="10" w:color="E2EEBE"/>
      </w:pBdr>
      <w:shd w:val="clear" w:color="auto" w:fill="E2EEBE"/>
      <w:spacing w:before="3800" w:after="1600" w:line="240" w:lineRule="auto"/>
      <w:contextualSpacing/>
      <w:jc w:val="center"/>
    </w:pPr>
    <w:rPr>
      <w:rFonts w:eastAsiaTheme="majorEastAsia" w:cstheme="majorBidi"/>
      <w:b/>
      <w:bCs/>
      <w:spacing w:val="-10"/>
      <w:kern w:val="28"/>
      <w:sz w:val="100"/>
      <w:szCs w:val="72"/>
    </w:rPr>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character" w:customStyle="1" w:styleId="TitleChar">
    <w:name w:val="Title Char"/>
    <w:basedOn w:val="DefaultParagraphFont"/>
    <w:link w:val="Title"/>
    <w:uiPriority w:val="10"/>
    <w:rsid w:val="005F7041"/>
    <w:rPr>
      <w:rFonts w:eastAsiaTheme="majorEastAsia" w:cstheme="majorBidi"/>
      <w:b/>
      <w:bCs/>
      <w:color w:val="0D0D0D" w:themeColor="text1" w:themeTint="F2"/>
      <w:spacing w:val="-10"/>
      <w:kern w:val="28"/>
      <w:sz w:val="100"/>
      <w:szCs w:val="72"/>
      <w:shd w:val="clear" w:color="auto" w:fill="E2EEBE"/>
    </w:rPr>
  </w:style>
  <w:style w:type="paragraph" w:styleId="Subtitle">
    <w:name w:val="Subtitle"/>
    <w:basedOn w:val="Normal"/>
    <w:next w:val="Normal"/>
    <w:link w:val="SubtitleChar"/>
    <w:uiPriority w:val="11"/>
    <w:qFormat/>
    <w:rsid w:val="00027AEA"/>
    <w:pPr>
      <w:spacing w:after="120"/>
      <w:jc w:val="center"/>
    </w:pPr>
    <w:rPr>
      <w:color w:val="466318"/>
      <w:sz w:val="36"/>
      <w:szCs w:val="36"/>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7"/>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0F502B"/>
    <w:pPr>
      <w:numPr>
        <w:numId w:val="32"/>
      </w:numPr>
    </w:pPr>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F93A26"/>
    <w:pPr>
      <w:tabs>
        <w:tab w:val="right" w:leader="dot" w:pos="9016"/>
      </w:tabs>
      <w:spacing w:after="240"/>
      <w:ind w:left="221"/>
    </w:pPr>
    <w:rPr>
      <w:rFonts w:eastAsiaTheme="minorEastAsia"/>
      <w:noProof/>
      <w:color w:val="auto"/>
      <w:sz w:val="21"/>
      <w:lang w:val="en-US"/>
    </w:rPr>
  </w:style>
  <w:style w:type="paragraph" w:styleId="TOC1">
    <w:name w:val="toc 1"/>
    <w:basedOn w:val="Normal"/>
    <w:next w:val="Normal"/>
    <w:autoRedefine/>
    <w:uiPriority w:val="39"/>
    <w:unhideWhenUsed/>
    <w:rsid w:val="00F93A26"/>
    <w:pPr>
      <w:spacing w:after="240"/>
    </w:pPr>
    <w:rPr>
      <w:rFonts w:eastAsiaTheme="minorEastAsia" w:cs="Times New Roman"/>
      <w:b/>
      <w:color w:val="auto"/>
      <w:lang w:val="en-US"/>
    </w:rPr>
  </w:style>
  <w:style w:type="paragraph" w:styleId="TOC3">
    <w:name w:val="toc 3"/>
    <w:basedOn w:val="Normal"/>
    <w:next w:val="Normal"/>
    <w:autoRedefine/>
    <w:uiPriority w:val="39"/>
    <w:unhideWhenUsed/>
    <w:rsid w:val="00D649E7"/>
    <w:pPr>
      <w:tabs>
        <w:tab w:val="right" w:leader="dot" w:pos="9016"/>
      </w:tabs>
      <w:spacing w:after="240" w:line="276" w:lineRule="auto"/>
      <w:ind w:left="442"/>
    </w:pPr>
    <w:rPr>
      <w:rFonts w:eastAsiaTheme="minorEastAsia" w:cs="Times New Roman"/>
      <w:i/>
      <w:color w:val="auto"/>
      <w:sz w:val="2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styleId="Revision">
    <w:name w:val="Revision"/>
    <w:hidden/>
    <w:uiPriority w:val="99"/>
    <w:semiHidden/>
    <w:rsid w:val="00F41E56"/>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9E5EB1"/>
    <w:rPr>
      <w:sz w:val="16"/>
      <w:szCs w:val="16"/>
    </w:rPr>
  </w:style>
  <w:style w:type="paragraph" w:styleId="CommentText">
    <w:name w:val="annotation text"/>
    <w:basedOn w:val="Normal"/>
    <w:link w:val="CommentTextChar"/>
    <w:uiPriority w:val="99"/>
    <w:unhideWhenUsed/>
    <w:rsid w:val="009E5EB1"/>
    <w:pPr>
      <w:spacing w:line="240" w:lineRule="auto"/>
    </w:pPr>
    <w:rPr>
      <w:sz w:val="20"/>
      <w:szCs w:val="20"/>
    </w:rPr>
  </w:style>
  <w:style w:type="character" w:customStyle="1" w:styleId="CommentTextChar">
    <w:name w:val="Comment Text Char"/>
    <w:basedOn w:val="DefaultParagraphFont"/>
    <w:link w:val="CommentText"/>
    <w:uiPriority w:val="99"/>
    <w:rsid w:val="009E5EB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E5EB1"/>
    <w:rPr>
      <w:b/>
      <w:bCs/>
    </w:rPr>
  </w:style>
  <w:style w:type="character" w:customStyle="1" w:styleId="CommentSubjectChar">
    <w:name w:val="Comment Subject Char"/>
    <w:basedOn w:val="CommentTextChar"/>
    <w:link w:val="CommentSubject"/>
    <w:uiPriority w:val="99"/>
    <w:semiHidden/>
    <w:rsid w:val="009E5EB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537A63"/>
    <w:rPr>
      <w:color w:val="954F72" w:themeColor="followedHyperlink"/>
      <w:u w:val="single"/>
    </w:rPr>
  </w:style>
  <w:style w:type="table" w:customStyle="1" w:styleId="a">
    <w:basedOn w:val="TableNormal"/>
    <w:rsid w:val="00027AEA"/>
    <w:pPr>
      <w:spacing w:after="0" w:line="240" w:lineRule="auto"/>
    </w:pPr>
    <w:tblPr>
      <w:tblStyleRowBandSize w:val="1"/>
      <w:tblStyleColBandSize w:val="1"/>
    </w:tblPr>
  </w:style>
  <w:style w:type="table" w:customStyle="1" w:styleId="a0">
    <w:basedOn w:val="TableNormal"/>
    <w:rsid w:val="00027AEA"/>
    <w:pPr>
      <w:spacing w:after="0" w:line="240" w:lineRule="auto"/>
    </w:pPr>
    <w:tblPr>
      <w:tblStyleRowBandSize w:val="1"/>
      <w:tblStyleColBandSize w:val="1"/>
    </w:tblPr>
  </w:style>
  <w:style w:type="table" w:customStyle="1" w:styleId="a1">
    <w:basedOn w:val="TableNormal"/>
    <w:rsid w:val="00027AEA"/>
    <w:pPr>
      <w:spacing w:after="0" w:line="240" w:lineRule="auto"/>
    </w:pPr>
    <w:tblPr>
      <w:tblStyleRowBandSize w:val="1"/>
      <w:tblStyleColBandSize w:val="1"/>
    </w:tblPr>
  </w:style>
  <w:style w:type="table" w:customStyle="1" w:styleId="a2">
    <w:basedOn w:val="TableNormal"/>
    <w:rsid w:val="00027AEA"/>
    <w:pPr>
      <w:spacing w:after="0" w:line="240" w:lineRule="auto"/>
    </w:pPr>
    <w:tblPr>
      <w:tblStyleRowBandSize w:val="1"/>
      <w:tblStyleColBandSize w:val="1"/>
    </w:tblPr>
  </w:style>
  <w:style w:type="table" w:customStyle="1" w:styleId="a3">
    <w:basedOn w:val="TableNormal"/>
    <w:rsid w:val="00027AEA"/>
    <w:pPr>
      <w:spacing w:after="0" w:line="240" w:lineRule="auto"/>
    </w:pPr>
    <w:tblPr>
      <w:tblStyleRowBandSize w:val="1"/>
      <w:tblStyleColBandSize w:val="1"/>
    </w:tblPr>
  </w:style>
  <w:style w:type="table" w:customStyle="1" w:styleId="a4">
    <w:basedOn w:val="TableNormal"/>
    <w:rsid w:val="00027AEA"/>
    <w:pPr>
      <w:spacing w:after="0" w:line="240" w:lineRule="auto"/>
    </w:pPr>
    <w:tblPr>
      <w:tblStyleRowBandSize w:val="1"/>
      <w:tblStyleColBandSize w:val="1"/>
    </w:tblPr>
  </w:style>
  <w:style w:type="table" w:customStyle="1" w:styleId="a5">
    <w:basedOn w:val="TableNormal"/>
    <w:rsid w:val="00027AEA"/>
    <w:pPr>
      <w:spacing w:after="0" w:line="240" w:lineRule="auto"/>
    </w:pPr>
    <w:tblPr>
      <w:tblStyleRowBandSize w:val="1"/>
      <w:tblStyleColBandSize w:val="1"/>
    </w:tblPr>
  </w:style>
  <w:style w:type="table" w:customStyle="1" w:styleId="a6">
    <w:basedOn w:val="TableNormal"/>
    <w:rsid w:val="00027AEA"/>
    <w:pPr>
      <w:spacing w:after="0" w:line="240" w:lineRule="auto"/>
    </w:pPr>
    <w:tblPr>
      <w:tblStyleRowBandSize w:val="1"/>
      <w:tblStyleColBandSize w:val="1"/>
    </w:tblPr>
  </w:style>
  <w:style w:type="table" w:customStyle="1" w:styleId="a7">
    <w:basedOn w:val="TableNormal"/>
    <w:rsid w:val="00027AEA"/>
    <w:pPr>
      <w:spacing w:after="0" w:line="240" w:lineRule="auto"/>
    </w:pPr>
    <w:tblPr>
      <w:tblStyleRowBandSize w:val="1"/>
      <w:tblStyleColBandSize w:val="1"/>
    </w:tblPr>
  </w:style>
  <w:style w:type="table" w:customStyle="1" w:styleId="a8">
    <w:basedOn w:val="TableNormal"/>
    <w:rsid w:val="00027AEA"/>
    <w:pPr>
      <w:spacing w:after="0" w:line="240" w:lineRule="auto"/>
    </w:pPr>
    <w:tblPr>
      <w:tblStyleRowBandSize w:val="1"/>
      <w:tblStyleColBandSize w:val="1"/>
    </w:tblPr>
  </w:style>
  <w:style w:type="table" w:customStyle="1" w:styleId="a9">
    <w:basedOn w:val="TableNormal"/>
    <w:rsid w:val="00027AEA"/>
    <w:pPr>
      <w:spacing w:after="0" w:line="240" w:lineRule="auto"/>
    </w:pPr>
    <w:tblPr>
      <w:tblStyleRowBandSize w:val="1"/>
      <w:tblStyleColBandSize w:val="1"/>
    </w:tblPr>
  </w:style>
  <w:style w:type="table" w:customStyle="1" w:styleId="aa">
    <w:basedOn w:val="TableNormal"/>
    <w:rsid w:val="00027AEA"/>
    <w:pPr>
      <w:spacing w:after="0" w:line="240" w:lineRule="auto"/>
    </w:pPr>
    <w:tblPr>
      <w:tblStyleRowBandSize w:val="1"/>
      <w:tblStyleColBandSize w:val="1"/>
    </w:tblPr>
  </w:style>
  <w:style w:type="table" w:customStyle="1" w:styleId="ab">
    <w:basedOn w:val="TableNormal"/>
    <w:rsid w:val="00027AEA"/>
    <w:pPr>
      <w:spacing w:after="0" w:line="240" w:lineRule="auto"/>
    </w:pPr>
    <w:tblPr>
      <w:tblStyleRowBandSize w:val="1"/>
      <w:tblStyleColBandSize w:val="1"/>
    </w:tblPr>
  </w:style>
  <w:style w:type="character" w:customStyle="1" w:styleId="cf01">
    <w:name w:val="cf01"/>
    <w:basedOn w:val="DefaultParagraphFont"/>
    <w:rsid w:val="00E54199"/>
    <w:rPr>
      <w:rFonts w:ascii="Segoe UI" w:hAnsi="Segoe UI" w:cs="Segoe UI" w:hint="default"/>
      <w:color w:val="0D0D0D"/>
      <w:sz w:val="18"/>
      <w:szCs w:val="18"/>
    </w:rPr>
  </w:style>
  <w:style w:type="paragraph" w:customStyle="1" w:styleId="xmsolistparagraph">
    <w:name w:val="x_msolistparagraph"/>
    <w:basedOn w:val="Normal"/>
    <w:rsid w:val="004F230A"/>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paragraph" w:styleId="NormalWeb">
    <w:name w:val="Normal (Web)"/>
    <w:basedOn w:val="Normal"/>
    <w:uiPriority w:val="99"/>
    <w:semiHidden/>
    <w:unhideWhenUsed/>
    <w:rsid w:val="0064324F"/>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alloonText">
    <w:name w:val="Balloon Text"/>
    <w:basedOn w:val="Normal"/>
    <w:link w:val="BalloonTextChar"/>
    <w:uiPriority w:val="99"/>
    <w:semiHidden/>
    <w:unhideWhenUsed/>
    <w:rsid w:val="008F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B15"/>
    <w:rPr>
      <w:rFonts w:ascii="Tahoma" w:hAnsi="Tahoma" w:cs="Tahoma"/>
      <w:color w:val="0D0D0D" w:themeColor="text1" w:themeTint="F2"/>
      <w:sz w:val="16"/>
      <w:szCs w:val="16"/>
    </w:rPr>
  </w:style>
  <w:style w:type="paragraph" w:customStyle="1" w:styleId="Topic">
    <w:name w:val="Topic"/>
    <w:basedOn w:val="Normal"/>
    <w:rsid w:val="005F7041"/>
    <w:pPr>
      <w:spacing w:line="276" w:lineRule="auto"/>
      <w:jc w:val="center"/>
    </w:pPr>
    <w:rPr>
      <w:color w:val="0D0D0D"/>
      <w:sz w:val="48"/>
      <w:szCs w:val="48"/>
    </w:rPr>
  </w:style>
  <w:style w:type="character" w:styleId="UnresolvedMention">
    <w:name w:val="Unresolved Mention"/>
    <w:basedOn w:val="DefaultParagraphFont"/>
    <w:uiPriority w:val="99"/>
    <w:semiHidden/>
    <w:unhideWhenUsed/>
    <w:rsid w:val="00282B3C"/>
    <w:rPr>
      <w:color w:val="605E5C"/>
      <w:shd w:val="clear" w:color="auto" w:fill="E1DFDD"/>
    </w:rPr>
  </w:style>
  <w:style w:type="paragraph" w:customStyle="1" w:styleId="pf0">
    <w:name w:val="pf0"/>
    <w:basedOn w:val="Normal"/>
    <w:rsid w:val="00EA5549"/>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character" w:customStyle="1" w:styleId="cf11">
    <w:name w:val="cf11"/>
    <w:basedOn w:val="DefaultParagraphFont"/>
    <w:rsid w:val="00EA5549"/>
    <w:rPr>
      <w:rFonts w:ascii="Segoe UI" w:hAnsi="Segoe UI" w:cs="Segoe UI" w:hint="default"/>
      <w:b/>
      <w:bCs/>
      <w:color w:val="0D0D0D"/>
      <w:sz w:val="18"/>
      <w:szCs w:val="18"/>
    </w:rPr>
  </w:style>
  <w:style w:type="paragraph" w:customStyle="1" w:styleId="Tablebullet3">
    <w:name w:val="Table bullet 3"/>
    <w:basedOn w:val="Tablebody3"/>
    <w:link w:val="Tablebullet3Char"/>
    <w:qFormat/>
    <w:rsid w:val="00E94D91"/>
    <w:rPr>
      <w:rFonts w:eastAsiaTheme="minorHAnsi" w:cstheme="minorBidi"/>
      <w:kern w:val="2"/>
      <w14:ligatures w14:val="standardContextual"/>
    </w:rPr>
  </w:style>
  <w:style w:type="character" w:customStyle="1" w:styleId="Tablebullet3Char">
    <w:name w:val="Table bullet 3 Char"/>
    <w:basedOn w:val="Tablebody3Char"/>
    <w:link w:val="Tablebullet3"/>
    <w:rsid w:val="00E94D91"/>
    <w:rPr>
      <w:rFonts w:ascii="Arial" w:eastAsiaTheme="minorHAnsi" w:hAnsi="Arial" w:cstheme="minorBidi"/>
      <w:color w:val="0D0D0D" w:themeColor="text1" w:themeTint="F2"/>
      <w:kern w:val="2"/>
      <w:sz w:val="18"/>
      <w:szCs w:val="19"/>
      <w14:ligatures w14:val="standardContextual"/>
    </w:rPr>
  </w:style>
  <w:style w:type="table" w:styleId="TableGridLight">
    <w:name w:val="Grid Table Light"/>
    <w:basedOn w:val="TableNormal"/>
    <w:uiPriority w:val="40"/>
    <w:rsid w:val="00EE01E2"/>
    <w:pPr>
      <w:spacing w:after="0" w:line="240" w:lineRule="auto"/>
    </w:pPr>
    <w:rPr>
      <w:rFonts w:asciiTheme="minorHAnsi" w:eastAsiaTheme="minorHAnsi" w:hAnsiTheme="minorHAnsi" w:cstheme="minorBidi"/>
      <w:color w:val="auto"/>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D03716"/>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930146">
      <w:bodyDiv w:val="1"/>
      <w:marLeft w:val="0"/>
      <w:marRight w:val="0"/>
      <w:marTop w:val="0"/>
      <w:marBottom w:val="0"/>
      <w:divBdr>
        <w:top w:val="none" w:sz="0" w:space="0" w:color="auto"/>
        <w:left w:val="none" w:sz="0" w:space="0" w:color="auto"/>
        <w:bottom w:val="none" w:sz="0" w:space="0" w:color="auto"/>
        <w:right w:val="none" w:sz="0" w:space="0" w:color="auto"/>
      </w:divBdr>
    </w:div>
    <w:div w:id="424689670">
      <w:bodyDiv w:val="1"/>
      <w:marLeft w:val="0"/>
      <w:marRight w:val="0"/>
      <w:marTop w:val="0"/>
      <w:marBottom w:val="0"/>
      <w:divBdr>
        <w:top w:val="none" w:sz="0" w:space="0" w:color="auto"/>
        <w:left w:val="none" w:sz="0" w:space="0" w:color="auto"/>
        <w:bottom w:val="none" w:sz="0" w:space="0" w:color="auto"/>
        <w:right w:val="none" w:sz="0" w:space="0" w:color="auto"/>
      </w:divBdr>
    </w:div>
    <w:div w:id="427845508">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916552595">
      <w:bodyDiv w:val="1"/>
      <w:marLeft w:val="0"/>
      <w:marRight w:val="0"/>
      <w:marTop w:val="0"/>
      <w:marBottom w:val="0"/>
      <w:divBdr>
        <w:top w:val="none" w:sz="0" w:space="0" w:color="auto"/>
        <w:left w:val="none" w:sz="0" w:space="0" w:color="auto"/>
        <w:bottom w:val="none" w:sz="0" w:space="0" w:color="auto"/>
        <w:right w:val="none" w:sz="0" w:space="0" w:color="auto"/>
      </w:divBdr>
    </w:div>
    <w:div w:id="1433015248">
      <w:bodyDiv w:val="1"/>
      <w:marLeft w:val="0"/>
      <w:marRight w:val="0"/>
      <w:marTop w:val="0"/>
      <w:marBottom w:val="0"/>
      <w:divBdr>
        <w:top w:val="none" w:sz="0" w:space="0" w:color="auto"/>
        <w:left w:val="none" w:sz="0" w:space="0" w:color="auto"/>
        <w:bottom w:val="none" w:sz="0" w:space="0" w:color="auto"/>
        <w:right w:val="none" w:sz="0" w:space="0" w:color="auto"/>
      </w:divBdr>
    </w:div>
    <w:div w:id="1568035292">
      <w:bodyDiv w:val="1"/>
      <w:marLeft w:val="0"/>
      <w:marRight w:val="0"/>
      <w:marTop w:val="0"/>
      <w:marBottom w:val="0"/>
      <w:divBdr>
        <w:top w:val="none" w:sz="0" w:space="0" w:color="auto"/>
        <w:left w:val="none" w:sz="0" w:space="0" w:color="auto"/>
        <w:bottom w:val="none" w:sz="0" w:space="0" w:color="auto"/>
        <w:right w:val="none" w:sz="0" w:space="0" w:color="auto"/>
      </w:divBdr>
    </w:div>
    <w:div w:id="2100371197">
      <w:bodyDiv w:val="1"/>
      <w:marLeft w:val="0"/>
      <w:marRight w:val="0"/>
      <w:marTop w:val="0"/>
      <w:marBottom w:val="0"/>
      <w:divBdr>
        <w:top w:val="none" w:sz="0" w:space="0" w:color="auto"/>
        <w:left w:val="none" w:sz="0" w:space="0" w:color="auto"/>
        <w:bottom w:val="none" w:sz="0" w:space="0" w:color="auto"/>
        <w:right w:val="none" w:sz="0" w:space="0" w:color="auto"/>
      </w:divBdr>
    </w:div>
    <w:div w:id="2123574168">
      <w:bodyDiv w:val="1"/>
      <w:marLeft w:val="0"/>
      <w:marRight w:val="0"/>
      <w:marTop w:val="0"/>
      <w:marBottom w:val="0"/>
      <w:divBdr>
        <w:top w:val="none" w:sz="0" w:space="0" w:color="auto"/>
        <w:left w:val="none" w:sz="0" w:space="0" w:color="auto"/>
        <w:bottom w:val="none" w:sz="0" w:space="0" w:color="auto"/>
        <w:right w:val="none" w:sz="0" w:space="0" w:color="auto"/>
      </w:divBdr>
      <w:divsChild>
        <w:div w:id="1721899817">
          <w:marLeft w:val="360"/>
          <w:marRight w:val="0"/>
          <w:marTop w:val="200"/>
          <w:marBottom w:val="0"/>
          <w:divBdr>
            <w:top w:val="none" w:sz="0" w:space="0" w:color="auto"/>
            <w:left w:val="none" w:sz="0" w:space="0" w:color="auto"/>
            <w:bottom w:val="none" w:sz="0" w:space="0" w:color="auto"/>
            <w:right w:val="none" w:sz="0" w:space="0" w:color="auto"/>
          </w:divBdr>
        </w:div>
        <w:div w:id="1768497334">
          <w:marLeft w:val="360"/>
          <w:marRight w:val="0"/>
          <w:marTop w:val="200"/>
          <w:marBottom w:val="0"/>
          <w:divBdr>
            <w:top w:val="none" w:sz="0" w:space="0" w:color="auto"/>
            <w:left w:val="none" w:sz="0" w:space="0" w:color="auto"/>
            <w:bottom w:val="none" w:sz="0" w:space="0" w:color="auto"/>
            <w:right w:val="none" w:sz="0" w:space="0" w:color="auto"/>
          </w:divBdr>
        </w:div>
        <w:div w:id="191997380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sc.org/globalassets/03-membership-community/join-us/membership-regulations/rsc-code-of-conduct-final.pdf" TargetMode="External"/><Relationship Id="rId21" Type="http://schemas.openxmlformats.org/officeDocument/2006/relationships/header" Target="header4.xml"/><Relationship Id="rId42" Type="http://schemas.openxmlformats.org/officeDocument/2006/relationships/header" Target="header12.xml"/><Relationship Id="rId63" Type="http://schemas.openxmlformats.org/officeDocument/2006/relationships/hyperlink" Target="https://www.rsc.org/globalassets/03-membership-community/join-us/membership-regulations/royal-society-of-chemistry-guide-to-ethics.pdf" TargetMode="External"/><Relationship Id="rId84" Type="http://schemas.openxmlformats.org/officeDocument/2006/relationships/hyperlink" Target="http://www.novartis.com/about/diversity-equity-inclusion" TargetMode="External"/><Relationship Id="rId138" Type="http://schemas.openxmlformats.org/officeDocument/2006/relationships/hyperlink" Target="http://www.gov.uk/employment-contracts-and-conditions/written-statement-of-employment-particulars" TargetMode="External"/><Relationship Id="rId159" Type="http://schemas.openxmlformats.org/officeDocument/2006/relationships/hyperlink" Target="http://www.gresham.ac.uk/" TargetMode="External"/><Relationship Id="rId170" Type="http://schemas.openxmlformats.org/officeDocument/2006/relationships/hyperlink" Target="https://www.novartis.com/careers" TargetMode="External"/><Relationship Id="rId107" Type="http://schemas.openxmlformats.org/officeDocument/2006/relationships/hyperlink" Target="https://edu.rsc.org/qualified-person-pharmaceuticals/4015783.article" TargetMode="External"/><Relationship Id="rId11" Type="http://schemas.openxmlformats.org/officeDocument/2006/relationships/footer" Target="footer1.xml"/><Relationship Id="rId32" Type="http://schemas.openxmlformats.org/officeDocument/2006/relationships/hyperlink" Target="https://istonline.org.uk/" TargetMode="External"/><Relationship Id="rId53" Type="http://schemas.openxmlformats.org/officeDocument/2006/relationships/hyperlink" Target="http://www.nhs.uk/live-well/best-way-to-wash-your-hands/" TargetMode="External"/><Relationship Id="rId74" Type="http://schemas.openxmlformats.org/officeDocument/2006/relationships/hyperlink" Target="https://www.instituteforapprenticeships.org/media/7058/t-level-in-science-progression-profile.pdf" TargetMode="External"/><Relationship Id="rId128" Type="http://schemas.openxmlformats.org/officeDocument/2006/relationships/hyperlink" Target="https://www.rpharms.com/resources/careers-information/career-options-in-pharmacy/industrial-pharmacy" TargetMode="External"/><Relationship Id="rId149" Type="http://schemas.openxmlformats.org/officeDocument/2006/relationships/hyperlink" Target="https://www.technicians.org.uk/stories/jade-yan-yok-cheung/" TargetMode="External"/><Relationship Id="rId5" Type="http://schemas.openxmlformats.org/officeDocument/2006/relationships/settings" Target="settings.xml"/><Relationship Id="rId95" Type="http://schemas.openxmlformats.org/officeDocument/2006/relationships/hyperlink" Target="http://www.technicaleducationnetworks.org.uk/" TargetMode="External"/><Relationship Id="rId160" Type="http://schemas.openxmlformats.org/officeDocument/2006/relationships/hyperlink" Target="https://publicengagement.wellcomeconnectingscience.org/projects/genomics-lite/" TargetMode="External"/><Relationship Id="rId181" Type="http://schemas.openxmlformats.org/officeDocument/2006/relationships/theme" Target="theme/theme1.xml"/><Relationship Id="rId22" Type="http://schemas.openxmlformats.org/officeDocument/2006/relationships/header" Target="header5.xml"/><Relationship Id="rId43" Type="http://schemas.openxmlformats.org/officeDocument/2006/relationships/hyperlink" Target="http://www.solent.nhs.uk/media/1256/prevention-and-management-of-needlestick-sharps-injuries-and-contamination-incidents-policy.pdf" TargetMode="External"/><Relationship Id="rId64" Type="http://schemas.openxmlformats.org/officeDocument/2006/relationships/hyperlink" Target="https://wellcome.org/grant-funding/guidance/responsible-conduct-research" TargetMode="External"/><Relationship Id="rId118" Type="http://schemas.openxmlformats.org/officeDocument/2006/relationships/hyperlink" Target="https://www.rsc.org/globalassets/03-membership-community/join-us/membership-regulations/royal-society-of-chemistry-guide-to-ethics.pdf" TargetMode="External"/><Relationship Id="rId139" Type="http://schemas.openxmlformats.org/officeDocument/2006/relationships/hyperlink" Target="http://www.youthemployment.org.uk/your-first-appraisal-or-performance-review-how-does-it-work-and-how-can-you-prepare-for-it/" TargetMode="External"/><Relationship Id="rId85" Type="http://schemas.openxmlformats.org/officeDocument/2006/relationships/header" Target="header21.xml"/><Relationship Id="rId150" Type="http://schemas.openxmlformats.org/officeDocument/2006/relationships/hyperlink" Target="http://www.technicians.org.uk/technician-profiles/browse-the-roles/" TargetMode="External"/><Relationship Id="rId171" Type="http://schemas.openxmlformats.org/officeDocument/2006/relationships/hyperlink" Target="https://www.abpi.org.uk/careers/job-case-studies/" TargetMode="External"/><Relationship Id="rId12" Type="http://schemas.openxmlformats.org/officeDocument/2006/relationships/footer" Target="footer2.xml"/><Relationship Id="rId33" Type="http://schemas.openxmlformats.org/officeDocument/2006/relationships/hyperlink" Target="http://www.hcpc-uk.org/" TargetMode="External"/><Relationship Id="rId108" Type="http://schemas.openxmlformats.org/officeDocument/2006/relationships/hyperlink" Target="https://www.infectionpreventioncontrol.co.uk/resources/hand-hygiene-compliance-monthly-audit-tool-for-care-homes/" TargetMode="External"/><Relationship Id="rId129" Type="http://schemas.openxmlformats.org/officeDocument/2006/relationships/hyperlink" Target="https://www.coursera.org/articles/pharmaceutical-sales-jobs" TargetMode="External"/><Relationship Id="rId54" Type="http://schemas.openxmlformats.org/officeDocument/2006/relationships/hyperlink" Target="http://www.yorkhospitals.nhs.uk/seecmsfile/?id=871" TargetMode="External"/><Relationship Id="rId75" Type="http://schemas.openxmlformats.org/officeDocument/2006/relationships/hyperlink" Target="https://news.hyperec.com/post/science-fiction-common-misconceptions-about-science-jobs" TargetMode="External"/><Relationship Id="rId96" Type="http://schemas.openxmlformats.org/officeDocument/2006/relationships/hyperlink" Target="https://nationalcareers.service.gov.uk/job-categories/science-and-research" TargetMode="External"/><Relationship Id="rId140" Type="http://schemas.openxmlformats.org/officeDocument/2006/relationships/hyperlink" Target="https://www.gov.uk/disciplinary-procedures-and-action-at-work/how-disciplinary-procedures-work" TargetMode="External"/><Relationship Id="rId161" Type="http://schemas.openxmlformats.org/officeDocument/2006/relationships/hyperlink" Target="http://www.skillsbuilder.org/" TargetMode="External"/><Relationship Id="rId182" Type="http://schemas.openxmlformats.org/officeDocument/2006/relationships/customXml" Target="../customXml/item3.xml"/><Relationship Id="rId6" Type="http://schemas.openxmlformats.org/officeDocument/2006/relationships/webSettings" Target="webSettings.xml"/><Relationship Id="rId23" Type="http://schemas.openxmlformats.org/officeDocument/2006/relationships/footer" Target="footer3.xml"/><Relationship Id="rId119" Type="http://schemas.openxmlformats.org/officeDocument/2006/relationships/hyperlink" Target="https://wellcome.org/grant-funding/guidance/responsible-conduct-research" TargetMode="External"/><Relationship Id="rId44" Type="http://schemas.openxmlformats.org/officeDocument/2006/relationships/hyperlink" Target="http://www.hse.gov.uk/biosafety/blood-borne-viruses/avoiding-sharps-injuries.htm" TargetMode="External"/><Relationship Id="rId60" Type="http://schemas.openxmlformats.org/officeDocument/2006/relationships/hyperlink" Target="http://www.nmc.org.uk/standards/code" TargetMode="External"/><Relationship Id="rId65" Type="http://schemas.openxmlformats.org/officeDocument/2006/relationships/header" Target="header16.xml"/><Relationship Id="rId81" Type="http://schemas.openxmlformats.org/officeDocument/2006/relationships/hyperlink" Target="https://www.rpharms.com/resources/careers-information/career-options-in-pharmacy/industrial-pharmacy" TargetMode="External"/><Relationship Id="rId86" Type="http://schemas.openxmlformats.org/officeDocument/2006/relationships/header" Target="header22.xml"/><Relationship Id="rId130" Type="http://schemas.openxmlformats.org/officeDocument/2006/relationships/hyperlink" Target="https://www.abpi.org.uk/careers/working-in-the-industry/support-functions/" TargetMode="External"/><Relationship Id="rId135" Type="http://schemas.openxmlformats.org/officeDocument/2006/relationships/hyperlink" Target="http://www.cleapss.org.uk" TargetMode="External"/><Relationship Id="rId151" Type="http://schemas.openxmlformats.org/officeDocument/2006/relationships/hyperlink" Target="https://www.rsb.org.uk/careers-and-cpd" TargetMode="External"/><Relationship Id="rId156" Type="http://schemas.openxmlformats.org/officeDocument/2006/relationships/hyperlink" Target="https://imascientist.org.uk/" TargetMode="External"/><Relationship Id="rId177" Type="http://schemas.openxmlformats.org/officeDocument/2006/relationships/hyperlink" Target="http://www.technicaleducationnetworks.org.uk" TargetMode="External"/><Relationship Id="rId172" Type="http://schemas.openxmlformats.org/officeDocument/2006/relationships/hyperlink" Target="http://www.getreskilled.com/types-of-pharma-jobs/" TargetMode="External"/><Relationship Id="rId13" Type="http://schemas.openxmlformats.org/officeDocument/2006/relationships/header" Target="header3.xml"/><Relationship Id="rId18" Type="http://schemas.openxmlformats.org/officeDocument/2006/relationships/hyperlink" Target="http://www.cleapss.org.uk" TargetMode="External"/><Relationship Id="rId39" Type="http://schemas.openxmlformats.org/officeDocument/2006/relationships/header" Target="header11.xml"/><Relationship Id="rId109" Type="http://schemas.openxmlformats.org/officeDocument/2006/relationships/hyperlink" Target="http://www.yorkhospitals.nhs.uk/seecmsfile/?id=871" TargetMode="External"/><Relationship Id="rId34" Type="http://schemas.openxmlformats.org/officeDocument/2006/relationships/hyperlink" Target="https://sciencecouncil.org/professional-bodies/" TargetMode="External"/><Relationship Id="rId50" Type="http://schemas.openxmlformats.org/officeDocument/2006/relationships/hyperlink" Target="http://www.technicians.org.uk/roles/science-manufacturing-technician/" TargetMode="External"/><Relationship Id="rId55" Type="http://schemas.openxmlformats.org/officeDocument/2006/relationships/hyperlink" Target="http://www.wma.net/policies-post/wma-declaration-of-helsinki-ethical-principles-for-medical-research-involving-human-subjects" TargetMode="External"/><Relationship Id="rId76" Type="http://schemas.openxmlformats.org/officeDocument/2006/relationships/hyperlink" Target="http://www.theguardian.com/careers/five-myths-science-technology-maths-stem-careers" TargetMode="External"/><Relationship Id="rId97" Type="http://schemas.openxmlformats.org/officeDocument/2006/relationships/hyperlink" Target="http://www.rsb.org.uk" TargetMode="External"/><Relationship Id="rId104" Type="http://schemas.openxmlformats.org/officeDocument/2006/relationships/hyperlink" Target="http://www.solent.nhs.uk/media/1256/prevention-and-management-of-needlestick-sharps-injuries-and-contamination-incidents-policy.pdf" TargetMode="External"/><Relationship Id="rId120" Type="http://schemas.openxmlformats.org/officeDocument/2006/relationships/hyperlink" Target="http://www.technicians.org.uk/technician-profiles/browse-the-roles" TargetMode="External"/><Relationship Id="rId125" Type="http://schemas.openxmlformats.org/officeDocument/2006/relationships/hyperlink" Target="http://www.theguardian.com/careers/five-myths-science-technology-maths-stem-careers" TargetMode="External"/><Relationship Id="rId141" Type="http://schemas.openxmlformats.org/officeDocument/2006/relationships/hyperlink" Target="https://www.gov.uk/government/publications/keeping-children-safe-in-education--2" TargetMode="External"/><Relationship Id="rId146" Type="http://schemas.openxmlformats.org/officeDocument/2006/relationships/hyperlink" Target="https://www.youtube.com/watch?v=qlLMZ2sJ5Lk" TargetMode="External"/><Relationship Id="rId167" Type="http://schemas.openxmlformats.org/officeDocument/2006/relationships/hyperlink" Target="https://careersinpharmacy.uk/" TargetMode="External"/><Relationship Id="rId7" Type="http://schemas.openxmlformats.org/officeDocument/2006/relationships/footnotes" Target="footnotes.xml"/><Relationship Id="rId71" Type="http://schemas.openxmlformats.org/officeDocument/2006/relationships/hyperlink" Target="http://www.instituteforapprenticeships.org/occupational-maps/" TargetMode="External"/><Relationship Id="rId92" Type="http://schemas.openxmlformats.org/officeDocument/2006/relationships/header" Target="header24.xml"/><Relationship Id="rId162" Type="http://schemas.openxmlformats.org/officeDocument/2006/relationships/hyperlink" Target="https://www.skillsbuilder.org/benchmark" TargetMode="External"/><Relationship Id="rId183" Type="http://schemas.openxmlformats.org/officeDocument/2006/relationships/customXml" Target="../customXml/item4.xml"/><Relationship Id="rId2" Type="http://schemas.openxmlformats.org/officeDocument/2006/relationships/customXml" Target="../customXml/item2.xml"/><Relationship Id="rId29" Type="http://schemas.openxmlformats.org/officeDocument/2006/relationships/hyperlink" Target="http://www.iop.org/" TargetMode="External"/><Relationship Id="rId24" Type="http://schemas.openxmlformats.org/officeDocument/2006/relationships/header" Target="header6.xml"/><Relationship Id="rId40" Type="http://schemas.openxmlformats.org/officeDocument/2006/relationships/footer" Target="footer5.xml"/><Relationship Id="rId45" Type="http://schemas.openxmlformats.org/officeDocument/2006/relationships/header" Target="header13.xml"/><Relationship Id="rId66" Type="http://schemas.openxmlformats.org/officeDocument/2006/relationships/header" Target="header17.xml"/><Relationship Id="rId87" Type="http://schemas.openxmlformats.org/officeDocument/2006/relationships/hyperlink" Target="https://science.cleapss.org.uk/resource-info/pp050-investigating-the-effects-of-antimicrobial-chemicals.aspx" TargetMode="External"/><Relationship Id="rId110" Type="http://schemas.openxmlformats.org/officeDocument/2006/relationships/hyperlink" Target="http://www.wma.net/policies-post/wma-declaration-of-helsinki-ethical-principles-for-medical-research-involving-human-subjects" TargetMode="External"/><Relationship Id="rId115" Type="http://schemas.openxmlformats.org/officeDocument/2006/relationships/hyperlink" Target="http://www.nmc.org.uk/standards/code" TargetMode="External"/><Relationship Id="rId131" Type="http://schemas.openxmlformats.org/officeDocument/2006/relationships/hyperlink" Target="http://www.novartis.com/about/diversity-equity-inclusion" TargetMode="External"/><Relationship Id="rId136" Type="http://schemas.openxmlformats.org/officeDocument/2006/relationships/hyperlink" Target="https://www.equalityhumanrights.com/equality/equality-act-2010/what-equality-act" TargetMode="External"/><Relationship Id="rId157" Type="http://schemas.openxmlformats.org/officeDocument/2006/relationships/hyperlink" Target="http://www.zooniverse.org/" TargetMode="External"/><Relationship Id="rId178" Type="http://schemas.openxmlformats.org/officeDocument/2006/relationships/header" Target="header27.xml"/><Relationship Id="rId61" Type="http://schemas.openxmlformats.org/officeDocument/2006/relationships/hyperlink" Target="http://www.healthcareers.nhs.uk/working-health/working-nhs/nhs-constitution" TargetMode="External"/><Relationship Id="rId82" Type="http://schemas.openxmlformats.org/officeDocument/2006/relationships/hyperlink" Target="https://www.coursera.org/articles/pharmaceutical-sales-jobs" TargetMode="External"/><Relationship Id="rId152" Type="http://schemas.openxmlformats.org/officeDocument/2006/relationships/hyperlink" Target="http://www.rsc.org/membership-and-community/join/student-member/" TargetMode="External"/><Relationship Id="rId173" Type="http://schemas.openxmlformats.org/officeDocument/2006/relationships/hyperlink" Target="http://www.prospects.ac.uk/jobs-and-work-experience/job-sectors/science-and-pharmaceuticals/overview-of-the-science-and-pharmaceuticals-sector" TargetMode="External"/><Relationship Id="rId19" Type="http://schemas.openxmlformats.org/officeDocument/2006/relationships/hyperlink" Target="mailto:science@cleapss.org.uk" TargetMode="External"/><Relationship Id="rId14" Type="http://schemas.openxmlformats.org/officeDocument/2006/relationships/hyperlink" Target="http://www.ncfe.org.uk/qualification-search/qualification-detail/t-level-technical-qualification-in-science-level-3-delivered-by-ncfe-883" TargetMode="External"/><Relationship Id="rId30" Type="http://schemas.openxmlformats.org/officeDocument/2006/relationships/hyperlink" Target="http://www.rsc.org/" TargetMode="External"/><Relationship Id="rId35" Type="http://schemas.openxmlformats.org/officeDocument/2006/relationships/header" Target="header8.xml"/><Relationship Id="rId56" Type="http://schemas.openxmlformats.org/officeDocument/2006/relationships/hyperlink" Target="http://www.manchester.ac.uk/research/environment/governance/ethics" TargetMode="External"/><Relationship Id="rId77" Type="http://schemas.openxmlformats.org/officeDocument/2006/relationships/header" Target="header19.xml"/><Relationship Id="rId100" Type="http://schemas.openxmlformats.org/officeDocument/2006/relationships/hyperlink" Target="http://www.the-ies.org" TargetMode="External"/><Relationship Id="rId105" Type="http://schemas.openxmlformats.org/officeDocument/2006/relationships/hyperlink" Target="http://www.hse.gov.uk/biosafety/blood-borne-viruses/avoiding-sharps-injuries.htm" TargetMode="External"/><Relationship Id="rId126" Type="http://schemas.openxmlformats.org/officeDocument/2006/relationships/hyperlink" Target="https://peoplelikeus.io/meet-the-people" TargetMode="External"/><Relationship Id="rId147" Type="http://schemas.openxmlformats.org/officeDocument/2006/relationships/hyperlink" Target="https://www.technicians.org.uk/stories/brad-purcell/" TargetMode="External"/><Relationship Id="rId168" Type="http://schemas.openxmlformats.org/officeDocument/2006/relationships/hyperlink" Target="https://www.pfizer.co.uk/science/developing-new-medicines" TargetMode="External"/><Relationship Id="rId8" Type="http://schemas.openxmlformats.org/officeDocument/2006/relationships/endnotes" Target="endnotes.xml"/><Relationship Id="rId51" Type="http://schemas.openxmlformats.org/officeDocument/2006/relationships/hyperlink" Target="https://edu.rsc.org/qualified-person-pharmaceuticals/4015783.article" TargetMode="External"/><Relationship Id="rId72" Type="http://schemas.openxmlformats.org/officeDocument/2006/relationships/hyperlink" Target="http://www.technicians.org.uk" TargetMode="External"/><Relationship Id="rId93" Type="http://schemas.openxmlformats.org/officeDocument/2006/relationships/hyperlink" Target="http://www.ncfe.org.uk/qualification-search/qualification-detail/t-level-technical-qualification-in-science-level-3-delivered-by-ncfe-883" TargetMode="External"/><Relationship Id="rId98" Type="http://schemas.openxmlformats.org/officeDocument/2006/relationships/hyperlink" Target="http://www.iop.org/" TargetMode="External"/><Relationship Id="rId121" Type="http://schemas.openxmlformats.org/officeDocument/2006/relationships/hyperlink" Target="http://www.instituteforapprenticeships.org/occupational-maps/" TargetMode="External"/><Relationship Id="rId142" Type="http://schemas.openxmlformats.org/officeDocument/2006/relationships/hyperlink" Target="https://www.youtube.com/watch?v=A_BBGzw3F1M" TargetMode="External"/><Relationship Id="rId163" Type="http://schemas.openxmlformats.org/officeDocument/2006/relationships/hyperlink" Target="https://news.hyperec.com/post/science-fiction-common-misconceptions-about-science-jobs" TargetMode="External"/><Relationship Id="rId184" Type="http://schemas.openxmlformats.org/officeDocument/2006/relationships/customXml" Target="../customXml/item5.xml"/><Relationship Id="rId3" Type="http://schemas.openxmlformats.org/officeDocument/2006/relationships/numbering" Target="numbering.xml"/><Relationship Id="rId25" Type="http://schemas.openxmlformats.org/officeDocument/2006/relationships/header" Target="header7.xml"/><Relationship Id="rId46" Type="http://schemas.openxmlformats.org/officeDocument/2006/relationships/header" Target="header14.xml"/><Relationship Id="rId67" Type="http://schemas.openxmlformats.org/officeDocument/2006/relationships/footer" Target="footer9.xml"/><Relationship Id="rId116" Type="http://schemas.openxmlformats.org/officeDocument/2006/relationships/hyperlink" Target="http://www.healthcareers.nhs.uk/working-health/working-nhs/nhs-constitution" TargetMode="External"/><Relationship Id="rId137" Type="http://schemas.openxmlformats.org/officeDocument/2006/relationships/hyperlink" Target="http://www.scie.org.uk/key-social-care-legislation/safeguarding-adults" TargetMode="External"/><Relationship Id="rId158" Type="http://schemas.openxmlformats.org/officeDocument/2006/relationships/hyperlink" Target="https://researchinschools.org/" TargetMode="External"/><Relationship Id="rId20" Type="http://schemas.openxmlformats.org/officeDocument/2006/relationships/hyperlink" Target="http://www.technicaleducationnetworks.org.uk" TargetMode="External"/><Relationship Id="rId41" Type="http://schemas.openxmlformats.org/officeDocument/2006/relationships/footer" Target="footer6.xml"/><Relationship Id="rId62" Type="http://schemas.openxmlformats.org/officeDocument/2006/relationships/hyperlink" Target="https://www.rsc.org/globalassets/03-membership-community/join-us/membership-regulations/rsc-code-of-conduct-final.pdf" TargetMode="External"/><Relationship Id="rId83" Type="http://schemas.openxmlformats.org/officeDocument/2006/relationships/hyperlink" Target="https://www.abpi.org.uk/careers/working-in-the-industry/support-functions/" TargetMode="External"/><Relationship Id="rId88" Type="http://schemas.openxmlformats.org/officeDocument/2006/relationships/hyperlink" Target="https://science.cleapss.org.uk/resource-info/pp085-using-colorimetry-to-quantify-reducing-sugar-concentrations.aspx" TargetMode="External"/><Relationship Id="rId111" Type="http://schemas.openxmlformats.org/officeDocument/2006/relationships/hyperlink" Target="http://www.manchester.ac.uk/research/environment/governance/ethics" TargetMode="External"/><Relationship Id="rId132" Type="http://schemas.openxmlformats.org/officeDocument/2006/relationships/hyperlink" Target="https://science.cleapss.org.uk/resource-info/pp050-investigating-the-effects-of-antimicrobial-chemicals.aspx" TargetMode="External"/><Relationship Id="rId153" Type="http://schemas.openxmlformats.org/officeDocument/2006/relationships/hyperlink" Target="http://www.iop.org/education/school-and-college-students" TargetMode="External"/><Relationship Id="rId174" Type="http://schemas.openxmlformats.org/officeDocument/2006/relationships/hyperlink" Target="https://www.gatsby.org.uk/uploads/education/reports/pdf/industrial-biotechnology-technicians-report.pdf" TargetMode="External"/><Relationship Id="rId179" Type="http://schemas.openxmlformats.org/officeDocument/2006/relationships/header" Target="header28.xml"/><Relationship Id="rId15" Type="http://schemas.openxmlformats.org/officeDocument/2006/relationships/image" Target="media/image3.png"/><Relationship Id="rId36" Type="http://schemas.openxmlformats.org/officeDocument/2006/relationships/header" Target="header9.xml"/><Relationship Id="rId57" Type="http://schemas.openxmlformats.org/officeDocument/2006/relationships/hyperlink" Target="https://documents.manchester.ac.uk/display.aspx?DocID=28798" TargetMode="External"/><Relationship Id="rId106" Type="http://schemas.openxmlformats.org/officeDocument/2006/relationships/hyperlink" Target="http://www.technicians.org.uk/roles/science-manufacturing-technician/" TargetMode="External"/><Relationship Id="rId127" Type="http://schemas.openxmlformats.org/officeDocument/2006/relationships/hyperlink" Target="https://www.getreskilled.com/types-of-pharma-jobs/" TargetMode="External"/><Relationship Id="rId10" Type="http://schemas.openxmlformats.org/officeDocument/2006/relationships/header" Target="header2.xml"/><Relationship Id="rId31" Type="http://schemas.openxmlformats.org/officeDocument/2006/relationships/hyperlink" Target="http://www.the-ies.org" TargetMode="External"/><Relationship Id="rId52" Type="http://schemas.openxmlformats.org/officeDocument/2006/relationships/hyperlink" Target="https://www.infectionpreventioncontrol.co.uk/resources/hand-hygiene-compliance-monthly-audit-tool-for-care-homes/%20" TargetMode="External"/><Relationship Id="rId73" Type="http://schemas.openxmlformats.org/officeDocument/2006/relationships/hyperlink" Target="https://nationalcareers.service.gov.uk/job-categories/science-and-research" TargetMode="External"/><Relationship Id="rId78" Type="http://schemas.openxmlformats.org/officeDocument/2006/relationships/header" Target="header20.xml"/><Relationship Id="rId94" Type="http://schemas.openxmlformats.org/officeDocument/2006/relationships/hyperlink" Target="http://www.ncfe.org.uk/qualification-search/qualification-detail/t-level-technical-qualification-in-science-level-3-delivered-by-ncfe-883" TargetMode="External"/><Relationship Id="rId99" Type="http://schemas.openxmlformats.org/officeDocument/2006/relationships/hyperlink" Target="http://www.rsc.org/" TargetMode="External"/><Relationship Id="rId101" Type="http://schemas.openxmlformats.org/officeDocument/2006/relationships/hyperlink" Target="https://istonline.org.uk/" TargetMode="External"/><Relationship Id="rId122" Type="http://schemas.openxmlformats.org/officeDocument/2006/relationships/hyperlink" Target="http://www.technicians.org.uk" TargetMode="External"/><Relationship Id="rId143" Type="http://schemas.openxmlformats.org/officeDocument/2006/relationships/hyperlink" Target="https://youtu.be/U-Mr_BbUkj4" TargetMode="External"/><Relationship Id="rId148" Type="http://schemas.openxmlformats.org/officeDocument/2006/relationships/hyperlink" Target="https://www.technicians.org.uk/stories/baden-fitzmaurice/" TargetMode="External"/><Relationship Id="rId164" Type="http://schemas.openxmlformats.org/officeDocument/2006/relationships/hyperlink" Target="http://www.abpischools.org.uk/topics/making-medicines/creating-a-medicine/" TargetMode="External"/><Relationship Id="rId169" Type="http://schemas.openxmlformats.org/officeDocument/2006/relationships/hyperlink" Target="file:///C:\ANDY\_WORK\ORIEL%20SQUARE\Gatsby%20TEN\Science\Lesson%204\www.novartis.com\about" TargetMode="Externa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fontTable" Target="fontTable.xml"/><Relationship Id="rId26" Type="http://schemas.openxmlformats.org/officeDocument/2006/relationships/hyperlink" Target="https://www.gov.uk/government/publications/keeping-children-safe-in-education--2" TargetMode="External"/><Relationship Id="rId47" Type="http://schemas.openxmlformats.org/officeDocument/2006/relationships/footer" Target="footer7.xml"/><Relationship Id="rId68" Type="http://schemas.openxmlformats.org/officeDocument/2006/relationships/footer" Target="footer10.xml"/><Relationship Id="rId89" Type="http://schemas.openxmlformats.org/officeDocument/2006/relationships/hyperlink" Target="https://science.cleapss.org.uk/resource-info/pp102-making-blood-smear-slides.aspx" TargetMode="External"/><Relationship Id="rId112" Type="http://schemas.openxmlformats.org/officeDocument/2006/relationships/hyperlink" Target="https://documents.manchester.ac.uk/display.aspx?DocID=28798" TargetMode="External"/><Relationship Id="rId133" Type="http://schemas.openxmlformats.org/officeDocument/2006/relationships/hyperlink" Target="https://science.cleapss.org.uk/resource-info/pp085-using-colorimetry-to-quantify-reducing-sugar-concentrations.aspx" TargetMode="External"/><Relationship Id="rId154" Type="http://schemas.openxmlformats.org/officeDocument/2006/relationships/hyperlink" Target="http://www.ipem.ac.uk/get-involved/membership/routes-to-membership/" TargetMode="External"/><Relationship Id="rId175" Type="http://schemas.openxmlformats.org/officeDocument/2006/relationships/header" Target="header25.xml"/><Relationship Id="rId16" Type="http://schemas.openxmlformats.org/officeDocument/2006/relationships/hyperlink" Target="http://www.cleapss.org.uk" TargetMode="External"/><Relationship Id="rId37" Type="http://schemas.openxmlformats.org/officeDocument/2006/relationships/footer" Target="footer4.xml"/><Relationship Id="rId58" Type="http://schemas.openxmlformats.org/officeDocument/2006/relationships/hyperlink" Target="http://www.gov.uk/government/publications/universal-ethical-code-for-scientists" TargetMode="External"/><Relationship Id="rId79" Type="http://schemas.openxmlformats.org/officeDocument/2006/relationships/hyperlink" Target="https://peoplelikeus.io/meet-the-people" TargetMode="External"/><Relationship Id="rId102" Type="http://schemas.openxmlformats.org/officeDocument/2006/relationships/hyperlink" Target="http://www.hcpc-uk.org/" TargetMode="External"/><Relationship Id="rId123" Type="http://schemas.openxmlformats.org/officeDocument/2006/relationships/hyperlink" Target="https://www.instituteforapprenticeships.org/media/7058/t-level-in-science-progression-profile.pdf" TargetMode="External"/><Relationship Id="rId144" Type="http://schemas.openxmlformats.org/officeDocument/2006/relationships/hyperlink" Target="https://www.youtube.com/watch?v=Mj8hzt6t0bU" TargetMode="External"/><Relationship Id="rId90" Type="http://schemas.openxmlformats.org/officeDocument/2006/relationships/hyperlink" Target="https://emea01.safelinks.protection.outlook.com/?url=http%3A%2F%2Fwww.cleapss.org.uk%2F&amp;data=05%7C01%7C%7C02ffa25b087d49539aa008dbc588dc6e%7C84df9e7fe9f640afb435aaaaaaaaaaaa%7C1%7C0%7C638320963853850837%7CUnknown%7CTWFpbGZsb3d8eyJWIjoiMC4wLjAwMDAiLCJQIjoiV2luMzIiLCJBTiI6Ik1haWwiLCJXVCI6Mn0%3D%7C3000%7C%7C%7C&amp;sdata=Tli3f%2BMAu4cnou49aNpzy3NRTcWOVoY0P3uZK14%2BPQ0%3D&amp;reserved=0" TargetMode="External"/><Relationship Id="rId165" Type="http://schemas.openxmlformats.org/officeDocument/2006/relationships/hyperlink" Target="http://www.abpi.org.uk/careers/job-roles/" TargetMode="External"/><Relationship Id="rId27" Type="http://schemas.openxmlformats.org/officeDocument/2006/relationships/hyperlink" Target="https://nationalcareers.service.gov.uk/job-categories/science-and-research" TargetMode="External"/><Relationship Id="rId48" Type="http://schemas.openxmlformats.org/officeDocument/2006/relationships/footer" Target="footer8.xml"/><Relationship Id="rId69" Type="http://schemas.openxmlformats.org/officeDocument/2006/relationships/header" Target="header18.xml"/><Relationship Id="rId113" Type="http://schemas.openxmlformats.org/officeDocument/2006/relationships/hyperlink" Target="http://www.gov.uk/government/publications/universal-ethical-code-for-scientists" TargetMode="External"/><Relationship Id="rId134" Type="http://schemas.openxmlformats.org/officeDocument/2006/relationships/hyperlink" Target="https://science.cleapss.org.uk/resource-info/pp102-making-blood-smear-slides.aspx" TargetMode="External"/><Relationship Id="rId80" Type="http://schemas.openxmlformats.org/officeDocument/2006/relationships/hyperlink" Target="https://www.getreskilled.com/types-of-pharma-jobs/" TargetMode="External"/><Relationship Id="rId155" Type="http://schemas.openxmlformats.org/officeDocument/2006/relationships/hyperlink" Target="http://www.gov.uk/government/publications/student-guide-preparing-for-industry-placements" TargetMode="External"/><Relationship Id="rId176" Type="http://schemas.openxmlformats.org/officeDocument/2006/relationships/header" Target="header26.xml"/><Relationship Id="rId17" Type="http://schemas.openxmlformats.org/officeDocument/2006/relationships/hyperlink" Target="mailto:science@cleapss.org.uk" TargetMode="External"/><Relationship Id="rId38" Type="http://schemas.openxmlformats.org/officeDocument/2006/relationships/header" Target="header10.xml"/><Relationship Id="rId59" Type="http://schemas.openxmlformats.org/officeDocument/2006/relationships/hyperlink" Target="http://www.bma.org.uk/advice-and-support/ethics/medical-students/ethics-toolkit-for-medical-students/key-principles-of-ethics-for-medical-students" TargetMode="External"/><Relationship Id="rId103" Type="http://schemas.openxmlformats.org/officeDocument/2006/relationships/hyperlink" Target="https://sciencecouncil.org/professional-bodies/" TargetMode="External"/><Relationship Id="rId124" Type="http://schemas.openxmlformats.org/officeDocument/2006/relationships/hyperlink" Target="https://news.hyperec.com/post/science-fiction-common-misconceptions-about-science-jobs" TargetMode="External"/><Relationship Id="rId70" Type="http://schemas.openxmlformats.org/officeDocument/2006/relationships/hyperlink" Target="http://www.technicians.org.uk/technician-profiles/browse-the-roles" TargetMode="External"/><Relationship Id="rId91" Type="http://schemas.openxmlformats.org/officeDocument/2006/relationships/header" Target="header23.xml"/><Relationship Id="rId145" Type="http://schemas.openxmlformats.org/officeDocument/2006/relationships/hyperlink" Target="https://www.youtube.com/watch?v=l2Id0cCsOVc" TargetMode="External"/><Relationship Id="rId166" Type="http://schemas.openxmlformats.org/officeDocument/2006/relationships/hyperlink" Target="http://www.abpi.org.uk/careers/working-in-the-industry/" TargetMode="External"/><Relationship Id="rId1" Type="http://schemas.openxmlformats.org/officeDocument/2006/relationships/customXml" Target="../customXml/item1.xml"/><Relationship Id="rId28" Type="http://schemas.openxmlformats.org/officeDocument/2006/relationships/hyperlink" Target="http://www.rsb.org.uk" TargetMode="External"/><Relationship Id="rId49" Type="http://schemas.openxmlformats.org/officeDocument/2006/relationships/header" Target="header15.xml"/><Relationship Id="rId114" Type="http://schemas.openxmlformats.org/officeDocument/2006/relationships/hyperlink" Target="http://www.bma.org.uk/advice-and-support/ethics/medical-students/ethics-toolkit-for-medical-students/key-principles-of-ethics-for-medical-stud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0p8hIbyTLkH/PsMPiBpRQGR8g==">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</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BBD541-E5BB-4720-99FE-865FC10B97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0DF980-10D6-4074-A2A3-F79830689DD0}"/>
</file>

<file path=customXml/itemProps4.xml><?xml version="1.0" encoding="utf-8"?>
<ds:datastoreItem xmlns:ds="http://schemas.openxmlformats.org/officeDocument/2006/customXml" ds:itemID="{ABDC5852-8029-40A9-9C42-57C36B7EC14F}"/>
</file>

<file path=customXml/itemProps5.xml><?xml version="1.0" encoding="utf-8"?>
<ds:datastoreItem xmlns:ds="http://schemas.openxmlformats.org/officeDocument/2006/customXml" ds:itemID="{E51EBC3E-79EC-45F7-9781-A39FBC019302}"/>
</file>

<file path=docProps/app.xml><?xml version="1.0" encoding="utf-8"?>
<Properties xmlns="http://schemas.openxmlformats.org/officeDocument/2006/extended-properties" xmlns:vt="http://schemas.openxmlformats.org/officeDocument/2006/docPropsVTypes">
  <Template>Normal</Template>
  <TotalTime>0</TotalTime>
  <Pages>37</Pages>
  <Words>12108</Words>
  <Characters>69019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2024-03-01T16:42:00Z</dcterms:created>
  <dcterms:modified xsi:type="dcterms:W3CDTF">2024-06-18T14:42:00Z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