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E7CF3" w14:textId="05767B36" w:rsidR="00D318BB" w:rsidRPr="0005249D" w:rsidRDefault="0015113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r w:rsidRPr="0005249D">
        <w:rPr>
          <w:b/>
          <w:color w:val="466318"/>
          <w:sz w:val="40"/>
          <w:szCs w:val="40"/>
        </w:rPr>
        <w:t>Worksheet</w:t>
      </w:r>
    </w:p>
    <w:p w14:paraId="265C512B" w14:textId="77777777" w:rsidR="00D318BB" w:rsidRPr="0005249D" w:rsidRDefault="00000000">
      <w:pPr>
        <w:rPr>
          <w:b/>
        </w:rPr>
      </w:pPr>
      <w:r w:rsidRPr="0005249D">
        <w:rPr>
          <w:b/>
        </w:rPr>
        <w:t>Option 1: The reflux reaction of vegetable oil by transesterification to prepare a sample of biodiesel</w:t>
      </w:r>
    </w:p>
    <w:p w14:paraId="3EA29EC3" w14:textId="77777777" w:rsidR="00D318BB" w:rsidRPr="0005249D" w:rsidRDefault="00000000">
      <w:r w:rsidRPr="0005249D">
        <w:t xml:space="preserve">This reaction looks at the process used to create biodiesel, a ‘greener alternative’ fuel to diesel. The process involves reacting a vegetable oil, whose main constituent is a triglyceride, with methanol (or ethanol) and a catalyst under reflux, to form long chain methyl esters – biodiesel. </w:t>
      </w:r>
    </w:p>
    <w:p w14:paraId="7FB164E5" w14:textId="77777777" w:rsidR="00D318BB" w:rsidRPr="0005249D" w:rsidRDefault="00000000">
      <w:pPr>
        <w:rPr>
          <w:b/>
        </w:rPr>
      </w:pPr>
      <w:r w:rsidRPr="0005249D">
        <w:rPr>
          <w:b/>
        </w:rPr>
        <w:t>Safety:</w:t>
      </w:r>
    </w:p>
    <w:tbl>
      <w:tblPr>
        <w:tblStyle w:val="a"/>
        <w:tblW w:w="894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4276"/>
      </w:tblGrid>
      <w:tr w:rsidR="00D318BB" w:rsidRPr="0005249D" w14:paraId="0B34911F" w14:textId="77777777" w:rsidTr="00D31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53789F06" w14:textId="1861AB1C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 xml:space="preserve">Chemical </w:t>
            </w:r>
            <w:r w:rsidR="0042739C" w:rsidRPr="0005249D">
              <w:rPr>
                <w:rFonts w:ascii="Arial" w:eastAsia="Arial" w:hAnsi="Arial" w:cs="Arial"/>
              </w:rPr>
              <w:t>n</w:t>
            </w:r>
            <w:r w:rsidRPr="0005249D">
              <w:rPr>
                <w:rFonts w:ascii="Arial" w:eastAsia="Arial" w:hAnsi="Arial" w:cs="Arial"/>
              </w:rPr>
              <w:t>ame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55799081" w14:textId="497F8B98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 xml:space="preserve">Rough </w:t>
            </w:r>
            <w:r w:rsidR="0042739C" w:rsidRPr="0005249D">
              <w:rPr>
                <w:rFonts w:ascii="Arial" w:eastAsia="Arial" w:hAnsi="Arial" w:cs="Arial"/>
              </w:rPr>
              <w:t>q</w:t>
            </w:r>
            <w:r w:rsidRPr="0005249D">
              <w:rPr>
                <w:rFonts w:ascii="Arial" w:eastAsia="Arial" w:hAnsi="Arial" w:cs="Arial"/>
              </w:rPr>
              <w:t xml:space="preserve">uantity per student </w:t>
            </w:r>
          </w:p>
        </w:tc>
        <w:tc>
          <w:tcPr>
            <w:tcW w:w="4276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33A99136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Hazards</w:t>
            </w:r>
          </w:p>
        </w:tc>
      </w:tr>
      <w:tr w:rsidR="00D318BB" w:rsidRPr="0005249D" w14:paraId="5757DF68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AB01731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>Vegetable oil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076B733" w14:textId="08519283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12</w:t>
            </w:r>
            <w:r w:rsidR="0005249D" w:rsidRPr="0005249D">
              <w:rPr>
                <w:rFonts w:ascii="Arial" w:eastAsia="Arial" w:hAnsi="Arial" w:cs="Arial"/>
              </w:rPr>
              <w:t xml:space="preserve"> </w:t>
            </w:r>
            <w:r w:rsidRPr="0005249D">
              <w:rPr>
                <w:rFonts w:ascii="Arial" w:eastAsia="Arial" w:hAnsi="Arial" w:cs="Arial"/>
              </w:rPr>
              <w:t>g</w:t>
            </w:r>
          </w:p>
        </w:tc>
        <w:tc>
          <w:tcPr>
            <w:tcW w:w="4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55EF7DD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Not classified as hazardous</w:t>
            </w:r>
          </w:p>
        </w:tc>
      </w:tr>
      <w:tr w:rsidR="00D318BB" w:rsidRPr="0005249D" w14:paraId="7FE93F4E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1227803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>Sodium hydroxide (4 mol dm</w:t>
            </w:r>
            <w:r w:rsidRPr="0005249D">
              <w:rPr>
                <w:rFonts w:ascii="Arial" w:eastAsia="Arial" w:hAnsi="Arial" w:cs="Arial"/>
                <w:b w:val="0"/>
                <w:vertAlign w:val="superscript"/>
              </w:rPr>
              <w:t>-3</w:t>
            </w:r>
            <w:r w:rsidRPr="0005249D">
              <w:rPr>
                <w:rFonts w:ascii="Arial" w:eastAsia="Arial" w:hAnsi="Arial" w:cs="Arial"/>
                <w:b w:val="0"/>
              </w:rPr>
              <w:t>)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2630620" w14:textId="3C6E5C98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1</w:t>
            </w:r>
            <w:r w:rsidR="0005249D" w:rsidRPr="0005249D">
              <w:rPr>
                <w:rFonts w:ascii="Arial" w:eastAsia="Arial" w:hAnsi="Arial" w:cs="Arial"/>
              </w:rPr>
              <w:t xml:space="preserve"> </w:t>
            </w:r>
            <w:r w:rsidRPr="0005249D">
              <w:rPr>
                <w:rFonts w:ascii="Arial" w:eastAsia="Arial" w:hAnsi="Arial" w:cs="Arial"/>
              </w:rPr>
              <w:t>cm</w:t>
            </w:r>
            <w:r w:rsidRPr="0005249D"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4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BEEB6D8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Corrosive (H290, H214, H318)</w:t>
            </w:r>
          </w:p>
        </w:tc>
      </w:tr>
      <w:tr w:rsidR="00D318BB" w:rsidRPr="0005249D" w14:paraId="271C49F2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22E8514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>Methanol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DB41FEA" w14:textId="70E3051D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10</w:t>
            </w:r>
            <w:r w:rsidR="0005249D" w:rsidRPr="0005249D">
              <w:rPr>
                <w:rFonts w:ascii="Arial" w:eastAsia="Arial" w:hAnsi="Arial" w:cs="Arial"/>
              </w:rPr>
              <w:t xml:space="preserve"> </w:t>
            </w:r>
            <w:r w:rsidRPr="0005249D">
              <w:rPr>
                <w:rFonts w:ascii="Arial" w:eastAsia="Arial" w:hAnsi="Arial" w:cs="Arial"/>
              </w:rPr>
              <w:t>cm</w:t>
            </w:r>
            <w:r w:rsidRPr="0005249D"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4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2393112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Flammable (H225), Toxic (H301, H311, H331) Health Hazard (H370)</w:t>
            </w:r>
          </w:p>
        </w:tc>
      </w:tr>
      <w:tr w:rsidR="00D318BB" w:rsidRPr="0005249D" w14:paraId="15A216E2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34D8A8E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>Biodiesel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0C9218F" w14:textId="504817D4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10</w:t>
            </w:r>
            <w:r w:rsidR="0005249D" w:rsidRPr="0005249D">
              <w:rPr>
                <w:rFonts w:ascii="Arial" w:eastAsia="Arial" w:hAnsi="Arial" w:cs="Arial"/>
              </w:rPr>
              <w:t xml:space="preserve"> </w:t>
            </w:r>
            <w:r w:rsidRPr="0005249D">
              <w:rPr>
                <w:rFonts w:ascii="Arial" w:eastAsia="Arial" w:hAnsi="Arial" w:cs="Arial"/>
              </w:rPr>
              <w:t>g</w:t>
            </w:r>
          </w:p>
        </w:tc>
        <w:tc>
          <w:tcPr>
            <w:tcW w:w="4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F1938BA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Flammable, treat as corrosive and irritant</w:t>
            </w:r>
          </w:p>
        </w:tc>
      </w:tr>
    </w:tbl>
    <w:p w14:paraId="7559EF55" w14:textId="77777777" w:rsidR="00D318BB" w:rsidRPr="0005249D" w:rsidRDefault="00000000" w:rsidP="007677DD">
      <w:pPr>
        <w:spacing w:before="240"/>
        <w:rPr>
          <w:b/>
        </w:rPr>
      </w:pPr>
      <w:r w:rsidRPr="0005249D">
        <w:rPr>
          <w:b/>
        </w:rPr>
        <w:t>Equipment per group/student:</w:t>
      </w:r>
    </w:p>
    <w:p w14:paraId="163F7975" w14:textId="78C7083D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50</w:t>
      </w:r>
      <w:r w:rsidR="0005249D" w:rsidRP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round-bottom flask (RBF)</w:t>
      </w:r>
    </w:p>
    <w:p w14:paraId="1C232E6F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Anti-bumping granules</w:t>
      </w:r>
    </w:p>
    <w:p w14:paraId="0CB92342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Vegetable oil</w:t>
      </w:r>
    </w:p>
    <w:p w14:paraId="358A40AB" w14:textId="70167CA3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Heating mantle</w:t>
      </w:r>
      <w:r w:rsidR="00390F43" w:rsidRPr="0005249D">
        <w:t>/hotplate stirrer</w:t>
      </w:r>
    </w:p>
    <w:p w14:paraId="13DFA19D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Lab jack</w:t>
      </w:r>
    </w:p>
    <w:p w14:paraId="0547AE13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(Liebig) condenser and connecting tubes</w:t>
      </w:r>
    </w:p>
    <w:p w14:paraId="29EDBE8F" w14:textId="0693FF6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100–1000 µL autopipette (or 10</w:t>
      </w:r>
      <w:r w:rsidR="0005249D" w:rsidRP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syringe if autopipette unavailable)</w:t>
      </w:r>
    </w:p>
    <w:p w14:paraId="20B43B82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Methanol</w:t>
      </w:r>
    </w:p>
    <w:p w14:paraId="3D5BAF9C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4 mol dm</w:t>
      </w:r>
      <w:r w:rsidRPr="0005249D">
        <w:rPr>
          <w:vertAlign w:val="superscript"/>
        </w:rPr>
        <w:t>-3</w:t>
      </w:r>
      <w:r w:rsidRPr="0005249D">
        <w:t xml:space="preserve"> sodium hydroxide solution</w:t>
      </w:r>
    </w:p>
    <w:p w14:paraId="016CD528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Boiling tube</w:t>
      </w:r>
    </w:p>
    <w:p w14:paraId="473A1F12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Clamp, stand and bosses</w:t>
      </w:r>
    </w:p>
    <w:p w14:paraId="1BC6D095" w14:textId="76B9D3FA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Access to a 2</w:t>
      </w:r>
      <w:r w:rsidR="0005249D" w:rsidRPr="0005249D">
        <w:t xml:space="preserve"> </w:t>
      </w:r>
      <w:r w:rsidRPr="0005249D">
        <w:t>d.p. balance and cork ring</w:t>
      </w:r>
    </w:p>
    <w:p w14:paraId="353C974E" w14:textId="77777777" w:rsidR="00D318BB" w:rsidRPr="0005249D" w:rsidRDefault="00000000" w:rsidP="003F7520">
      <w:pPr>
        <w:pStyle w:val="ListParagraph"/>
        <w:numPr>
          <w:ilvl w:val="0"/>
          <w:numId w:val="7"/>
        </w:numPr>
      </w:pPr>
      <w:r w:rsidRPr="0005249D">
        <w:t>Sample vial</w:t>
      </w:r>
    </w:p>
    <w:p w14:paraId="09E342F4" w14:textId="3331F603" w:rsidR="009E5EBB" w:rsidRPr="0005249D" w:rsidRDefault="00000000" w:rsidP="0097205F">
      <w:pPr>
        <w:pStyle w:val="ListParagraph"/>
        <w:numPr>
          <w:ilvl w:val="0"/>
          <w:numId w:val="7"/>
        </w:numPr>
      </w:pPr>
      <w:r w:rsidRPr="0005249D">
        <w:t>Optional: glass wool, plastic pipette, heat proof mat, matches</w:t>
      </w:r>
    </w:p>
    <w:p w14:paraId="5A5A840C" w14:textId="77777777" w:rsidR="0097205F" w:rsidRPr="0005249D" w:rsidRDefault="0097205F">
      <w:pPr>
        <w:rPr>
          <w:b/>
        </w:rPr>
      </w:pPr>
      <w:r w:rsidRPr="0005249D">
        <w:rPr>
          <w:b/>
        </w:rPr>
        <w:br w:type="page"/>
      </w:r>
    </w:p>
    <w:p w14:paraId="48E05D03" w14:textId="7F4377DE" w:rsidR="00D318BB" w:rsidRPr="0005249D" w:rsidRDefault="00000000">
      <w:pPr>
        <w:rPr>
          <w:b/>
        </w:rPr>
      </w:pPr>
      <w:r w:rsidRPr="0005249D">
        <w:rPr>
          <w:b/>
        </w:rPr>
        <w:lastRenderedPageBreak/>
        <w:t>Method:</w:t>
      </w:r>
    </w:p>
    <w:p w14:paraId="625D08E4" w14:textId="4F5BC245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Place a cork ring onto a 2</w:t>
      </w:r>
      <w:r w:rsidR="0005249D" w:rsidRPr="0005249D">
        <w:t xml:space="preserve"> </w:t>
      </w:r>
      <w:r w:rsidRPr="0005249D">
        <w:t>d.p. balance. Stand a 50</w:t>
      </w:r>
      <w:r w:rsidR="0005249D" w:rsidRPr="0005249D">
        <w:t xml:space="preserve"> </w:t>
      </w:r>
      <w:r w:rsidRPr="0005249D">
        <w:t xml:space="preserve">cm3 round-bottom flask (RBF) in the cork ring and zero the balance. </w:t>
      </w:r>
    </w:p>
    <w:p w14:paraId="262AF3A3" w14:textId="2E68FECF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Transfer into the RBF roughly 12</w:t>
      </w:r>
      <w:r w:rsidR="0005249D" w:rsidRPr="0005249D">
        <w:t xml:space="preserve"> </w:t>
      </w:r>
      <w:r w:rsidRPr="0005249D">
        <w:t>g of your chosen oil. Record the actual mass of oil used (to 2</w:t>
      </w:r>
      <w:r w:rsidR="0005249D" w:rsidRPr="0005249D">
        <w:t xml:space="preserve"> </w:t>
      </w:r>
      <w:r w:rsidRPr="0005249D">
        <w:t xml:space="preserve">d.p.). </w:t>
      </w:r>
    </w:p>
    <w:p w14:paraId="58D181C4" w14:textId="77777777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 xml:space="preserve">Firmly clamp the RBF above a heating mantle, on a lab jack. Add a small number of anti-bumping granules to the RBF if you are using a non-stirring mantle. If you are using a hotplate stirrer, add an oval stirrer bar to the flask.  </w:t>
      </w:r>
    </w:p>
    <w:p w14:paraId="786C15F7" w14:textId="77777777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Use the lab jack to raise the heating source mantle up to the flask.</w:t>
      </w:r>
    </w:p>
    <w:p w14:paraId="659395CC" w14:textId="77777777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 xml:space="preserve">Connect the condenser tubes up and turn on the water slowly. It should be a slow trickle at most. </w:t>
      </w:r>
    </w:p>
    <w:p w14:paraId="69E690B1" w14:textId="77777777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 xml:space="preserve">Slot the condenser into the flask. Get a teacher to check your equipment before proceeding to the next step. </w:t>
      </w:r>
    </w:p>
    <w:p w14:paraId="4D49D17B" w14:textId="0D0418D4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Down the top of the condenser (using an autopipette or syringe) add 3.0</w:t>
      </w:r>
      <w:r w:rsidR="0005249D" w:rsidRPr="0005249D">
        <w:t xml:space="preserve"> </w:t>
      </w:r>
      <w:r w:rsidRPr="0005249D">
        <w:t xml:space="preserve">cm3 of methanol. </w:t>
      </w:r>
    </w:p>
    <w:p w14:paraId="23F64D34" w14:textId="71393762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Turn on the stirring to around 450</w:t>
      </w:r>
      <w:r w:rsidR="0005249D" w:rsidRPr="0005249D">
        <w:t xml:space="preserve"> </w:t>
      </w:r>
      <w:r w:rsidRPr="0005249D">
        <w:t>rpm (if applicable) and turn on the heating to about</w:t>
      </w:r>
      <w:r w:rsidR="0097205F" w:rsidRPr="0005249D">
        <w:t xml:space="preserve"> </w:t>
      </w:r>
      <w:r w:rsidRPr="0005249D">
        <w:t xml:space="preserve">120°C. </w:t>
      </w:r>
    </w:p>
    <w:p w14:paraId="3AFC7E7C" w14:textId="39D8B3E5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Allow the reaction to start gently refluxing. Once this has occurred, use an autopipette to add 750</w:t>
      </w:r>
      <w:r w:rsidR="0005249D" w:rsidRPr="0005249D">
        <w:t xml:space="preserve"> </w:t>
      </w:r>
      <w:r w:rsidRPr="0005249D">
        <w:t>µl (0.75</w:t>
      </w:r>
      <w:r w:rsidR="0005249D" w:rsidRPr="0005249D">
        <w:t xml:space="preserve"> </w:t>
      </w:r>
      <w:r w:rsidRPr="0005249D">
        <w:t xml:space="preserve">cm3) of the 4 mol dm-3 NaOH solution down the top of the condenser. </w:t>
      </w:r>
    </w:p>
    <w:p w14:paraId="038D368A" w14:textId="77777777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Leave the reaction to reflux (with stirring or your anti-bumping granules) for ten minutes. The reaction is ‘refluxing’ when the solution is boiling, and condensed vapour is steadily dripping off the condenser back into the flask.</w:t>
      </w:r>
    </w:p>
    <w:p w14:paraId="5B71F74A" w14:textId="77777777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 xml:space="preserve">After ten minutes, turn off the heat (but leave stirring) and lower the heating mantle away from the flask using the lab jack screw. </w:t>
      </w:r>
    </w:p>
    <w:p w14:paraId="3E28C3B3" w14:textId="77777777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Once cool enough to handle, pour the contents of the flask into a gently clamped boiling tube (using a clamp rather than a test tube rack makes the next step easier).</w:t>
      </w:r>
    </w:p>
    <w:p w14:paraId="3CE8807F" w14:textId="75DCA5EF" w:rsidR="00D318BB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Weigh an empty clean sample vial. Carefully using a plastic pipette, transfer the top layer (biodiesel) to the vial and then reweigh the vial. Determine and record your mass yield of biodiesel.</w:t>
      </w:r>
    </w:p>
    <w:p w14:paraId="3C04720F" w14:textId="497A3075" w:rsidR="0097205F" w:rsidRPr="0005249D" w:rsidRDefault="00000000" w:rsidP="0005249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If your teacher allows you can compare the flammability of the biodiesel to the original oil, by using a plastic pipette to drop some (~0.5</w:t>
      </w:r>
      <w:r w:rsidR="0005249D" w:rsidRPr="0005249D">
        <w:t xml:space="preserve"> </w:t>
      </w:r>
      <w:r w:rsidRPr="0005249D">
        <w:t>cm3) onto some glass wool on a heatproof mat and setting it alight. You should see how much more flammable (easy to ignite, cleaner burning) the biodiesel is compared to the original oil.</w:t>
      </w:r>
    </w:p>
    <w:p w14:paraId="5C56EAC9" w14:textId="77777777" w:rsidR="0097205F" w:rsidRPr="0005249D" w:rsidRDefault="0097205F">
      <w:pPr>
        <w:rPr>
          <w:b/>
        </w:rPr>
      </w:pPr>
      <w:r w:rsidRPr="0005249D">
        <w:rPr>
          <w:b/>
        </w:rPr>
        <w:br w:type="page"/>
      </w:r>
    </w:p>
    <w:p w14:paraId="77B06D55" w14:textId="5D8898B3" w:rsidR="00D318BB" w:rsidRPr="0005249D" w:rsidRDefault="00000000" w:rsidP="0097205F">
      <w:pPr>
        <w:spacing w:line="276" w:lineRule="auto"/>
        <w:rPr>
          <w:b/>
        </w:rPr>
      </w:pPr>
      <w:r w:rsidRPr="0005249D">
        <w:rPr>
          <w:b/>
        </w:rPr>
        <w:lastRenderedPageBreak/>
        <w:t>Option 2: The base hydrolysis of an ester, using reflux</w:t>
      </w:r>
    </w:p>
    <w:p w14:paraId="05E813A9" w14:textId="119885EA" w:rsidR="003F7520" w:rsidRPr="0005249D" w:rsidRDefault="00000000">
      <w:r w:rsidRPr="0005249D">
        <w:t xml:space="preserve">This reaction uses reflux to hydrolyse (add water across) an ester bond, breaking the ester bond and creating a salt and ethanol. Optional further practical steps involve acidifying the salt to precipitate out the carboxylic acid product and collecting the impure product under vacuum filtration. </w:t>
      </w:r>
    </w:p>
    <w:p w14:paraId="515C820D" w14:textId="792119CF" w:rsidR="00D318BB" w:rsidRPr="0005249D" w:rsidRDefault="00000000" w:rsidP="0097205F">
      <w:pPr>
        <w:spacing w:line="276" w:lineRule="auto"/>
        <w:rPr>
          <w:b/>
        </w:rPr>
      </w:pPr>
      <w:r w:rsidRPr="0005249D">
        <w:rPr>
          <w:b/>
        </w:rPr>
        <w:t>Safety:</w:t>
      </w:r>
    </w:p>
    <w:tbl>
      <w:tblPr>
        <w:tblStyle w:val="a0"/>
        <w:tblW w:w="894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12"/>
        <w:gridCol w:w="1414"/>
        <w:gridCol w:w="4723"/>
      </w:tblGrid>
      <w:tr w:rsidR="00D318BB" w:rsidRPr="0005249D" w14:paraId="2D974CFC" w14:textId="77777777" w:rsidTr="00D31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64F5FAF2" w14:textId="551CABF2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 xml:space="preserve">Chemical </w:t>
            </w:r>
            <w:r w:rsidR="0042739C" w:rsidRPr="0005249D">
              <w:rPr>
                <w:rFonts w:ascii="Arial" w:eastAsia="Arial" w:hAnsi="Arial" w:cs="Arial"/>
              </w:rPr>
              <w:t>n</w:t>
            </w:r>
            <w:r w:rsidRPr="0005249D">
              <w:rPr>
                <w:rFonts w:ascii="Arial" w:eastAsia="Arial" w:hAnsi="Arial" w:cs="Arial"/>
              </w:rPr>
              <w:t>ame</w:t>
            </w:r>
          </w:p>
        </w:tc>
        <w:tc>
          <w:tcPr>
            <w:tcW w:w="1414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4BA90808" w14:textId="44301B26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 xml:space="preserve">Rough </w:t>
            </w:r>
            <w:r w:rsidR="0042739C" w:rsidRPr="0005249D">
              <w:rPr>
                <w:rFonts w:ascii="Arial" w:eastAsia="Arial" w:hAnsi="Arial" w:cs="Arial"/>
              </w:rPr>
              <w:t>m</w:t>
            </w:r>
            <w:r w:rsidRPr="0005249D">
              <w:rPr>
                <w:rFonts w:ascii="Arial" w:eastAsia="Arial" w:hAnsi="Arial" w:cs="Arial"/>
              </w:rPr>
              <w:t xml:space="preserve">ax </w:t>
            </w:r>
            <w:r w:rsidR="0042739C" w:rsidRPr="0005249D">
              <w:rPr>
                <w:rFonts w:ascii="Arial" w:eastAsia="Arial" w:hAnsi="Arial" w:cs="Arial"/>
              </w:rPr>
              <w:t>q</w:t>
            </w:r>
            <w:r w:rsidRPr="0005249D">
              <w:rPr>
                <w:rFonts w:ascii="Arial" w:eastAsia="Arial" w:hAnsi="Arial" w:cs="Arial"/>
              </w:rPr>
              <w:t>uantity</w:t>
            </w:r>
          </w:p>
        </w:tc>
        <w:tc>
          <w:tcPr>
            <w:tcW w:w="4723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14:paraId="2EA5E6E3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Hazards</w:t>
            </w:r>
          </w:p>
        </w:tc>
      </w:tr>
      <w:tr w:rsidR="00D318BB" w:rsidRPr="0005249D" w14:paraId="73A77422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0713411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>Sodium hydroxide (2 M)</w:t>
            </w:r>
          </w:p>
        </w:tc>
        <w:tc>
          <w:tcPr>
            <w:tcW w:w="14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1E745D2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50 cm</w:t>
            </w:r>
            <w:r w:rsidRPr="0005249D"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4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06E545F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Corrosive (H290, H214, H318)</w:t>
            </w:r>
          </w:p>
        </w:tc>
      </w:tr>
      <w:tr w:rsidR="00D318BB" w:rsidRPr="0005249D" w14:paraId="2F1959DC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A1F4252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>Hydrochloric acid (2 M)</w:t>
            </w:r>
          </w:p>
        </w:tc>
        <w:tc>
          <w:tcPr>
            <w:tcW w:w="14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C403B4D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50 cm</w:t>
            </w:r>
            <w:r w:rsidRPr="0005249D"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4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2FC805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Corrosive (H290, H315, H319), Irritant (H335)</w:t>
            </w:r>
          </w:p>
        </w:tc>
      </w:tr>
      <w:tr w:rsidR="00D318BB" w:rsidRPr="0005249D" w14:paraId="634D3D0A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A9911ED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 xml:space="preserve">Ethyl benzoate </w:t>
            </w:r>
          </w:p>
        </w:tc>
        <w:tc>
          <w:tcPr>
            <w:tcW w:w="14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D51BC76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2 cm</w:t>
            </w:r>
            <w:r w:rsidRPr="0005249D"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4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3B7F561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None listed</w:t>
            </w:r>
          </w:p>
        </w:tc>
      </w:tr>
      <w:tr w:rsidR="00D318BB" w:rsidRPr="0005249D" w14:paraId="44F0BFC7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2B8851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 xml:space="preserve">Benzoic acid </w:t>
            </w:r>
          </w:p>
        </w:tc>
        <w:tc>
          <w:tcPr>
            <w:tcW w:w="14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219638B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2 g</w:t>
            </w:r>
          </w:p>
        </w:tc>
        <w:tc>
          <w:tcPr>
            <w:tcW w:w="4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30C9659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Organ Toxicity (lungs, H372), Corrosive (H315, H318)</w:t>
            </w:r>
          </w:p>
        </w:tc>
      </w:tr>
      <w:tr w:rsidR="00D318BB" w:rsidRPr="0005249D" w14:paraId="56A488BD" w14:textId="77777777" w:rsidTr="00D31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2FA216A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  <w:b w:val="0"/>
              </w:rPr>
              <w:t>Ethanol</w:t>
            </w:r>
          </w:p>
        </w:tc>
        <w:tc>
          <w:tcPr>
            <w:tcW w:w="141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E0BD78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2 cm</w:t>
            </w:r>
            <w:r w:rsidRPr="0005249D"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4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8D175E4" w14:textId="77777777" w:rsidR="00D318BB" w:rsidRPr="000524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05249D">
              <w:rPr>
                <w:rFonts w:ascii="Arial" w:eastAsia="Arial" w:hAnsi="Arial" w:cs="Arial"/>
              </w:rPr>
              <w:t>Flammable (H225), Irritant (H319), Toxic (H302, H371)</w:t>
            </w:r>
          </w:p>
        </w:tc>
      </w:tr>
    </w:tbl>
    <w:p w14:paraId="011E9D7F" w14:textId="77777777" w:rsidR="00D318BB" w:rsidRPr="0005249D" w:rsidRDefault="00000000">
      <w:pPr>
        <w:spacing w:before="28" w:line="276" w:lineRule="auto"/>
        <w:rPr>
          <w:b/>
        </w:rPr>
      </w:pPr>
      <w:r w:rsidRPr="0005249D">
        <w:rPr>
          <w:b/>
        </w:rPr>
        <w:br/>
        <w:t>Equipment per group/student:</w:t>
      </w:r>
    </w:p>
    <w:p w14:paraId="0E8CB4A8" w14:textId="6FA1D14B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100</w:t>
      </w:r>
      <w:r w:rsidR="0005249D" w:rsidRP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round-bottom flask (RBF)</w:t>
      </w:r>
    </w:p>
    <w:p w14:paraId="46FB4841" w14:textId="77777777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Anti-bumping granules</w:t>
      </w:r>
    </w:p>
    <w:p w14:paraId="310FC5EF" w14:textId="4E5E0D9B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Heating mantle</w:t>
      </w:r>
      <w:r w:rsidR="00390F43" w:rsidRPr="0005249D">
        <w:t>/hotplate stirrer</w:t>
      </w:r>
    </w:p>
    <w:p w14:paraId="45293B97" w14:textId="2DE70D74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5</w:t>
      </w:r>
      <w:r w:rsidR="0005249D" w:rsidRP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graduated cylinder</w:t>
      </w:r>
    </w:p>
    <w:p w14:paraId="59DFDA8F" w14:textId="77777777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Ethyl benzoate</w:t>
      </w:r>
    </w:p>
    <w:p w14:paraId="7BD07D75" w14:textId="77777777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Lab jack</w:t>
      </w:r>
    </w:p>
    <w:p w14:paraId="0869E5B9" w14:textId="77777777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(Liebig) condenser</w:t>
      </w:r>
    </w:p>
    <w:p w14:paraId="619E9331" w14:textId="13FBE180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50</w:t>
      </w:r>
      <w:r w:rsidR="0005249D" w:rsidRP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graduated cylinder</w:t>
      </w:r>
    </w:p>
    <w:p w14:paraId="1B81A65B" w14:textId="77777777" w:rsidR="00D318BB" w:rsidRPr="000524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" w:line="276" w:lineRule="auto"/>
      </w:pPr>
      <w:r w:rsidRPr="0005249D">
        <w:t>2 mol dm</w:t>
      </w:r>
      <w:r w:rsidRPr="0005249D">
        <w:rPr>
          <w:vertAlign w:val="superscript"/>
        </w:rPr>
        <w:t>-3</w:t>
      </w:r>
      <w:r w:rsidRPr="0005249D">
        <w:t xml:space="preserve"> sodium hydroxide</w:t>
      </w:r>
    </w:p>
    <w:p w14:paraId="57D7A595" w14:textId="77777777" w:rsidR="00D318BB" w:rsidRPr="0005249D" w:rsidRDefault="00000000">
      <w:pPr>
        <w:spacing w:before="28" w:line="276" w:lineRule="auto"/>
        <w:rPr>
          <w:b/>
        </w:rPr>
      </w:pPr>
      <w:r w:rsidRPr="0005249D">
        <w:rPr>
          <w:b/>
        </w:rPr>
        <w:t>Additional equipment for isolation of solid (impure) product:</w:t>
      </w:r>
    </w:p>
    <w:p w14:paraId="06F82BA2" w14:textId="4106B47B" w:rsidR="00D318BB" w:rsidRPr="0005249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250</w:t>
      </w:r>
      <w:r w:rsidR="0005249D" w:rsidRP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conical flask</w:t>
      </w:r>
    </w:p>
    <w:p w14:paraId="79AEABE8" w14:textId="3946A960" w:rsidR="00D318BB" w:rsidRPr="0005249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50</w:t>
      </w:r>
      <w:r w:rsidR="0005249D" w:rsidRP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graduated cylinder</w:t>
      </w:r>
    </w:p>
    <w:p w14:paraId="3D05DD1D" w14:textId="77777777" w:rsidR="00D318BB" w:rsidRPr="0005249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2 mol dm</w:t>
      </w:r>
      <w:r w:rsidRPr="0005249D">
        <w:rPr>
          <w:vertAlign w:val="superscript"/>
        </w:rPr>
        <w:t>-3</w:t>
      </w:r>
      <w:r w:rsidRPr="0005249D">
        <w:t xml:space="preserve"> hydrochloric acid</w:t>
      </w:r>
    </w:p>
    <w:p w14:paraId="250088DD" w14:textId="77777777" w:rsidR="00D318BB" w:rsidRPr="0005249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Access to an ice bath (and clamps)</w:t>
      </w:r>
    </w:p>
    <w:p w14:paraId="208F4C45" w14:textId="77777777" w:rsidR="00D318BB" w:rsidRPr="0005249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" w:after="0" w:line="276" w:lineRule="auto"/>
      </w:pPr>
      <w:r w:rsidRPr="0005249D">
        <w:t>Vacuum filter (Buchner flask and filter)</w:t>
      </w:r>
    </w:p>
    <w:p w14:paraId="346DBF92" w14:textId="77777777" w:rsidR="00D318BB" w:rsidRPr="0005249D" w:rsidRDefault="00000000" w:rsidP="007677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" w:line="360" w:lineRule="auto"/>
      </w:pPr>
      <w:r w:rsidRPr="0005249D">
        <w:t>Filter paper</w:t>
      </w:r>
    </w:p>
    <w:p w14:paraId="662E5B60" w14:textId="77777777" w:rsidR="0097205F" w:rsidRPr="0005249D" w:rsidRDefault="0097205F">
      <w:pPr>
        <w:rPr>
          <w:b/>
        </w:rPr>
      </w:pPr>
      <w:r w:rsidRPr="0005249D">
        <w:rPr>
          <w:b/>
        </w:rPr>
        <w:br w:type="page"/>
      </w:r>
    </w:p>
    <w:p w14:paraId="4C74167E" w14:textId="574DFEA1" w:rsidR="00D318BB" w:rsidRPr="0005249D" w:rsidRDefault="00000000" w:rsidP="0097205F">
      <w:pPr>
        <w:spacing w:line="276" w:lineRule="auto"/>
        <w:rPr>
          <w:b/>
        </w:rPr>
      </w:pPr>
      <w:r w:rsidRPr="0005249D">
        <w:rPr>
          <w:b/>
        </w:rPr>
        <w:lastRenderedPageBreak/>
        <w:t>Method – refluxing:</w:t>
      </w:r>
    </w:p>
    <w:p w14:paraId="1C8FB81E" w14:textId="5E4A1AF3" w:rsidR="00D318BB" w:rsidRPr="0005249D" w:rsidRDefault="00000000" w:rsidP="009720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Clamp a 100</w:t>
      </w:r>
      <w:r w:rsid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round-bottom flash (RBF) around halfway up your clamp stand. Add anti-bumping granules (if using a non-stirring mantle), or a stirrer bar (if using a hotplate</w:t>
      </w:r>
      <w:r w:rsidR="00390F43" w:rsidRPr="0005249D">
        <w:t xml:space="preserve"> stirrer</w:t>
      </w:r>
      <w:r w:rsidRPr="0005249D">
        <w:t>) to the flask. Then, using a graduated cylinder, add 2</w:t>
      </w:r>
      <w:r w:rsid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of ethyl benzoate to the flask.</w:t>
      </w:r>
    </w:p>
    <w:p w14:paraId="5097104B" w14:textId="77777777" w:rsidR="00D318BB" w:rsidRPr="0005249D" w:rsidRDefault="00000000" w:rsidP="009720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Raise the level of your heating mantle using a lab jack, so it sits comfortably below the flask.</w:t>
      </w:r>
    </w:p>
    <w:p w14:paraId="4E58EC54" w14:textId="77777777" w:rsidR="00D318BB" w:rsidRPr="0005249D" w:rsidRDefault="00000000" w:rsidP="0097205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05249D">
        <w:t xml:space="preserve">Connect the condenser tubes up and turn on the water slowly. It should be a slow trickle at most. </w:t>
      </w:r>
    </w:p>
    <w:p w14:paraId="446F3F9C" w14:textId="5BF8BB6F" w:rsidR="00D318BB" w:rsidRPr="0005249D" w:rsidRDefault="00000000" w:rsidP="0097205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05249D">
        <w:t>Using a graduated cylinder add 30</w:t>
      </w:r>
      <w:r w:rsid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of 2 mol dm</w:t>
      </w:r>
      <w:r w:rsidRPr="0005249D">
        <w:rPr>
          <w:vertAlign w:val="superscript"/>
        </w:rPr>
        <w:t>-3</w:t>
      </w:r>
      <w:r w:rsidRPr="0005249D">
        <w:t xml:space="preserve"> sodium hydroxide to the flask.</w:t>
      </w:r>
    </w:p>
    <w:p w14:paraId="7AE82F7E" w14:textId="77777777" w:rsidR="00D318BB" w:rsidRPr="0005249D" w:rsidRDefault="00000000" w:rsidP="009720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 xml:space="preserve">Slot the condenser into the top of the flask. Get a teacher to check your equipment before proceeding to the next step. </w:t>
      </w:r>
    </w:p>
    <w:p w14:paraId="3872DD39" w14:textId="77777777" w:rsidR="00D318BB" w:rsidRPr="0005249D" w:rsidRDefault="00000000" w:rsidP="009720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Turn on the stirring (if applicable) and set the temperature to 160°C.</w:t>
      </w:r>
    </w:p>
    <w:p w14:paraId="299DB5A4" w14:textId="77777777" w:rsidR="00D318BB" w:rsidRPr="0005249D" w:rsidRDefault="00000000" w:rsidP="009720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Allow the reaction to start refluxing gently boiling. The reaction is ‘refluxing’ when the solution is boiling, and condensed vapour is steadily dripping off the condenser back into the flask.</w:t>
      </w:r>
    </w:p>
    <w:p w14:paraId="224E1791" w14:textId="77777777" w:rsidR="00D318BB" w:rsidRPr="0005249D" w:rsidRDefault="00000000" w:rsidP="009720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 xml:space="preserve">Leave to reflux for 30 minutes. </w:t>
      </w:r>
    </w:p>
    <w:p w14:paraId="28EAD7FD" w14:textId="77777777" w:rsidR="00D318BB" w:rsidRPr="0005249D" w:rsidRDefault="00000000" w:rsidP="009720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05249D">
        <w:t>After 30 minutes, turn off the heating (but leave stirring) and lower the heating mantle away from the flask using the lab jack screw.</w:t>
      </w:r>
    </w:p>
    <w:p w14:paraId="546CD53B" w14:textId="77777777" w:rsidR="00D318BB" w:rsidRPr="0005249D" w:rsidRDefault="00000000">
      <w:pPr>
        <w:spacing w:line="360" w:lineRule="auto"/>
      </w:pPr>
      <w:r w:rsidRPr="0005249D">
        <w:t>Only move on to the next steps if instructed to do so by your teacher.</w:t>
      </w:r>
    </w:p>
    <w:p w14:paraId="6E3D2DD8" w14:textId="275286FB" w:rsidR="00D318BB" w:rsidRPr="0005249D" w:rsidRDefault="00000000" w:rsidP="0097205F">
      <w:pPr>
        <w:spacing w:line="276" w:lineRule="auto"/>
        <w:rPr>
          <w:b/>
        </w:rPr>
      </w:pPr>
      <w:r w:rsidRPr="0005249D">
        <w:rPr>
          <w:b/>
        </w:rPr>
        <w:t>Method – isolation of solid (impure) product:</w:t>
      </w:r>
    </w:p>
    <w:p w14:paraId="3C14A983" w14:textId="36790EAB" w:rsidR="00D318BB" w:rsidRPr="0005249D" w:rsidRDefault="00000000" w:rsidP="009720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Clamp a 250</w:t>
      </w:r>
      <w:r w:rsid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conical flask containing 50</w:t>
      </w:r>
      <w:r w:rsid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of 2 mol dm</w:t>
      </w:r>
      <w:r w:rsidRPr="0005249D">
        <w:rPr>
          <w:vertAlign w:val="superscript"/>
        </w:rPr>
        <w:t>-3</w:t>
      </w:r>
      <w:r w:rsidRPr="0005249D">
        <w:t xml:space="preserve"> HCl in an ice bath.</w:t>
      </w:r>
    </w:p>
    <w:p w14:paraId="7FB7CBBF" w14:textId="77777777" w:rsidR="00D318BB" w:rsidRPr="0005249D" w:rsidRDefault="00000000" w:rsidP="009720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 xml:space="preserve">Once the glassware is cool enough to handle, remove the condenser from the top of the flask and turn off the water. </w:t>
      </w:r>
    </w:p>
    <w:p w14:paraId="49105154" w14:textId="77777777" w:rsidR="00D318BB" w:rsidRPr="0005249D" w:rsidRDefault="00000000" w:rsidP="009720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Remove the RBF from the stand, using the clamp as a handle (unscrew the clamp from the stand).</w:t>
      </w:r>
    </w:p>
    <w:p w14:paraId="120CCF92" w14:textId="5D347895" w:rsidR="00D318BB" w:rsidRPr="0005249D" w:rsidRDefault="00000000" w:rsidP="009720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Pour the hot contents of the RBF carefully into the clamped 250</w:t>
      </w:r>
      <w:r w:rsid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 xml:space="preserve"> conical flask containing the acid to reacidify the mixture.</w:t>
      </w:r>
    </w:p>
    <w:p w14:paraId="1083D588" w14:textId="77777777" w:rsidR="00D318BB" w:rsidRPr="0005249D" w:rsidRDefault="00000000" w:rsidP="009720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Allow to cool to ice cold for about five minutes. Occasionally swirl.</w:t>
      </w:r>
    </w:p>
    <w:p w14:paraId="2CA36C71" w14:textId="4102CA64" w:rsidR="00D318BB" w:rsidRDefault="00000000" w:rsidP="009720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05249D">
        <w:t>Filter and roughly dry the precipitate from the liquid using vacuum filtration. You may rinse the conical flask with a small amount (&lt;5</w:t>
      </w:r>
      <w:r w:rsidR="0005249D">
        <w:t xml:space="preserve"> </w:t>
      </w:r>
      <w:r w:rsidRPr="0005249D">
        <w:t>cm</w:t>
      </w:r>
      <w:r w:rsidRPr="0005249D">
        <w:rPr>
          <w:vertAlign w:val="superscript"/>
        </w:rPr>
        <w:t>3</w:t>
      </w:r>
      <w:r w:rsidRPr="0005249D">
        <w:t>) of cold water if needed.</w:t>
      </w:r>
    </w:p>
    <w:sectPr w:rsidR="00D318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701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0E0B9" w14:textId="77777777" w:rsidR="0020065E" w:rsidRPr="0005249D" w:rsidRDefault="0020065E">
      <w:pPr>
        <w:spacing w:after="0" w:line="240" w:lineRule="auto"/>
      </w:pPr>
      <w:r w:rsidRPr="0005249D">
        <w:separator/>
      </w:r>
    </w:p>
  </w:endnote>
  <w:endnote w:type="continuationSeparator" w:id="0">
    <w:p w14:paraId="4E3E0623" w14:textId="77777777" w:rsidR="0020065E" w:rsidRPr="0005249D" w:rsidRDefault="0020065E">
      <w:pPr>
        <w:spacing w:after="0" w:line="240" w:lineRule="auto"/>
      </w:pPr>
      <w:r w:rsidRPr="0005249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A1BEB92-F383-469C-998A-EE034AE22D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6B1A9E-5940-4738-A0E6-28A56AD35063}"/>
    <w:embedBold r:id="rId3" w:fontKey="{E2729265-D342-4DDD-8E1E-6BD2828852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88237E-8E91-474A-8CC4-14CF3ED72C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F9E2F" w14:textId="77777777" w:rsidR="00D318BB" w:rsidRPr="0005249D" w:rsidRDefault="00D318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8959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459"/>
      <w:gridCol w:w="2500"/>
    </w:tblGrid>
    <w:tr w:rsidR="00D318BB" w:rsidRPr="0005249D" w14:paraId="095D2410" w14:textId="77777777">
      <w:tc>
        <w:tcPr>
          <w:tcW w:w="6459" w:type="dxa"/>
        </w:tcPr>
        <w:p w14:paraId="3E3454E1" w14:textId="77777777" w:rsidR="00D318BB" w:rsidRPr="000524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05249D">
            <w:rPr>
              <w:sz w:val="20"/>
              <w:szCs w:val="20"/>
            </w:rPr>
            <w:t>[Subject]: [Topic title]</w:t>
          </w:r>
        </w:p>
      </w:tc>
      <w:tc>
        <w:tcPr>
          <w:tcW w:w="2500" w:type="dxa"/>
        </w:tcPr>
        <w:p w14:paraId="78A9137A" w14:textId="77777777" w:rsidR="00D318BB" w:rsidRPr="000524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05249D">
            <w:rPr>
              <w:sz w:val="18"/>
              <w:szCs w:val="18"/>
            </w:rPr>
            <w:t>© Gatsby Technical Education Projects 2023</w:t>
          </w:r>
        </w:p>
      </w:tc>
    </w:tr>
  </w:tbl>
  <w:p w14:paraId="553D2D4A" w14:textId="77777777" w:rsidR="00D318BB" w:rsidRPr="0005249D" w:rsidRDefault="00D318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6FF418E" w14:textId="77777777" w:rsidR="00D318BB" w:rsidRPr="000524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 w:rsidRPr="0005249D">
      <w:rPr>
        <w:color w:val="808080"/>
        <w:sz w:val="20"/>
        <w:szCs w:val="20"/>
      </w:rPr>
      <w:fldChar w:fldCharType="begin"/>
    </w:r>
    <w:r w:rsidRPr="0005249D">
      <w:rPr>
        <w:color w:val="808080"/>
        <w:sz w:val="20"/>
        <w:szCs w:val="20"/>
      </w:rPr>
      <w:instrText>PAGE</w:instrText>
    </w:r>
    <w:r w:rsidRPr="0005249D">
      <w:rPr>
        <w:color w:val="808080"/>
        <w:sz w:val="20"/>
        <w:szCs w:val="20"/>
      </w:rPr>
      <w:fldChar w:fldCharType="separate"/>
    </w:r>
    <w:r w:rsidRPr="0005249D"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3"/>
      <w:tblW w:w="8959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4139"/>
    </w:tblGrid>
    <w:tr w:rsidR="00D318BB" w:rsidRPr="0005249D" w14:paraId="468D3A83" w14:textId="77777777" w:rsidTr="0097205F">
      <w:trPr>
        <w:trHeight w:val="142"/>
      </w:trPr>
      <w:tc>
        <w:tcPr>
          <w:tcW w:w="8959" w:type="dxa"/>
          <w:gridSpan w:val="2"/>
          <w:tcBorders>
            <w:bottom w:val="nil"/>
          </w:tcBorders>
        </w:tcPr>
        <w:p w14:paraId="12BF0E1D" w14:textId="77777777" w:rsidR="00D318BB" w:rsidRPr="0005249D" w:rsidRDefault="00D318BB" w:rsidP="009720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sz w:val="20"/>
              <w:szCs w:val="20"/>
            </w:rPr>
          </w:pPr>
        </w:p>
      </w:tc>
    </w:tr>
    <w:tr w:rsidR="00D318BB" w:rsidRPr="0005249D" w14:paraId="038F61D0" w14:textId="77777777" w:rsidTr="0015113B">
      <w:tc>
        <w:tcPr>
          <w:tcW w:w="4820" w:type="dxa"/>
          <w:tcBorders>
            <w:top w:val="nil"/>
            <w:bottom w:val="single" w:sz="12" w:space="0" w:color="E2EEBE"/>
          </w:tcBorders>
        </w:tcPr>
        <w:p w14:paraId="330A9479" w14:textId="77777777" w:rsidR="00D318BB" w:rsidRPr="000524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sz w:val="20"/>
              <w:szCs w:val="20"/>
            </w:rPr>
          </w:pPr>
          <w:r w:rsidRPr="0005249D">
            <w:rPr>
              <w:rFonts w:ascii="Arial" w:eastAsia="Arial" w:hAnsi="Arial" w:cs="Arial"/>
              <w:sz w:val="20"/>
              <w:szCs w:val="20"/>
            </w:rPr>
            <w:t>Health &amp; Science: Refluxing (Science)</w:t>
          </w:r>
        </w:p>
        <w:p w14:paraId="37EEBA7A" w14:textId="123FC3DE" w:rsidR="00D318BB" w:rsidRPr="000524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sz w:val="20"/>
              <w:szCs w:val="20"/>
            </w:rPr>
          </w:pPr>
          <w:r w:rsidRPr="0005249D">
            <w:rPr>
              <w:rFonts w:ascii="Arial" w:eastAsia="Arial" w:hAnsi="Arial" w:cs="Arial"/>
              <w:sz w:val="20"/>
              <w:szCs w:val="20"/>
            </w:rPr>
            <w:t xml:space="preserve">Version 1, </w:t>
          </w:r>
          <w:r w:rsidR="0015113B" w:rsidRPr="0005249D">
            <w:rPr>
              <w:rFonts w:ascii="Arial" w:eastAsia="Arial" w:hAnsi="Arial" w:cs="Arial"/>
              <w:sz w:val="20"/>
              <w:szCs w:val="20"/>
            </w:rPr>
            <w:t>March</w:t>
          </w:r>
          <w:r w:rsidRPr="0005249D">
            <w:rPr>
              <w:rFonts w:ascii="Arial" w:eastAsia="Arial" w:hAnsi="Arial" w:cs="Arial"/>
              <w:sz w:val="20"/>
              <w:szCs w:val="20"/>
            </w:rPr>
            <w:t xml:space="preserve"> 2025</w:t>
          </w:r>
        </w:p>
      </w:tc>
      <w:tc>
        <w:tcPr>
          <w:tcW w:w="4139" w:type="dxa"/>
          <w:tcBorders>
            <w:top w:val="nil"/>
            <w:bottom w:val="single" w:sz="12" w:space="0" w:color="E2EEBE"/>
          </w:tcBorders>
          <w:vAlign w:val="bottom"/>
        </w:tcPr>
        <w:p w14:paraId="5C74AFF6" w14:textId="77777777" w:rsidR="00D318BB" w:rsidRPr="000524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sz w:val="20"/>
              <w:szCs w:val="20"/>
            </w:rPr>
          </w:pPr>
          <w:r w:rsidRPr="0005249D">
            <w:rPr>
              <w:rFonts w:ascii="Arial" w:eastAsia="Arial" w:hAnsi="Arial" w:cs="Arial"/>
              <w:sz w:val="18"/>
              <w:szCs w:val="18"/>
            </w:rPr>
            <w:t>© Gatsby Technical Education Projects 2025</w:t>
          </w:r>
        </w:p>
      </w:tc>
    </w:tr>
  </w:tbl>
  <w:p w14:paraId="2EA81C31" w14:textId="77777777" w:rsidR="00D318BB" w:rsidRPr="0005249D" w:rsidRDefault="00D318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24E3D0D" w14:textId="77777777" w:rsidR="00D318BB" w:rsidRPr="000524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 w:rsidRPr="0005249D">
      <w:rPr>
        <w:color w:val="808080"/>
        <w:sz w:val="20"/>
        <w:szCs w:val="20"/>
      </w:rPr>
      <w:fldChar w:fldCharType="begin"/>
    </w:r>
    <w:r w:rsidRPr="0005249D">
      <w:rPr>
        <w:color w:val="808080"/>
        <w:sz w:val="20"/>
        <w:szCs w:val="20"/>
      </w:rPr>
      <w:instrText>PAGE</w:instrText>
    </w:r>
    <w:r w:rsidRPr="0005249D">
      <w:rPr>
        <w:color w:val="808080"/>
        <w:sz w:val="20"/>
        <w:szCs w:val="20"/>
      </w:rPr>
      <w:fldChar w:fldCharType="separate"/>
    </w:r>
    <w:r w:rsidR="007677DD" w:rsidRPr="0005249D">
      <w:rPr>
        <w:color w:val="808080"/>
        <w:sz w:val="20"/>
        <w:szCs w:val="20"/>
      </w:rPr>
      <w:t>1</w:t>
    </w:r>
    <w:r w:rsidRPr="0005249D"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04060" w14:textId="77777777" w:rsidR="00D318BB" w:rsidRPr="0005249D" w:rsidRDefault="00D318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B40D8" w14:textId="77777777" w:rsidR="0020065E" w:rsidRPr="0005249D" w:rsidRDefault="0020065E">
      <w:pPr>
        <w:spacing w:after="0" w:line="240" w:lineRule="auto"/>
      </w:pPr>
      <w:r w:rsidRPr="0005249D">
        <w:separator/>
      </w:r>
    </w:p>
  </w:footnote>
  <w:footnote w:type="continuationSeparator" w:id="0">
    <w:p w14:paraId="75E55F85" w14:textId="77777777" w:rsidR="0020065E" w:rsidRPr="0005249D" w:rsidRDefault="0020065E">
      <w:pPr>
        <w:spacing w:after="0" w:line="240" w:lineRule="auto"/>
      </w:pPr>
      <w:r w:rsidRPr="0005249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E5BC3" w14:textId="77777777" w:rsidR="00D318BB" w:rsidRPr="0005249D" w:rsidRDefault="00D318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8959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38"/>
      <w:gridCol w:w="7321"/>
    </w:tblGrid>
    <w:tr w:rsidR="00D318BB" w:rsidRPr="0005249D" w14:paraId="4001A0D9" w14:textId="77777777">
      <w:tc>
        <w:tcPr>
          <w:tcW w:w="1638" w:type="dxa"/>
          <w:tcBorders>
            <w:bottom w:val="single" w:sz="4" w:space="0" w:color="E2EEBE"/>
          </w:tcBorders>
        </w:tcPr>
        <w:p w14:paraId="2B92FD0A" w14:textId="77777777" w:rsidR="00D318BB" w:rsidRPr="0005249D" w:rsidRDefault="00D318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21" w:type="dxa"/>
          <w:tcBorders>
            <w:bottom w:val="single" w:sz="4" w:space="0" w:color="E2EEBE"/>
          </w:tcBorders>
        </w:tcPr>
        <w:p w14:paraId="41024120" w14:textId="77777777" w:rsidR="00D318BB" w:rsidRPr="000524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05249D">
            <w:rPr>
              <w:sz w:val="20"/>
              <w:szCs w:val="20"/>
            </w:rPr>
            <w:t>Lesson X: [Insert lesson title]</w:t>
          </w:r>
        </w:p>
        <w:p w14:paraId="0E892FF6" w14:textId="77777777" w:rsidR="00D318BB" w:rsidRPr="000524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05249D">
            <w:rPr>
              <w:sz w:val="20"/>
              <w:szCs w:val="20"/>
            </w:rPr>
            <w:t>Activity X</w:t>
          </w:r>
        </w:p>
      </w:tc>
    </w:tr>
  </w:tbl>
  <w:p w14:paraId="19846C51" w14:textId="77777777" w:rsidR="00D318BB" w:rsidRPr="000524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 w:rsidRPr="0005249D">
      <w:rPr>
        <w:noProof/>
      </w:rPr>
      <w:drawing>
        <wp:anchor distT="0" distB="0" distL="114300" distR="114300" simplePos="0" relativeHeight="251659264" behindDoc="0" locked="0" layoutInCell="1" hidden="0" allowOverlap="1" wp14:anchorId="3682E897" wp14:editId="5721CAC9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A6B6" w14:textId="77777777" w:rsidR="00D318BB" w:rsidRPr="0005249D" w:rsidRDefault="00D318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8959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53"/>
      <w:gridCol w:w="6706"/>
    </w:tblGrid>
    <w:tr w:rsidR="00D318BB" w:rsidRPr="0005249D" w14:paraId="652F4133" w14:textId="77777777">
      <w:tc>
        <w:tcPr>
          <w:tcW w:w="2253" w:type="dxa"/>
          <w:tcBorders>
            <w:bottom w:val="single" w:sz="4" w:space="0" w:color="E2EEBE"/>
          </w:tcBorders>
        </w:tcPr>
        <w:p w14:paraId="28755349" w14:textId="77777777" w:rsidR="00D318BB" w:rsidRPr="0005249D" w:rsidRDefault="00D318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gjdgxs" w:colFirst="0" w:colLast="0"/>
          <w:bookmarkEnd w:id="0"/>
        </w:p>
      </w:tc>
      <w:tc>
        <w:tcPr>
          <w:tcW w:w="6706" w:type="dxa"/>
          <w:tcBorders>
            <w:bottom w:val="single" w:sz="4" w:space="0" w:color="E2EEBE"/>
          </w:tcBorders>
        </w:tcPr>
        <w:p w14:paraId="3808CFB7" w14:textId="77777777" w:rsidR="00D318BB" w:rsidRPr="000524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sz w:val="20"/>
              <w:szCs w:val="20"/>
            </w:rPr>
          </w:pPr>
          <w:r w:rsidRPr="0005249D">
            <w:rPr>
              <w:rFonts w:ascii="Arial" w:eastAsia="Arial" w:hAnsi="Arial" w:cs="Arial"/>
              <w:sz w:val="20"/>
              <w:szCs w:val="20"/>
            </w:rPr>
            <w:t>Lesson 2: Refluxing practical</w:t>
          </w:r>
        </w:p>
        <w:p w14:paraId="45158229" w14:textId="7862EE67" w:rsidR="00D318BB" w:rsidRPr="0005249D" w:rsidRDefault="001511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sz w:val="20"/>
              <w:szCs w:val="20"/>
            </w:rPr>
          </w:pPr>
          <w:r w:rsidRPr="0005249D">
            <w:rPr>
              <w:rFonts w:ascii="Arial" w:eastAsia="Arial" w:hAnsi="Arial" w:cs="Arial"/>
              <w:sz w:val="20"/>
              <w:szCs w:val="20"/>
            </w:rPr>
            <w:t>Worksheet</w:t>
          </w:r>
        </w:p>
      </w:tc>
    </w:tr>
  </w:tbl>
  <w:p w14:paraId="60E5275A" w14:textId="77777777" w:rsidR="00D318BB" w:rsidRPr="000524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 w:rsidRPr="0005249D">
      <w:rPr>
        <w:noProof/>
      </w:rPr>
      <w:drawing>
        <wp:anchor distT="0" distB="0" distL="114300" distR="114300" simplePos="0" relativeHeight="251658240" behindDoc="0" locked="0" layoutInCell="1" hidden="0" allowOverlap="1" wp14:anchorId="466D6A5E" wp14:editId="6E9680D2">
          <wp:simplePos x="0" y="0"/>
          <wp:positionH relativeFrom="column">
            <wp:posOffset>19055</wp:posOffset>
          </wp:positionH>
          <wp:positionV relativeFrom="paragraph">
            <wp:posOffset>-619755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43834" w14:textId="77777777" w:rsidR="00D318BB" w:rsidRPr="0005249D" w:rsidRDefault="00D318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A4E5D"/>
    <w:multiLevelType w:val="hybridMultilevel"/>
    <w:tmpl w:val="327C1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556D7"/>
    <w:multiLevelType w:val="multilevel"/>
    <w:tmpl w:val="705C02A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C84FFB"/>
    <w:multiLevelType w:val="multilevel"/>
    <w:tmpl w:val="37BED77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3D103A"/>
    <w:multiLevelType w:val="multilevel"/>
    <w:tmpl w:val="83E8F7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50AFD"/>
    <w:multiLevelType w:val="multilevel"/>
    <w:tmpl w:val="8D6A9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E56BB"/>
    <w:multiLevelType w:val="multilevel"/>
    <w:tmpl w:val="1876E30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01E72FF"/>
    <w:multiLevelType w:val="multilevel"/>
    <w:tmpl w:val="07CC7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47302882">
    <w:abstractNumId w:val="6"/>
  </w:num>
  <w:num w:numId="2" w16cid:durableId="411976101">
    <w:abstractNumId w:val="4"/>
  </w:num>
  <w:num w:numId="3" w16cid:durableId="108091477">
    <w:abstractNumId w:val="3"/>
  </w:num>
  <w:num w:numId="4" w16cid:durableId="556401499">
    <w:abstractNumId w:val="5"/>
  </w:num>
  <w:num w:numId="5" w16cid:durableId="690109797">
    <w:abstractNumId w:val="1"/>
  </w:num>
  <w:num w:numId="6" w16cid:durableId="1298296011">
    <w:abstractNumId w:val="2"/>
  </w:num>
  <w:num w:numId="7" w16cid:durableId="8024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8BB"/>
    <w:rsid w:val="000200B5"/>
    <w:rsid w:val="0005249D"/>
    <w:rsid w:val="0015113B"/>
    <w:rsid w:val="0020065E"/>
    <w:rsid w:val="002040A8"/>
    <w:rsid w:val="00390F43"/>
    <w:rsid w:val="003F7520"/>
    <w:rsid w:val="0042739C"/>
    <w:rsid w:val="00433CB3"/>
    <w:rsid w:val="00547512"/>
    <w:rsid w:val="005F0B49"/>
    <w:rsid w:val="007677DD"/>
    <w:rsid w:val="0097205F"/>
    <w:rsid w:val="009E5EBB"/>
    <w:rsid w:val="00B264DE"/>
    <w:rsid w:val="00B309C8"/>
    <w:rsid w:val="00BB4556"/>
    <w:rsid w:val="00C853C9"/>
    <w:rsid w:val="00D318BB"/>
    <w:rsid w:val="00EA5D1A"/>
    <w:rsid w:val="00EE26AB"/>
    <w:rsid w:val="00FC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4B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3F75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7F1558-4DD1-4C52-B59C-8245EA291BDD}"/>
</file>

<file path=customXml/itemProps2.xml><?xml version="1.0" encoding="utf-8"?>
<ds:datastoreItem xmlns:ds="http://schemas.openxmlformats.org/officeDocument/2006/customXml" ds:itemID="{C5C76561-6BB7-4A1B-A2D9-90BF95139A1F}"/>
</file>

<file path=customXml/itemProps3.xml><?xml version="1.0" encoding="utf-8"?>
<ds:datastoreItem xmlns:ds="http://schemas.openxmlformats.org/officeDocument/2006/customXml" ds:itemID="{19E14FF9-ED2A-465B-955B-F547D47203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958</Words>
  <Characters>5462</Characters>
  <Application>Microsoft Office Word</Application>
  <DocSecurity>0</DocSecurity>
  <Lines>45</Lines>
  <Paragraphs>12</Paragraphs>
  <ScaleCrop>false</ScaleCrop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2025-04-01T17:14:00Z</dcterms:created>
  <dcterms:modified xsi:type="dcterms:W3CDTF">2025-04-01T17:14:00Z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