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1DB6" w14:textId="77777777" w:rsidR="008B5CFF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 xml:space="preserve">Activity 4: Role play </w:t>
      </w:r>
    </w:p>
    <w:p w14:paraId="0461B001" w14:textId="77777777" w:rsidR="008B5CFF" w:rsidRDefault="00000000" w:rsidP="009C406F">
      <w:bookmarkStart w:id="0" w:name="_hxp7u7e5u8t2" w:colFirst="0" w:colLast="0"/>
      <w:bookmarkEnd w:id="0"/>
      <w:r>
        <w:t xml:space="preserve">Two friends, Alice and Mateo, are considering buying a business property together. Alice will be contributing 60% to the purchase price and Mateo 40%. They each intend to amend their will to leave their share to their respective spouses. </w:t>
      </w:r>
    </w:p>
    <w:p w14:paraId="32A9C485" w14:textId="77777777" w:rsidR="008B5CFF" w:rsidRDefault="00000000">
      <w:pPr>
        <w:rPr>
          <w:b/>
        </w:rPr>
      </w:pPr>
      <w:r>
        <w:rPr>
          <w:b/>
        </w:rPr>
        <w:t>Role play instructions</w:t>
      </w:r>
    </w:p>
    <w:p w14:paraId="35E4F7F6" w14:textId="77777777" w:rsidR="008B5CFF" w:rsidRDefault="00000000" w:rsidP="009C406F">
      <w:pPr>
        <w:pStyle w:val="ListParagraph"/>
        <w:numPr>
          <w:ilvl w:val="0"/>
          <w:numId w:val="2"/>
        </w:numPr>
      </w:pPr>
      <w:r>
        <w:t>You will complete the role play in your group.</w:t>
      </w:r>
    </w:p>
    <w:p w14:paraId="2C096372" w14:textId="77777777" w:rsidR="008B5CFF" w:rsidRDefault="00000000" w:rsidP="009C406F">
      <w:pPr>
        <w:pStyle w:val="ListParagraph"/>
        <w:numPr>
          <w:ilvl w:val="0"/>
          <w:numId w:val="2"/>
        </w:numPr>
      </w:pPr>
      <w:r>
        <w:t>One of you will be the ‘advisor’ and the others will play Alice and Mateo.</w:t>
      </w:r>
    </w:p>
    <w:p w14:paraId="7F38E666" w14:textId="77777777" w:rsidR="008B5CFF" w:rsidRDefault="00000000" w:rsidP="009C406F">
      <w:pPr>
        <w:pStyle w:val="ListParagraph"/>
        <w:numPr>
          <w:ilvl w:val="0"/>
          <w:numId w:val="2"/>
        </w:numPr>
      </w:pPr>
      <w:r>
        <w:t>Advisors recommend the best ownership type for Alice and Mateo and explain why.</w:t>
      </w:r>
    </w:p>
    <w:p w14:paraId="44EBDD07" w14:textId="77777777" w:rsidR="008B5CFF" w:rsidRDefault="00000000" w:rsidP="009C406F">
      <w:pPr>
        <w:pStyle w:val="ListParagraph"/>
        <w:numPr>
          <w:ilvl w:val="0"/>
          <w:numId w:val="2"/>
        </w:numPr>
      </w:pPr>
      <w:r>
        <w:t>Alice and Mateo, ask questions about how the ownership will impact on your personal situation, e.g. what happens if you want to sell?</w:t>
      </w:r>
    </w:p>
    <w:p w14:paraId="278B26B1" w14:textId="77777777" w:rsidR="008B5CFF" w:rsidRDefault="00000000" w:rsidP="009C406F">
      <w:pPr>
        <w:pStyle w:val="ListParagraph"/>
        <w:numPr>
          <w:ilvl w:val="0"/>
          <w:numId w:val="2"/>
        </w:numPr>
      </w:pPr>
      <w:r>
        <w:t xml:space="preserve">During the role play, discuss the implications and reach a decision for Alice and Mateo. </w:t>
      </w:r>
    </w:p>
    <w:p w14:paraId="20582347" w14:textId="77777777" w:rsidR="008B5CFF" w:rsidRDefault="00000000">
      <w:r>
        <w:t>What type of ownership would you recommend for them and why?</w:t>
      </w:r>
    </w:p>
    <w:p w14:paraId="704E1F80" w14:textId="77777777" w:rsidR="008B5CFF" w:rsidRDefault="00000000" w:rsidP="009C40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1B60FF" w14:textId="77777777" w:rsidR="008B5CFF" w:rsidRDefault="00000000">
      <w:pPr>
        <w:rPr>
          <w:b/>
          <w:u w:val="single"/>
        </w:rPr>
      </w:pPr>
      <w:r>
        <w:rPr>
          <w:b/>
          <w:u w:val="single"/>
        </w:rPr>
        <w:t>Reflection and Discussion</w:t>
      </w:r>
    </w:p>
    <w:p w14:paraId="78487995" w14:textId="410A4017" w:rsidR="008B5CFF" w:rsidRDefault="00000000" w:rsidP="009C40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6D454A" w14:textId="77777777" w:rsidR="008B5CFF" w:rsidRDefault="008B5CFF">
      <w:pPr>
        <w:rPr>
          <w:b/>
          <w:u w:val="single"/>
        </w:rPr>
      </w:pPr>
    </w:p>
    <w:sectPr w:rsidR="008B5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0F45" w14:textId="77777777" w:rsidR="0086551A" w:rsidRDefault="0086551A">
      <w:pPr>
        <w:spacing w:after="0" w:line="240" w:lineRule="auto"/>
      </w:pPr>
      <w:r>
        <w:separator/>
      </w:r>
    </w:p>
  </w:endnote>
  <w:endnote w:type="continuationSeparator" w:id="0">
    <w:p w14:paraId="3C901A9B" w14:textId="77777777" w:rsidR="0086551A" w:rsidRDefault="0086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1245" w14:textId="77777777" w:rsidR="008B5CFF" w:rsidRDefault="008B5C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28E" w14:textId="77777777" w:rsidR="008B5CFF" w:rsidRDefault="008B5C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8B5CFF" w14:paraId="12248C71" w14:textId="77777777">
      <w:tc>
        <w:tcPr>
          <w:tcW w:w="5387" w:type="dxa"/>
          <w:tcBorders>
            <w:bottom w:val="single" w:sz="12" w:space="0" w:color="EBDDF4"/>
          </w:tcBorders>
        </w:tcPr>
        <w:p w14:paraId="33E2A9FF" w14:textId="77777777" w:rsidR="008B5C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19A07195" w14:textId="77777777" w:rsidR="008B5C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</w:tcPr>
        <w:p w14:paraId="3B3221B8" w14:textId="77777777" w:rsidR="008B5CFF" w:rsidRDefault="008B5C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0D44595A" w14:textId="77777777" w:rsidR="008B5C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1F2C8E1D" w14:textId="77777777" w:rsidR="008B5CFF" w:rsidRDefault="008B5C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0B54B7D2" w14:textId="77777777" w:rsidR="008B5C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9C406F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888" w14:textId="77777777" w:rsidR="008B5CFF" w:rsidRDefault="008B5C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F74F" w14:textId="77777777" w:rsidR="0086551A" w:rsidRDefault="0086551A">
      <w:pPr>
        <w:spacing w:after="0" w:line="240" w:lineRule="auto"/>
      </w:pPr>
      <w:r>
        <w:separator/>
      </w:r>
    </w:p>
  </w:footnote>
  <w:footnote w:type="continuationSeparator" w:id="0">
    <w:p w14:paraId="1BF4544B" w14:textId="77777777" w:rsidR="0086551A" w:rsidRDefault="0086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13D9" w14:textId="77777777" w:rsidR="008B5CFF" w:rsidRDefault="008B5C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EE7A" w14:textId="77777777" w:rsidR="008B5CFF" w:rsidRDefault="008B5C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8B5CFF" w14:paraId="0AE24FCC" w14:textId="77777777">
      <w:tc>
        <w:tcPr>
          <w:tcW w:w="2268" w:type="dxa"/>
        </w:tcPr>
        <w:p w14:paraId="45EC87AD" w14:textId="77777777" w:rsidR="008B5C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bookmarkStart w:id="1" w:name="_x1s2vx6s4qzq" w:colFirst="0" w:colLast="0"/>
          <w:bookmarkEnd w:id="1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E6FD42D" wp14:editId="332BA990">
                <wp:simplePos x="0" y="0"/>
                <wp:positionH relativeFrom="column">
                  <wp:posOffset>-25443</wp:posOffset>
                </wp:positionH>
                <wp:positionV relativeFrom="paragraph">
                  <wp:posOffset>-110496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</w:tcPr>
        <w:p w14:paraId="2A1802B8" w14:textId="77777777" w:rsidR="00530B53" w:rsidRDefault="00000000" w:rsidP="00530B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right" w:pos="653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1: Is it mine? How to legally own land</w:t>
          </w:r>
        </w:p>
        <w:p w14:paraId="78024A1E" w14:textId="0208E3CE" w:rsidR="008B5CFF" w:rsidRDefault="00000000" w:rsidP="00530B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right" w:pos="6532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Activity 4 Worksheet</w:t>
          </w:r>
        </w:p>
      </w:tc>
    </w:tr>
  </w:tbl>
  <w:p w14:paraId="271BF1FE" w14:textId="77777777" w:rsidR="008B5CFF" w:rsidRDefault="008B5C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566B" w14:textId="77777777" w:rsidR="008B5CFF" w:rsidRDefault="008B5C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F05"/>
    <w:multiLevelType w:val="hybridMultilevel"/>
    <w:tmpl w:val="614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144E"/>
    <w:multiLevelType w:val="multilevel"/>
    <w:tmpl w:val="496E65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516991704">
    <w:abstractNumId w:val="1"/>
  </w:num>
  <w:num w:numId="2" w16cid:durableId="60866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FF"/>
    <w:rsid w:val="004172F0"/>
    <w:rsid w:val="00422927"/>
    <w:rsid w:val="00530B53"/>
    <w:rsid w:val="007800FC"/>
    <w:rsid w:val="0086551A"/>
    <w:rsid w:val="008B5CFF"/>
    <w:rsid w:val="009C406F"/>
    <w:rsid w:val="00E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90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C406F"/>
    <w:pPr>
      <w:ind w:left="720"/>
      <w:contextualSpacing/>
    </w:pPr>
  </w:style>
  <w:style w:type="paragraph" w:styleId="NoSpacing">
    <w:name w:val="No Spacing"/>
    <w:uiPriority w:val="1"/>
    <w:qFormat/>
    <w:rsid w:val="009C4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D4F0C-B653-487C-BC6C-C477307D3BC2}"/>
</file>

<file path=customXml/itemProps2.xml><?xml version="1.0" encoding="utf-8"?>
<ds:datastoreItem xmlns:ds="http://schemas.openxmlformats.org/officeDocument/2006/customXml" ds:itemID="{C208F454-CB0A-4D71-A40D-986E3562E1F8}"/>
</file>

<file path=customXml/itemProps3.xml><?xml version="1.0" encoding="utf-8"?>
<ds:datastoreItem xmlns:ds="http://schemas.openxmlformats.org/officeDocument/2006/customXml" ds:itemID="{DEA756F8-B4CA-4F69-B870-2E6B7FE38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2025-06-24T12:30:00Z</dcterms:created>
  <dcterms:modified xsi:type="dcterms:W3CDTF">2025-06-24T12:30:00Z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