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AA8E5" w14:textId="77777777" w:rsidR="00092EC5" w:rsidRDefault="00092EC5">
      <w:pPr>
        <w:pStyle w:val="Subtitle"/>
        <w:spacing w:line="240" w:lineRule="auto"/>
      </w:pPr>
    </w:p>
    <w:p w14:paraId="14C54AE2" w14:textId="77777777" w:rsidR="00092EC5" w:rsidRDefault="00092EC5" w:rsidP="0033076D">
      <w:pPr>
        <w:pStyle w:val="Subtitle"/>
        <w:spacing w:line="240" w:lineRule="auto"/>
        <w:jc w:val="left"/>
      </w:pPr>
    </w:p>
    <w:p w14:paraId="6FD671C7" w14:textId="33AF647D" w:rsidR="00092EC5" w:rsidRDefault="00000000">
      <w:pPr>
        <w:pStyle w:val="Subtitle"/>
        <w:spacing w:line="240" w:lineRule="auto"/>
      </w:pPr>
      <w:r>
        <w:t>Supporting Technical Education Teaching:</w:t>
      </w:r>
    </w:p>
    <w:p w14:paraId="10D7C98B" w14:textId="77777777" w:rsidR="00092EC5" w:rsidRDefault="00000000">
      <w:pPr>
        <w:pStyle w:val="Subtitle"/>
        <w:spacing w:line="240" w:lineRule="auto"/>
        <w:rPr>
          <w:b/>
        </w:rPr>
      </w:pPr>
      <w:r>
        <w:rPr>
          <w:b/>
        </w:rPr>
        <w:t>Curriculum Resources</w:t>
      </w:r>
    </w:p>
    <w:p w14:paraId="415BA2DA" w14:textId="77777777" w:rsidR="00092EC5" w:rsidRDefault="00000000">
      <w:pPr>
        <w:pStyle w:val="Title"/>
      </w:pPr>
      <w:r>
        <w:t>Teaching Guide</w:t>
      </w:r>
    </w:p>
    <w:p w14:paraId="7383585D" w14:textId="77777777" w:rsidR="00092EC5" w:rsidRDefault="00092EC5">
      <w:pPr>
        <w:spacing w:line="240" w:lineRule="auto"/>
      </w:pPr>
    </w:p>
    <w:p w14:paraId="10E1D974" w14:textId="5B399317" w:rsidR="0033076D" w:rsidRDefault="00000000" w:rsidP="0033076D">
      <w:pPr>
        <w:spacing w:line="240" w:lineRule="auto"/>
        <w:jc w:val="center"/>
        <w:rPr>
          <w:sz w:val="48"/>
          <w:szCs w:val="48"/>
        </w:rPr>
        <w:sectPr w:rsidR="0033076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2269" w:left="1440" w:header="708" w:footer="708" w:gutter="0"/>
          <w:pgNumType w:start="1"/>
          <w:cols w:space="720"/>
        </w:sectPr>
      </w:pPr>
      <w:r>
        <w:rPr>
          <w:sz w:val="48"/>
          <w:szCs w:val="48"/>
        </w:rPr>
        <w:t xml:space="preserve">Topic: </w:t>
      </w:r>
      <w:r w:rsidR="008C08C2" w:rsidRPr="008C08C2">
        <w:rPr>
          <w:sz w:val="48"/>
          <w:szCs w:val="48"/>
        </w:rPr>
        <w:t xml:space="preserve">The </w:t>
      </w:r>
      <w:r w:rsidR="00C046B8">
        <w:rPr>
          <w:sz w:val="48"/>
          <w:szCs w:val="48"/>
        </w:rPr>
        <w:t>b</w:t>
      </w:r>
      <w:r w:rsidR="008C08C2" w:rsidRPr="008C08C2">
        <w:rPr>
          <w:sz w:val="48"/>
          <w:szCs w:val="48"/>
        </w:rPr>
        <w:t>usiness environment and technical change management</w:t>
      </w:r>
    </w:p>
    <w:p w14:paraId="435FFFBF" w14:textId="77777777" w:rsidR="00092EC5" w:rsidRDefault="00000000" w:rsidP="0033076D">
      <w:pPr>
        <w:pStyle w:val="Heading2"/>
      </w:pPr>
      <w: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092EC5" w14:paraId="78F5A9BE" w14:textId="77777777">
        <w:tc>
          <w:tcPr>
            <w:tcW w:w="1271" w:type="dxa"/>
            <w:shd w:val="clear" w:color="auto" w:fill="FFFFFF"/>
          </w:tcPr>
          <w:p w14:paraId="54E31C99" w14:textId="77777777" w:rsidR="00092EC5"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27CD0E19" w14:textId="77777777" w:rsidR="00092EC5"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00A299DF" w14:textId="77777777" w:rsidR="00092EC5" w:rsidRDefault="00000000">
            <w:pPr>
              <w:pBdr>
                <w:top w:val="nil"/>
                <w:left w:val="nil"/>
                <w:bottom w:val="nil"/>
                <w:right w:val="nil"/>
                <w:between w:val="nil"/>
              </w:pBdr>
              <w:spacing w:before="80" w:after="80"/>
              <w:rPr>
                <w:b/>
                <w:sz w:val="20"/>
                <w:szCs w:val="20"/>
              </w:rPr>
            </w:pPr>
            <w:r>
              <w:rPr>
                <w:b/>
                <w:sz w:val="20"/>
                <w:szCs w:val="20"/>
              </w:rPr>
              <w:t>Date of Issue</w:t>
            </w:r>
          </w:p>
        </w:tc>
      </w:tr>
      <w:tr w:rsidR="00092EC5" w14:paraId="1AF177F2" w14:textId="77777777">
        <w:tc>
          <w:tcPr>
            <w:tcW w:w="1271" w:type="dxa"/>
            <w:shd w:val="clear" w:color="auto" w:fill="FFFFFF"/>
          </w:tcPr>
          <w:p w14:paraId="037DE4E6" w14:textId="77777777" w:rsidR="00092EC5" w:rsidRDefault="00000000">
            <w:pPr>
              <w:spacing w:before="120"/>
              <w:rPr>
                <w:sz w:val="18"/>
                <w:szCs w:val="18"/>
              </w:rPr>
            </w:pPr>
            <w:r>
              <w:rPr>
                <w:sz w:val="18"/>
                <w:szCs w:val="18"/>
              </w:rPr>
              <w:t>Version 1</w:t>
            </w:r>
          </w:p>
        </w:tc>
        <w:tc>
          <w:tcPr>
            <w:tcW w:w="5954" w:type="dxa"/>
            <w:shd w:val="clear" w:color="auto" w:fill="FFFFFF"/>
          </w:tcPr>
          <w:p w14:paraId="0FC308C6" w14:textId="77777777" w:rsidR="00092EC5" w:rsidRDefault="00000000">
            <w:pPr>
              <w:spacing w:before="120"/>
              <w:rPr>
                <w:sz w:val="18"/>
                <w:szCs w:val="18"/>
              </w:rPr>
            </w:pPr>
            <w:r>
              <w:rPr>
                <w:sz w:val="18"/>
                <w:szCs w:val="18"/>
              </w:rPr>
              <w:t>Original version</w:t>
            </w:r>
          </w:p>
        </w:tc>
        <w:tc>
          <w:tcPr>
            <w:tcW w:w="1701" w:type="dxa"/>
            <w:shd w:val="clear" w:color="auto" w:fill="FFFFFF"/>
          </w:tcPr>
          <w:p w14:paraId="483456C4" w14:textId="77777777" w:rsidR="00092EC5" w:rsidRDefault="00000000">
            <w:pPr>
              <w:spacing w:before="120"/>
              <w:rPr>
                <w:sz w:val="18"/>
                <w:szCs w:val="18"/>
              </w:rPr>
            </w:pPr>
            <w:r>
              <w:rPr>
                <w:sz w:val="18"/>
                <w:szCs w:val="18"/>
              </w:rPr>
              <w:t>June 2025</w:t>
            </w:r>
          </w:p>
        </w:tc>
      </w:tr>
      <w:tr w:rsidR="00092EC5" w14:paraId="04C6041C" w14:textId="77777777">
        <w:tc>
          <w:tcPr>
            <w:tcW w:w="1271" w:type="dxa"/>
            <w:shd w:val="clear" w:color="auto" w:fill="FFFFFF"/>
          </w:tcPr>
          <w:p w14:paraId="3C93311E" w14:textId="77777777" w:rsidR="00092EC5" w:rsidRDefault="00092EC5">
            <w:pPr>
              <w:rPr>
                <w:sz w:val="20"/>
                <w:szCs w:val="20"/>
              </w:rPr>
            </w:pPr>
          </w:p>
        </w:tc>
        <w:tc>
          <w:tcPr>
            <w:tcW w:w="5954" w:type="dxa"/>
            <w:shd w:val="clear" w:color="auto" w:fill="FFFFFF"/>
          </w:tcPr>
          <w:p w14:paraId="75D01A32" w14:textId="77777777" w:rsidR="00092EC5" w:rsidRDefault="00092EC5">
            <w:pPr>
              <w:rPr>
                <w:sz w:val="20"/>
                <w:szCs w:val="20"/>
              </w:rPr>
            </w:pPr>
          </w:p>
        </w:tc>
        <w:tc>
          <w:tcPr>
            <w:tcW w:w="1701" w:type="dxa"/>
            <w:shd w:val="clear" w:color="auto" w:fill="FFFFFF"/>
          </w:tcPr>
          <w:p w14:paraId="4B89E93F" w14:textId="77777777" w:rsidR="00092EC5" w:rsidRDefault="00092EC5">
            <w:pPr>
              <w:rPr>
                <w:sz w:val="20"/>
                <w:szCs w:val="20"/>
              </w:rPr>
            </w:pPr>
          </w:p>
        </w:tc>
      </w:tr>
    </w:tbl>
    <w:p w14:paraId="3B986111" w14:textId="77777777" w:rsidR="00092EC5" w:rsidRDefault="00000000">
      <w:pPr>
        <w:spacing w:line="240" w:lineRule="auto"/>
      </w:pPr>
      <w: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092EC5" w14:paraId="7885AFEA" w14:textId="77777777" w:rsidTr="00A55552">
        <w:tc>
          <w:tcPr>
            <w:tcW w:w="1980" w:type="dxa"/>
            <w:shd w:val="clear" w:color="auto" w:fill="FFF5C4"/>
          </w:tcPr>
          <w:p w14:paraId="5FD09A2C" w14:textId="77777777" w:rsidR="00092EC5" w:rsidRDefault="00000000">
            <w:pPr>
              <w:pBdr>
                <w:top w:val="nil"/>
                <w:left w:val="nil"/>
                <w:bottom w:val="nil"/>
                <w:right w:val="nil"/>
                <w:between w:val="nil"/>
              </w:pBdr>
              <w:spacing w:before="120" w:after="120"/>
              <w:rPr>
                <w:rFonts w:ascii="Arial" w:eastAsia="Arial" w:hAnsi="Arial" w:cs="Arial"/>
                <w:b/>
                <w:color w:val="0D0D0D"/>
              </w:rPr>
            </w:pPr>
            <w:r>
              <w:rPr>
                <w:rFonts w:ascii="Arial" w:eastAsia="Arial" w:hAnsi="Arial" w:cs="Arial"/>
                <w:b/>
                <w:color w:val="0D0D0D"/>
              </w:rPr>
              <w:lastRenderedPageBreak/>
              <w:t>Route</w:t>
            </w:r>
          </w:p>
        </w:tc>
        <w:tc>
          <w:tcPr>
            <w:tcW w:w="7036" w:type="dxa"/>
            <w:shd w:val="clear" w:color="auto" w:fill="FFF5C4"/>
          </w:tcPr>
          <w:p w14:paraId="60B77162" w14:textId="77777777" w:rsidR="00092EC5" w:rsidRDefault="00000000">
            <w:pPr>
              <w:pBdr>
                <w:top w:val="nil"/>
                <w:left w:val="nil"/>
                <w:bottom w:val="nil"/>
                <w:right w:val="nil"/>
                <w:between w:val="nil"/>
              </w:pBdr>
              <w:spacing w:before="120" w:after="120"/>
              <w:rPr>
                <w:rFonts w:ascii="Arial" w:eastAsia="Arial" w:hAnsi="Arial" w:cs="Arial"/>
                <w:color w:val="0D0D0D"/>
              </w:rPr>
            </w:pPr>
            <w:r>
              <w:rPr>
                <w:rFonts w:ascii="Arial" w:eastAsia="Arial" w:hAnsi="Arial" w:cs="Arial"/>
                <w:color w:val="0D0D0D"/>
              </w:rPr>
              <w:t>Digital</w:t>
            </w:r>
          </w:p>
        </w:tc>
      </w:tr>
      <w:tr w:rsidR="00092EC5" w14:paraId="0DB67558" w14:textId="77777777" w:rsidTr="00A55552">
        <w:tc>
          <w:tcPr>
            <w:tcW w:w="1980" w:type="dxa"/>
          </w:tcPr>
          <w:p w14:paraId="3BBA92C1" w14:textId="77777777" w:rsidR="00092EC5" w:rsidRDefault="00000000">
            <w:pPr>
              <w:pBdr>
                <w:top w:val="nil"/>
                <w:left w:val="nil"/>
                <w:bottom w:val="nil"/>
                <w:right w:val="nil"/>
                <w:between w:val="nil"/>
              </w:pBdr>
              <w:spacing w:before="120" w:after="120"/>
              <w:rPr>
                <w:rFonts w:ascii="Arial" w:eastAsia="Arial" w:hAnsi="Arial" w:cs="Arial"/>
                <w:b/>
                <w:color w:val="0D0D0D"/>
              </w:rPr>
            </w:pPr>
            <w:r>
              <w:rPr>
                <w:rFonts w:ascii="Arial" w:eastAsia="Arial" w:hAnsi="Arial" w:cs="Arial"/>
                <w:b/>
                <w:color w:val="0D0D0D"/>
              </w:rPr>
              <w:t>Qualification</w:t>
            </w:r>
          </w:p>
        </w:tc>
        <w:tc>
          <w:tcPr>
            <w:tcW w:w="7036" w:type="dxa"/>
          </w:tcPr>
          <w:p w14:paraId="3AD4B87D" w14:textId="795431D0" w:rsidR="00092EC5" w:rsidRPr="0033076D" w:rsidRDefault="00000000" w:rsidP="0033076D">
            <w:pPr>
              <w:pBdr>
                <w:top w:val="nil"/>
                <w:left w:val="nil"/>
                <w:bottom w:val="nil"/>
                <w:right w:val="nil"/>
                <w:between w:val="nil"/>
              </w:pBdr>
              <w:spacing w:before="120" w:after="120"/>
              <w:rPr>
                <w:rFonts w:ascii="Arial" w:eastAsia="Arial" w:hAnsi="Arial" w:cs="Arial"/>
                <w:color w:val="0D0D0D"/>
              </w:rPr>
            </w:pPr>
            <w:r w:rsidRPr="0033076D">
              <w:rPr>
                <w:rFonts w:ascii="Arial" w:eastAsia="Arial" w:hAnsi="Arial" w:cs="Arial"/>
              </w:rPr>
              <w:t xml:space="preserve">T Level Technical Qualification in Digital Software Development </w:t>
            </w:r>
            <w:hyperlink r:id="rId14" w:history="1">
              <w:r w:rsidR="0033076D" w:rsidRPr="0033076D">
                <w:rPr>
                  <w:rStyle w:val="Hyperlink"/>
                  <w:rFonts w:ascii="Arial" w:hAnsi="Arial" w:cs="Arial"/>
                </w:rPr>
                <w:t>https://qualifications.pearson.com/en/qualifications/t-levels/digital-software-development.coursematerials.html</w:t>
              </w:r>
            </w:hyperlink>
          </w:p>
        </w:tc>
      </w:tr>
      <w:tr w:rsidR="00092EC5" w14:paraId="100933C1" w14:textId="77777777" w:rsidTr="00A55552">
        <w:tc>
          <w:tcPr>
            <w:tcW w:w="1980" w:type="dxa"/>
          </w:tcPr>
          <w:p w14:paraId="2BC073F5" w14:textId="77777777" w:rsidR="00092EC5" w:rsidRDefault="00000000">
            <w:pPr>
              <w:pBdr>
                <w:top w:val="nil"/>
                <w:left w:val="nil"/>
                <w:bottom w:val="nil"/>
                <w:right w:val="nil"/>
                <w:between w:val="nil"/>
              </w:pBdr>
              <w:spacing w:before="120" w:after="120"/>
              <w:rPr>
                <w:rFonts w:ascii="Arial" w:eastAsia="Arial" w:hAnsi="Arial" w:cs="Arial"/>
                <w:b/>
                <w:color w:val="0D0D0D"/>
              </w:rPr>
            </w:pPr>
            <w:r>
              <w:rPr>
                <w:rFonts w:ascii="Arial" w:eastAsia="Arial" w:hAnsi="Arial" w:cs="Arial"/>
                <w:b/>
                <w:color w:val="0D0D0D"/>
              </w:rPr>
              <w:t>Topic</w:t>
            </w:r>
          </w:p>
        </w:tc>
        <w:tc>
          <w:tcPr>
            <w:tcW w:w="7036" w:type="dxa"/>
          </w:tcPr>
          <w:p w14:paraId="112D4052" w14:textId="2137AB25" w:rsidR="00092EC5" w:rsidRDefault="00E81EE5">
            <w:pPr>
              <w:pBdr>
                <w:top w:val="nil"/>
                <w:left w:val="nil"/>
                <w:bottom w:val="nil"/>
                <w:right w:val="nil"/>
                <w:between w:val="nil"/>
              </w:pBdr>
              <w:spacing w:before="120" w:after="120"/>
              <w:rPr>
                <w:rFonts w:ascii="Arial" w:eastAsia="Arial" w:hAnsi="Arial" w:cs="Arial"/>
                <w:color w:val="0D0D0D"/>
              </w:rPr>
            </w:pPr>
            <w:r>
              <w:rPr>
                <w:rFonts w:ascii="Arial" w:eastAsia="Arial" w:hAnsi="Arial" w:cs="Arial"/>
              </w:rPr>
              <w:t>The business environment and technical change management</w:t>
            </w:r>
          </w:p>
        </w:tc>
      </w:tr>
      <w:tr w:rsidR="00092EC5" w14:paraId="3389F045" w14:textId="77777777" w:rsidTr="00A55552">
        <w:tc>
          <w:tcPr>
            <w:tcW w:w="1980" w:type="dxa"/>
          </w:tcPr>
          <w:p w14:paraId="4C131BCD" w14:textId="77777777" w:rsidR="00092EC5" w:rsidRDefault="00000000">
            <w:pPr>
              <w:pBdr>
                <w:top w:val="nil"/>
                <w:left w:val="nil"/>
                <w:bottom w:val="nil"/>
                <w:right w:val="nil"/>
                <w:between w:val="nil"/>
              </w:pBdr>
              <w:spacing w:before="120" w:after="120"/>
              <w:rPr>
                <w:rFonts w:ascii="Arial" w:eastAsia="Arial" w:hAnsi="Arial" w:cs="Arial"/>
                <w:b/>
                <w:color w:val="0D0D0D"/>
              </w:rPr>
            </w:pPr>
            <w:r>
              <w:rPr>
                <w:rFonts w:ascii="Arial" w:eastAsia="Arial" w:hAnsi="Arial" w:cs="Arial"/>
                <w:b/>
                <w:color w:val="0D0D0D"/>
              </w:rPr>
              <w:t>Specification coverage</w:t>
            </w:r>
          </w:p>
        </w:tc>
        <w:tc>
          <w:tcPr>
            <w:tcW w:w="7036" w:type="dxa"/>
          </w:tcPr>
          <w:p w14:paraId="6A68C42D" w14:textId="7EE1777F" w:rsidR="00092EC5" w:rsidRPr="0033076D" w:rsidRDefault="00000000" w:rsidP="0033076D">
            <w:pPr>
              <w:spacing w:before="120" w:after="120"/>
              <w:rPr>
                <w:rFonts w:ascii="Arial" w:eastAsia="Arial" w:hAnsi="Arial" w:cs="Arial"/>
              </w:rPr>
            </w:pPr>
            <w:r w:rsidRPr="0033076D">
              <w:rPr>
                <w:rFonts w:ascii="Arial" w:hAnsi="Arial" w:cs="Arial"/>
                <w:b/>
                <w:bCs/>
              </w:rPr>
              <w:t>5</w:t>
            </w:r>
            <w:r w:rsidRPr="0033076D">
              <w:rPr>
                <w:rFonts w:ascii="Arial" w:eastAsia="Arial" w:hAnsi="Arial" w:cs="Arial"/>
                <w:b/>
                <w:bCs/>
              </w:rPr>
              <w:t xml:space="preserve">.1 </w:t>
            </w:r>
            <w:r w:rsidR="002D564C">
              <w:rPr>
                <w:rFonts w:ascii="Arial" w:eastAsia="Arial" w:hAnsi="Arial" w:cs="Arial"/>
                <w:b/>
                <w:bCs/>
              </w:rPr>
              <w:t>B</w:t>
            </w:r>
            <w:r w:rsidRPr="0033076D">
              <w:rPr>
                <w:rFonts w:ascii="Arial" w:eastAsia="Arial" w:hAnsi="Arial" w:cs="Arial"/>
                <w:b/>
                <w:bCs/>
              </w:rPr>
              <w:t>usiness environment:</w:t>
            </w:r>
            <w:r w:rsidRPr="0033076D">
              <w:rPr>
                <w:rFonts w:ascii="Arial" w:eastAsia="Arial" w:hAnsi="Arial" w:cs="Arial"/>
              </w:rPr>
              <w:t xml:space="preserve"> 5.1.1</w:t>
            </w:r>
          </w:p>
          <w:p w14:paraId="503AD75A" w14:textId="77777777" w:rsidR="00092EC5" w:rsidRPr="0033076D" w:rsidRDefault="00000000" w:rsidP="0033076D">
            <w:pPr>
              <w:spacing w:before="120" w:after="120"/>
              <w:rPr>
                <w:rFonts w:ascii="Arial" w:eastAsia="Arial" w:hAnsi="Arial" w:cs="Arial"/>
              </w:rPr>
            </w:pPr>
            <w:r w:rsidRPr="0033076D">
              <w:rPr>
                <w:rFonts w:ascii="Arial" w:eastAsia="Arial" w:hAnsi="Arial" w:cs="Arial"/>
                <w:b/>
                <w:bCs/>
              </w:rPr>
              <w:t>5.2 Digital value to organisations:</w:t>
            </w:r>
            <w:r w:rsidRPr="0033076D">
              <w:rPr>
                <w:rFonts w:ascii="Arial" w:eastAsia="Arial" w:hAnsi="Arial" w:cs="Arial"/>
              </w:rPr>
              <w:t xml:space="preserve"> 5.2.1, 5.2.2</w:t>
            </w:r>
          </w:p>
          <w:p w14:paraId="7C646BD6" w14:textId="6078503F" w:rsidR="00092EC5" w:rsidRPr="0033076D" w:rsidRDefault="00000000" w:rsidP="0033076D">
            <w:pPr>
              <w:spacing w:before="120" w:after="120" w:line="276" w:lineRule="auto"/>
              <w:rPr>
                <w:rFonts w:ascii="Arial" w:eastAsia="Arial" w:hAnsi="Arial" w:cs="Arial"/>
                <w:b/>
                <w:bCs/>
              </w:rPr>
            </w:pPr>
            <w:r w:rsidRPr="0033076D">
              <w:rPr>
                <w:rFonts w:ascii="Arial" w:eastAsia="Arial" w:hAnsi="Arial" w:cs="Arial"/>
                <w:b/>
                <w:bCs/>
              </w:rPr>
              <w:t>5.4 Technical change management:</w:t>
            </w:r>
            <w:r w:rsidRPr="0033076D">
              <w:rPr>
                <w:rFonts w:ascii="Arial" w:eastAsia="Arial" w:hAnsi="Arial" w:cs="Arial"/>
              </w:rPr>
              <w:t xml:space="preserve"> 5.4.1, 5.4.2, 5.4.3, 5.4.4, 5.4.5</w:t>
            </w:r>
          </w:p>
        </w:tc>
      </w:tr>
    </w:tbl>
    <w:p w14:paraId="4DD366E6" w14:textId="77777777" w:rsidR="00092EC5" w:rsidRDefault="00000000">
      <w:pPr>
        <w:spacing w:line="240" w:lineRule="auto"/>
      </w:pPr>
      <w:bookmarkStart w:id="0" w:name="_tm6jq4g5rf7a" w:colFirst="0" w:colLast="0"/>
      <w:bookmarkEnd w:id="0"/>
      <w:r>
        <w:br/>
        <w:t>This resource is part of a series of materials to support technical education teaching. The approach to developing the materials draws from research led by Professor Kevin Orr that sets out a model for understanding of technical education pedagogy.</w:t>
      </w:r>
    </w:p>
    <w:p w14:paraId="421F6B9B" w14:textId="77777777" w:rsidR="00092EC5" w:rsidRDefault="00000000">
      <w:pPr>
        <w:spacing w:line="240" w:lineRule="auto"/>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4A700248" w14:textId="77777777" w:rsidR="00092EC5" w:rsidRDefault="00000000">
      <w:pPr>
        <w:spacing w:line="240" w:lineRule="auto"/>
        <w:rPr>
          <w:i/>
        </w:rPr>
      </w:pPr>
      <w:r>
        <w:t>The materials also seek to support teachers in bringing classroom and industry closer together, by providing resources that draw from authentic industry materials, and using opportunities to capture workplace practice that can be shared with students.</w:t>
      </w:r>
      <w:r>
        <w:rPr>
          <w:i/>
        </w:rPr>
        <w:t xml:space="preserve"> </w:t>
      </w:r>
    </w:p>
    <w:p w14:paraId="4614705A" w14:textId="77777777" w:rsidR="00092EC5" w:rsidRDefault="00000000">
      <w:pPr>
        <w:spacing w:line="240" w:lineRule="auto"/>
      </w:pPr>
      <w:r>
        <w:rPr>
          <w:noProof/>
        </w:rPr>
        <mc:AlternateContent>
          <mc:Choice Requires="wps">
            <w:drawing>
              <wp:inline distT="0" distB="0" distL="0" distR="0" wp14:anchorId="3DE5D171" wp14:editId="34A0C002">
                <wp:extent cx="5826760" cy="1192530"/>
                <wp:effectExtent l="0" t="0" r="0" b="0"/>
                <wp:docPr id="3" name="Rectangle 3"/>
                <wp:cNvGraphicFramePr/>
                <a:graphic xmlns:a="http://schemas.openxmlformats.org/drawingml/2006/main">
                  <a:graphicData uri="http://schemas.microsoft.com/office/word/2010/wordprocessingShape">
                    <wps:wsp>
                      <wps:cNvSpPr/>
                      <wps:spPr>
                        <a:xfrm>
                          <a:off x="2480245" y="3231360"/>
                          <a:ext cx="5731510" cy="1097280"/>
                        </a:xfrm>
                        <a:prstGeom prst="rect">
                          <a:avLst/>
                        </a:prstGeom>
                        <a:solidFill>
                          <a:srgbClr val="FFF5C4"/>
                        </a:solidFill>
                        <a:ln>
                          <a:noFill/>
                        </a:ln>
                      </wps:spPr>
                      <wps:txbx>
                        <w:txbxContent>
                          <w:p w14:paraId="3CF209B7" w14:textId="77777777" w:rsidR="00092EC5" w:rsidRDefault="00000000">
                            <w:pPr>
                              <w:spacing w:after="0" w:line="258" w:lineRule="auto"/>
                              <w:textDirection w:val="btLr"/>
                            </w:pPr>
                            <w:r>
                              <w:rPr>
                                <w:color w:val="534C29"/>
                                <w:sz w:val="28"/>
                              </w:rPr>
                              <w:t>HEALTH AND SAFETY</w:t>
                            </w:r>
                          </w:p>
                          <w:p w14:paraId="2C6B7571" w14:textId="77777777" w:rsidR="00092EC5" w:rsidRDefault="00000000">
                            <w:pPr>
                              <w:spacing w:line="258" w:lineRule="auto"/>
                              <w:textDirection w:val="btLr"/>
                            </w:pPr>
                            <w:r>
                              <w:rPr>
                                <w:color w:val="000000"/>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w14:anchorId="3DE5D171" id="Rectangle 3" o:spid="_x0000_s1026" style="width:458.8pt;height:9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" fillcolor="#fff5c4" stroked="f">
                <v:textbox inset="2.53958mm,1.2694mm,2.53958mm,1.2694mm">
                  <w:txbxContent>
                    <w:p w14:paraId="3CF209B7" w14:textId="77777777" w:rsidR="00092EC5" w:rsidRDefault="00000000">
                      <w:pPr>
                        <w:spacing w:after="0" w:line="258" w:lineRule="auto"/>
                        <w:textDirection w:val="btLr"/>
                      </w:pPr>
                      <w:r>
                        <w:rPr>
                          <w:color w:val="534C29"/>
                          <w:sz w:val="28"/>
                        </w:rPr>
                        <w:t>HEALTH AND SAFETY</w:t>
                      </w:r>
                    </w:p>
                    <w:p w14:paraId="2C6B7571" w14:textId="77777777" w:rsidR="00092EC5" w:rsidRDefault="00000000">
                      <w:pPr>
                        <w:spacing w:line="258" w:lineRule="auto"/>
                        <w:textDirection w:val="btLr"/>
                      </w:pPr>
                      <w:r>
                        <w:rPr>
                          <w:color w:val="000000"/>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rPr>
                          <w:color w:val="000000"/>
                        </w:rPr>
                        <w:t xml:space="preserve"> </w:t>
                      </w:r>
                    </w:p>
                  </w:txbxContent>
                </v:textbox>
                <w10:anchorlock/>
              </v:rect>
            </w:pict>
          </mc:Fallback>
        </mc:AlternateContent>
      </w:r>
    </w:p>
    <w:p w14:paraId="192711A0" w14:textId="77777777" w:rsidR="00092EC5" w:rsidRDefault="00000000">
      <w:pPr>
        <w:spacing w:line="240" w:lineRule="auto"/>
      </w:pPr>
      <w:r>
        <w:rPr>
          <w:noProof/>
        </w:rPr>
        <mc:AlternateContent>
          <mc:Choice Requires="wps">
            <w:drawing>
              <wp:inline distT="0" distB="0" distL="0" distR="0" wp14:anchorId="15F2CC0B" wp14:editId="0D596324">
                <wp:extent cx="5742000" cy="1722474"/>
                <wp:effectExtent l="0" t="0" r="0" b="0"/>
                <wp:docPr id="2" name="Rectangle 2"/>
                <wp:cNvGraphicFramePr/>
                <a:graphic xmlns:a="http://schemas.openxmlformats.org/drawingml/2006/main">
                  <a:graphicData uri="http://schemas.microsoft.com/office/word/2010/wordprocessingShape">
                    <wps:wsp>
                      <wps:cNvSpPr/>
                      <wps:spPr>
                        <a:xfrm>
                          <a:off x="0" y="0"/>
                          <a:ext cx="5742000" cy="1722474"/>
                        </a:xfrm>
                        <a:prstGeom prst="rect">
                          <a:avLst/>
                        </a:prstGeom>
                        <a:solidFill>
                          <a:srgbClr val="FFF5C4"/>
                        </a:solidFill>
                        <a:ln>
                          <a:noFill/>
                        </a:ln>
                      </wps:spPr>
                      <wps:txbx>
                        <w:txbxContent>
                          <w:p w14:paraId="5FFDB22E" w14:textId="77777777" w:rsidR="00092EC5" w:rsidRDefault="00000000">
                            <w:pPr>
                              <w:spacing w:after="0" w:line="258" w:lineRule="auto"/>
                              <w:textDirection w:val="btLr"/>
                            </w:pPr>
                            <w:r>
                              <w:rPr>
                                <w:color w:val="534C29"/>
                                <w:sz w:val="28"/>
                              </w:rPr>
                              <w:t xml:space="preserve">Acknowledgements </w:t>
                            </w:r>
                          </w:p>
                          <w:p w14:paraId="22A988FF" w14:textId="1FBE3D72" w:rsidR="00092EC5" w:rsidRDefault="00000000">
                            <w:pPr>
                              <w:spacing w:line="258" w:lineRule="auto"/>
                              <w:textDirection w:val="btLr"/>
                            </w:pPr>
                            <w:r>
                              <w:rPr>
                                <w:color w:val="000000"/>
                                <w:sz w:val="20"/>
                              </w:rPr>
                              <w:t>We are grateful to the following individuals and organisations for their input:</w:t>
                            </w:r>
                            <w:r w:rsidR="0033076D">
                              <w:rPr>
                                <w:color w:val="000000"/>
                                <w:sz w:val="20"/>
                              </w:rPr>
                              <w:t xml:space="preserve"> </w:t>
                            </w:r>
                            <w:r w:rsidR="006E48C1" w:rsidRPr="006E48C1">
                              <w:rPr>
                                <w:color w:val="000000"/>
                                <w:sz w:val="20"/>
                              </w:rPr>
                              <w:t>Paul Clowrey (author); Nafisa Naheed (curriculum advisor); James Culley (industry advisor); Helen West (industry advisor); Jill McKinney (industry advisor); Pearson; Zack Akil, Google; National Highways; Seriun.</w:t>
                            </w:r>
                          </w:p>
                          <w:p w14:paraId="5CF962E5" w14:textId="364A65CB" w:rsidR="00092EC5" w:rsidRDefault="00000000">
                            <w:pPr>
                              <w:spacing w:line="258" w:lineRule="auto"/>
                              <w:textDirection w:val="btLr"/>
                            </w:pPr>
                            <w:r>
                              <w:rPr>
                                <w:color w:val="000000"/>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r>
                              <w:rPr>
                                <w:color w:val="000000"/>
                                <w:sz w:val="20"/>
                              </w:rPr>
                              <w:br/>
                            </w:r>
                            <w:r>
                              <w:rPr>
                                <w:color w:val="000000"/>
                                <w:sz w:val="20"/>
                              </w:rPr>
                              <w:br/>
                              <w:t>T Level Technical Qualification is a qualification approved by IfATE.</w:t>
                            </w:r>
                          </w:p>
                        </w:txbxContent>
                      </wps:txbx>
                      <wps:bodyPr spcFirstLastPara="1" wrap="square" lIns="91425" tIns="45700" rIns="91425" bIns="45700" anchor="ctr" anchorCtr="0">
                        <a:noAutofit/>
                      </wps:bodyPr>
                    </wps:wsp>
                  </a:graphicData>
                </a:graphic>
              </wp:inline>
            </w:drawing>
          </mc:Choice>
          <mc:Fallback>
            <w:pict>
              <v:rect w14:anchorId="15F2CC0B" id="Rectangle 2" o:spid="_x0000_s1027" style="width:452.15pt;height:13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" fillcolor="#fff5c4" stroked="f">
                <v:textbox inset="2.53958mm,1.2694mm,2.53958mm,1.2694mm">
                  <w:txbxContent>
                    <w:p w14:paraId="5FFDB22E" w14:textId="77777777" w:rsidR="00092EC5" w:rsidRDefault="00000000">
                      <w:pPr>
                        <w:spacing w:after="0" w:line="258" w:lineRule="auto"/>
                        <w:textDirection w:val="btLr"/>
                      </w:pPr>
                      <w:r>
                        <w:rPr>
                          <w:color w:val="534C29"/>
                          <w:sz w:val="28"/>
                        </w:rPr>
                        <w:t xml:space="preserve">Acknowledgements </w:t>
                      </w:r>
                    </w:p>
                    <w:p w14:paraId="22A988FF" w14:textId="1FBE3D72" w:rsidR="00092EC5" w:rsidRDefault="00000000">
                      <w:pPr>
                        <w:spacing w:line="258" w:lineRule="auto"/>
                        <w:textDirection w:val="btLr"/>
                      </w:pPr>
                      <w:r>
                        <w:rPr>
                          <w:color w:val="000000"/>
                          <w:sz w:val="20"/>
                        </w:rPr>
                        <w:t>We are grateful to the following individuals and organisations for their input:</w:t>
                      </w:r>
                      <w:r w:rsidR="0033076D">
                        <w:rPr>
                          <w:color w:val="000000"/>
                          <w:sz w:val="20"/>
                        </w:rPr>
                        <w:t xml:space="preserve"> </w:t>
                      </w:r>
                      <w:r w:rsidR="006E48C1" w:rsidRPr="006E48C1">
                        <w:rPr>
                          <w:color w:val="000000"/>
                          <w:sz w:val="20"/>
                        </w:rPr>
                        <w:t>Paul Clowrey (author); Nafisa Naheed (curriculum advisor); James Culley (industry advisor); Helen West (industry advisor); Jill McKinney (industry advisor); Pearson; Zack Akil, Google; National Highways; Seriun.</w:t>
                      </w:r>
                    </w:p>
                    <w:p w14:paraId="5CF962E5" w14:textId="364A65CB" w:rsidR="00092EC5" w:rsidRDefault="00000000">
                      <w:pPr>
                        <w:spacing w:line="258" w:lineRule="auto"/>
                        <w:textDirection w:val="btLr"/>
                      </w:pPr>
                      <w:r>
                        <w:rPr>
                          <w:color w:val="000000"/>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r>
                        <w:rPr>
                          <w:color w:val="000000"/>
                          <w:sz w:val="20"/>
                        </w:rPr>
                        <w:br/>
                      </w:r>
                      <w:r>
                        <w:rPr>
                          <w:color w:val="000000"/>
                          <w:sz w:val="20"/>
                        </w:rPr>
                        <w:br/>
                        <w:t>T Level Technical Qualification is a qualification approved by IfATE.</w:t>
                      </w:r>
                    </w:p>
                  </w:txbxContent>
                </v:textbox>
                <w10:anchorlock/>
              </v:rect>
            </w:pict>
          </mc:Fallback>
        </mc:AlternateContent>
      </w:r>
    </w:p>
    <w:p w14:paraId="0ADBF44E" w14:textId="77777777" w:rsidR="00092EC5" w:rsidRDefault="00000000">
      <w:pPr>
        <w:spacing w:line="240" w:lineRule="auto"/>
        <w:rPr>
          <w:color w:val="0563C1"/>
          <w:u w:val="single"/>
        </w:rPr>
        <w:sectPr w:rsidR="00092EC5">
          <w:headerReference w:type="even" r:id="rId15"/>
          <w:headerReference w:type="default" r:id="rId16"/>
          <w:footerReference w:type="default" r:id="rId17"/>
          <w:pgSz w:w="11906" w:h="16838"/>
          <w:pgMar w:top="1440" w:right="1440" w:bottom="2269" w:left="1440" w:header="708" w:footer="708" w:gutter="0"/>
          <w:cols w:space="720"/>
        </w:sectPr>
      </w:pPr>
      <w:bookmarkStart w:id="1" w:name="_h5ugbd15qtd3" w:colFirst="0" w:colLast="0"/>
      <w:bookmarkEnd w:id="1"/>
      <w:r>
        <w:t xml:space="preserve">Materials for other topics are available at: </w:t>
      </w:r>
      <w:hyperlink r:id="rId18">
        <w:r w:rsidR="00092EC5">
          <w:rPr>
            <w:color w:val="0563C1"/>
            <w:u w:val="single"/>
          </w:rPr>
          <w:t>www.technicaleducationnetworks.org.uk</w:t>
        </w:r>
      </w:hyperlink>
    </w:p>
    <w:p w14:paraId="4E55E022" w14:textId="4F844CCC" w:rsidR="00A55552" w:rsidRDefault="00000000" w:rsidP="00A55552">
      <w:pPr>
        <w:spacing w:after="0" w:line="240" w:lineRule="auto"/>
      </w:pPr>
      <w:r>
        <w:rPr>
          <w:b/>
          <w:color w:val="534C29"/>
          <w:sz w:val="40"/>
          <w:szCs w:val="40"/>
        </w:rPr>
        <w:lastRenderedPageBreak/>
        <w:t>Contents</w:t>
      </w:r>
    </w:p>
    <w:sdt>
      <w:sdtPr>
        <w:id w:val="1636476093"/>
        <w:docPartObj>
          <w:docPartGallery w:val="Table of Contents"/>
          <w:docPartUnique/>
        </w:docPartObj>
      </w:sdtPr>
      <w:sdtContent>
        <w:p w14:paraId="1F6E4629" w14:textId="0D4C9752" w:rsidR="00092EC5" w:rsidRPr="00A55552" w:rsidRDefault="00000000" w:rsidP="00755B21">
          <w:pPr>
            <w:pBdr>
              <w:top w:val="nil"/>
              <w:left w:val="nil"/>
              <w:bottom w:val="nil"/>
              <w:right w:val="nil"/>
              <w:between w:val="nil"/>
            </w:pBdr>
            <w:tabs>
              <w:tab w:val="right" w:pos="9016"/>
            </w:tabs>
            <w:spacing w:after="200" w:line="240" w:lineRule="auto"/>
          </w:pPr>
          <w:r w:rsidRPr="00A55552">
            <w:fldChar w:fldCharType="begin"/>
          </w:r>
          <w:r w:rsidRPr="00A55552">
            <w:instrText xml:space="preserve"> TOC \h \u \z \t "Heading 1,2,Heading 2,3,Heading 3,4,"</w:instrText>
          </w:r>
          <w:r w:rsidRPr="00A55552">
            <w:fldChar w:fldCharType="separate"/>
          </w:r>
          <w:r w:rsidR="00A55552" w:rsidRPr="00A55552">
            <w:br/>
          </w:r>
          <w:hyperlink w:anchor="9n0f40dcrr2y">
            <w:r w:rsidR="00092EC5" w:rsidRPr="00755B21">
              <w:rPr>
                <w:b/>
              </w:rPr>
              <w:t>Introduction</w:t>
            </w:r>
            <w:r w:rsidR="00092EC5" w:rsidRPr="00A55552">
              <w:rPr>
                <w:b/>
              </w:rPr>
              <w:tab/>
              <w:t>5</w:t>
            </w:r>
          </w:hyperlink>
          <w:r w:rsidRPr="00A55552">
            <w:fldChar w:fldCharType="begin"/>
          </w:r>
          <w:r w:rsidRPr="00A55552">
            <w:instrText xml:space="preserve"> HYPERLINK \l "9n0f40dcrr2y" </w:instrText>
          </w:r>
          <w:r w:rsidRPr="00A55552">
            <w:fldChar w:fldCharType="separate"/>
          </w:r>
        </w:p>
        <w:p w14:paraId="64864BFD" w14:textId="77777777"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hyperlink w:anchor="kpwiiddo6lyz">
            <w:r w:rsidR="00092EC5" w:rsidRPr="00A55552">
              <w:rPr>
                <w:sz w:val="21"/>
                <w:szCs w:val="21"/>
              </w:rPr>
              <w:t>Topic purpose</w:t>
            </w:r>
            <w:r w:rsidR="00092EC5" w:rsidRPr="00A55552">
              <w:rPr>
                <w:sz w:val="21"/>
                <w:szCs w:val="21"/>
              </w:rPr>
              <w:tab/>
              <w:t>5</w:t>
            </w:r>
          </w:hyperlink>
          <w:r w:rsidRPr="00A55552">
            <w:fldChar w:fldCharType="begin"/>
          </w:r>
          <w:r w:rsidRPr="00A55552">
            <w:instrText xml:space="preserve"> HYPERLINK \l "kpwiiddo6lyz" </w:instrText>
          </w:r>
          <w:r w:rsidRPr="00A55552">
            <w:fldChar w:fldCharType="separate"/>
          </w:r>
        </w:p>
        <w:p w14:paraId="0F1E127D" w14:textId="77777777" w:rsidR="00092EC5" w:rsidRPr="00755B21" w:rsidRDefault="00000000">
          <w:pPr>
            <w:pBdr>
              <w:top w:val="nil"/>
              <w:left w:val="nil"/>
              <w:bottom w:val="nil"/>
              <w:right w:val="nil"/>
              <w:between w:val="nil"/>
            </w:pBdr>
            <w:tabs>
              <w:tab w:val="right" w:pos="9016"/>
            </w:tabs>
            <w:spacing w:after="200" w:line="240" w:lineRule="auto"/>
            <w:ind w:left="221"/>
            <w:rPr>
              <w:sz w:val="21"/>
              <w:szCs w:val="21"/>
            </w:rPr>
          </w:pPr>
          <w:r w:rsidRPr="00A55552">
            <w:fldChar w:fldCharType="end"/>
          </w:r>
          <w:hyperlink w:anchor="7xtp8dakce9b">
            <w:r w:rsidR="00092EC5" w:rsidRPr="00A55552">
              <w:rPr>
                <w:sz w:val="21"/>
                <w:szCs w:val="21"/>
              </w:rPr>
              <w:t>Industry importance</w:t>
            </w:r>
            <w:r w:rsidR="00092EC5" w:rsidRPr="00A55552">
              <w:rPr>
                <w:sz w:val="21"/>
                <w:szCs w:val="21"/>
              </w:rPr>
              <w:tab/>
              <w:t>6</w:t>
            </w:r>
          </w:hyperlink>
          <w:r w:rsidRPr="00755B21">
            <w:rPr>
              <w:sz w:val="21"/>
              <w:szCs w:val="21"/>
            </w:rPr>
            <w:fldChar w:fldCharType="begin"/>
          </w:r>
          <w:r w:rsidRPr="00755B21">
            <w:rPr>
              <w:sz w:val="21"/>
              <w:szCs w:val="21"/>
            </w:rPr>
            <w:instrText xml:space="preserve"> HYPERLINK \l "7xtp8dakce9b" </w:instrText>
          </w:r>
          <w:r w:rsidRPr="00755B21">
            <w:rPr>
              <w:sz w:val="21"/>
              <w:szCs w:val="21"/>
            </w:rPr>
          </w:r>
          <w:r w:rsidRPr="00755B21">
            <w:rPr>
              <w:sz w:val="21"/>
              <w:szCs w:val="21"/>
            </w:rPr>
            <w:fldChar w:fldCharType="separate"/>
          </w:r>
        </w:p>
        <w:p w14:paraId="0FB7F644" w14:textId="61144AFA" w:rsidR="00092EC5" w:rsidRPr="00755B21" w:rsidRDefault="00000000" w:rsidP="00755B21">
          <w:pPr>
            <w:pBdr>
              <w:top w:val="nil"/>
              <w:left w:val="nil"/>
              <w:bottom w:val="nil"/>
              <w:right w:val="nil"/>
              <w:between w:val="nil"/>
            </w:pBdr>
            <w:tabs>
              <w:tab w:val="right" w:pos="9016"/>
            </w:tabs>
            <w:spacing w:after="200" w:line="240" w:lineRule="auto"/>
            <w:ind w:left="221"/>
            <w:rPr>
              <w:sz w:val="21"/>
              <w:szCs w:val="21"/>
            </w:rPr>
          </w:pPr>
          <w:r w:rsidRPr="00755B21">
            <w:rPr>
              <w:sz w:val="21"/>
              <w:szCs w:val="21"/>
            </w:rPr>
            <w:fldChar w:fldCharType="end"/>
          </w:r>
          <w:hyperlink w:anchor="y4iclvu3uyg9">
            <w:r w:rsidR="00092EC5" w:rsidRPr="00755B21">
              <w:rPr>
                <w:sz w:val="21"/>
                <w:szCs w:val="21"/>
              </w:rPr>
              <w:t>Industry links</w:t>
            </w:r>
            <w:r w:rsidR="00092EC5" w:rsidRPr="00755B21">
              <w:rPr>
                <w:sz w:val="21"/>
                <w:szCs w:val="21"/>
              </w:rPr>
              <w:tab/>
            </w:r>
            <w:r w:rsidR="006D6635">
              <w:rPr>
                <w:sz w:val="21"/>
                <w:szCs w:val="21"/>
              </w:rPr>
              <w:t>7</w:t>
            </w:r>
          </w:hyperlink>
          <w:r w:rsidRPr="00755B21">
            <w:rPr>
              <w:sz w:val="21"/>
              <w:szCs w:val="21"/>
            </w:rPr>
            <w:fldChar w:fldCharType="begin"/>
          </w:r>
          <w:r w:rsidRPr="00755B21">
            <w:rPr>
              <w:sz w:val="21"/>
              <w:szCs w:val="21"/>
            </w:rPr>
            <w:instrText xml:space="preserve"> HYPERLINK \l "y4iclvu3uyg9" </w:instrText>
          </w:r>
          <w:r w:rsidRPr="00755B21">
            <w:rPr>
              <w:sz w:val="21"/>
              <w:szCs w:val="21"/>
            </w:rPr>
          </w:r>
          <w:r w:rsidRPr="00755B21">
            <w:rPr>
              <w:sz w:val="21"/>
              <w:szCs w:val="21"/>
            </w:rPr>
            <w:fldChar w:fldCharType="separate"/>
          </w:r>
        </w:p>
        <w:p w14:paraId="1F6F52AA" w14:textId="77777777" w:rsidR="00092EC5" w:rsidRPr="00A55552" w:rsidRDefault="00000000">
          <w:pPr>
            <w:pBdr>
              <w:top w:val="nil"/>
              <w:left w:val="nil"/>
              <w:bottom w:val="nil"/>
              <w:right w:val="nil"/>
              <w:between w:val="nil"/>
            </w:pBdr>
            <w:tabs>
              <w:tab w:val="right" w:pos="9016"/>
            </w:tabs>
            <w:spacing w:after="200" w:line="240" w:lineRule="auto"/>
            <w:ind w:left="221"/>
          </w:pPr>
          <w:r w:rsidRPr="00755B21">
            <w:rPr>
              <w:sz w:val="21"/>
              <w:szCs w:val="21"/>
            </w:rPr>
            <w:fldChar w:fldCharType="end"/>
          </w:r>
          <w:hyperlink w:anchor="i9ru246psp26">
            <w:r w:rsidR="00092EC5" w:rsidRPr="00A55552">
              <w:rPr>
                <w:sz w:val="21"/>
                <w:szCs w:val="21"/>
              </w:rPr>
              <w:t>Prior learning</w:t>
            </w:r>
            <w:r w:rsidR="00092EC5" w:rsidRPr="00A55552">
              <w:rPr>
                <w:sz w:val="21"/>
                <w:szCs w:val="21"/>
              </w:rPr>
              <w:tab/>
              <w:t>7</w:t>
            </w:r>
          </w:hyperlink>
          <w:r w:rsidRPr="00A55552">
            <w:fldChar w:fldCharType="begin"/>
          </w:r>
          <w:r w:rsidRPr="00A55552">
            <w:instrText xml:space="preserve"> HYPERLINK \l "i9ru246psp26" </w:instrText>
          </w:r>
          <w:r w:rsidRPr="00A55552">
            <w:fldChar w:fldCharType="separate"/>
          </w:r>
        </w:p>
        <w:p w14:paraId="0CC313EF" w14:textId="77777777"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hyperlink w:anchor="pzbb4dc2e6m0">
            <w:r w:rsidR="00092EC5" w:rsidRPr="00A55552">
              <w:rPr>
                <w:sz w:val="21"/>
                <w:szCs w:val="21"/>
              </w:rPr>
              <w:t>Accessibility</w:t>
            </w:r>
            <w:r w:rsidR="00092EC5" w:rsidRPr="00A55552">
              <w:rPr>
                <w:sz w:val="21"/>
                <w:szCs w:val="21"/>
              </w:rPr>
              <w:tab/>
              <w:t>7</w:t>
            </w:r>
          </w:hyperlink>
          <w:r w:rsidRPr="00A55552">
            <w:fldChar w:fldCharType="begin"/>
          </w:r>
          <w:r w:rsidRPr="00A55552">
            <w:instrText xml:space="preserve"> HYPERLINK \l "pzbb4dc2e6m0" </w:instrText>
          </w:r>
          <w:r w:rsidRPr="00A55552">
            <w:fldChar w:fldCharType="separate"/>
          </w:r>
        </w:p>
        <w:p w14:paraId="32E078F0" w14:textId="77777777" w:rsidR="00092EC5" w:rsidRPr="00A55552" w:rsidRDefault="00000000">
          <w:pPr>
            <w:pBdr>
              <w:top w:val="nil"/>
              <w:left w:val="nil"/>
              <w:bottom w:val="nil"/>
              <w:right w:val="nil"/>
              <w:between w:val="nil"/>
            </w:pBdr>
            <w:tabs>
              <w:tab w:val="right" w:pos="9016"/>
            </w:tabs>
            <w:spacing w:after="200" w:line="240" w:lineRule="auto"/>
          </w:pPr>
          <w:r w:rsidRPr="00A55552">
            <w:fldChar w:fldCharType="end"/>
          </w:r>
          <w:hyperlink w:anchor="j5kzhyl2bmyg">
            <w:r w:rsidR="00092EC5" w:rsidRPr="00A55552">
              <w:rPr>
                <w:b/>
              </w:rPr>
              <w:t>Learning outcomes and specification coverage</w:t>
            </w:r>
            <w:r w:rsidR="00092EC5" w:rsidRPr="00A55552">
              <w:rPr>
                <w:b/>
              </w:rPr>
              <w:tab/>
              <w:t>8</w:t>
            </w:r>
          </w:hyperlink>
          <w:r w:rsidRPr="00A55552">
            <w:fldChar w:fldCharType="begin"/>
          </w:r>
          <w:r w:rsidRPr="00A55552">
            <w:instrText xml:space="preserve"> HYPERLINK \l "j5kzhyl2bmyg" </w:instrText>
          </w:r>
          <w:r w:rsidRPr="00A55552">
            <w:fldChar w:fldCharType="separate"/>
          </w:r>
        </w:p>
        <w:p w14:paraId="688C631B" w14:textId="2ECD70FB" w:rsidR="00092EC5" w:rsidRPr="00A55552" w:rsidRDefault="00000000">
          <w:pPr>
            <w:pBdr>
              <w:top w:val="nil"/>
              <w:left w:val="nil"/>
              <w:bottom w:val="nil"/>
              <w:right w:val="nil"/>
              <w:between w:val="nil"/>
            </w:pBdr>
            <w:tabs>
              <w:tab w:val="right" w:pos="9016"/>
            </w:tabs>
            <w:spacing w:after="200" w:line="240" w:lineRule="auto"/>
          </w:pPr>
          <w:r w:rsidRPr="00A55552">
            <w:fldChar w:fldCharType="end"/>
          </w:r>
          <w:hyperlink w:anchor="96mi5hv7dlzc">
            <w:r w:rsidR="00092EC5" w:rsidRPr="00A55552">
              <w:rPr>
                <w:b/>
              </w:rPr>
              <w:t>Resource guidance</w:t>
            </w:r>
            <w:r w:rsidR="00092EC5" w:rsidRPr="00A55552">
              <w:rPr>
                <w:b/>
              </w:rPr>
              <w:tab/>
              <w:t>1</w:t>
            </w:r>
            <w:r w:rsidR="00217987">
              <w:rPr>
                <w:b/>
              </w:rPr>
              <w:t>2</w:t>
            </w:r>
          </w:hyperlink>
          <w:r w:rsidRPr="00A55552">
            <w:fldChar w:fldCharType="begin"/>
          </w:r>
          <w:r w:rsidRPr="00A55552">
            <w:instrText xml:space="preserve"> HYPERLINK \l "96mi5hv7dlzc" </w:instrText>
          </w:r>
          <w:r w:rsidRPr="00A55552">
            <w:fldChar w:fldCharType="separate"/>
          </w:r>
        </w:p>
        <w:bookmarkStart w:id="2" w:name="_qdty3q1w2bv3" w:colFirst="0" w:colLast="0"/>
        <w:bookmarkEnd w:id="2"/>
        <w:p w14:paraId="6CC2ED6E" w14:textId="726C20FB"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hyperlink w:anchor="p1rbadkgopai">
            <w:r w:rsidR="00092EC5" w:rsidRPr="00A55552">
              <w:rPr>
                <w:sz w:val="21"/>
                <w:szCs w:val="21"/>
              </w:rPr>
              <w:t>Resource: Glossary</w:t>
            </w:r>
            <w:r w:rsidR="00092EC5" w:rsidRPr="00A55552">
              <w:rPr>
                <w:sz w:val="21"/>
                <w:szCs w:val="21"/>
              </w:rPr>
              <w:tab/>
              <w:t>1</w:t>
            </w:r>
            <w:r w:rsidR="00217987">
              <w:rPr>
                <w:sz w:val="21"/>
                <w:szCs w:val="21"/>
              </w:rPr>
              <w:t>2</w:t>
            </w:r>
          </w:hyperlink>
          <w:r w:rsidRPr="00A55552">
            <w:fldChar w:fldCharType="begin"/>
          </w:r>
          <w:r w:rsidRPr="00A55552">
            <w:instrText xml:space="preserve"> HYPERLINK \l "_hj6h6xnz8r" </w:instrText>
          </w:r>
          <w:r w:rsidRPr="00A55552">
            <w:fldChar w:fldCharType="separate"/>
          </w:r>
        </w:p>
        <w:p w14:paraId="0D1B8103" w14:textId="4E8D985C" w:rsidR="00092EC5" w:rsidRPr="00A55552" w:rsidRDefault="00000000">
          <w:pPr>
            <w:pBdr>
              <w:top w:val="nil"/>
              <w:left w:val="nil"/>
              <w:bottom w:val="nil"/>
              <w:right w:val="nil"/>
              <w:between w:val="nil"/>
            </w:pBdr>
            <w:tabs>
              <w:tab w:val="right" w:pos="9016"/>
            </w:tabs>
            <w:spacing w:after="200" w:line="240" w:lineRule="auto"/>
            <w:ind w:firstLine="221"/>
          </w:pPr>
          <w:r w:rsidRPr="00A55552">
            <w:fldChar w:fldCharType="end"/>
          </w:r>
          <w:hyperlink w:anchor="ow87fnmtddoi">
            <w:r w:rsidR="00092EC5" w:rsidRPr="00A55552">
              <w:rPr>
                <w:sz w:val="21"/>
                <w:szCs w:val="21"/>
              </w:rPr>
              <w:t xml:space="preserve">Resource 1: Key organisation areas </w:t>
            </w:r>
            <w:r w:rsidR="00092EC5" w:rsidRPr="00A55552">
              <w:rPr>
                <w:sz w:val="21"/>
                <w:szCs w:val="21"/>
              </w:rPr>
              <w:tab/>
              <w:t>1</w:t>
            </w:r>
            <w:r w:rsidR="00217987">
              <w:rPr>
                <w:sz w:val="21"/>
                <w:szCs w:val="21"/>
              </w:rPr>
              <w:t>4</w:t>
            </w:r>
          </w:hyperlink>
          <w:r w:rsidRPr="00A55552">
            <w:fldChar w:fldCharType="begin"/>
          </w:r>
          <w:r w:rsidRPr="00A55552">
            <w:instrText xml:space="preserve"> HYPERLINK \l "_hj6h6xnz8r" </w:instrText>
          </w:r>
          <w:r w:rsidRPr="00A55552">
            <w:fldChar w:fldCharType="separate"/>
          </w:r>
        </w:p>
        <w:p w14:paraId="733100DE" w14:textId="053DD7D2"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xjfwvkm2hc16">
            <w:r w:rsidR="00092EC5" w:rsidRPr="00A55552">
              <w:rPr>
                <w:i/>
                <w:sz w:val="20"/>
                <w:szCs w:val="20"/>
              </w:rPr>
              <w:t>Preparation</w:t>
            </w:r>
            <w:r w:rsidR="00092EC5" w:rsidRPr="00A55552">
              <w:rPr>
                <w:i/>
                <w:sz w:val="20"/>
                <w:szCs w:val="20"/>
              </w:rPr>
              <w:tab/>
              <w:t>1</w:t>
            </w:r>
            <w:r w:rsidR="00217987">
              <w:rPr>
                <w:i/>
                <w:sz w:val="20"/>
                <w:szCs w:val="20"/>
              </w:rPr>
              <w:t>4</w:t>
            </w:r>
          </w:hyperlink>
          <w:r w:rsidRPr="00A55552">
            <w:fldChar w:fldCharType="begin"/>
          </w:r>
          <w:r w:rsidRPr="00A55552">
            <w:instrText xml:space="preserve"> HYPERLINK \l "xjfwvkm2hc16" </w:instrText>
          </w:r>
          <w:r w:rsidRPr="00A55552">
            <w:fldChar w:fldCharType="separate"/>
          </w:r>
        </w:p>
        <w:p w14:paraId="39FB2801" w14:textId="34B5D7D6"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80i32vop4hs2">
            <w:r w:rsidR="00092EC5" w:rsidRPr="00A55552">
              <w:rPr>
                <w:i/>
                <w:sz w:val="20"/>
                <w:szCs w:val="20"/>
              </w:rPr>
              <w:t>Activity guide</w:t>
            </w:r>
            <w:r w:rsidR="00092EC5" w:rsidRPr="00A55552">
              <w:rPr>
                <w:i/>
                <w:sz w:val="20"/>
                <w:szCs w:val="20"/>
              </w:rPr>
              <w:tab/>
              <w:t>1</w:t>
            </w:r>
            <w:r w:rsidR="00217987">
              <w:rPr>
                <w:i/>
                <w:sz w:val="20"/>
                <w:szCs w:val="20"/>
              </w:rPr>
              <w:t>4</w:t>
            </w:r>
          </w:hyperlink>
          <w:r w:rsidRPr="00A55552">
            <w:fldChar w:fldCharType="begin"/>
          </w:r>
          <w:r w:rsidRPr="00A55552">
            <w:instrText xml:space="preserve"> HYPERLINK \l "80i32vop4hs2" </w:instrText>
          </w:r>
          <w:r w:rsidRPr="00A55552">
            <w:fldChar w:fldCharType="separate"/>
          </w:r>
        </w:p>
        <w:p w14:paraId="733A82CE" w14:textId="2F3C464C"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r w:rsidRPr="00A55552">
            <w:t>Resource</w:t>
          </w:r>
          <w:r w:rsidRPr="00A55552">
            <w:rPr>
              <w:sz w:val="21"/>
              <w:szCs w:val="21"/>
            </w:rPr>
            <w:t xml:space="preserve"> 2: Role play – Key organisation areas </w:t>
          </w:r>
          <w:r w:rsidRPr="00A55552">
            <w:rPr>
              <w:sz w:val="21"/>
              <w:szCs w:val="21"/>
            </w:rPr>
            <w:tab/>
            <w:t>1</w:t>
          </w:r>
          <w:r w:rsidR="00217987">
            <w:rPr>
              <w:sz w:val="21"/>
              <w:szCs w:val="21"/>
            </w:rPr>
            <w:t>8</w:t>
          </w:r>
          <w:r w:rsidRPr="00A55552">
            <w:fldChar w:fldCharType="begin"/>
          </w:r>
          <w:r w:rsidRPr="00A55552">
            <w:instrText xml:space="preserve"> HYPERLINK \l "_u0jwg69lrhuj" </w:instrText>
          </w:r>
          <w:r w:rsidRPr="00A55552">
            <w:fldChar w:fldCharType="separate"/>
          </w:r>
        </w:p>
        <w:p w14:paraId="26B90DE0" w14:textId="583DF783"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dwzkuq62prcr">
            <w:r w:rsidR="00092EC5" w:rsidRPr="00A55552">
              <w:rPr>
                <w:i/>
                <w:sz w:val="20"/>
                <w:szCs w:val="20"/>
              </w:rPr>
              <w:t>Preparation</w:t>
            </w:r>
            <w:r w:rsidR="00092EC5" w:rsidRPr="00A55552">
              <w:rPr>
                <w:i/>
                <w:sz w:val="20"/>
                <w:szCs w:val="20"/>
              </w:rPr>
              <w:tab/>
              <w:t>1</w:t>
            </w:r>
            <w:r w:rsidR="00217987">
              <w:rPr>
                <w:i/>
                <w:sz w:val="20"/>
                <w:szCs w:val="20"/>
              </w:rPr>
              <w:t>8</w:t>
            </w:r>
          </w:hyperlink>
          <w:r w:rsidRPr="00A55552">
            <w:fldChar w:fldCharType="begin"/>
          </w:r>
          <w:r w:rsidRPr="00A55552">
            <w:instrText xml:space="preserve"> HYPERLINK \l "dwzkuq62prcr" </w:instrText>
          </w:r>
          <w:r w:rsidRPr="00A55552">
            <w:fldChar w:fldCharType="separate"/>
          </w:r>
        </w:p>
        <w:p w14:paraId="245619BA" w14:textId="1D8C1954"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7vqraqdrc9dg">
            <w:r w:rsidR="00092EC5" w:rsidRPr="00A55552">
              <w:rPr>
                <w:i/>
                <w:sz w:val="20"/>
                <w:szCs w:val="20"/>
              </w:rPr>
              <w:t>Activity guide</w:t>
            </w:r>
            <w:r w:rsidR="00092EC5" w:rsidRPr="00A55552">
              <w:rPr>
                <w:i/>
                <w:sz w:val="20"/>
                <w:szCs w:val="20"/>
              </w:rPr>
              <w:tab/>
            </w:r>
            <w:r w:rsidR="00092EC5">
              <w:rPr>
                <w:i/>
                <w:sz w:val="20"/>
                <w:szCs w:val="20"/>
              </w:rPr>
              <w:t>1</w:t>
            </w:r>
            <w:r w:rsidR="00217987">
              <w:rPr>
                <w:i/>
                <w:sz w:val="20"/>
                <w:szCs w:val="20"/>
              </w:rPr>
              <w:t>9</w:t>
            </w:r>
          </w:hyperlink>
          <w:r w:rsidRPr="00A55552">
            <w:fldChar w:fldCharType="begin"/>
          </w:r>
          <w:r w:rsidRPr="00A55552">
            <w:instrText xml:space="preserve"> HYPERLINK \l "7vqraqdrc9dg" </w:instrText>
          </w:r>
          <w:r w:rsidRPr="00A55552">
            <w:fldChar w:fldCharType="separate"/>
          </w:r>
        </w:p>
        <w:p w14:paraId="1625B5C3" w14:textId="7DD51A9F"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r w:rsidRPr="00A55552">
            <w:t>Resource</w:t>
          </w:r>
          <w:r w:rsidRPr="00A55552">
            <w:rPr>
              <w:sz w:val="21"/>
              <w:szCs w:val="21"/>
            </w:rPr>
            <w:t xml:space="preserve"> 3: Technical change management</w:t>
          </w:r>
          <w:r w:rsidRPr="00A55552">
            <w:rPr>
              <w:sz w:val="21"/>
              <w:szCs w:val="21"/>
            </w:rPr>
            <w:tab/>
            <w:t>2</w:t>
          </w:r>
          <w:r w:rsidR="00217987">
            <w:rPr>
              <w:sz w:val="21"/>
              <w:szCs w:val="21"/>
            </w:rPr>
            <w:t>1</w:t>
          </w:r>
        </w:p>
        <w:p w14:paraId="3FBAAE5D" w14:textId="74F7CB71" w:rsidR="00092EC5" w:rsidRPr="00A55552" w:rsidRDefault="00092EC5">
          <w:pPr>
            <w:pBdr>
              <w:top w:val="nil"/>
              <w:left w:val="nil"/>
              <w:bottom w:val="nil"/>
              <w:right w:val="nil"/>
              <w:between w:val="nil"/>
            </w:pBdr>
            <w:tabs>
              <w:tab w:val="right" w:pos="9016"/>
            </w:tabs>
            <w:spacing w:after="200" w:line="240" w:lineRule="auto"/>
            <w:ind w:left="442"/>
            <w:rPr>
              <w:u w:val="single"/>
            </w:rPr>
          </w:pPr>
          <w:hyperlink w:anchor="8fxiavngyxd7">
            <w:r w:rsidRPr="00A55552">
              <w:rPr>
                <w:i/>
                <w:sz w:val="20"/>
                <w:szCs w:val="20"/>
              </w:rPr>
              <w:t>Preparation</w:t>
            </w:r>
            <w:r w:rsidRPr="00A55552">
              <w:rPr>
                <w:i/>
                <w:sz w:val="20"/>
                <w:szCs w:val="20"/>
              </w:rPr>
              <w:tab/>
              <w:t>2</w:t>
            </w:r>
            <w:r w:rsidR="00217987">
              <w:rPr>
                <w:i/>
                <w:sz w:val="20"/>
                <w:szCs w:val="20"/>
              </w:rPr>
              <w:t>1</w:t>
            </w:r>
          </w:hyperlink>
          <w:r w:rsidR="00000000" w:rsidRPr="00A55552">
            <w:fldChar w:fldCharType="begin"/>
          </w:r>
          <w:r w:rsidRPr="00A55552">
            <w:instrText xml:space="preserve"> HYPERLINK \l "8fxiavngyxd7" </w:instrText>
          </w:r>
          <w:r w:rsidR="00000000" w:rsidRPr="00A55552">
            <w:fldChar w:fldCharType="separate"/>
          </w:r>
        </w:p>
        <w:p w14:paraId="77C00C49" w14:textId="23E63977"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e10tjyf2t71v">
            <w:r w:rsidR="00092EC5" w:rsidRPr="00A55552">
              <w:rPr>
                <w:i/>
                <w:sz w:val="20"/>
                <w:szCs w:val="20"/>
              </w:rPr>
              <w:t>Activity guide</w:t>
            </w:r>
            <w:r w:rsidR="00092EC5" w:rsidRPr="00A55552">
              <w:rPr>
                <w:i/>
                <w:sz w:val="20"/>
                <w:szCs w:val="20"/>
              </w:rPr>
              <w:tab/>
              <w:t>2</w:t>
            </w:r>
            <w:r w:rsidR="00217987">
              <w:rPr>
                <w:i/>
                <w:sz w:val="20"/>
                <w:szCs w:val="20"/>
              </w:rPr>
              <w:t>1</w:t>
            </w:r>
          </w:hyperlink>
          <w:r w:rsidRPr="00A55552">
            <w:fldChar w:fldCharType="begin"/>
          </w:r>
          <w:r w:rsidRPr="00A55552">
            <w:instrText xml:space="preserve"> HYPERLINK \l "e10tjyf2t71v" </w:instrText>
          </w:r>
          <w:r w:rsidRPr="00A55552">
            <w:fldChar w:fldCharType="separate"/>
          </w:r>
        </w:p>
        <w:p w14:paraId="1DA438F1" w14:textId="2DEDA76B"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r w:rsidRPr="00A55552">
            <w:t>Resource</w:t>
          </w:r>
          <w:r w:rsidRPr="00A55552">
            <w:rPr>
              <w:sz w:val="21"/>
              <w:szCs w:val="21"/>
            </w:rPr>
            <w:t xml:space="preserve"> 4: Meeting the needs of the end user</w:t>
          </w:r>
          <w:r w:rsidRPr="00A55552">
            <w:rPr>
              <w:sz w:val="21"/>
              <w:szCs w:val="21"/>
            </w:rPr>
            <w:tab/>
            <w:t>2</w:t>
          </w:r>
          <w:r w:rsidR="00217987">
            <w:rPr>
              <w:sz w:val="21"/>
              <w:szCs w:val="21"/>
            </w:rPr>
            <w:t>5</w:t>
          </w:r>
        </w:p>
        <w:p w14:paraId="40294919" w14:textId="5677E5F1" w:rsidR="00092EC5" w:rsidRPr="00A55552" w:rsidRDefault="00092EC5">
          <w:pPr>
            <w:pBdr>
              <w:top w:val="nil"/>
              <w:left w:val="nil"/>
              <w:bottom w:val="nil"/>
              <w:right w:val="nil"/>
              <w:between w:val="nil"/>
            </w:pBdr>
            <w:tabs>
              <w:tab w:val="right" w:pos="9016"/>
            </w:tabs>
            <w:spacing w:after="200" w:line="240" w:lineRule="auto"/>
            <w:ind w:left="442"/>
            <w:rPr>
              <w:u w:val="single"/>
            </w:rPr>
          </w:pPr>
          <w:hyperlink w:anchor="duf9u0x0r2sq">
            <w:r w:rsidRPr="00A55552">
              <w:rPr>
                <w:i/>
                <w:sz w:val="20"/>
                <w:szCs w:val="20"/>
              </w:rPr>
              <w:t>Preparation</w:t>
            </w:r>
            <w:r w:rsidRPr="00A55552">
              <w:rPr>
                <w:i/>
                <w:sz w:val="20"/>
                <w:szCs w:val="20"/>
              </w:rPr>
              <w:tab/>
              <w:t>2</w:t>
            </w:r>
            <w:r w:rsidR="00217987">
              <w:rPr>
                <w:i/>
                <w:sz w:val="20"/>
                <w:szCs w:val="20"/>
              </w:rPr>
              <w:t>5</w:t>
            </w:r>
          </w:hyperlink>
          <w:r w:rsidR="00000000" w:rsidRPr="00A55552">
            <w:fldChar w:fldCharType="begin"/>
          </w:r>
          <w:r w:rsidRPr="00A55552">
            <w:instrText xml:space="preserve"> HYPERLINK \l "duf9u0x0r2sq" </w:instrText>
          </w:r>
          <w:r w:rsidR="00000000" w:rsidRPr="00A55552">
            <w:fldChar w:fldCharType="separate"/>
          </w:r>
        </w:p>
        <w:p w14:paraId="0AE60BDE" w14:textId="048F6CD2"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nwhe3876hvnb">
            <w:r w:rsidR="00092EC5" w:rsidRPr="00A55552">
              <w:rPr>
                <w:i/>
                <w:sz w:val="20"/>
                <w:szCs w:val="20"/>
              </w:rPr>
              <w:t>Activity guide</w:t>
            </w:r>
            <w:r w:rsidR="00092EC5" w:rsidRPr="00A55552">
              <w:rPr>
                <w:i/>
                <w:sz w:val="20"/>
                <w:szCs w:val="20"/>
              </w:rPr>
              <w:tab/>
              <w:t>2</w:t>
            </w:r>
            <w:r w:rsidR="00217987">
              <w:rPr>
                <w:i/>
                <w:sz w:val="20"/>
                <w:szCs w:val="20"/>
              </w:rPr>
              <w:t>5</w:t>
            </w:r>
          </w:hyperlink>
          <w:r w:rsidRPr="00A55552">
            <w:fldChar w:fldCharType="begin"/>
          </w:r>
          <w:r w:rsidRPr="00A55552">
            <w:instrText xml:space="preserve"> HYPERLINK \l "nwhe3876hvnb" </w:instrText>
          </w:r>
          <w:r w:rsidRPr="00A55552">
            <w:fldChar w:fldCharType="separate"/>
          </w:r>
        </w:p>
        <w:p w14:paraId="3661F793" w14:textId="160363F4" w:rsidR="00092EC5" w:rsidRPr="00A55552" w:rsidRDefault="00000000">
          <w:pPr>
            <w:pBdr>
              <w:top w:val="nil"/>
              <w:left w:val="nil"/>
              <w:bottom w:val="nil"/>
              <w:right w:val="nil"/>
              <w:between w:val="nil"/>
            </w:pBdr>
            <w:tabs>
              <w:tab w:val="right" w:pos="9016"/>
            </w:tabs>
            <w:spacing w:after="200" w:line="240" w:lineRule="auto"/>
            <w:ind w:left="221"/>
          </w:pPr>
          <w:r w:rsidRPr="00A55552">
            <w:fldChar w:fldCharType="end"/>
          </w:r>
          <w:r w:rsidRPr="00A55552">
            <w:t>Resource</w:t>
          </w:r>
          <w:r w:rsidRPr="00A55552">
            <w:rPr>
              <w:sz w:val="21"/>
              <w:szCs w:val="21"/>
            </w:rPr>
            <w:t xml:space="preserve"> 5: Preparing for summative assessment</w:t>
          </w:r>
          <w:r w:rsidRPr="00A55552">
            <w:rPr>
              <w:sz w:val="21"/>
              <w:szCs w:val="21"/>
            </w:rPr>
            <w:tab/>
          </w:r>
          <w:r w:rsidR="009532DC">
            <w:rPr>
              <w:sz w:val="21"/>
              <w:szCs w:val="21"/>
            </w:rPr>
            <w:t>2</w:t>
          </w:r>
          <w:r w:rsidR="00217987">
            <w:rPr>
              <w:sz w:val="21"/>
              <w:szCs w:val="21"/>
            </w:rPr>
            <w:t>9</w:t>
          </w:r>
        </w:p>
        <w:p w14:paraId="67639785" w14:textId="727857F0" w:rsidR="00092EC5" w:rsidRPr="00A55552" w:rsidRDefault="00092EC5">
          <w:pPr>
            <w:pBdr>
              <w:top w:val="nil"/>
              <w:left w:val="nil"/>
              <w:bottom w:val="nil"/>
              <w:right w:val="nil"/>
              <w:between w:val="nil"/>
            </w:pBdr>
            <w:tabs>
              <w:tab w:val="right" w:pos="9016"/>
            </w:tabs>
            <w:spacing w:after="200" w:line="240" w:lineRule="auto"/>
            <w:ind w:left="442"/>
            <w:rPr>
              <w:u w:val="single"/>
            </w:rPr>
          </w:pPr>
          <w:hyperlink w:anchor="vd7rn7mjyypi">
            <w:r w:rsidRPr="00A55552">
              <w:rPr>
                <w:i/>
                <w:sz w:val="20"/>
                <w:szCs w:val="20"/>
              </w:rPr>
              <w:t>Preparation</w:t>
            </w:r>
            <w:r w:rsidRPr="00A55552">
              <w:rPr>
                <w:i/>
                <w:sz w:val="20"/>
                <w:szCs w:val="20"/>
              </w:rPr>
              <w:tab/>
            </w:r>
            <w:r>
              <w:rPr>
                <w:i/>
                <w:sz w:val="20"/>
                <w:szCs w:val="20"/>
              </w:rPr>
              <w:t>2</w:t>
            </w:r>
            <w:r w:rsidR="00217987">
              <w:rPr>
                <w:i/>
                <w:sz w:val="20"/>
                <w:szCs w:val="20"/>
              </w:rPr>
              <w:t>9</w:t>
            </w:r>
          </w:hyperlink>
          <w:r w:rsidR="00000000" w:rsidRPr="00A55552">
            <w:fldChar w:fldCharType="begin"/>
          </w:r>
          <w:r w:rsidRPr="00A55552">
            <w:instrText xml:space="preserve"> HYPERLINK \l "vd7rn7mjyypi" </w:instrText>
          </w:r>
          <w:r w:rsidR="00000000" w:rsidRPr="00A55552">
            <w:fldChar w:fldCharType="separate"/>
          </w:r>
        </w:p>
        <w:p w14:paraId="72B8B057" w14:textId="379D46F6" w:rsidR="00092EC5" w:rsidRPr="00A55552" w:rsidRDefault="00000000">
          <w:pPr>
            <w:pBdr>
              <w:top w:val="nil"/>
              <w:left w:val="nil"/>
              <w:bottom w:val="nil"/>
              <w:right w:val="nil"/>
              <w:between w:val="nil"/>
            </w:pBdr>
            <w:tabs>
              <w:tab w:val="right" w:pos="9016"/>
            </w:tabs>
            <w:spacing w:after="200" w:line="240" w:lineRule="auto"/>
            <w:ind w:left="442"/>
          </w:pPr>
          <w:r w:rsidRPr="00A55552">
            <w:fldChar w:fldCharType="end"/>
          </w:r>
          <w:hyperlink w:anchor="c1pid1ojzjoj">
            <w:r w:rsidR="00092EC5" w:rsidRPr="00A55552">
              <w:rPr>
                <w:i/>
                <w:sz w:val="20"/>
                <w:szCs w:val="20"/>
              </w:rPr>
              <w:t>Activity guide</w:t>
            </w:r>
            <w:r w:rsidR="00092EC5" w:rsidRPr="00A55552">
              <w:rPr>
                <w:i/>
                <w:sz w:val="20"/>
                <w:szCs w:val="20"/>
              </w:rPr>
              <w:tab/>
            </w:r>
            <w:r w:rsidR="00217987">
              <w:rPr>
                <w:i/>
                <w:sz w:val="20"/>
                <w:szCs w:val="20"/>
              </w:rPr>
              <w:t>30</w:t>
            </w:r>
          </w:hyperlink>
          <w:r w:rsidRPr="00A55552">
            <w:fldChar w:fldCharType="end"/>
          </w:r>
        </w:p>
      </w:sdtContent>
    </w:sdt>
    <w:p w14:paraId="3251F071" w14:textId="5E2D7749" w:rsidR="00092EC5" w:rsidRPr="00A55552" w:rsidRDefault="00000000" w:rsidP="00A55552">
      <w:pPr>
        <w:pBdr>
          <w:top w:val="nil"/>
          <w:left w:val="nil"/>
          <w:bottom w:val="nil"/>
          <w:right w:val="nil"/>
          <w:between w:val="nil"/>
        </w:pBdr>
        <w:tabs>
          <w:tab w:val="right" w:pos="9016"/>
        </w:tabs>
        <w:spacing w:after="200" w:line="240" w:lineRule="auto"/>
        <w:ind w:left="221"/>
      </w:pPr>
      <w:r w:rsidRPr="00A55552">
        <w:t>Weblinks and resources</w:t>
      </w:r>
      <w:r w:rsidRPr="00A55552">
        <w:fldChar w:fldCharType="begin"/>
      </w:r>
      <w:r w:rsidRPr="00A55552">
        <w:instrText xml:space="preserve"> HYPERLINK \l "5tymgkky0gqs" </w:instrText>
      </w:r>
      <w:r w:rsidRPr="00A55552">
        <w:fldChar w:fldCharType="separate"/>
      </w:r>
      <w:r w:rsidRPr="00A55552">
        <w:t xml:space="preserve"> </w:t>
      </w:r>
      <w:r w:rsidRPr="00A55552">
        <w:tab/>
      </w:r>
      <w:r w:rsidRPr="00217987">
        <w:t>3</w:t>
      </w:r>
      <w:r w:rsidR="00217987" w:rsidRPr="00217987">
        <w:t>4</w:t>
      </w:r>
    </w:p>
    <w:p w14:paraId="0C81FC31" w14:textId="4AC6385D" w:rsidR="00092EC5" w:rsidRPr="00A55552" w:rsidRDefault="00000000" w:rsidP="00A55552">
      <w:pPr>
        <w:pBdr>
          <w:top w:val="nil"/>
          <w:left w:val="nil"/>
          <w:bottom w:val="nil"/>
          <w:right w:val="nil"/>
          <w:between w:val="nil"/>
        </w:pBdr>
        <w:tabs>
          <w:tab w:val="right" w:pos="9016"/>
        </w:tabs>
        <w:spacing w:after="200" w:line="240" w:lineRule="auto"/>
        <w:ind w:left="221"/>
        <w:rPr>
          <w:b/>
          <w:sz w:val="40"/>
          <w:szCs w:val="40"/>
          <w:u w:val="single"/>
        </w:rPr>
      </w:pPr>
      <w:r w:rsidRPr="00A55552">
        <w:t>Terms of use and discl</w:t>
      </w:r>
      <w:r w:rsidRPr="00A55552">
        <w:fldChar w:fldCharType="end"/>
      </w:r>
      <w:r w:rsidRPr="00A55552">
        <w:t>aimer of liability</w:t>
      </w:r>
      <w:hyperlink w:anchor="vkl9udiijj8m">
        <w:r w:rsidR="00092EC5" w:rsidRPr="00A55552">
          <w:rPr>
            <w:sz w:val="21"/>
            <w:szCs w:val="21"/>
          </w:rPr>
          <w:t xml:space="preserve"> </w:t>
        </w:r>
        <w:r w:rsidR="00092EC5" w:rsidRPr="00A55552">
          <w:rPr>
            <w:sz w:val="21"/>
            <w:szCs w:val="21"/>
          </w:rPr>
          <w:tab/>
        </w:r>
        <w:r w:rsidR="00092EC5" w:rsidRPr="00217987">
          <w:t>3</w:t>
        </w:r>
        <w:r w:rsidR="00217987">
          <w:t>6</w:t>
        </w:r>
      </w:hyperlink>
      <w:r>
        <w:fldChar w:fldCharType="begin"/>
      </w:r>
      <w:r w:rsidRPr="00A55552">
        <w:instrText xml:space="preserve"> HYPERLINK \l "vkl9udiijj8m" </w:instrText>
      </w:r>
      <w:r>
        <w:fldChar w:fldCharType="separate"/>
      </w:r>
    </w:p>
    <w:p w14:paraId="71B48ECF" w14:textId="77777777" w:rsidR="00092EC5" w:rsidRDefault="00000000">
      <w:pPr>
        <w:rPr>
          <w:b/>
          <w:color w:val="534C29"/>
          <w:sz w:val="40"/>
          <w:szCs w:val="40"/>
        </w:rPr>
        <w:sectPr w:rsidR="00092EC5">
          <w:headerReference w:type="even" r:id="rId19"/>
          <w:headerReference w:type="default" r:id="rId20"/>
          <w:pgSz w:w="11906" w:h="16838"/>
          <w:pgMar w:top="1440" w:right="1440" w:bottom="2269" w:left="1440" w:header="708" w:footer="708" w:gutter="0"/>
          <w:cols w:space="720"/>
        </w:sectPr>
      </w:pPr>
      <w:r>
        <w:fldChar w:fldCharType="end"/>
      </w:r>
    </w:p>
    <w:p w14:paraId="36D77F14" w14:textId="77777777" w:rsidR="00092EC5" w:rsidRDefault="00000000">
      <w:pPr>
        <w:keepNext/>
        <w:keepLines/>
        <w:pBdr>
          <w:top w:val="nil"/>
          <w:left w:val="nil"/>
          <w:bottom w:val="nil"/>
          <w:right w:val="nil"/>
          <w:between w:val="nil"/>
        </w:pBdr>
        <w:shd w:val="clear" w:color="auto" w:fill="FFF5C4"/>
        <w:spacing w:before="240" w:after="200" w:line="240" w:lineRule="auto"/>
        <w:rPr>
          <w:b/>
          <w:color w:val="534C29"/>
          <w:sz w:val="40"/>
          <w:szCs w:val="40"/>
        </w:rPr>
      </w:pPr>
      <w:bookmarkStart w:id="3" w:name="9n0f40dcrr2y" w:colFirst="0" w:colLast="0"/>
      <w:bookmarkEnd w:id="3"/>
      <w:r>
        <w:rPr>
          <w:b/>
          <w:color w:val="534C29"/>
          <w:sz w:val="40"/>
          <w:szCs w:val="40"/>
        </w:rPr>
        <w:lastRenderedPageBreak/>
        <w:t>Introduction</w:t>
      </w:r>
    </w:p>
    <w:p w14:paraId="0433010E" w14:textId="4A02B65C" w:rsidR="00092EC5" w:rsidRDefault="00000000">
      <w:bookmarkStart w:id="4" w:name="_67r48umlwdhd" w:colFirst="0" w:colLast="0"/>
      <w:bookmarkEnd w:id="4"/>
      <w:r>
        <w:t>This document for teachers outlines both the topic area covered, and the approach to using the suite of resources for each lesson. Unless otherwise stated, definitions of key terms have been developed by the authoring team and reviewed in the context of the activities. Teachers may choose to revise definitions as necessary</w:t>
      </w:r>
      <w:r w:rsidR="009562C2" w:rsidRPr="009562C2">
        <w:t xml:space="preserve"> and should review the content</w:t>
      </w:r>
      <w:r w:rsidR="009562C2">
        <w:t xml:space="preserve"> </w:t>
      </w:r>
      <w:r w:rsidR="009562C2" w:rsidRPr="009562C2">
        <w:t xml:space="preserve">in advance </w:t>
      </w:r>
      <w:r w:rsidR="009562C2">
        <w:t xml:space="preserve">of delivery to ensure it </w:t>
      </w:r>
      <w:r w:rsidR="009562C2" w:rsidRPr="009562C2">
        <w:t>is appropriate for learners.</w:t>
      </w:r>
    </w:p>
    <w:p w14:paraId="33BC20F2" w14:textId="77777777" w:rsidR="00092EC5" w:rsidRDefault="00000000">
      <w:pPr>
        <w:pStyle w:val="Heading1"/>
        <w:spacing w:line="240" w:lineRule="auto"/>
      </w:pPr>
      <w:bookmarkStart w:id="5" w:name="kpwiiddo6lyz" w:colFirst="0" w:colLast="0"/>
      <w:bookmarkStart w:id="6" w:name="_qalc6571n156" w:colFirst="0" w:colLast="0"/>
      <w:bookmarkEnd w:id="5"/>
      <w:bookmarkEnd w:id="6"/>
      <w:r>
        <w:t>Topic purpose</w:t>
      </w:r>
    </w:p>
    <w:p w14:paraId="5348B9DB" w14:textId="77777777" w:rsidR="00092EC5" w:rsidRDefault="00000000">
      <w:pPr>
        <w:pBdr>
          <w:top w:val="nil"/>
          <w:left w:val="nil"/>
          <w:bottom w:val="nil"/>
          <w:right w:val="nil"/>
          <w:between w:val="nil"/>
        </w:pBdr>
      </w:pPr>
      <w:bookmarkStart w:id="7" w:name="_cyv5npmjg9dc" w:colFirst="0" w:colLast="0"/>
      <w:bookmarkEnd w:id="7"/>
      <w:r>
        <w:t xml:space="preserve">This topic comprises of six resources in total. The Glossary and Resources 1–4 are designed to be slotted into part of a standard 1.5-hour lesson to enhance and support it. Resource 5 is a full 1.5-hour lesson length but can be adapted as necessary. Teachers may also want to adapt the suggested sequencing of concepts and activities as appropriate for their students and circumstances, but they have been written to be used in numerical order. </w:t>
      </w:r>
    </w:p>
    <w:p w14:paraId="280EED83" w14:textId="77777777" w:rsidR="00092EC5" w:rsidRDefault="00000000">
      <w:r>
        <w:t xml:space="preserve">Each resource provides teacher flexibility, each activity has a suggested timing, every resource can be adapted and extended to fit teachers’ own planning and the needs of their students and class sizes. It is important to consider that some elements may take longer than the time shown. </w:t>
      </w:r>
    </w:p>
    <w:p w14:paraId="5FBA8418" w14:textId="77777777" w:rsidR="00092EC5" w:rsidRDefault="00000000">
      <w:r>
        <w:t xml:space="preserve">Having accessed these resources, students should be able to make associations with their industry placement and be confident in understanding the impact of digital change management on all stakeholders within an organisation. This will help students in their own placements and identify potential career aspirations and opportunities. </w:t>
      </w:r>
      <w:r>
        <w:br/>
      </w:r>
      <w:r>
        <w:br/>
        <w:t xml:space="preserve">The content in these resources has been identified using a combination of exam feedback and suggestions from teachers, educational leaders and content authors. </w:t>
      </w:r>
    </w:p>
    <w:p w14:paraId="116A6DD4" w14:textId="77777777" w:rsidR="00092EC5" w:rsidRDefault="00000000">
      <w:r>
        <w:t xml:space="preserve">Beyond Content Area 5, there are also opportunities to explore other areas of the specification. Student placements offer opportunities to explore topics from Content Areas 3, 4, 6, 7 and 8. There are also opportunities to build several essential skills that are developed during the course and general competencies for maths, English and digital. </w:t>
      </w:r>
    </w:p>
    <w:p w14:paraId="3B042114" w14:textId="77777777" w:rsidR="00092EC5" w:rsidRDefault="00000000">
      <w:r>
        <w:t xml:space="preserve">The content in the resources can be reinforced throughout the course to support students’ learning. For example, when discussing a forthcoming industry placement, students could be advised to look at the different roles in their workplace, discuss their importance with their supervisor or investigate recent examples of new technology being integrated into their workplace. For example: </w:t>
      </w:r>
      <w:hyperlink r:id="rId21">
        <w:r w:rsidR="00092EC5">
          <w:rPr>
            <w:color w:val="0563C1"/>
            <w:u w:val="single"/>
          </w:rPr>
          <w:t>support.tlevels.gov.uk/hc/en-gb/articles/360015345420-Industry-placement-logbook-for-students</w:t>
        </w:r>
      </w:hyperlink>
      <w:r>
        <w:t>.</w:t>
      </w:r>
    </w:p>
    <w:p w14:paraId="2875C58C" w14:textId="77777777" w:rsidR="00092EC5" w:rsidRDefault="00000000">
      <w:r>
        <w:t>When delivering any of these resources, teachers should look for opportunities to discuss student placements and should always have a list of placement organisations to hand, ready to reference them if similar organisations appear in any resource or discussion.</w:t>
      </w:r>
    </w:p>
    <w:p w14:paraId="49285810" w14:textId="77777777" w:rsidR="00092EC5" w:rsidRDefault="00000000">
      <w:r>
        <w:t xml:space="preserve">These resources contain a range of opportunities for external speakers to visit the classroom and talk about their roles and use of digital. </w:t>
      </w:r>
    </w:p>
    <w:p w14:paraId="2BC72D3D" w14:textId="77777777" w:rsidR="00092EC5" w:rsidRDefault="00000000">
      <w:pPr>
        <w:numPr>
          <w:ilvl w:val="0"/>
          <w:numId w:val="8"/>
        </w:numPr>
        <w:pBdr>
          <w:top w:val="nil"/>
          <w:left w:val="nil"/>
          <w:bottom w:val="nil"/>
          <w:right w:val="nil"/>
          <w:between w:val="nil"/>
        </w:pBdr>
        <w:spacing w:before="80" w:after="80"/>
      </w:pPr>
      <w:r>
        <w:lastRenderedPageBreak/>
        <w:t>Visitors with any of the key organisational roles (Human Resources (HR), research, design and</w:t>
      </w:r>
      <w:r>
        <w:rPr>
          <w:sz w:val="20"/>
          <w:szCs w:val="20"/>
        </w:rPr>
        <w:t xml:space="preserve"> </w:t>
      </w:r>
      <w:r>
        <w:t>development, logistics, marketing, finance, management). These could include non-teaching staff from the school or college.</w:t>
      </w:r>
    </w:p>
    <w:p w14:paraId="131F4552" w14:textId="77777777" w:rsidR="00092EC5" w:rsidRDefault="00000000">
      <w:pPr>
        <w:numPr>
          <w:ilvl w:val="0"/>
          <w:numId w:val="8"/>
        </w:numPr>
        <w:pBdr>
          <w:top w:val="nil"/>
          <w:left w:val="nil"/>
          <w:bottom w:val="nil"/>
          <w:right w:val="nil"/>
          <w:between w:val="nil"/>
        </w:pBdr>
        <w:spacing w:before="80" w:after="80"/>
      </w:pPr>
      <w:r>
        <w:t>Visitors from organisations that specialise in technical change management (e.g. communication, VR/AR, robotics, manufacturing)</w:t>
      </w:r>
    </w:p>
    <w:p w14:paraId="31B30B32" w14:textId="77777777" w:rsidR="00092EC5" w:rsidRDefault="00000000">
      <w:pPr>
        <w:numPr>
          <w:ilvl w:val="0"/>
          <w:numId w:val="8"/>
        </w:numPr>
        <w:pBdr>
          <w:top w:val="nil"/>
          <w:left w:val="nil"/>
          <w:bottom w:val="nil"/>
          <w:right w:val="nil"/>
          <w:between w:val="nil"/>
        </w:pBdr>
        <w:spacing w:before="80" w:after="80"/>
      </w:pPr>
      <w:r>
        <w:t>Students could investigate potential visitors while on their placement through the contacts they make and pass these on to teachers.</w:t>
      </w:r>
    </w:p>
    <w:p w14:paraId="3CC13DAE" w14:textId="77777777" w:rsidR="00092EC5" w:rsidRDefault="00000000">
      <w:pPr>
        <w:pStyle w:val="Heading1"/>
        <w:spacing w:line="240" w:lineRule="auto"/>
      </w:pPr>
      <w:bookmarkStart w:id="8" w:name="7xtp8dakce9b" w:colFirst="0" w:colLast="0"/>
      <w:bookmarkStart w:id="9" w:name="_ur1x7qc7u2de" w:colFirst="0" w:colLast="0"/>
      <w:bookmarkEnd w:id="8"/>
      <w:bookmarkEnd w:id="9"/>
      <w:r>
        <w:t>Industry importance</w:t>
      </w:r>
    </w:p>
    <w:p w14:paraId="5C67FEBF" w14:textId="77777777" w:rsidR="00092EC5" w:rsidRDefault="00000000">
      <w:pPr>
        <w:pBdr>
          <w:top w:val="nil"/>
          <w:left w:val="nil"/>
          <w:bottom w:val="nil"/>
          <w:right w:val="nil"/>
          <w:between w:val="nil"/>
        </w:pBdr>
        <w:spacing w:after="0"/>
      </w:pPr>
      <w:r>
        <w:t>Having clear roles within departments is essential for an organisation of any size. It allows employees with different skill sets to collaborate within the workplace. Students are often unfamiliar with the structure of organisations away from the most common departments.</w:t>
      </w:r>
    </w:p>
    <w:p w14:paraId="1CA4CA9E" w14:textId="77777777" w:rsidR="00092EC5" w:rsidRDefault="00092EC5">
      <w:pPr>
        <w:pBdr>
          <w:top w:val="nil"/>
          <w:left w:val="nil"/>
          <w:bottom w:val="nil"/>
          <w:right w:val="nil"/>
          <w:between w:val="nil"/>
        </w:pBdr>
        <w:spacing w:after="0"/>
      </w:pPr>
    </w:p>
    <w:p w14:paraId="78FDD215" w14:textId="44C42864" w:rsidR="00092EC5" w:rsidRDefault="006D6635">
      <w:pPr>
        <w:pBdr>
          <w:top w:val="nil"/>
          <w:left w:val="nil"/>
          <w:bottom w:val="nil"/>
          <w:right w:val="nil"/>
          <w:between w:val="nil"/>
        </w:pBdr>
        <w:spacing w:after="0"/>
      </w:pPr>
      <w:r>
        <w:t>It is important for all members of an organisation, including new starters, to understand each of these roles and how they support each other. The involvement of the right team or department at the right time is essential for effectiveness and efficiency, saving time and improving productivity.</w:t>
      </w:r>
      <w:r>
        <w:br/>
      </w:r>
    </w:p>
    <w:p w14:paraId="3C7162CB" w14:textId="1A3E3187" w:rsidR="00092EC5" w:rsidRDefault="006D6635">
      <w:pPr>
        <w:pBdr>
          <w:top w:val="nil"/>
          <w:left w:val="nil"/>
          <w:bottom w:val="nil"/>
          <w:right w:val="nil"/>
          <w:between w:val="nil"/>
        </w:pBdr>
        <w:spacing w:after="0"/>
      </w:pPr>
      <w:r>
        <w:t xml:space="preserve">Understanding any organisations goals and objectives is essential, as is understanding how each of the different teams contribute to them. Different departments have different levels of involvement in the day-to-day running of an organisation, each with their own objectives, pressures and stakeholders. Understanding how each team operates and being able to communicate effectively with them is important if you are to be effective in your own role. </w:t>
      </w:r>
    </w:p>
    <w:p w14:paraId="64E7E6A0" w14:textId="77777777" w:rsidR="00092EC5" w:rsidRDefault="00000000">
      <w:pPr>
        <w:pBdr>
          <w:top w:val="nil"/>
          <w:left w:val="nil"/>
          <w:bottom w:val="nil"/>
          <w:right w:val="nil"/>
          <w:between w:val="nil"/>
        </w:pBdr>
      </w:pPr>
      <w:r>
        <w:br/>
        <w:t>The role of digital in organisations requires technical understanding and all members of any team should be aware of the correct terminology; many of these will be new to students.</w:t>
      </w:r>
    </w:p>
    <w:p w14:paraId="2F878302" w14:textId="77777777" w:rsidR="00092EC5" w:rsidRDefault="00000000">
      <w:pPr>
        <w:pBdr>
          <w:top w:val="nil"/>
          <w:left w:val="nil"/>
          <w:bottom w:val="nil"/>
          <w:right w:val="nil"/>
          <w:between w:val="nil"/>
        </w:pBdr>
      </w:pPr>
      <w:r w:rsidRPr="00B02F0A">
        <w:t>In addition, as modern workplaces increasingly rely on digital tools, it is vital for learners to understand how to collaborate effectively within virtual environments. Familiarity with industry-standard software and digital workflows − such as project management tools, cloud-based collaboration platforms, and communication technologies − is hugely relevant. These tools enable remote and hybrid teams to coordinate seamlessly, track progress and maintain productivity across locations and time zones. By developing an awareness of these systems and workflows, students will be better prepared to meet employer expectations, adapt to diverse working environments, and contribute meaningfully from day one in their careers.</w:t>
      </w:r>
    </w:p>
    <w:p w14:paraId="7CB9B95E" w14:textId="77777777" w:rsidR="00092EC5" w:rsidRDefault="00000000">
      <w:pPr>
        <w:pBdr>
          <w:top w:val="single" w:sz="12" w:space="8" w:color="534C29"/>
          <w:left w:val="nil"/>
          <w:bottom w:val="single" w:sz="12" w:space="8" w:color="534C29"/>
          <w:right w:val="nil"/>
          <w:between w:val="nil"/>
        </w:pBdr>
        <w:shd w:val="clear" w:color="auto" w:fill="FFFFFF"/>
        <w:spacing w:before="200" w:line="240" w:lineRule="auto"/>
        <w:ind w:left="862" w:right="862"/>
        <w:jc w:val="center"/>
        <w:rPr>
          <w:i/>
          <w:color w:val="595959"/>
          <w:sz w:val="20"/>
          <w:szCs w:val="20"/>
        </w:rPr>
      </w:pPr>
      <w:r>
        <w:rPr>
          <w:i/>
          <w:color w:val="595959"/>
          <w:sz w:val="20"/>
          <w:szCs w:val="20"/>
        </w:rPr>
        <w:t>Understanding clear departmental roles and digital workflows is crucial for organisational efficiency, especially as modern teams collaborate across virtual environments. Fluency in both organisational structure and technology ensures individuals can meet employer expectations, adapt to diverse working environments, and contribute effectively."</w:t>
      </w:r>
    </w:p>
    <w:p w14:paraId="7C093C96" w14:textId="77777777" w:rsidR="00092EC5" w:rsidRDefault="00000000">
      <w:pPr>
        <w:pBdr>
          <w:top w:val="single" w:sz="12" w:space="8" w:color="534C29"/>
          <w:left w:val="nil"/>
          <w:bottom w:val="single" w:sz="12" w:space="8" w:color="534C29"/>
          <w:right w:val="nil"/>
          <w:between w:val="nil"/>
        </w:pBdr>
        <w:shd w:val="clear" w:color="auto" w:fill="FFFFFF"/>
        <w:spacing w:before="200" w:line="240" w:lineRule="auto"/>
        <w:ind w:left="862" w:right="862"/>
        <w:jc w:val="center"/>
        <w:rPr>
          <w:b/>
          <w:i/>
          <w:color w:val="595959"/>
          <w:sz w:val="20"/>
          <w:szCs w:val="20"/>
        </w:rPr>
      </w:pPr>
      <w:r>
        <w:rPr>
          <w:b/>
          <w:i/>
          <w:color w:val="595959"/>
          <w:sz w:val="20"/>
          <w:szCs w:val="20"/>
        </w:rPr>
        <w:t>Mark Edwards, Operations Director, Seriun</w:t>
      </w:r>
    </w:p>
    <w:p w14:paraId="33BE6BE5" w14:textId="77777777" w:rsidR="00092EC5" w:rsidRDefault="00000000" w:rsidP="00755B21">
      <w:pPr>
        <w:pStyle w:val="Heading1"/>
      </w:pPr>
      <w:r>
        <w:lastRenderedPageBreak/>
        <w:t>Industry links</w:t>
      </w:r>
    </w:p>
    <w:p w14:paraId="2B3E0011" w14:textId="77777777" w:rsidR="00092EC5" w:rsidRDefault="00000000">
      <w:pPr>
        <w:numPr>
          <w:ilvl w:val="0"/>
          <w:numId w:val="11"/>
        </w:numPr>
        <w:pBdr>
          <w:top w:val="nil"/>
          <w:left w:val="nil"/>
          <w:bottom w:val="nil"/>
          <w:right w:val="nil"/>
          <w:between w:val="nil"/>
        </w:pBdr>
        <w:spacing w:after="20" w:line="240" w:lineRule="auto"/>
      </w:pPr>
      <w:bookmarkStart w:id="10" w:name="_1pfchyc4z7c6" w:colFirst="0" w:colLast="0"/>
      <w:bookmarkEnd w:id="10"/>
      <w:r>
        <w:t>Computer weekly website, with articles on many of the topics discussed:</w:t>
      </w:r>
      <w:r>
        <w:br/>
      </w:r>
      <w:hyperlink r:id="rId22">
        <w:r w:rsidR="00092EC5">
          <w:rPr>
            <w:color w:val="0563C1"/>
          </w:rPr>
          <w:t>www.computerweekly.com</w:t>
        </w:r>
      </w:hyperlink>
      <w:r>
        <w:t xml:space="preserve"> </w:t>
      </w:r>
    </w:p>
    <w:p w14:paraId="049557C8" w14:textId="77777777" w:rsidR="00092EC5" w:rsidRDefault="00000000">
      <w:pPr>
        <w:numPr>
          <w:ilvl w:val="0"/>
          <w:numId w:val="11"/>
        </w:numPr>
        <w:pBdr>
          <w:top w:val="nil"/>
          <w:left w:val="nil"/>
          <w:bottom w:val="nil"/>
          <w:right w:val="nil"/>
          <w:between w:val="nil"/>
        </w:pBdr>
        <w:spacing w:after="20" w:line="240" w:lineRule="auto"/>
      </w:pPr>
      <w:r>
        <w:t>Guardian Technology News Page, with articles on many of the topics discussed:</w:t>
      </w:r>
      <w:r>
        <w:br/>
      </w:r>
      <w:hyperlink r:id="rId23">
        <w:r w:rsidR="00092EC5">
          <w:rPr>
            <w:color w:val="0563C1"/>
          </w:rPr>
          <w:t>www.theguardian.com/uk/technology</w:t>
        </w:r>
      </w:hyperlink>
      <w:r>
        <w:t xml:space="preserve"> (other news sites also have technology-based articles)</w:t>
      </w:r>
    </w:p>
    <w:p w14:paraId="705551B2" w14:textId="77777777" w:rsidR="00092EC5" w:rsidRDefault="00000000">
      <w:pPr>
        <w:numPr>
          <w:ilvl w:val="0"/>
          <w:numId w:val="11"/>
        </w:numPr>
        <w:pBdr>
          <w:top w:val="nil"/>
          <w:left w:val="nil"/>
          <w:bottom w:val="nil"/>
          <w:right w:val="nil"/>
          <w:between w:val="nil"/>
        </w:pBdr>
        <w:spacing w:after="20" w:line="240" w:lineRule="auto"/>
      </w:pPr>
      <w:r>
        <w:t>BBC News Technology Page, with articles on many of the topics discussed:</w:t>
      </w:r>
      <w:r>
        <w:br/>
      </w:r>
      <w:hyperlink r:id="rId24">
        <w:r w:rsidR="00092EC5">
          <w:rPr>
            <w:color w:val="0563C1"/>
          </w:rPr>
          <w:t>www.bbc.co.uk/news/technology</w:t>
        </w:r>
      </w:hyperlink>
    </w:p>
    <w:p w14:paraId="142C02CB" w14:textId="77777777" w:rsidR="00092EC5" w:rsidRDefault="00000000">
      <w:pPr>
        <w:numPr>
          <w:ilvl w:val="0"/>
          <w:numId w:val="11"/>
        </w:numPr>
        <w:pBdr>
          <w:top w:val="nil"/>
          <w:left w:val="nil"/>
          <w:bottom w:val="nil"/>
          <w:right w:val="nil"/>
          <w:between w:val="nil"/>
        </w:pBdr>
        <w:spacing w:after="20" w:line="240" w:lineRule="auto"/>
      </w:pPr>
      <w:r>
        <w:t>UK Government artificial intelligence guidance:</w:t>
      </w:r>
      <w:r>
        <w:br/>
      </w:r>
      <w:hyperlink r:id="rId25">
        <w:r w:rsidR="00092EC5">
          <w:rPr>
            <w:color w:val="0563C1"/>
          </w:rPr>
          <w:t>www.gov.uk/business-and-industry/artificial-intelligence</w:t>
        </w:r>
      </w:hyperlink>
      <w:r>
        <w:rPr>
          <w:color w:val="0563C1"/>
          <w:u w:val="single"/>
        </w:rPr>
        <w:t xml:space="preserve"> </w:t>
      </w:r>
    </w:p>
    <w:p w14:paraId="0D248FB5" w14:textId="0935E184" w:rsidR="00AB0575" w:rsidRPr="00AB0575" w:rsidRDefault="00000000" w:rsidP="00AB0575">
      <w:pPr>
        <w:numPr>
          <w:ilvl w:val="0"/>
          <w:numId w:val="11"/>
        </w:numPr>
        <w:pBdr>
          <w:top w:val="nil"/>
          <w:left w:val="nil"/>
          <w:bottom w:val="nil"/>
          <w:right w:val="nil"/>
          <w:between w:val="nil"/>
        </w:pBdr>
        <w:spacing w:after="20" w:line="240" w:lineRule="auto"/>
      </w:pPr>
      <w:r>
        <w:t xml:space="preserve">Five tips for effective change management in new technology projects by SAP:  </w:t>
      </w:r>
      <w:hyperlink r:id="rId26">
        <w:r w:rsidR="00092EC5">
          <w:rPr>
            <w:color w:val="0070C0"/>
          </w:rPr>
          <w:t>https://news.sap.com/2021/10/five-tips-effective-change-management-new-technology-projects/</w:t>
        </w:r>
      </w:hyperlink>
    </w:p>
    <w:p w14:paraId="7BF74D56" w14:textId="77777777" w:rsidR="00AB0575" w:rsidRDefault="00AB0575" w:rsidP="00AB0575">
      <w:pPr>
        <w:numPr>
          <w:ilvl w:val="0"/>
          <w:numId w:val="11"/>
        </w:numPr>
        <w:pBdr>
          <w:top w:val="nil"/>
          <w:left w:val="nil"/>
          <w:bottom w:val="nil"/>
          <w:right w:val="nil"/>
          <w:between w:val="nil"/>
        </w:pBdr>
        <w:spacing w:after="20" w:line="240" w:lineRule="auto"/>
      </w:pPr>
      <w:r>
        <w:t>What is digital transformation? article by IBM:</w:t>
      </w:r>
    </w:p>
    <w:p w14:paraId="595EE56F" w14:textId="77777777" w:rsidR="00AB0575" w:rsidRDefault="00AB0575" w:rsidP="00AB0575">
      <w:pPr>
        <w:pBdr>
          <w:top w:val="nil"/>
          <w:left w:val="nil"/>
          <w:bottom w:val="nil"/>
          <w:right w:val="nil"/>
          <w:between w:val="nil"/>
        </w:pBdr>
        <w:spacing w:after="20" w:line="240" w:lineRule="auto"/>
        <w:ind w:left="720"/>
        <w:rPr>
          <w:color w:val="0070C0"/>
        </w:rPr>
      </w:pPr>
      <w:hyperlink r:id="rId27" w:history="1">
        <w:r w:rsidRPr="00653242">
          <w:rPr>
            <w:rStyle w:val="Hyperlink"/>
          </w:rPr>
          <w:t>www.ibm.com/topics/digital-transformation</w:t>
        </w:r>
      </w:hyperlink>
    </w:p>
    <w:p w14:paraId="5581CB6C" w14:textId="2F7A4898" w:rsidR="00AB0575" w:rsidRPr="00AB0575" w:rsidRDefault="00AB0575" w:rsidP="00EC6ED6">
      <w:pPr>
        <w:numPr>
          <w:ilvl w:val="0"/>
          <w:numId w:val="11"/>
        </w:numPr>
        <w:pBdr>
          <w:top w:val="nil"/>
          <w:left w:val="nil"/>
          <w:bottom w:val="nil"/>
          <w:right w:val="nil"/>
          <w:between w:val="nil"/>
        </w:pBdr>
        <w:spacing w:after="20" w:line="240" w:lineRule="auto"/>
        <w:rPr>
          <w:color w:val="0070C0"/>
        </w:rPr>
      </w:pPr>
      <w:r w:rsidRPr="00AB0575">
        <w:t>NHS digital transformation in health and social care, an example of digital change</w:t>
      </w:r>
      <w:r>
        <w:t xml:space="preserve">: </w:t>
      </w:r>
      <w:hyperlink r:id="rId28" w:history="1">
        <w:r w:rsidRPr="00653242">
          <w:rPr>
            <w:rStyle w:val="Hyperlink"/>
          </w:rPr>
          <w:t>https://transform.england.nhs.uk/digitise-connect-transform/our-strategy-to-digitise-connect-and-transform/</w:t>
        </w:r>
      </w:hyperlink>
      <w:r>
        <w:t xml:space="preserve"> </w:t>
      </w:r>
    </w:p>
    <w:p w14:paraId="122129C2" w14:textId="77777777" w:rsidR="00092EC5" w:rsidRDefault="00000000">
      <w:pPr>
        <w:numPr>
          <w:ilvl w:val="0"/>
          <w:numId w:val="11"/>
        </w:numPr>
        <w:pBdr>
          <w:top w:val="nil"/>
          <w:left w:val="nil"/>
          <w:bottom w:val="nil"/>
          <w:right w:val="nil"/>
          <w:between w:val="nil"/>
        </w:pBdr>
        <w:spacing w:after="20" w:line="240" w:lineRule="auto"/>
      </w:pPr>
      <w:r>
        <w:t>Case studies of organisations implementing digital:</w:t>
      </w:r>
    </w:p>
    <w:p w14:paraId="1D4BB153" w14:textId="77777777" w:rsidR="00092EC5" w:rsidRDefault="00000000">
      <w:pPr>
        <w:pBdr>
          <w:top w:val="nil"/>
          <w:left w:val="nil"/>
          <w:bottom w:val="nil"/>
          <w:right w:val="nil"/>
          <w:between w:val="nil"/>
        </w:pBdr>
        <w:spacing w:after="20" w:line="240" w:lineRule="auto"/>
        <w:ind w:left="720"/>
        <w:rPr>
          <w:color w:val="0070C0"/>
        </w:rPr>
      </w:pPr>
      <w:r>
        <w:rPr>
          <w:color w:val="0070C0"/>
        </w:rPr>
        <w:t xml:space="preserve">www.digitalpathfinders.uk/success-stories </w:t>
      </w:r>
    </w:p>
    <w:p w14:paraId="7BDE7951" w14:textId="77777777" w:rsidR="00092EC5" w:rsidRDefault="00000000">
      <w:pPr>
        <w:pStyle w:val="Heading1"/>
        <w:spacing w:line="240" w:lineRule="auto"/>
      </w:pPr>
      <w:bookmarkStart w:id="11" w:name="i9ru246psp26" w:colFirst="0" w:colLast="0"/>
      <w:bookmarkEnd w:id="11"/>
      <w:r>
        <w:t>Prior learning</w:t>
      </w:r>
    </w:p>
    <w:p w14:paraId="20E11329" w14:textId="77777777" w:rsidR="00092EC5" w:rsidRDefault="00000000">
      <w:pPr>
        <w:spacing w:line="240" w:lineRule="auto"/>
      </w:pPr>
      <w:bookmarkStart w:id="12" w:name="_x8p72f8dch32" w:colFirst="0" w:colLast="0"/>
      <w:bookmarkEnd w:id="12"/>
      <w:r>
        <w:t>Students do not require any specific prior knowledge before studying the topic. While the content of this series of lessons is unlikely to have been met by students at GCSE, some content may be covered in a Business Studies GCSE. Those who have studied technical programmes prior to beginning their course may have been introduced to some policies and procedures in workplace settings.</w:t>
      </w:r>
    </w:p>
    <w:p w14:paraId="75A8D3BF" w14:textId="77777777" w:rsidR="00092EC5" w:rsidRDefault="00000000">
      <w:pPr>
        <w:pStyle w:val="Heading1"/>
        <w:spacing w:line="240" w:lineRule="auto"/>
      </w:pPr>
      <w:bookmarkStart w:id="13" w:name="pzbb4dc2e6m0" w:colFirst="0" w:colLast="0"/>
      <w:bookmarkEnd w:id="13"/>
      <w:r>
        <w:t>Accessibility</w:t>
      </w:r>
    </w:p>
    <w:p w14:paraId="68D04E01" w14:textId="77777777" w:rsidR="00092EC5" w:rsidRDefault="00000000">
      <w:pPr>
        <w:spacing w:line="240" w:lineRule="auto"/>
      </w:pPr>
      <w:bookmarkStart w:id="14" w:name="_ereb7osfqxho" w:colFirst="0" w:colLast="0"/>
      <w:bookmarkEnd w:id="14"/>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w:t>
      </w:r>
    </w:p>
    <w:p w14:paraId="1A4D73E0" w14:textId="77777777" w:rsidR="00092EC5" w:rsidRDefault="00000000">
      <w:pPr>
        <w:spacing w:line="240" w:lineRule="auto"/>
        <w:sectPr w:rsidR="00092EC5" w:rsidSect="00BE0111">
          <w:headerReference w:type="even" r:id="rId29"/>
          <w:headerReference w:type="default" r:id="rId30"/>
          <w:pgSz w:w="11906" w:h="16838"/>
          <w:pgMar w:top="1440" w:right="1440" w:bottom="1440" w:left="1440" w:header="709" w:footer="709" w:gutter="0"/>
          <w:cols w:space="720"/>
          <w:docGrid w:linePitch="299"/>
        </w:sectPr>
      </w:pPr>
      <w:r>
        <w:t>Students' base level of digital knowledge may affect how much explanation is needed to make appropriate industry links. Drawing on the students' own experiences, including from their industry placements, will support this. Students' understanding and experience of the world of work will be varied, which may mean they find it challenging to apply the content to an industry environment. Engaging in whole-group discussions, where appropriate, and sharing teachers' and students' experiences will help expose students to different experiences.</w:t>
      </w:r>
    </w:p>
    <w:p w14:paraId="2863275A" w14:textId="77777777" w:rsidR="00092EC5" w:rsidRDefault="00000000">
      <w:pPr>
        <w:keepNext/>
        <w:keepLines/>
        <w:pBdr>
          <w:top w:val="nil"/>
          <w:left w:val="nil"/>
          <w:bottom w:val="nil"/>
          <w:right w:val="nil"/>
          <w:between w:val="nil"/>
        </w:pBdr>
        <w:shd w:val="clear" w:color="auto" w:fill="FFF5C4"/>
        <w:spacing w:before="240" w:after="200"/>
        <w:rPr>
          <w:b/>
          <w:color w:val="534C29"/>
          <w:sz w:val="40"/>
          <w:szCs w:val="40"/>
        </w:rPr>
      </w:pPr>
      <w:bookmarkStart w:id="16" w:name="j5kzhyl2bmyg" w:colFirst="0" w:colLast="0"/>
      <w:bookmarkStart w:id="17" w:name="_ewkkx0b1e8do" w:colFirst="0" w:colLast="0"/>
      <w:bookmarkEnd w:id="16"/>
      <w:bookmarkEnd w:id="17"/>
      <w:r>
        <w:rPr>
          <w:b/>
          <w:color w:val="534C29"/>
          <w:sz w:val="40"/>
          <w:szCs w:val="40"/>
        </w:rPr>
        <w:lastRenderedPageBreak/>
        <w:t>Learning outcomes and specification coverage</w:t>
      </w:r>
    </w:p>
    <w:tbl>
      <w:tblPr>
        <w:tblStyle w:val="a1"/>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977"/>
        <w:gridCol w:w="3260"/>
        <w:gridCol w:w="3800"/>
        <w:gridCol w:w="2782"/>
      </w:tblGrid>
      <w:tr w:rsidR="00092EC5" w14:paraId="6A21C938" w14:textId="77777777" w:rsidTr="00217987">
        <w:tc>
          <w:tcPr>
            <w:tcW w:w="1129" w:type="dxa"/>
          </w:tcPr>
          <w:p w14:paraId="7EE96C67"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color w:val="0D0D0D"/>
                <w:sz w:val="20"/>
                <w:szCs w:val="20"/>
              </w:rPr>
              <w:t>Resource</w:t>
            </w:r>
          </w:p>
        </w:tc>
        <w:tc>
          <w:tcPr>
            <w:tcW w:w="2977" w:type="dxa"/>
          </w:tcPr>
          <w:p w14:paraId="5BF09AE9"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color w:val="0D0D0D"/>
                <w:sz w:val="20"/>
                <w:szCs w:val="20"/>
              </w:rPr>
              <w:t>Learning outcomes</w:t>
            </w:r>
          </w:p>
        </w:tc>
        <w:tc>
          <w:tcPr>
            <w:tcW w:w="3260" w:type="dxa"/>
          </w:tcPr>
          <w:p w14:paraId="3873C146"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color w:val="0D0D0D"/>
                <w:sz w:val="20"/>
                <w:szCs w:val="20"/>
              </w:rPr>
              <w:t>Specification coverage</w:t>
            </w:r>
          </w:p>
        </w:tc>
        <w:tc>
          <w:tcPr>
            <w:tcW w:w="3800" w:type="dxa"/>
          </w:tcPr>
          <w:p w14:paraId="4BCA7218"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color w:val="0D0D0D"/>
                <w:sz w:val="20"/>
                <w:szCs w:val="20"/>
              </w:rPr>
              <w:t>Skills and general competencies</w:t>
            </w:r>
          </w:p>
        </w:tc>
        <w:tc>
          <w:tcPr>
            <w:tcW w:w="2782" w:type="dxa"/>
            <w:shd w:val="clear" w:color="auto" w:fill="auto"/>
          </w:tcPr>
          <w:p w14:paraId="3087F07D"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color w:val="0D0D0D"/>
                <w:sz w:val="20"/>
                <w:szCs w:val="20"/>
              </w:rPr>
              <w:t>Links to other specification content</w:t>
            </w:r>
          </w:p>
        </w:tc>
      </w:tr>
      <w:tr w:rsidR="00092EC5" w14:paraId="5C113ABE" w14:textId="77777777" w:rsidTr="00217987">
        <w:tc>
          <w:tcPr>
            <w:tcW w:w="1129" w:type="dxa"/>
          </w:tcPr>
          <w:p w14:paraId="2D315312" w14:textId="77777777" w:rsidR="00092EC5" w:rsidRDefault="00000000">
            <w:pPr>
              <w:pBdr>
                <w:top w:val="nil"/>
                <w:left w:val="nil"/>
                <w:bottom w:val="nil"/>
                <w:right w:val="nil"/>
                <w:between w:val="nil"/>
              </w:pBdr>
              <w:spacing w:before="80" w:after="80"/>
              <w:rPr>
                <w:b/>
                <w:sz w:val="18"/>
                <w:szCs w:val="18"/>
              </w:rPr>
            </w:pPr>
            <w:r>
              <w:rPr>
                <w:rFonts w:ascii="Arial" w:eastAsia="Arial" w:hAnsi="Arial" w:cs="Arial"/>
                <w:b/>
                <w:color w:val="0D0D0D"/>
                <w:sz w:val="18"/>
                <w:szCs w:val="18"/>
              </w:rPr>
              <w:t>Glossary</w:t>
            </w:r>
          </w:p>
        </w:tc>
        <w:tc>
          <w:tcPr>
            <w:tcW w:w="2977" w:type="dxa"/>
          </w:tcPr>
          <w:p w14:paraId="584C9854"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0D7CB09A" w14:textId="77777777" w:rsidR="00092EC5" w:rsidRPr="009562C2" w:rsidRDefault="00000000">
            <w:pPr>
              <w:numPr>
                <w:ilvl w:val="0"/>
                <w:numId w:val="9"/>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develop understanding of correct terminology and processes through the building of a knowledge bank glossary</w:t>
            </w:r>
          </w:p>
          <w:p w14:paraId="038FAE82" w14:textId="77777777" w:rsidR="00092EC5" w:rsidRDefault="00000000">
            <w:pPr>
              <w:numPr>
                <w:ilvl w:val="0"/>
                <w:numId w:val="9"/>
              </w:numPr>
              <w:pBdr>
                <w:top w:val="nil"/>
                <w:left w:val="nil"/>
                <w:bottom w:val="nil"/>
                <w:right w:val="nil"/>
                <w:between w:val="nil"/>
              </w:pBdr>
              <w:spacing w:before="80" w:after="80"/>
            </w:pPr>
            <w:r>
              <w:rPr>
                <w:rFonts w:ascii="Arial" w:eastAsia="Arial" w:hAnsi="Arial" w:cs="Arial"/>
                <w:color w:val="0D0D0D"/>
                <w:sz w:val="18"/>
                <w:szCs w:val="18"/>
              </w:rPr>
              <w:t>access and retrieve knowledge from the glossary as and when required.</w:t>
            </w:r>
          </w:p>
        </w:tc>
        <w:tc>
          <w:tcPr>
            <w:tcW w:w="3260" w:type="dxa"/>
            <w:shd w:val="clear" w:color="auto" w:fill="auto"/>
          </w:tcPr>
          <w:p w14:paraId="3A266B4C"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color w:val="0D0D0D"/>
                <w:sz w:val="18"/>
                <w:szCs w:val="18"/>
              </w:rPr>
              <w:t>Designed to support all specification areas</w:t>
            </w:r>
          </w:p>
        </w:tc>
        <w:tc>
          <w:tcPr>
            <w:tcW w:w="3800" w:type="dxa"/>
          </w:tcPr>
          <w:p w14:paraId="58DE0B26"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t>Skills</w:t>
            </w:r>
          </w:p>
          <w:p w14:paraId="4EC3A522" w14:textId="71B632DB" w:rsidR="00056D96" w:rsidRPr="00ED2BC6" w:rsidRDefault="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0AE669AD" w14:textId="6105B700" w:rsidR="00ED2BC6" w:rsidRPr="00ED2BC6" w:rsidRDefault="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2 </w:t>
            </w:r>
            <w:r w:rsidRPr="00ED2BC6">
              <w:rPr>
                <w:rFonts w:ascii="Arial" w:eastAsia="Arial" w:hAnsi="Arial" w:cs="Arial"/>
                <w:color w:val="0D0D0D"/>
                <w:sz w:val="18"/>
                <w:szCs w:val="18"/>
              </w:rPr>
              <w:t>Communicate information clearly to a technical and non-technical audience</w:t>
            </w:r>
          </w:p>
          <w:p w14:paraId="61266EFB" w14:textId="45C80C3A" w:rsidR="00ED2BC6" w:rsidRPr="00ED2BC6" w:rsidRDefault="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6EEF13AE" w14:textId="0F51C372"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64D2E894"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0A31650A"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23FDD9FF"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E5</w:t>
            </w:r>
            <w:r>
              <w:rPr>
                <w:rFonts w:ascii="Arial" w:eastAsia="Arial" w:hAnsi="Arial" w:cs="Arial"/>
                <w:color w:val="0D0D0D"/>
                <w:sz w:val="18"/>
                <w:szCs w:val="18"/>
              </w:rPr>
              <w:t xml:space="preserve"> Synthesise information</w:t>
            </w:r>
          </w:p>
          <w:p w14:paraId="5CA0C94D"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Digital:</w:t>
            </w:r>
          </w:p>
          <w:p w14:paraId="1F577B9F" w14:textId="7C4E977D" w:rsidR="00ED2BC6" w:rsidRPr="001C11F5" w:rsidRDefault="00000000" w:rsidP="00ED2BC6">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D1</w:t>
            </w:r>
            <w:r>
              <w:rPr>
                <w:rFonts w:ascii="Arial" w:eastAsia="Arial" w:hAnsi="Arial" w:cs="Arial"/>
                <w:color w:val="0D0D0D"/>
                <w:sz w:val="18"/>
                <w:szCs w:val="18"/>
              </w:rPr>
              <w:t xml:space="preserve"> Use digital technology and media effectively</w:t>
            </w:r>
          </w:p>
        </w:tc>
        <w:tc>
          <w:tcPr>
            <w:tcW w:w="2782" w:type="dxa"/>
            <w:shd w:val="clear" w:color="auto" w:fill="auto"/>
          </w:tcPr>
          <w:p w14:paraId="7A2E44C5"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color w:val="0D0D0D"/>
                <w:sz w:val="18"/>
                <w:szCs w:val="18"/>
              </w:rPr>
              <w:t>All content areas can be added to this resource, but it contains no learning as it is purely student-based.</w:t>
            </w:r>
          </w:p>
        </w:tc>
      </w:tr>
      <w:tr w:rsidR="00092EC5" w14:paraId="05CE4715" w14:textId="77777777" w:rsidTr="00217987">
        <w:tc>
          <w:tcPr>
            <w:tcW w:w="1129" w:type="dxa"/>
          </w:tcPr>
          <w:p w14:paraId="1C076A8F" w14:textId="77777777" w:rsidR="00092EC5" w:rsidRDefault="00000000">
            <w:pPr>
              <w:pBdr>
                <w:top w:val="nil"/>
                <w:left w:val="nil"/>
                <w:bottom w:val="nil"/>
                <w:right w:val="nil"/>
                <w:between w:val="nil"/>
              </w:pBdr>
              <w:spacing w:before="80" w:after="80"/>
              <w:rPr>
                <w:rFonts w:ascii="Arial" w:eastAsia="Arial" w:hAnsi="Arial" w:cs="Arial"/>
                <w:b/>
                <w:color w:val="0D0D0D"/>
                <w:sz w:val="18"/>
                <w:szCs w:val="18"/>
              </w:rPr>
            </w:pPr>
            <w:r>
              <w:rPr>
                <w:rFonts w:ascii="Arial" w:eastAsia="Arial" w:hAnsi="Arial" w:cs="Arial"/>
                <w:b/>
                <w:color w:val="0D0D0D"/>
                <w:sz w:val="18"/>
                <w:szCs w:val="18"/>
              </w:rPr>
              <w:t>1</w:t>
            </w:r>
          </w:p>
        </w:tc>
        <w:tc>
          <w:tcPr>
            <w:tcW w:w="2977" w:type="dxa"/>
          </w:tcPr>
          <w:p w14:paraId="638FBA20"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1BE45716" w14:textId="77777777" w:rsidR="00092EC5" w:rsidRPr="009562C2" w:rsidRDefault="00000000">
            <w:pPr>
              <w:numPr>
                <w:ilvl w:val="0"/>
                <w:numId w:val="9"/>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define the purpose and sectors of different types of organisations</w:t>
            </w:r>
          </w:p>
          <w:p w14:paraId="21EDAB54" w14:textId="77777777" w:rsidR="00092EC5" w:rsidRDefault="00000000">
            <w:pPr>
              <w:numPr>
                <w:ilvl w:val="0"/>
                <w:numId w:val="9"/>
              </w:numPr>
              <w:pBdr>
                <w:top w:val="nil"/>
                <w:left w:val="nil"/>
                <w:bottom w:val="nil"/>
                <w:right w:val="nil"/>
                <w:between w:val="nil"/>
              </w:pBdr>
              <w:spacing w:before="80" w:after="80"/>
            </w:pPr>
            <w:r>
              <w:rPr>
                <w:rFonts w:ascii="Arial" w:eastAsia="Arial" w:hAnsi="Arial" w:cs="Arial"/>
                <w:color w:val="0D0D0D"/>
                <w:sz w:val="18"/>
                <w:szCs w:val="18"/>
              </w:rPr>
              <w:t>link how digital systems are used to support key organisation areas and roles within a business.</w:t>
            </w:r>
          </w:p>
        </w:tc>
        <w:tc>
          <w:tcPr>
            <w:tcW w:w="3260" w:type="dxa"/>
            <w:shd w:val="clear" w:color="auto" w:fill="auto"/>
          </w:tcPr>
          <w:p w14:paraId="67D87E7D" w14:textId="2379E08A" w:rsidR="00092EC5" w:rsidRPr="00217987" w:rsidRDefault="00000000" w:rsidP="00217987">
            <w:pPr>
              <w:numPr>
                <w:ilvl w:val="0"/>
                <w:numId w:val="7"/>
              </w:numPr>
              <w:pBdr>
                <w:top w:val="nil"/>
                <w:left w:val="nil"/>
                <w:bottom w:val="nil"/>
                <w:right w:val="nil"/>
                <w:between w:val="nil"/>
              </w:pBdr>
              <w:spacing w:before="80" w:after="80" w:line="259" w:lineRule="auto"/>
              <w:rPr>
                <w:rFonts w:ascii="Arial" w:hAnsi="Arial" w:cs="Arial"/>
                <w:color w:val="0D0D0D"/>
              </w:rPr>
            </w:pPr>
            <w:bookmarkStart w:id="18" w:name="_j1wha4lhedk9" w:colFirst="0" w:colLast="0"/>
            <w:bookmarkEnd w:id="18"/>
            <w:r>
              <w:rPr>
                <w:rFonts w:ascii="Arial" w:eastAsia="Arial" w:hAnsi="Arial" w:cs="Arial"/>
                <w:color w:val="0D0D0D"/>
                <w:sz w:val="18"/>
                <w:szCs w:val="18"/>
              </w:rPr>
              <w:t>5.2.1 Understand how digital systems are used to support key organisation areas</w:t>
            </w:r>
          </w:p>
        </w:tc>
        <w:tc>
          <w:tcPr>
            <w:tcW w:w="3800" w:type="dxa"/>
          </w:tcPr>
          <w:p w14:paraId="42A2F673"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t>Skills</w:t>
            </w:r>
          </w:p>
          <w:p w14:paraId="16866D77" w14:textId="128883FF"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3E222155" w14:textId="534EF4F4"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2 </w:t>
            </w:r>
            <w:r w:rsidRPr="00ED2BC6">
              <w:rPr>
                <w:rFonts w:ascii="Arial" w:eastAsia="Arial" w:hAnsi="Arial" w:cs="Arial"/>
                <w:color w:val="0D0D0D"/>
                <w:sz w:val="18"/>
                <w:szCs w:val="18"/>
              </w:rPr>
              <w:t>Communicate information clearly to a technical and non-technical audience</w:t>
            </w:r>
          </w:p>
          <w:p w14:paraId="3E658F13" w14:textId="1054BFA1"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77797D90" w14:textId="6CEE8C2C"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0AD2FCB2"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5B34E40C"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171D80B8"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lastRenderedPageBreak/>
              <w:t>E5</w:t>
            </w:r>
            <w:r>
              <w:rPr>
                <w:rFonts w:ascii="Arial" w:eastAsia="Arial" w:hAnsi="Arial" w:cs="Arial"/>
                <w:color w:val="0D0D0D"/>
                <w:sz w:val="18"/>
                <w:szCs w:val="18"/>
              </w:rPr>
              <w:t xml:space="preserve"> Synthesise information</w:t>
            </w:r>
          </w:p>
          <w:p w14:paraId="6746F40A"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E6</w:t>
            </w:r>
            <w:r>
              <w:rPr>
                <w:rFonts w:ascii="Arial" w:eastAsia="Arial" w:hAnsi="Arial" w:cs="Arial"/>
                <w:color w:val="0D0D0D"/>
                <w:sz w:val="18"/>
                <w:szCs w:val="18"/>
              </w:rPr>
              <w:t xml:space="preserve"> Take part in/leading discussions</w:t>
            </w:r>
          </w:p>
          <w:p w14:paraId="280D11C7" w14:textId="77777777" w:rsidR="00ED2BC6" w:rsidRDefault="00ED2BC6" w:rsidP="00ED2BC6">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Digital:</w:t>
            </w:r>
          </w:p>
          <w:p w14:paraId="3700560D" w14:textId="77777777" w:rsidR="00ED2BC6" w:rsidRDefault="00ED2BC6" w:rsidP="00ED2BC6">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D1</w:t>
            </w:r>
            <w:r>
              <w:rPr>
                <w:rFonts w:ascii="Arial" w:eastAsia="Arial" w:hAnsi="Arial" w:cs="Arial"/>
                <w:color w:val="0D0D0D"/>
                <w:sz w:val="18"/>
                <w:szCs w:val="18"/>
              </w:rPr>
              <w:t xml:space="preserve"> Use digital technology and media effectively</w:t>
            </w:r>
          </w:p>
          <w:p w14:paraId="61DFDCF2" w14:textId="22F20685" w:rsidR="001C11F5" w:rsidRDefault="001C11F5" w:rsidP="00ED2BC6">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D3</w:t>
            </w:r>
            <w:r>
              <w:rPr>
                <w:rFonts w:ascii="Arial" w:eastAsia="Arial" w:hAnsi="Arial" w:cs="Arial"/>
                <w:color w:val="0D0D0D"/>
                <w:sz w:val="18"/>
                <w:szCs w:val="18"/>
              </w:rPr>
              <w:t xml:space="preserve"> Communicate and collaborate</w:t>
            </w:r>
          </w:p>
        </w:tc>
        <w:tc>
          <w:tcPr>
            <w:tcW w:w="2782" w:type="dxa"/>
            <w:shd w:val="clear" w:color="auto" w:fill="auto"/>
          </w:tcPr>
          <w:p w14:paraId="642C2267" w14:textId="77777777" w:rsidR="00092EC5" w:rsidRPr="009562C2" w:rsidRDefault="00000000">
            <w:pPr>
              <w:numPr>
                <w:ilvl w:val="0"/>
                <w:numId w:val="7"/>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lastRenderedPageBreak/>
              <w:t xml:space="preserve">5.1.1 Know the purpose and sectors of different types of organisations </w:t>
            </w:r>
          </w:p>
          <w:p w14:paraId="0C30B83E" w14:textId="77777777" w:rsidR="00092EC5" w:rsidRPr="009562C2" w:rsidRDefault="00000000">
            <w:pPr>
              <w:numPr>
                <w:ilvl w:val="0"/>
                <w:numId w:val="7"/>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5.1.2 Know the names and definitions of different business models</w:t>
            </w:r>
          </w:p>
          <w:p w14:paraId="4418C870" w14:textId="77777777" w:rsidR="00092EC5" w:rsidRDefault="00000000">
            <w:pPr>
              <w:numPr>
                <w:ilvl w:val="0"/>
                <w:numId w:val="7"/>
              </w:numPr>
              <w:pBdr>
                <w:top w:val="nil"/>
                <w:left w:val="nil"/>
                <w:bottom w:val="nil"/>
                <w:right w:val="nil"/>
                <w:between w:val="nil"/>
              </w:pBdr>
              <w:spacing w:before="80" w:after="80"/>
              <w:rPr>
                <w:color w:val="0D0D0D"/>
              </w:rPr>
            </w:pPr>
            <w:r>
              <w:rPr>
                <w:rFonts w:ascii="Arial" w:eastAsia="Arial" w:hAnsi="Arial" w:cs="Arial"/>
                <w:color w:val="0D0D0D"/>
                <w:sz w:val="18"/>
                <w:szCs w:val="18"/>
              </w:rPr>
              <w:t>5.1.3 Know the different types of stakeholders</w:t>
            </w:r>
          </w:p>
        </w:tc>
      </w:tr>
      <w:tr w:rsidR="00092EC5" w14:paraId="7B2B5A67" w14:textId="77777777" w:rsidTr="00217987">
        <w:tc>
          <w:tcPr>
            <w:tcW w:w="1129" w:type="dxa"/>
          </w:tcPr>
          <w:p w14:paraId="5589B4AA" w14:textId="77777777" w:rsidR="00092EC5" w:rsidRDefault="00000000">
            <w:pPr>
              <w:pBdr>
                <w:top w:val="nil"/>
                <w:left w:val="nil"/>
                <w:bottom w:val="nil"/>
                <w:right w:val="nil"/>
                <w:between w:val="nil"/>
              </w:pBdr>
              <w:spacing w:before="80" w:after="80"/>
              <w:rPr>
                <w:rFonts w:ascii="Arial" w:eastAsia="Arial" w:hAnsi="Arial" w:cs="Arial"/>
                <w:b/>
                <w:color w:val="0D0D0D"/>
                <w:sz w:val="18"/>
                <w:szCs w:val="18"/>
              </w:rPr>
            </w:pPr>
            <w:r>
              <w:rPr>
                <w:rFonts w:ascii="Arial" w:eastAsia="Arial" w:hAnsi="Arial" w:cs="Arial"/>
                <w:b/>
                <w:color w:val="0D0D0D"/>
                <w:sz w:val="18"/>
                <w:szCs w:val="18"/>
              </w:rPr>
              <w:t>2</w:t>
            </w:r>
          </w:p>
        </w:tc>
        <w:tc>
          <w:tcPr>
            <w:tcW w:w="2977" w:type="dxa"/>
          </w:tcPr>
          <w:p w14:paraId="1EE4B4E7"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46FCBEE9" w14:textId="77777777" w:rsidR="00092EC5" w:rsidRPr="009562C2" w:rsidRDefault="00000000">
            <w:pPr>
              <w:numPr>
                <w:ilvl w:val="0"/>
                <w:numId w:val="9"/>
              </w:numPr>
              <w:spacing w:before="80" w:after="80"/>
              <w:rPr>
                <w:rFonts w:ascii="Arial" w:hAnsi="Arial" w:cs="Arial"/>
                <w:color w:val="0D0D0D"/>
              </w:rPr>
            </w:pPr>
            <w:r>
              <w:rPr>
                <w:rFonts w:ascii="Arial" w:eastAsia="Arial" w:hAnsi="Arial" w:cs="Arial"/>
                <w:color w:val="0D0D0D"/>
                <w:sz w:val="18"/>
                <w:szCs w:val="18"/>
              </w:rPr>
              <w:t>define the key areas of an  organisation</w:t>
            </w:r>
          </w:p>
          <w:p w14:paraId="2874124A" w14:textId="38F8362C" w:rsidR="00092EC5" w:rsidRPr="00217987" w:rsidRDefault="00000000" w:rsidP="00217987">
            <w:pPr>
              <w:numPr>
                <w:ilvl w:val="0"/>
                <w:numId w:val="9"/>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demonstrate roles within the business environment and how IT is used to support them.</w:t>
            </w:r>
          </w:p>
        </w:tc>
        <w:tc>
          <w:tcPr>
            <w:tcW w:w="3260" w:type="dxa"/>
            <w:shd w:val="clear" w:color="auto" w:fill="auto"/>
          </w:tcPr>
          <w:p w14:paraId="07EE7854"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color w:val="0D0D0D"/>
                <w:sz w:val="18"/>
                <w:szCs w:val="18"/>
              </w:rPr>
              <w:t xml:space="preserve">5.1.1 Know the purpose and sectors of different types of organisations </w:t>
            </w:r>
          </w:p>
          <w:p w14:paraId="04E740A1" w14:textId="764D7107" w:rsidR="00092EC5" w:rsidRPr="00217987" w:rsidRDefault="00000000" w:rsidP="00217987">
            <w:pPr>
              <w:numPr>
                <w:ilvl w:val="0"/>
                <w:numId w:val="7"/>
              </w:numPr>
              <w:pBdr>
                <w:top w:val="nil"/>
                <w:left w:val="nil"/>
                <w:bottom w:val="nil"/>
                <w:right w:val="nil"/>
                <w:between w:val="nil"/>
              </w:pBdr>
              <w:spacing w:before="80" w:after="80" w:line="259" w:lineRule="auto"/>
              <w:rPr>
                <w:rFonts w:ascii="Arial" w:hAnsi="Arial" w:cs="Arial"/>
                <w:color w:val="0D0D0D"/>
              </w:rPr>
            </w:pPr>
            <w:r>
              <w:rPr>
                <w:rFonts w:ascii="Arial" w:eastAsia="Arial" w:hAnsi="Arial" w:cs="Arial"/>
                <w:color w:val="0D0D0D"/>
                <w:sz w:val="18"/>
                <w:szCs w:val="18"/>
              </w:rPr>
              <w:t>5.2.1 Understand how digital systems are used to support key organisation areas</w:t>
            </w:r>
          </w:p>
        </w:tc>
        <w:tc>
          <w:tcPr>
            <w:tcW w:w="3800" w:type="dxa"/>
          </w:tcPr>
          <w:p w14:paraId="72086B94"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t>Skills</w:t>
            </w:r>
          </w:p>
          <w:p w14:paraId="3B617CBA" w14:textId="586C02F8"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25FAC902" w14:textId="631D91FC"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2 </w:t>
            </w:r>
            <w:r w:rsidRPr="00ED2BC6">
              <w:rPr>
                <w:rFonts w:ascii="Arial" w:eastAsia="Arial" w:hAnsi="Arial" w:cs="Arial"/>
                <w:color w:val="0D0D0D"/>
                <w:sz w:val="18"/>
                <w:szCs w:val="18"/>
              </w:rPr>
              <w:t>Communicate information clearly to a technical and non-technical audience</w:t>
            </w:r>
          </w:p>
          <w:p w14:paraId="20FE189C" w14:textId="7E7428FB"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36A722BA" w14:textId="60440EDA"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44EC02ED"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2D391145"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E1</w:t>
            </w:r>
            <w:r>
              <w:rPr>
                <w:rFonts w:ascii="Arial" w:eastAsia="Arial" w:hAnsi="Arial" w:cs="Arial"/>
                <w:color w:val="0D0D0D"/>
                <w:sz w:val="18"/>
                <w:szCs w:val="18"/>
              </w:rPr>
              <w:t xml:space="preserve"> Convey technical information to different audiences</w:t>
            </w:r>
          </w:p>
          <w:p w14:paraId="01584F60"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E2</w:t>
            </w:r>
            <w:r>
              <w:rPr>
                <w:rFonts w:ascii="Arial" w:eastAsia="Arial" w:hAnsi="Arial" w:cs="Arial"/>
                <w:color w:val="0D0D0D"/>
                <w:sz w:val="18"/>
                <w:szCs w:val="18"/>
              </w:rPr>
              <w:t xml:space="preserve"> Present information and ideas</w:t>
            </w:r>
          </w:p>
          <w:p w14:paraId="33E9B80B"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2846513F"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E5</w:t>
            </w:r>
            <w:r>
              <w:rPr>
                <w:rFonts w:ascii="Arial" w:eastAsia="Arial" w:hAnsi="Arial" w:cs="Arial"/>
                <w:color w:val="0D0D0D"/>
                <w:sz w:val="18"/>
                <w:szCs w:val="18"/>
              </w:rPr>
              <w:t xml:space="preserve"> Synthesise information</w:t>
            </w:r>
          </w:p>
          <w:p w14:paraId="2CA7954C"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E6</w:t>
            </w:r>
            <w:r>
              <w:rPr>
                <w:rFonts w:ascii="Arial" w:eastAsia="Arial" w:hAnsi="Arial" w:cs="Arial"/>
                <w:color w:val="0D0D0D"/>
                <w:sz w:val="18"/>
                <w:szCs w:val="18"/>
              </w:rPr>
              <w:t xml:space="preserve"> Take part in/leading discussions</w:t>
            </w:r>
          </w:p>
          <w:p w14:paraId="341757AB"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Maths:</w:t>
            </w:r>
          </w:p>
          <w:p w14:paraId="7E8B0F26"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M9</w:t>
            </w:r>
            <w:r>
              <w:rPr>
                <w:rFonts w:ascii="Arial" w:eastAsia="Arial" w:hAnsi="Arial" w:cs="Arial"/>
                <w:color w:val="0D0D0D"/>
                <w:sz w:val="18"/>
                <w:szCs w:val="18"/>
              </w:rPr>
              <w:t xml:space="preserve"> Cost a project</w:t>
            </w:r>
          </w:p>
          <w:p w14:paraId="37D12D10"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Digital:</w:t>
            </w:r>
          </w:p>
          <w:p w14:paraId="6EBA919B"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D3</w:t>
            </w:r>
            <w:r>
              <w:rPr>
                <w:rFonts w:ascii="Arial" w:eastAsia="Arial" w:hAnsi="Arial" w:cs="Arial"/>
                <w:color w:val="0D0D0D"/>
                <w:sz w:val="18"/>
                <w:szCs w:val="18"/>
              </w:rPr>
              <w:t xml:space="preserve"> Communicate and collaborate</w:t>
            </w:r>
          </w:p>
        </w:tc>
        <w:tc>
          <w:tcPr>
            <w:tcW w:w="2782" w:type="dxa"/>
            <w:shd w:val="clear" w:color="auto" w:fill="auto"/>
          </w:tcPr>
          <w:p w14:paraId="0670DC80"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3.2 Emerging technologies</w:t>
            </w:r>
          </w:p>
          <w:p w14:paraId="32C7D146"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5.1.2 Know the names and definitions of different business models</w:t>
            </w:r>
          </w:p>
          <w:p w14:paraId="3B670B5A" w14:textId="12205FF1" w:rsidR="00092EC5" w:rsidRPr="00217987" w:rsidRDefault="00000000" w:rsidP="00217987">
            <w:pPr>
              <w:numPr>
                <w:ilvl w:val="0"/>
                <w:numId w:val="7"/>
              </w:numPr>
              <w:pBdr>
                <w:top w:val="nil"/>
                <w:left w:val="nil"/>
                <w:bottom w:val="nil"/>
                <w:right w:val="nil"/>
                <w:between w:val="nil"/>
              </w:pBdr>
              <w:spacing w:before="80" w:after="80"/>
            </w:pPr>
            <w:r>
              <w:rPr>
                <w:rFonts w:ascii="Arial" w:eastAsia="Arial" w:hAnsi="Arial" w:cs="Arial"/>
                <w:sz w:val="18"/>
                <w:szCs w:val="18"/>
              </w:rPr>
              <w:t>5.1.3 Know the different types of stakeholders</w:t>
            </w:r>
          </w:p>
        </w:tc>
      </w:tr>
      <w:tr w:rsidR="00092EC5" w14:paraId="0147BEF0" w14:textId="77777777" w:rsidTr="00217987">
        <w:tc>
          <w:tcPr>
            <w:tcW w:w="1129" w:type="dxa"/>
          </w:tcPr>
          <w:p w14:paraId="49381209" w14:textId="77777777" w:rsidR="00092EC5" w:rsidRDefault="00000000">
            <w:pPr>
              <w:pBdr>
                <w:top w:val="nil"/>
                <w:left w:val="nil"/>
                <w:bottom w:val="nil"/>
                <w:right w:val="nil"/>
                <w:between w:val="nil"/>
              </w:pBdr>
              <w:spacing w:before="80" w:after="80"/>
              <w:rPr>
                <w:rFonts w:ascii="Arial" w:eastAsia="Arial" w:hAnsi="Arial" w:cs="Arial"/>
                <w:b/>
                <w:color w:val="0D0D0D"/>
                <w:sz w:val="18"/>
                <w:szCs w:val="18"/>
              </w:rPr>
            </w:pPr>
            <w:r>
              <w:rPr>
                <w:rFonts w:ascii="Arial" w:eastAsia="Arial" w:hAnsi="Arial" w:cs="Arial"/>
                <w:b/>
                <w:color w:val="0D0D0D"/>
                <w:sz w:val="18"/>
                <w:szCs w:val="18"/>
              </w:rPr>
              <w:t>3</w:t>
            </w:r>
          </w:p>
        </w:tc>
        <w:tc>
          <w:tcPr>
            <w:tcW w:w="2977" w:type="dxa"/>
          </w:tcPr>
          <w:p w14:paraId="0718BD69"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5B272C53" w14:textId="77777777" w:rsidR="00092EC5" w:rsidRPr="009562C2" w:rsidRDefault="00000000">
            <w:pPr>
              <w:numPr>
                <w:ilvl w:val="0"/>
                <w:numId w:val="10"/>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 xml:space="preserve">consider the importance of technical change </w:t>
            </w:r>
            <w:r>
              <w:rPr>
                <w:rFonts w:ascii="Arial" w:eastAsia="Arial" w:hAnsi="Arial" w:cs="Arial"/>
                <w:color w:val="0D0D0D"/>
                <w:sz w:val="18"/>
                <w:szCs w:val="18"/>
              </w:rPr>
              <w:lastRenderedPageBreak/>
              <w:t>management in any organisation</w:t>
            </w:r>
          </w:p>
          <w:p w14:paraId="08DC5B6D" w14:textId="77777777" w:rsidR="00092EC5" w:rsidRPr="009562C2" w:rsidRDefault="00000000">
            <w:pPr>
              <w:numPr>
                <w:ilvl w:val="0"/>
                <w:numId w:val="10"/>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watch and make notes about a video featuring examples of technical change management</w:t>
            </w:r>
          </w:p>
          <w:p w14:paraId="08AC0DF6" w14:textId="77777777" w:rsidR="00092EC5" w:rsidRDefault="00000000">
            <w:pPr>
              <w:numPr>
                <w:ilvl w:val="0"/>
                <w:numId w:val="10"/>
              </w:numPr>
              <w:pBdr>
                <w:top w:val="nil"/>
                <w:left w:val="nil"/>
                <w:bottom w:val="nil"/>
                <w:right w:val="nil"/>
                <w:between w:val="nil"/>
              </w:pBdr>
              <w:spacing w:before="80" w:after="80"/>
              <w:rPr>
                <w:color w:val="0D0D0D"/>
              </w:rPr>
            </w:pPr>
            <w:r>
              <w:rPr>
                <w:rFonts w:ascii="Arial" w:eastAsia="Arial" w:hAnsi="Arial" w:cs="Arial"/>
                <w:color w:val="0D0D0D"/>
                <w:sz w:val="18"/>
                <w:szCs w:val="18"/>
              </w:rPr>
              <w:t>discuss the opportunities and potential pitfalls for any organisation making a similar change.</w:t>
            </w:r>
          </w:p>
        </w:tc>
        <w:tc>
          <w:tcPr>
            <w:tcW w:w="3260" w:type="dxa"/>
            <w:shd w:val="clear" w:color="auto" w:fill="auto"/>
          </w:tcPr>
          <w:p w14:paraId="4BA05408"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lastRenderedPageBreak/>
              <w:t>5.4.1 Understand the internal factors that trigger change in organisations</w:t>
            </w:r>
          </w:p>
          <w:p w14:paraId="60C4A38D"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lastRenderedPageBreak/>
              <w:t>5.4.2 Understand the external factors that trigger change in organisations</w:t>
            </w:r>
          </w:p>
          <w:p w14:paraId="47920865" w14:textId="593938CD" w:rsidR="00092EC5" w:rsidRPr="00217987" w:rsidRDefault="00000000" w:rsidP="00217987">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t>5.4.3 Understand how organisations can respond to change</w:t>
            </w:r>
          </w:p>
        </w:tc>
        <w:tc>
          <w:tcPr>
            <w:tcW w:w="3800" w:type="dxa"/>
          </w:tcPr>
          <w:p w14:paraId="03EF04DE"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6003791F" w14:textId="2EB1FBD7"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004A7D79" w14:textId="4A995C98"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lastRenderedPageBreak/>
              <w:t xml:space="preserve">2 </w:t>
            </w:r>
            <w:r w:rsidRPr="00ED2BC6">
              <w:rPr>
                <w:rFonts w:ascii="Arial" w:eastAsia="Arial" w:hAnsi="Arial" w:cs="Arial"/>
                <w:color w:val="0D0D0D"/>
                <w:sz w:val="18"/>
                <w:szCs w:val="18"/>
              </w:rPr>
              <w:t>Communicate information clearly to a technical and non-technical audience</w:t>
            </w:r>
          </w:p>
          <w:p w14:paraId="44BC2AF4" w14:textId="2C01F98D"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4858EA3A" w14:textId="4B61286D"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161E7D41"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2AB7D359"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E1</w:t>
            </w:r>
            <w:r>
              <w:rPr>
                <w:rFonts w:ascii="Arial" w:eastAsia="Arial" w:hAnsi="Arial" w:cs="Arial"/>
                <w:color w:val="0D0D0D"/>
                <w:sz w:val="18"/>
                <w:szCs w:val="18"/>
              </w:rPr>
              <w:t xml:space="preserve"> Convey technical information to different audiences</w:t>
            </w:r>
          </w:p>
          <w:p w14:paraId="6933C1AA"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E2</w:t>
            </w:r>
            <w:r>
              <w:rPr>
                <w:rFonts w:ascii="Arial" w:eastAsia="Arial" w:hAnsi="Arial" w:cs="Arial"/>
                <w:color w:val="0D0D0D"/>
                <w:sz w:val="18"/>
                <w:szCs w:val="18"/>
              </w:rPr>
              <w:t xml:space="preserve"> Present information and ideas</w:t>
            </w:r>
          </w:p>
          <w:p w14:paraId="53DD7553" w14:textId="6364BCE6" w:rsidR="001C11F5" w:rsidRDefault="001C11F5">
            <w:pPr>
              <w:pBdr>
                <w:top w:val="nil"/>
                <w:left w:val="nil"/>
                <w:bottom w:val="nil"/>
                <w:right w:val="nil"/>
                <w:between w:val="nil"/>
              </w:pBdr>
              <w:spacing w:before="80" w:after="80"/>
              <w:rPr>
                <w:rFonts w:ascii="Arial" w:eastAsia="Arial" w:hAnsi="Arial" w:cs="Arial"/>
                <w:color w:val="0D0D0D"/>
                <w:sz w:val="18"/>
                <w:szCs w:val="18"/>
              </w:rPr>
            </w:pPr>
            <w:r w:rsidRPr="00176A12">
              <w:rPr>
                <w:rFonts w:ascii="Arial" w:eastAsia="Arial" w:hAnsi="Arial" w:cs="Arial"/>
                <w:b/>
                <w:bCs/>
                <w:color w:val="0D0D0D"/>
                <w:sz w:val="18"/>
                <w:szCs w:val="18"/>
              </w:rPr>
              <w:t>E3</w:t>
            </w:r>
            <w:r>
              <w:rPr>
                <w:rFonts w:ascii="Arial" w:eastAsia="Arial" w:hAnsi="Arial" w:cs="Arial"/>
                <w:color w:val="0D0D0D"/>
                <w:sz w:val="18"/>
                <w:szCs w:val="18"/>
              </w:rPr>
              <w:t xml:space="preserve"> Create texts for different purposes and audiences</w:t>
            </w:r>
          </w:p>
          <w:p w14:paraId="019989C7"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7A4743CC"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E5</w:t>
            </w:r>
            <w:r>
              <w:rPr>
                <w:rFonts w:ascii="Arial" w:eastAsia="Arial" w:hAnsi="Arial" w:cs="Arial"/>
                <w:color w:val="0D0D0D"/>
                <w:sz w:val="18"/>
                <w:szCs w:val="18"/>
              </w:rPr>
              <w:t xml:space="preserve"> Synthesise information</w:t>
            </w:r>
          </w:p>
          <w:p w14:paraId="1B00E545"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E6</w:t>
            </w:r>
            <w:r>
              <w:rPr>
                <w:rFonts w:ascii="Arial" w:eastAsia="Arial" w:hAnsi="Arial" w:cs="Arial"/>
                <w:color w:val="0D0D0D"/>
                <w:sz w:val="18"/>
                <w:szCs w:val="18"/>
              </w:rPr>
              <w:t xml:space="preserve"> Take part in/leading discussions</w:t>
            </w:r>
          </w:p>
          <w:p w14:paraId="0AF9F347" w14:textId="77777777" w:rsidR="001C11F5" w:rsidRDefault="001C11F5" w:rsidP="001C11F5">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Digital:</w:t>
            </w:r>
          </w:p>
          <w:p w14:paraId="31F69774" w14:textId="77777777" w:rsidR="001C11F5" w:rsidRDefault="001C11F5" w:rsidP="001C11F5">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D1</w:t>
            </w:r>
            <w:r>
              <w:rPr>
                <w:rFonts w:ascii="Arial" w:eastAsia="Arial" w:hAnsi="Arial" w:cs="Arial"/>
                <w:color w:val="0D0D0D"/>
                <w:sz w:val="18"/>
                <w:szCs w:val="18"/>
              </w:rPr>
              <w:t xml:space="preserve"> Use digital technology and media effectively</w:t>
            </w:r>
          </w:p>
          <w:p w14:paraId="0C684656" w14:textId="5C1CFA81" w:rsidR="00092EC5" w:rsidRDefault="001C11F5" w:rsidP="001C11F5">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D3</w:t>
            </w:r>
            <w:r>
              <w:rPr>
                <w:rFonts w:ascii="Arial" w:eastAsia="Arial" w:hAnsi="Arial" w:cs="Arial"/>
                <w:color w:val="0D0D0D"/>
                <w:sz w:val="18"/>
                <w:szCs w:val="18"/>
              </w:rPr>
              <w:t xml:space="preserve"> Communicate and collaborate</w:t>
            </w:r>
          </w:p>
        </w:tc>
        <w:tc>
          <w:tcPr>
            <w:tcW w:w="2782" w:type="dxa"/>
            <w:shd w:val="clear" w:color="auto" w:fill="auto"/>
          </w:tcPr>
          <w:p w14:paraId="175F028C"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lastRenderedPageBreak/>
              <w:t xml:space="preserve">3.2.1 Understand how developments in technologies impact </w:t>
            </w:r>
            <w:r>
              <w:rPr>
                <w:rFonts w:ascii="Arial" w:eastAsia="Arial" w:hAnsi="Arial" w:cs="Arial"/>
                <w:sz w:val="18"/>
                <w:szCs w:val="18"/>
              </w:rPr>
              <w:lastRenderedPageBreak/>
              <w:t>organisations, individuals and society</w:t>
            </w:r>
          </w:p>
          <w:p w14:paraId="32F17C44"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5.1.2 Know the names and definitions of different business models</w:t>
            </w:r>
          </w:p>
          <w:p w14:paraId="75391A83"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5.1.3 Know the different types of stakeholders</w:t>
            </w:r>
          </w:p>
          <w:p w14:paraId="2ABAFD51"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5.4.4 Understand the processes, benefits and drawbacks of the change management process</w:t>
            </w:r>
          </w:p>
          <w:p w14:paraId="6294CB4A" w14:textId="77777777" w:rsidR="00092EC5" w:rsidRDefault="00000000">
            <w:pPr>
              <w:numPr>
                <w:ilvl w:val="0"/>
                <w:numId w:val="7"/>
              </w:numPr>
              <w:pBdr>
                <w:top w:val="nil"/>
                <w:left w:val="nil"/>
                <w:bottom w:val="nil"/>
                <w:right w:val="nil"/>
                <w:between w:val="nil"/>
              </w:pBdr>
              <w:spacing w:before="80" w:after="80"/>
            </w:pPr>
            <w:r>
              <w:rPr>
                <w:rFonts w:ascii="Arial" w:eastAsia="Arial" w:hAnsi="Arial" w:cs="Arial"/>
                <w:sz w:val="18"/>
                <w:szCs w:val="18"/>
              </w:rPr>
              <w:t>5.4.5 Understand the factors that determine the feasibility of a digital project</w:t>
            </w:r>
          </w:p>
        </w:tc>
      </w:tr>
      <w:tr w:rsidR="00092EC5" w14:paraId="690DD745" w14:textId="77777777" w:rsidTr="00217987">
        <w:tc>
          <w:tcPr>
            <w:tcW w:w="1129" w:type="dxa"/>
          </w:tcPr>
          <w:p w14:paraId="3874A3A0" w14:textId="77777777" w:rsidR="00092EC5" w:rsidRDefault="00000000">
            <w:pPr>
              <w:pBdr>
                <w:top w:val="nil"/>
                <w:left w:val="nil"/>
                <w:bottom w:val="nil"/>
                <w:right w:val="nil"/>
                <w:between w:val="nil"/>
              </w:pBdr>
              <w:spacing w:before="80" w:after="80"/>
              <w:rPr>
                <w:rFonts w:ascii="Arial" w:eastAsia="Arial" w:hAnsi="Arial" w:cs="Arial"/>
                <w:b/>
                <w:color w:val="0D0D0D"/>
                <w:sz w:val="18"/>
                <w:szCs w:val="18"/>
              </w:rPr>
            </w:pPr>
            <w:r>
              <w:rPr>
                <w:rFonts w:ascii="Arial" w:eastAsia="Arial" w:hAnsi="Arial" w:cs="Arial"/>
                <w:b/>
                <w:color w:val="0D0D0D"/>
                <w:sz w:val="18"/>
                <w:szCs w:val="18"/>
              </w:rPr>
              <w:lastRenderedPageBreak/>
              <w:t>4</w:t>
            </w:r>
          </w:p>
        </w:tc>
        <w:tc>
          <w:tcPr>
            <w:tcW w:w="2977" w:type="dxa"/>
          </w:tcPr>
          <w:p w14:paraId="6DB611EE"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7CDAD6D6" w14:textId="77777777" w:rsidR="00092EC5" w:rsidRPr="009562C2" w:rsidRDefault="00000000">
            <w:pPr>
              <w:numPr>
                <w:ilvl w:val="0"/>
                <w:numId w:val="10"/>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understand the importance of considering user needs and end-user characteristics when developing digital project</w:t>
            </w:r>
          </w:p>
          <w:p w14:paraId="7270C7D9" w14:textId="77777777" w:rsidR="00092EC5" w:rsidRPr="009562C2" w:rsidRDefault="00000000">
            <w:pPr>
              <w:numPr>
                <w:ilvl w:val="0"/>
                <w:numId w:val="10"/>
              </w:numPr>
              <w:pBdr>
                <w:top w:val="nil"/>
                <w:left w:val="nil"/>
                <w:bottom w:val="nil"/>
                <w:right w:val="nil"/>
                <w:between w:val="nil"/>
              </w:pBdr>
              <w:spacing w:before="80" w:after="80"/>
              <w:rPr>
                <w:rFonts w:ascii="Arial" w:hAnsi="Arial" w:cs="Arial"/>
                <w:color w:val="0D0D0D"/>
              </w:rPr>
            </w:pPr>
            <w:r>
              <w:rPr>
                <w:rFonts w:ascii="Arial" w:eastAsia="Arial" w:hAnsi="Arial" w:cs="Arial"/>
                <w:color w:val="0D0D0D"/>
                <w:sz w:val="18"/>
                <w:szCs w:val="18"/>
              </w:rPr>
              <w:t>watch and make notes about a case study video featuring examples of new digital project development</w:t>
            </w:r>
          </w:p>
          <w:p w14:paraId="6BAFD6A0" w14:textId="77777777" w:rsidR="00092EC5" w:rsidRDefault="00000000">
            <w:pPr>
              <w:numPr>
                <w:ilvl w:val="0"/>
                <w:numId w:val="10"/>
              </w:numPr>
              <w:pBdr>
                <w:top w:val="nil"/>
                <w:left w:val="nil"/>
                <w:bottom w:val="nil"/>
                <w:right w:val="nil"/>
                <w:between w:val="nil"/>
              </w:pBdr>
              <w:spacing w:before="80" w:after="80"/>
            </w:pPr>
            <w:r>
              <w:rPr>
                <w:rFonts w:ascii="Arial" w:eastAsia="Arial" w:hAnsi="Arial" w:cs="Arial"/>
                <w:color w:val="0D0D0D"/>
                <w:sz w:val="18"/>
                <w:szCs w:val="18"/>
              </w:rPr>
              <w:t xml:space="preserve">discuss the key considerations and potential benefits for any organisation </w:t>
            </w:r>
            <w:r>
              <w:rPr>
                <w:rFonts w:ascii="Arial" w:eastAsia="Arial" w:hAnsi="Arial" w:cs="Arial"/>
                <w:color w:val="0D0D0D"/>
                <w:sz w:val="18"/>
                <w:szCs w:val="18"/>
              </w:rPr>
              <w:lastRenderedPageBreak/>
              <w:t>developing their own digital projects.</w:t>
            </w:r>
          </w:p>
        </w:tc>
        <w:tc>
          <w:tcPr>
            <w:tcW w:w="3260" w:type="dxa"/>
            <w:shd w:val="clear" w:color="auto" w:fill="auto"/>
          </w:tcPr>
          <w:p w14:paraId="7B63CF43" w14:textId="6EB894EA" w:rsidR="00092EC5" w:rsidRPr="00217987" w:rsidRDefault="00000000" w:rsidP="00217987">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lastRenderedPageBreak/>
              <w:t>5.2.2 Understand how digital systems are used to meet user needs and ensure quality of product/service</w:t>
            </w:r>
          </w:p>
        </w:tc>
        <w:tc>
          <w:tcPr>
            <w:tcW w:w="3800" w:type="dxa"/>
          </w:tcPr>
          <w:p w14:paraId="0BDE1139"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t>Skills</w:t>
            </w:r>
          </w:p>
          <w:p w14:paraId="7E62A6F3" w14:textId="0172DA39"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29ABBD94" w14:textId="25D6A076"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2 </w:t>
            </w:r>
            <w:r w:rsidRPr="00ED2BC6">
              <w:rPr>
                <w:rFonts w:ascii="Arial" w:eastAsia="Arial" w:hAnsi="Arial" w:cs="Arial"/>
                <w:color w:val="0D0D0D"/>
                <w:sz w:val="18"/>
                <w:szCs w:val="18"/>
              </w:rPr>
              <w:t>Communicate information clearly to a technical and non-technical audience</w:t>
            </w:r>
          </w:p>
          <w:p w14:paraId="3C948FA3" w14:textId="5BB85818"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3F132F62" w14:textId="11A1563E"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5E0D87C2"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481E106B"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E2</w:t>
            </w:r>
            <w:r>
              <w:rPr>
                <w:rFonts w:ascii="Arial" w:eastAsia="Arial" w:hAnsi="Arial" w:cs="Arial"/>
                <w:color w:val="0D0D0D"/>
                <w:sz w:val="18"/>
                <w:szCs w:val="18"/>
              </w:rPr>
              <w:t xml:space="preserve"> Present information and ideas</w:t>
            </w:r>
          </w:p>
          <w:p w14:paraId="4468A4C6"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7D8619D7"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lastRenderedPageBreak/>
              <w:t>E5</w:t>
            </w:r>
            <w:r>
              <w:rPr>
                <w:rFonts w:ascii="Arial" w:eastAsia="Arial" w:hAnsi="Arial" w:cs="Arial"/>
                <w:color w:val="0D0D0D"/>
                <w:sz w:val="18"/>
                <w:szCs w:val="18"/>
              </w:rPr>
              <w:t xml:space="preserve"> Synthesise information</w:t>
            </w:r>
          </w:p>
          <w:p w14:paraId="1C9A4C1D"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E6</w:t>
            </w:r>
            <w:r>
              <w:rPr>
                <w:rFonts w:ascii="Arial" w:eastAsia="Arial" w:hAnsi="Arial" w:cs="Arial"/>
                <w:color w:val="0D0D0D"/>
                <w:sz w:val="18"/>
                <w:szCs w:val="18"/>
              </w:rPr>
              <w:t xml:space="preserve"> Take part in/leading discussions</w:t>
            </w:r>
          </w:p>
          <w:p w14:paraId="03EB97E2" w14:textId="77777777" w:rsidR="001C11F5" w:rsidRDefault="001C11F5" w:rsidP="001C11F5">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Digital:</w:t>
            </w:r>
          </w:p>
          <w:p w14:paraId="6666A383" w14:textId="0568CB15" w:rsidR="00092EC5" w:rsidRDefault="001C11F5">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D3</w:t>
            </w:r>
            <w:r>
              <w:rPr>
                <w:rFonts w:ascii="Arial" w:eastAsia="Arial" w:hAnsi="Arial" w:cs="Arial"/>
                <w:color w:val="0D0D0D"/>
                <w:sz w:val="18"/>
                <w:szCs w:val="18"/>
              </w:rPr>
              <w:t xml:space="preserve"> Communicate and collaborate</w:t>
            </w:r>
          </w:p>
        </w:tc>
        <w:tc>
          <w:tcPr>
            <w:tcW w:w="2782" w:type="dxa"/>
            <w:shd w:val="clear" w:color="auto" w:fill="auto"/>
          </w:tcPr>
          <w:p w14:paraId="0A9BD486"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lastRenderedPageBreak/>
              <w:t>3.1 Impact of digital technologies</w:t>
            </w:r>
          </w:p>
          <w:p w14:paraId="1734DCCB"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t>3.1.3 Understand how end user characteristics affect the use of and inclusivity of digital systems</w:t>
            </w:r>
          </w:p>
          <w:p w14:paraId="62070F7E"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t>5.1.2 Know the names and definitions of different business models</w:t>
            </w:r>
          </w:p>
          <w:p w14:paraId="43EA3402" w14:textId="77777777" w:rsidR="00092EC5" w:rsidRPr="009562C2" w:rsidRDefault="00000000">
            <w:pPr>
              <w:numPr>
                <w:ilvl w:val="0"/>
                <w:numId w:val="7"/>
              </w:numPr>
              <w:pBdr>
                <w:top w:val="nil"/>
                <w:left w:val="nil"/>
                <w:bottom w:val="nil"/>
                <w:right w:val="nil"/>
                <w:between w:val="nil"/>
              </w:pBdr>
              <w:spacing w:before="80" w:after="80" w:line="259" w:lineRule="auto"/>
              <w:ind w:left="357" w:hanging="357"/>
              <w:rPr>
                <w:rFonts w:ascii="Arial" w:hAnsi="Arial" w:cs="Arial"/>
                <w:color w:val="0D0D0D"/>
              </w:rPr>
            </w:pPr>
            <w:r>
              <w:rPr>
                <w:rFonts w:ascii="Arial" w:eastAsia="Arial" w:hAnsi="Arial" w:cs="Arial"/>
                <w:color w:val="0D0D0D"/>
                <w:sz w:val="18"/>
                <w:szCs w:val="18"/>
              </w:rPr>
              <w:t>5.1.3 Know the different types of stakeholders</w:t>
            </w:r>
          </w:p>
          <w:p w14:paraId="0ADA0566" w14:textId="77777777" w:rsidR="00092EC5" w:rsidRDefault="00000000">
            <w:pPr>
              <w:numPr>
                <w:ilvl w:val="0"/>
                <w:numId w:val="7"/>
              </w:numPr>
              <w:pBdr>
                <w:top w:val="nil"/>
                <w:left w:val="nil"/>
                <w:bottom w:val="nil"/>
                <w:right w:val="nil"/>
                <w:between w:val="nil"/>
              </w:pBdr>
              <w:spacing w:before="80" w:after="80" w:line="259" w:lineRule="auto"/>
              <w:ind w:left="357" w:hanging="357"/>
              <w:rPr>
                <w:color w:val="0D0D0D"/>
              </w:rPr>
            </w:pPr>
            <w:r>
              <w:rPr>
                <w:rFonts w:ascii="Arial" w:eastAsia="Arial" w:hAnsi="Arial" w:cs="Arial"/>
                <w:color w:val="0D0D0D"/>
                <w:sz w:val="18"/>
                <w:szCs w:val="18"/>
              </w:rPr>
              <w:lastRenderedPageBreak/>
              <w:t>5.4.5 Understand the factors that determine the feasibility of a digital project</w:t>
            </w:r>
          </w:p>
        </w:tc>
      </w:tr>
      <w:tr w:rsidR="00092EC5" w14:paraId="0BD27370" w14:textId="77777777" w:rsidTr="00217987">
        <w:tc>
          <w:tcPr>
            <w:tcW w:w="1129" w:type="dxa"/>
          </w:tcPr>
          <w:p w14:paraId="53085B44" w14:textId="77777777" w:rsidR="00092EC5" w:rsidRDefault="00000000">
            <w:pPr>
              <w:pBdr>
                <w:top w:val="nil"/>
                <w:left w:val="nil"/>
                <w:bottom w:val="nil"/>
                <w:right w:val="nil"/>
                <w:between w:val="nil"/>
              </w:pBdr>
              <w:spacing w:before="80" w:after="80"/>
              <w:rPr>
                <w:rFonts w:ascii="Arial" w:eastAsia="Arial" w:hAnsi="Arial" w:cs="Arial"/>
                <w:b/>
                <w:color w:val="0D0D0D"/>
                <w:sz w:val="18"/>
                <w:szCs w:val="18"/>
              </w:rPr>
            </w:pPr>
            <w:r>
              <w:rPr>
                <w:rFonts w:ascii="Arial" w:eastAsia="Arial" w:hAnsi="Arial" w:cs="Arial"/>
                <w:b/>
                <w:color w:val="0D0D0D"/>
                <w:sz w:val="18"/>
                <w:szCs w:val="18"/>
              </w:rPr>
              <w:lastRenderedPageBreak/>
              <w:t>5</w:t>
            </w:r>
          </w:p>
        </w:tc>
        <w:tc>
          <w:tcPr>
            <w:tcW w:w="2977" w:type="dxa"/>
          </w:tcPr>
          <w:p w14:paraId="02A21A72"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Students will be able to:</w:t>
            </w:r>
          </w:p>
          <w:p w14:paraId="1FDD399E" w14:textId="77777777" w:rsidR="00092EC5" w:rsidRPr="009562C2" w:rsidRDefault="00000000">
            <w:pPr>
              <w:numPr>
                <w:ilvl w:val="0"/>
                <w:numId w:val="10"/>
              </w:numPr>
              <w:spacing w:before="80" w:after="80"/>
              <w:rPr>
                <w:rFonts w:ascii="Arial" w:hAnsi="Arial" w:cs="Arial"/>
                <w:color w:val="0D0D0D"/>
              </w:rPr>
            </w:pPr>
            <w:r>
              <w:rPr>
                <w:rFonts w:ascii="Arial" w:eastAsia="Arial" w:hAnsi="Arial" w:cs="Arial"/>
                <w:color w:val="0D0D0D"/>
                <w:sz w:val="18"/>
                <w:szCs w:val="18"/>
              </w:rPr>
              <w:t>determine the key characteristics of questions</w:t>
            </w:r>
          </w:p>
          <w:p w14:paraId="04F830B4" w14:textId="77777777" w:rsidR="00092EC5" w:rsidRPr="009562C2" w:rsidRDefault="00000000">
            <w:pPr>
              <w:numPr>
                <w:ilvl w:val="0"/>
                <w:numId w:val="10"/>
              </w:numPr>
              <w:spacing w:before="80" w:after="80"/>
              <w:rPr>
                <w:rFonts w:ascii="Arial" w:hAnsi="Arial" w:cs="Arial"/>
                <w:color w:val="0D0D0D"/>
              </w:rPr>
            </w:pPr>
            <w:r>
              <w:rPr>
                <w:rFonts w:ascii="Arial" w:eastAsia="Arial" w:hAnsi="Arial" w:cs="Arial"/>
                <w:color w:val="0D0D0D"/>
                <w:sz w:val="18"/>
                <w:szCs w:val="18"/>
              </w:rPr>
              <w:t>analyse 3-, 4-, 9- and 12-mark questions</w:t>
            </w:r>
          </w:p>
          <w:p w14:paraId="40712CC0" w14:textId="77777777" w:rsidR="00092EC5" w:rsidRDefault="00000000">
            <w:pPr>
              <w:numPr>
                <w:ilvl w:val="0"/>
                <w:numId w:val="10"/>
              </w:numPr>
              <w:pBdr>
                <w:top w:val="nil"/>
                <w:left w:val="nil"/>
                <w:bottom w:val="nil"/>
                <w:right w:val="nil"/>
                <w:between w:val="nil"/>
              </w:pBdr>
              <w:spacing w:before="80" w:after="80"/>
              <w:rPr>
                <w:color w:val="0D0D0D"/>
              </w:rPr>
            </w:pPr>
            <w:r>
              <w:rPr>
                <w:rFonts w:ascii="Arial" w:eastAsia="Arial" w:hAnsi="Arial" w:cs="Arial"/>
                <w:color w:val="0D0D0D"/>
                <w:sz w:val="18"/>
                <w:szCs w:val="18"/>
              </w:rPr>
              <w:t>learn how to achieve the highest marks in a range of question types.</w:t>
            </w:r>
          </w:p>
        </w:tc>
        <w:tc>
          <w:tcPr>
            <w:tcW w:w="3260" w:type="dxa"/>
            <w:shd w:val="clear" w:color="auto" w:fill="auto"/>
          </w:tcPr>
          <w:p w14:paraId="50CEA6E7" w14:textId="77777777" w:rsidR="00092EC5" w:rsidRDefault="00000000">
            <w:pPr>
              <w:numPr>
                <w:ilvl w:val="0"/>
                <w:numId w:val="10"/>
              </w:numPr>
              <w:pBdr>
                <w:top w:val="nil"/>
                <w:left w:val="nil"/>
                <w:bottom w:val="nil"/>
                <w:right w:val="nil"/>
                <w:between w:val="nil"/>
              </w:pBdr>
              <w:spacing w:before="80" w:after="80"/>
            </w:pPr>
            <w:r>
              <w:rPr>
                <w:rFonts w:ascii="Arial" w:eastAsia="Arial" w:hAnsi="Arial" w:cs="Arial"/>
                <w:color w:val="0D0D0D"/>
                <w:sz w:val="18"/>
                <w:szCs w:val="18"/>
              </w:rPr>
              <w:t xml:space="preserve">5.1.1 Know the purpose and sectors of different types of organisations </w:t>
            </w:r>
          </w:p>
          <w:p w14:paraId="22E5CE00" w14:textId="77777777" w:rsidR="00092EC5" w:rsidRPr="009562C2" w:rsidRDefault="00000000">
            <w:pPr>
              <w:numPr>
                <w:ilvl w:val="0"/>
                <w:numId w:val="10"/>
              </w:numPr>
              <w:pBdr>
                <w:top w:val="nil"/>
                <w:left w:val="nil"/>
                <w:bottom w:val="nil"/>
                <w:right w:val="nil"/>
                <w:between w:val="nil"/>
              </w:pBdr>
              <w:spacing w:before="80" w:line="259" w:lineRule="auto"/>
              <w:rPr>
                <w:rFonts w:ascii="Arial" w:hAnsi="Arial" w:cs="Arial"/>
                <w:color w:val="0D0D0D"/>
              </w:rPr>
            </w:pPr>
            <w:r>
              <w:rPr>
                <w:rFonts w:ascii="Arial" w:eastAsia="Arial" w:hAnsi="Arial" w:cs="Arial"/>
                <w:color w:val="0D0D0D"/>
                <w:sz w:val="18"/>
                <w:szCs w:val="18"/>
              </w:rPr>
              <w:t>5.2.1 Understand how digital systems are used to support key organisation areas</w:t>
            </w:r>
          </w:p>
          <w:p w14:paraId="651CA6EC" w14:textId="77777777" w:rsidR="00092EC5" w:rsidRPr="009562C2" w:rsidRDefault="00000000">
            <w:pPr>
              <w:numPr>
                <w:ilvl w:val="0"/>
                <w:numId w:val="10"/>
              </w:numPr>
              <w:pBdr>
                <w:top w:val="nil"/>
                <w:left w:val="nil"/>
                <w:bottom w:val="nil"/>
                <w:right w:val="nil"/>
                <w:between w:val="nil"/>
              </w:pBdr>
              <w:spacing w:after="80" w:line="259" w:lineRule="auto"/>
              <w:rPr>
                <w:rFonts w:ascii="Arial" w:hAnsi="Arial" w:cs="Arial"/>
                <w:color w:val="0D0D0D"/>
              </w:rPr>
            </w:pPr>
            <w:r>
              <w:rPr>
                <w:rFonts w:ascii="Arial" w:eastAsia="Arial" w:hAnsi="Arial" w:cs="Arial"/>
                <w:color w:val="0D0D0D"/>
                <w:sz w:val="18"/>
                <w:szCs w:val="18"/>
              </w:rPr>
              <w:t>5.2.2 Understand how digital systems are used to meet user needs and ensure quality of product/service</w:t>
            </w:r>
          </w:p>
          <w:p w14:paraId="173C8C2B" w14:textId="77777777" w:rsidR="00092EC5" w:rsidRPr="009562C2" w:rsidRDefault="00000000">
            <w:pPr>
              <w:numPr>
                <w:ilvl w:val="0"/>
                <w:numId w:val="10"/>
              </w:numPr>
              <w:pBdr>
                <w:top w:val="nil"/>
                <w:left w:val="nil"/>
                <w:bottom w:val="nil"/>
                <w:right w:val="nil"/>
                <w:between w:val="nil"/>
              </w:pBdr>
              <w:spacing w:before="80" w:after="80" w:line="259" w:lineRule="auto"/>
              <w:rPr>
                <w:rFonts w:ascii="Arial" w:hAnsi="Arial" w:cs="Arial"/>
                <w:color w:val="0D0D0D"/>
              </w:rPr>
            </w:pPr>
            <w:r>
              <w:rPr>
                <w:rFonts w:ascii="Arial" w:eastAsia="Arial" w:hAnsi="Arial" w:cs="Arial"/>
                <w:color w:val="0D0D0D"/>
                <w:sz w:val="18"/>
                <w:szCs w:val="18"/>
              </w:rPr>
              <w:t>5.4.1 Understand the internal factors that trigger change in organisations</w:t>
            </w:r>
          </w:p>
          <w:p w14:paraId="08DA1EB2" w14:textId="77777777" w:rsidR="00092EC5" w:rsidRPr="009562C2" w:rsidRDefault="00000000">
            <w:pPr>
              <w:numPr>
                <w:ilvl w:val="0"/>
                <w:numId w:val="10"/>
              </w:numPr>
              <w:pBdr>
                <w:top w:val="nil"/>
                <w:left w:val="nil"/>
                <w:bottom w:val="nil"/>
                <w:right w:val="nil"/>
                <w:between w:val="nil"/>
              </w:pBdr>
              <w:spacing w:before="80" w:after="80" w:line="259" w:lineRule="auto"/>
              <w:rPr>
                <w:rFonts w:ascii="Arial" w:hAnsi="Arial" w:cs="Arial"/>
                <w:color w:val="0D0D0D"/>
              </w:rPr>
            </w:pPr>
            <w:r>
              <w:rPr>
                <w:rFonts w:ascii="Arial" w:eastAsia="Arial" w:hAnsi="Arial" w:cs="Arial"/>
                <w:color w:val="0D0D0D"/>
                <w:sz w:val="18"/>
                <w:szCs w:val="18"/>
              </w:rPr>
              <w:t>5.4.2 Understand the external factors that trigger change in organisations</w:t>
            </w:r>
          </w:p>
          <w:p w14:paraId="32D85AAC" w14:textId="77777777" w:rsidR="00092EC5" w:rsidRPr="009562C2" w:rsidRDefault="00000000">
            <w:pPr>
              <w:numPr>
                <w:ilvl w:val="0"/>
                <w:numId w:val="10"/>
              </w:numPr>
              <w:pBdr>
                <w:top w:val="nil"/>
                <w:left w:val="nil"/>
                <w:bottom w:val="nil"/>
                <w:right w:val="nil"/>
                <w:between w:val="nil"/>
              </w:pBdr>
              <w:spacing w:before="80" w:after="80" w:line="259" w:lineRule="auto"/>
              <w:rPr>
                <w:rFonts w:ascii="Arial" w:hAnsi="Arial" w:cs="Arial"/>
                <w:color w:val="0D0D0D"/>
              </w:rPr>
            </w:pPr>
            <w:r>
              <w:rPr>
                <w:rFonts w:ascii="Arial" w:eastAsia="Arial" w:hAnsi="Arial" w:cs="Arial"/>
                <w:color w:val="0D0D0D"/>
                <w:sz w:val="18"/>
                <w:szCs w:val="18"/>
              </w:rPr>
              <w:t>5.4.3 Understand how organisations can respond to change</w:t>
            </w:r>
          </w:p>
          <w:p w14:paraId="311B4151" w14:textId="77777777" w:rsidR="00092EC5" w:rsidRPr="009562C2" w:rsidRDefault="00000000">
            <w:pPr>
              <w:numPr>
                <w:ilvl w:val="0"/>
                <w:numId w:val="10"/>
              </w:numPr>
              <w:pBdr>
                <w:top w:val="nil"/>
                <w:left w:val="nil"/>
                <w:bottom w:val="nil"/>
                <w:right w:val="nil"/>
                <w:between w:val="nil"/>
              </w:pBdr>
              <w:spacing w:before="80" w:after="80" w:line="259" w:lineRule="auto"/>
              <w:rPr>
                <w:rFonts w:ascii="Arial" w:hAnsi="Arial" w:cs="Arial"/>
                <w:color w:val="0D0D0D"/>
              </w:rPr>
            </w:pPr>
            <w:r>
              <w:rPr>
                <w:rFonts w:ascii="Arial" w:eastAsia="Arial" w:hAnsi="Arial" w:cs="Arial"/>
                <w:color w:val="0D0D0D"/>
                <w:sz w:val="18"/>
                <w:szCs w:val="18"/>
              </w:rPr>
              <w:t>5.4.4 Understand the processes, benefits and drawbacks of the change management process</w:t>
            </w:r>
          </w:p>
          <w:p w14:paraId="7DA5892D" w14:textId="77777777" w:rsidR="00092EC5" w:rsidRDefault="00000000">
            <w:pPr>
              <w:numPr>
                <w:ilvl w:val="0"/>
                <w:numId w:val="10"/>
              </w:numPr>
              <w:pBdr>
                <w:top w:val="nil"/>
                <w:left w:val="nil"/>
                <w:bottom w:val="nil"/>
                <w:right w:val="nil"/>
                <w:between w:val="nil"/>
              </w:pBdr>
              <w:spacing w:before="80" w:after="80" w:line="259" w:lineRule="auto"/>
              <w:rPr>
                <w:color w:val="0D0D0D"/>
              </w:rPr>
            </w:pPr>
            <w:r>
              <w:rPr>
                <w:rFonts w:ascii="Arial" w:eastAsia="Arial" w:hAnsi="Arial" w:cs="Arial"/>
                <w:color w:val="0D0D0D"/>
                <w:sz w:val="18"/>
                <w:szCs w:val="18"/>
              </w:rPr>
              <w:t>5.4.5 Understand the factors that determine the feasibility of a digital project</w:t>
            </w:r>
          </w:p>
        </w:tc>
        <w:tc>
          <w:tcPr>
            <w:tcW w:w="3800" w:type="dxa"/>
          </w:tcPr>
          <w:p w14:paraId="56F95A5D" w14:textId="77777777" w:rsidR="00056D96" w:rsidRDefault="00056D96" w:rsidP="00056D96">
            <w:pPr>
              <w:pBdr>
                <w:top w:val="nil"/>
                <w:left w:val="nil"/>
                <w:bottom w:val="nil"/>
                <w:right w:val="nil"/>
                <w:between w:val="nil"/>
              </w:pBdr>
              <w:spacing w:before="80" w:after="80" w:line="259" w:lineRule="auto"/>
              <w:rPr>
                <w:sz w:val="18"/>
                <w:szCs w:val="18"/>
                <w:u w:val="single"/>
              </w:rPr>
            </w:pPr>
            <w:r>
              <w:rPr>
                <w:sz w:val="18"/>
                <w:szCs w:val="18"/>
                <w:u w:val="single"/>
              </w:rPr>
              <w:t>Skills</w:t>
            </w:r>
          </w:p>
          <w:p w14:paraId="2D39697F" w14:textId="66102BA7"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1 </w:t>
            </w:r>
            <w:r w:rsidRPr="00ED2BC6">
              <w:rPr>
                <w:rFonts w:ascii="Arial" w:eastAsia="Arial" w:hAnsi="Arial" w:cs="Arial"/>
                <w:color w:val="0D0D0D"/>
                <w:sz w:val="18"/>
                <w:szCs w:val="18"/>
              </w:rPr>
              <w:t>Be able to reflectively evaluate</w:t>
            </w:r>
          </w:p>
          <w:p w14:paraId="0E90FC1D" w14:textId="3FB00318"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2 </w:t>
            </w:r>
            <w:r w:rsidRPr="00ED2BC6">
              <w:rPr>
                <w:rFonts w:ascii="Arial" w:eastAsia="Arial" w:hAnsi="Arial" w:cs="Arial"/>
                <w:color w:val="0D0D0D"/>
                <w:sz w:val="18"/>
                <w:szCs w:val="18"/>
              </w:rPr>
              <w:t>Communicate information clearly to a technical and non-technical audience</w:t>
            </w:r>
          </w:p>
          <w:p w14:paraId="6B24A93E" w14:textId="13794D37" w:rsidR="00ED2BC6" w:rsidRPr="00ED2BC6" w:rsidRDefault="00ED2BC6" w:rsidP="00ED2BC6">
            <w:pPr>
              <w:pBdr>
                <w:top w:val="nil"/>
                <w:left w:val="nil"/>
                <w:bottom w:val="nil"/>
                <w:right w:val="nil"/>
                <w:between w:val="nil"/>
              </w:pBdr>
              <w:spacing w:before="80" w:after="80"/>
              <w:rPr>
                <w:rFonts w:ascii="Arial" w:eastAsia="Arial" w:hAnsi="Arial" w:cs="Arial"/>
                <w:b/>
                <w:bCs/>
                <w:color w:val="0D0D0D"/>
                <w:sz w:val="18"/>
                <w:szCs w:val="18"/>
              </w:rPr>
            </w:pPr>
            <w:r w:rsidRPr="00ED2BC6">
              <w:rPr>
                <w:rFonts w:ascii="Arial" w:eastAsia="Arial" w:hAnsi="Arial" w:cs="Arial"/>
                <w:b/>
                <w:bCs/>
                <w:color w:val="0D0D0D"/>
                <w:sz w:val="18"/>
                <w:szCs w:val="18"/>
              </w:rPr>
              <w:t xml:space="preserve">3 </w:t>
            </w:r>
            <w:r w:rsidRPr="00ED2BC6">
              <w:rPr>
                <w:rFonts w:ascii="Arial" w:eastAsia="Arial" w:hAnsi="Arial" w:cs="Arial"/>
                <w:color w:val="0D0D0D"/>
                <w:sz w:val="18"/>
                <w:szCs w:val="18"/>
              </w:rPr>
              <w:t>Work with others in a collaborative manner to allow for/encourage faster, better and more efficient achievement of goals</w:t>
            </w:r>
          </w:p>
          <w:p w14:paraId="528C91DC" w14:textId="74FB016B" w:rsidR="00092EC5" w:rsidRDefault="00000000">
            <w:pPr>
              <w:pBdr>
                <w:top w:val="nil"/>
                <w:left w:val="nil"/>
                <w:bottom w:val="nil"/>
                <w:right w:val="nil"/>
                <w:between w:val="nil"/>
              </w:pBdr>
              <w:spacing w:before="80" w:after="80"/>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75C49157"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color w:val="0D0D0D"/>
                <w:sz w:val="18"/>
                <w:szCs w:val="18"/>
              </w:rPr>
              <w:t>English:</w:t>
            </w:r>
          </w:p>
          <w:p w14:paraId="1565A004"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E2</w:t>
            </w:r>
            <w:r>
              <w:rPr>
                <w:rFonts w:ascii="Arial" w:eastAsia="Arial" w:hAnsi="Arial" w:cs="Arial"/>
                <w:color w:val="0D0D0D"/>
                <w:sz w:val="18"/>
                <w:szCs w:val="18"/>
              </w:rPr>
              <w:t xml:space="preserve"> Present information and ideas</w:t>
            </w:r>
          </w:p>
          <w:p w14:paraId="76B87F6F"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E4</w:t>
            </w:r>
            <w:r>
              <w:rPr>
                <w:rFonts w:ascii="Arial" w:eastAsia="Arial" w:hAnsi="Arial" w:cs="Arial"/>
                <w:color w:val="0D0D0D"/>
                <w:sz w:val="18"/>
                <w:szCs w:val="18"/>
              </w:rPr>
              <w:t xml:space="preserve"> Summarise information/ideas</w:t>
            </w:r>
          </w:p>
          <w:p w14:paraId="1EFDB831" w14:textId="77777777" w:rsidR="00092EC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E5</w:t>
            </w:r>
            <w:r>
              <w:rPr>
                <w:rFonts w:ascii="Arial" w:eastAsia="Arial" w:hAnsi="Arial" w:cs="Arial"/>
                <w:color w:val="0D0D0D"/>
                <w:sz w:val="18"/>
                <w:szCs w:val="18"/>
              </w:rPr>
              <w:t xml:space="preserve"> Synthesise information</w:t>
            </w:r>
          </w:p>
          <w:p w14:paraId="5BAF8E34" w14:textId="20438CCB" w:rsidR="00092EC5" w:rsidRPr="001C11F5" w:rsidRDefault="00000000">
            <w:pPr>
              <w:pBdr>
                <w:top w:val="nil"/>
                <w:left w:val="nil"/>
                <w:bottom w:val="nil"/>
                <w:right w:val="nil"/>
                <w:between w:val="nil"/>
              </w:pBdr>
              <w:spacing w:before="80" w:after="80"/>
              <w:rPr>
                <w:rFonts w:ascii="Arial" w:eastAsia="Arial" w:hAnsi="Arial" w:cs="Arial"/>
                <w:color w:val="0D0D0D"/>
                <w:sz w:val="18"/>
                <w:szCs w:val="18"/>
              </w:rPr>
            </w:pPr>
            <w:r>
              <w:rPr>
                <w:rFonts w:ascii="Arial" w:eastAsia="Arial" w:hAnsi="Arial" w:cs="Arial"/>
                <w:b/>
                <w:color w:val="0D0D0D"/>
                <w:sz w:val="18"/>
                <w:szCs w:val="18"/>
              </w:rPr>
              <w:t>E6</w:t>
            </w:r>
            <w:r>
              <w:rPr>
                <w:rFonts w:ascii="Arial" w:eastAsia="Arial" w:hAnsi="Arial" w:cs="Arial"/>
                <w:color w:val="0D0D0D"/>
                <w:sz w:val="18"/>
                <w:szCs w:val="18"/>
              </w:rPr>
              <w:t xml:space="preserve"> Take part in/leading discussions</w:t>
            </w:r>
          </w:p>
        </w:tc>
        <w:tc>
          <w:tcPr>
            <w:tcW w:w="2782" w:type="dxa"/>
          </w:tcPr>
          <w:p w14:paraId="78EF3508" w14:textId="77777777" w:rsidR="00092EC5" w:rsidRDefault="00092EC5">
            <w:pPr>
              <w:pBdr>
                <w:top w:val="nil"/>
                <w:left w:val="nil"/>
                <w:bottom w:val="nil"/>
                <w:right w:val="nil"/>
                <w:between w:val="nil"/>
              </w:pBdr>
              <w:spacing w:before="80" w:after="80"/>
              <w:rPr>
                <w:rFonts w:ascii="Arial" w:eastAsia="Arial" w:hAnsi="Arial" w:cs="Arial"/>
                <w:sz w:val="18"/>
                <w:szCs w:val="18"/>
              </w:rPr>
            </w:pPr>
          </w:p>
        </w:tc>
      </w:tr>
    </w:tbl>
    <w:p w14:paraId="23A34929" w14:textId="77777777" w:rsidR="00092EC5" w:rsidRDefault="00092EC5">
      <w:pPr>
        <w:tabs>
          <w:tab w:val="left" w:pos="10783"/>
        </w:tabs>
        <w:spacing w:line="240" w:lineRule="auto"/>
        <w:sectPr w:rsidR="00092EC5">
          <w:headerReference w:type="even" r:id="rId31"/>
          <w:headerReference w:type="default" r:id="rId32"/>
          <w:footerReference w:type="even" r:id="rId33"/>
          <w:footerReference w:type="default" r:id="rId34"/>
          <w:pgSz w:w="16838" w:h="11906" w:orient="landscape"/>
          <w:pgMar w:top="1440" w:right="1440" w:bottom="2268" w:left="1440" w:header="708" w:footer="708" w:gutter="0"/>
          <w:cols w:space="720"/>
        </w:sectPr>
      </w:pPr>
    </w:p>
    <w:p w14:paraId="4A3A6995" w14:textId="77777777" w:rsidR="00092EC5" w:rsidRDefault="00000000">
      <w:pPr>
        <w:keepNext/>
        <w:keepLines/>
        <w:pBdr>
          <w:top w:val="nil"/>
          <w:left w:val="nil"/>
          <w:bottom w:val="nil"/>
          <w:right w:val="nil"/>
          <w:between w:val="nil"/>
        </w:pBdr>
        <w:shd w:val="clear" w:color="auto" w:fill="FFF5C4"/>
        <w:spacing w:before="240" w:after="200" w:line="240" w:lineRule="auto"/>
        <w:rPr>
          <w:b/>
          <w:color w:val="534C29"/>
          <w:sz w:val="40"/>
          <w:szCs w:val="40"/>
        </w:rPr>
      </w:pPr>
      <w:bookmarkStart w:id="19" w:name="96mi5hv7dlzc" w:colFirst="0" w:colLast="0"/>
      <w:bookmarkStart w:id="20" w:name="_jpqvnqdcobon" w:colFirst="0" w:colLast="0"/>
      <w:bookmarkEnd w:id="19"/>
      <w:bookmarkEnd w:id="20"/>
      <w:r>
        <w:rPr>
          <w:b/>
          <w:color w:val="534C29"/>
          <w:sz w:val="40"/>
          <w:szCs w:val="40"/>
        </w:rPr>
        <w:lastRenderedPageBreak/>
        <w:t>Resource guidance</w:t>
      </w:r>
    </w:p>
    <w:p w14:paraId="3DF1621B" w14:textId="77777777" w:rsidR="00092EC5" w:rsidRDefault="00000000">
      <w:pPr>
        <w:pStyle w:val="Heading1"/>
        <w:spacing w:line="240" w:lineRule="auto"/>
      </w:pPr>
      <w:bookmarkStart w:id="21" w:name="p1rbadkgopai" w:colFirst="0" w:colLast="0"/>
      <w:bookmarkStart w:id="22" w:name="_hj6h6xnz8r" w:colFirst="0" w:colLast="0"/>
      <w:bookmarkEnd w:id="21"/>
      <w:bookmarkEnd w:id="22"/>
      <w:r>
        <w:t>Resource: Glossary</w:t>
      </w:r>
    </w:p>
    <w:p w14:paraId="704D6BA4" w14:textId="77777777" w:rsidR="00092EC5" w:rsidRDefault="00000000">
      <w:r>
        <w:t>This enhancement resource is a glossary document that students build on throughout the course. Key terms and a description or example from the specification or related topics are added at the request of teachers and when students come across new terms. It is designed to be slotted into existing teaching schemes for all units, and the template can be adapted as appropriate for specific students and circumstances. This resource can be introduced at any point in the course, the earlier the better.</w:t>
      </w:r>
    </w:p>
    <w:p w14:paraId="65275781" w14:textId="77777777" w:rsidR="00092EC5" w:rsidRDefault="00000000">
      <w:pPr>
        <w:pStyle w:val="Heading2"/>
        <w:spacing w:line="240" w:lineRule="auto"/>
      </w:pPr>
      <w:r>
        <w:t>Preparation</w:t>
      </w:r>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285191DF" w14:textId="77777777" w:rsidTr="00BE0111">
        <w:tc>
          <w:tcPr>
            <w:tcW w:w="2122" w:type="dxa"/>
          </w:tcPr>
          <w:p w14:paraId="3154E37B"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Resources provided</w:t>
            </w:r>
          </w:p>
        </w:tc>
        <w:tc>
          <w:tcPr>
            <w:tcW w:w="6894" w:type="dxa"/>
          </w:tcPr>
          <w:p w14:paraId="20A7A394"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Glossary Slide deck</w:t>
            </w:r>
          </w:p>
          <w:p w14:paraId="5A3B1997" w14:textId="05DC6B6C"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Glossary </w:t>
            </w:r>
            <w:r w:rsidR="000D4AC7">
              <w:rPr>
                <w:rFonts w:ascii="Arial" w:eastAsia="Arial" w:hAnsi="Arial" w:cs="Arial"/>
                <w:color w:val="0D0D0D"/>
                <w:sz w:val="20"/>
                <w:szCs w:val="20"/>
              </w:rPr>
              <w:t>T</w:t>
            </w:r>
            <w:r>
              <w:rPr>
                <w:rFonts w:ascii="Arial" w:eastAsia="Arial" w:hAnsi="Arial" w:cs="Arial"/>
                <w:color w:val="0D0D0D"/>
                <w:sz w:val="20"/>
                <w:szCs w:val="20"/>
              </w:rPr>
              <w:t>emplate</w:t>
            </w:r>
          </w:p>
        </w:tc>
      </w:tr>
      <w:tr w:rsidR="00092EC5" w14:paraId="7F632FF4" w14:textId="77777777" w:rsidTr="00BE0111">
        <w:tc>
          <w:tcPr>
            <w:tcW w:w="2122" w:type="dxa"/>
          </w:tcPr>
          <w:p w14:paraId="5C55CD96"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Equipment needed</w:t>
            </w:r>
          </w:p>
        </w:tc>
        <w:tc>
          <w:tcPr>
            <w:tcW w:w="6894" w:type="dxa"/>
          </w:tcPr>
          <w:p w14:paraId="62BCC876" w14:textId="77777777" w:rsidR="00092EC5" w:rsidRDefault="00000000">
            <w:pPr>
              <w:numPr>
                <w:ilvl w:val="0"/>
                <w:numId w:val="6"/>
              </w:numPr>
              <w:pBdr>
                <w:top w:val="nil"/>
                <w:left w:val="nil"/>
                <w:bottom w:val="nil"/>
                <w:right w:val="nil"/>
                <w:between w:val="nil"/>
              </w:pBdr>
              <w:spacing w:before="100" w:after="80"/>
              <w:ind w:left="357" w:hanging="357"/>
            </w:pPr>
            <w:r>
              <w:rPr>
                <w:rFonts w:ascii="Arial" w:eastAsia="Arial" w:hAnsi="Arial" w:cs="Arial"/>
                <w:color w:val="0D0D0D"/>
                <w:sz w:val="20"/>
                <w:szCs w:val="20"/>
              </w:rPr>
              <w:t>Access to a computer and internet access for file access</w:t>
            </w:r>
          </w:p>
        </w:tc>
      </w:tr>
      <w:tr w:rsidR="00092EC5" w14:paraId="515E751B" w14:textId="77777777" w:rsidTr="00BE0111">
        <w:tc>
          <w:tcPr>
            <w:tcW w:w="2122" w:type="dxa"/>
          </w:tcPr>
          <w:p w14:paraId="1B33A2B9"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Prior learning</w:t>
            </w:r>
          </w:p>
        </w:tc>
        <w:tc>
          <w:tcPr>
            <w:tcW w:w="6894" w:type="dxa"/>
          </w:tcPr>
          <w:p w14:paraId="26F6491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have appropriate research skills and be able to source credible information from the internet.</w:t>
            </w:r>
          </w:p>
        </w:tc>
      </w:tr>
      <w:tr w:rsidR="00092EC5" w14:paraId="51FE4606" w14:textId="77777777" w:rsidTr="00BE0111">
        <w:tc>
          <w:tcPr>
            <w:tcW w:w="2122" w:type="dxa"/>
          </w:tcPr>
          <w:p w14:paraId="2FBF7BC7"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Accessibility</w:t>
            </w:r>
          </w:p>
        </w:tc>
        <w:tc>
          <w:tcPr>
            <w:tcW w:w="6894" w:type="dxa"/>
          </w:tcPr>
          <w:p w14:paraId="6F4F586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Ensure format of glossary file is accessible for all students.</w:t>
            </w:r>
          </w:p>
        </w:tc>
      </w:tr>
    </w:tbl>
    <w:p w14:paraId="4C6F580B" w14:textId="77777777" w:rsidR="00092EC5" w:rsidRDefault="00000000">
      <w:pPr>
        <w:pStyle w:val="Heading2"/>
        <w:spacing w:line="240" w:lineRule="auto"/>
      </w:pPr>
      <w:r>
        <w:t>Activity guide</w:t>
      </w:r>
    </w:p>
    <w:tbl>
      <w:tblPr>
        <w:tblStyle w:val="a3"/>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092EC5" w14:paraId="6A4CA9B5" w14:textId="77777777" w:rsidTr="00BE0111">
        <w:tc>
          <w:tcPr>
            <w:tcW w:w="2122" w:type="dxa"/>
          </w:tcPr>
          <w:p w14:paraId="66916DCB"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Introduction</w:t>
            </w:r>
          </w:p>
          <w:p w14:paraId="742DEFBE"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2153348D"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5 minutes</w:t>
            </w:r>
          </w:p>
          <w:p w14:paraId="1013C7B0"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61E062D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 xml:space="preserve">Glossary Slide deck </w:t>
            </w:r>
            <w:r w:rsidRPr="009562C2">
              <w:rPr>
                <w:rFonts w:ascii="Arial" w:hAnsi="Arial" w:cs="Arial"/>
                <w:sz w:val="20"/>
                <w:szCs w:val="20"/>
              </w:rPr>
              <w:t xml:space="preserve">– </w:t>
            </w:r>
            <w:r>
              <w:rPr>
                <w:rFonts w:ascii="Arial" w:eastAsia="Arial" w:hAnsi="Arial" w:cs="Arial"/>
                <w:color w:val="0D0D0D"/>
                <w:sz w:val="20"/>
                <w:szCs w:val="20"/>
              </w:rPr>
              <w:t xml:space="preserve">slide </w:t>
            </w:r>
            <w:r>
              <w:rPr>
                <w:rFonts w:ascii="Arial" w:eastAsia="Arial" w:hAnsi="Arial" w:cs="Arial"/>
                <w:sz w:val="20"/>
                <w:szCs w:val="20"/>
              </w:rPr>
              <w:t>2</w:t>
            </w:r>
          </w:p>
          <w:p w14:paraId="783C728C" w14:textId="6838952D"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 xml:space="preserve">Glossary </w:t>
            </w:r>
            <w:r w:rsidR="000D4AC7">
              <w:rPr>
                <w:rFonts w:ascii="Arial" w:eastAsia="Arial" w:hAnsi="Arial" w:cs="Arial"/>
                <w:sz w:val="20"/>
                <w:szCs w:val="20"/>
              </w:rPr>
              <w:t>T</w:t>
            </w:r>
            <w:r>
              <w:rPr>
                <w:rFonts w:ascii="Arial" w:eastAsia="Arial" w:hAnsi="Arial" w:cs="Arial"/>
                <w:sz w:val="20"/>
                <w:szCs w:val="20"/>
              </w:rPr>
              <w:t>emplate</w:t>
            </w:r>
          </w:p>
        </w:tc>
        <w:tc>
          <w:tcPr>
            <w:tcW w:w="6945" w:type="dxa"/>
          </w:tcPr>
          <w:p w14:paraId="420357A6" w14:textId="77777777" w:rsidR="00092EC5" w:rsidRPr="006D6635" w:rsidRDefault="00000000">
            <w:pPr>
              <w:numPr>
                <w:ilvl w:val="0"/>
                <w:numId w:val="6"/>
              </w:numPr>
              <w:pBdr>
                <w:top w:val="nil"/>
                <w:left w:val="nil"/>
                <w:bottom w:val="nil"/>
                <w:right w:val="nil"/>
                <w:between w:val="nil"/>
              </w:pBdr>
              <w:spacing w:before="80" w:after="80" w:line="259" w:lineRule="auto"/>
              <w:ind w:left="357" w:hanging="357"/>
            </w:pPr>
            <w:r>
              <w:rPr>
                <w:rFonts w:ascii="Arial" w:eastAsia="Arial" w:hAnsi="Arial" w:cs="Arial"/>
                <w:color w:val="0D0D0D"/>
                <w:sz w:val="20"/>
                <w:szCs w:val="20"/>
              </w:rPr>
              <w:t xml:space="preserve">Begin by reminding students about the importance of using the correct terminology in business. Many of the words used are not generally used in day-to-day conversations. </w:t>
            </w:r>
          </w:p>
          <w:p w14:paraId="45EC2C23" w14:textId="0EC2BFC5" w:rsidR="006D6635" w:rsidRDefault="006D6635">
            <w:pPr>
              <w:numPr>
                <w:ilvl w:val="0"/>
                <w:numId w:val="6"/>
              </w:numPr>
              <w:pBdr>
                <w:top w:val="nil"/>
                <w:left w:val="nil"/>
                <w:bottom w:val="nil"/>
                <w:right w:val="nil"/>
                <w:between w:val="nil"/>
              </w:pBdr>
              <w:spacing w:before="80" w:after="80" w:line="259" w:lineRule="auto"/>
              <w:ind w:left="357" w:hanging="357"/>
            </w:pPr>
            <w:r>
              <w:rPr>
                <w:rFonts w:ascii="Arial" w:eastAsia="Arial" w:hAnsi="Arial" w:cs="Arial"/>
                <w:color w:val="0D0D0D"/>
                <w:sz w:val="20"/>
                <w:szCs w:val="20"/>
              </w:rPr>
              <w:t xml:space="preserve">Ask students if they can think of a word or phrase in a place of work or placement that they didn’t quite understand until they asked or were told about. It might be a word they still do not understand. </w:t>
            </w:r>
          </w:p>
          <w:p w14:paraId="15465FA3" w14:textId="77777777" w:rsidR="00092EC5" w:rsidRDefault="00000000">
            <w:pPr>
              <w:numPr>
                <w:ilvl w:val="0"/>
                <w:numId w:val="6"/>
              </w:numPr>
              <w:pBdr>
                <w:top w:val="nil"/>
                <w:left w:val="nil"/>
                <w:bottom w:val="nil"/>
                <w:right w:val="nil"/>
                <w:between w:val="nil"/>
              </w:pBdr>
              <w:spacing w:before="80" w:after="80" w:line="259" w:lineRule="auto"/>
              <w:ind w:left="357" w:hanging="357"/>
            </w:pPr>
            <w:r>
              <w:rPr>
                <w:rFonts w:ascii="Arial" w:eastAsia="Arial" w:hAnsi="Arial" w:cs="Arial"/>
                <w:color w:val="0D0D0D"/>
                <w:sz w:val="20"/>
                <w:szCs w:val="20"/>
              </w:rPr>
              <w:t>Show students the learning objectives on slide 2. Explain that producing a glossary can help them understand and record terminology throughout the course.</w:t>
            </w:r>
          </w:p>
          <w:p w14:paraId="47CFAC02" w14:textId="764C6AEE" w:rsidR="00092EC5" w:rsidRDefault="00000000">
            <w:pPr>
              <w:numPr>
                <w:ilvl w:val="0"/>
                <w:numId w:val="6"/>
              </w:numPr>
              <w:pBdr>
                <w:top w:val="nil"/>
                <w:left w:val="nil"/>
                <w:bottom w:val="nil"/>
                <w:right w:val="nil"/>
                <w:between w:val="nil"/>
              </w:pBdr>
              <w:spacing w:before="80" w:after="80" w:line="259" w:lineRule="auto"/>
              <w:ind w:left="357" w:hanging="357"/>
            </w:pPr>
            <w:r>
              <w:rPr>
                <w:rFonts w:ascii="Arial" w:eastAsia="Arial" w:hAnsi="Arial" w:cs="Arial"/>
                <w:color w:val="0D0D0D"/>
                <w:sz w:val="20"/>
                <w:szCs w:val="20"/>
              </w:rPr>
              <w:t>An individual copy of the glossary file needs to be provided to students or enable them to download the file in class into their document area.</w:t>
            </w:r>
          </w:p>
          <w:p w14:paraId="0506A09F" w14:textId="77777777" w:rsidR="00092EC5" w:rsidRDefault="00000000">
            <w:pPr>
              <w:numPr>
                <w:ilvl w:val="0"/>
                <w:numId w:val="6"/>
              </w:numPr>
              <w:pBdr>
                <w:top w:val="nil"/>
                <w:left w:val="nil"/>
                <w:bottom w:val="nil"/>
                <w:right w:val="nil"/>
                <w:between w:val="nil"/>
              </w:pBdr>
              <w:spacing w:before="80" w:after="80" w:line="259" w:lineRule="auto"/>
              <w:ind w:left="357" w:hanging="357"/>
            </w:pPr>
            <w:r>
              <w:rPr>
                <w:rFonts w:ascii="Arial" w:eastAsia="Arial" w:hAnsi="Arial" w:cs="Arial"/>
                <w:color w:val="0D0D0D"/>
                <w:sz w:val="20"/>
                <w:szCs w:val="20"/>
              </w:rPr>
              <w:t xml:space="preserve">Note: If more suitable for students, </w:t>
            </w:r>
            <w:r>
              <w:rPr>
                <w:rFonts w:ascii="Arial" w:eastAsia="Arial" w:hAnsi="Arial" w:cs="Arial"/>
                <w:sz w:val="20"/>
                <w:szCs w:val="20"/>
              </w:rPr>
              <w:t xml:space="preserve">a printed copy of the empty glossary, or a blank lined exercise book with headings written in, </w:t>
            </w:r>
            <w:r>
              <w:rPr>
                <w:rFonts w:ascii="Arial" w:eastAsia="Arial" w:hAnsi="Arial" w:cs="Arial"/>
                <w:color w:val="0D0D0D"/>
                <w:sz w:val="20"/>
                <w:szCs w:val="20"/>
              </w:rPr>
              <w:t>could be provided to students to complete on paper during lessons.</w:t>
            </w:r>
          </w:p>
        </w:tc>
      </w:tr>
      <w:tr w:rsidR="00092EC5" w14:paraId="517E71A3" w14:textId="77777777" w:rsidTr="00BE0111">
        <w:tc>
          <w:tcPr>
            <w:tcW w:w="2122" w:type="dxa"/>
          </w:tcPr>
          <w:p w14:paraId="1A177C91"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t>Activity 1: Building of a glossary</w:t>
            </w:r>
          </w:p>
          <w:p w14:paraId="12128B2A" w14:textId="77777777" w:rsidR="00092EC5" w:rsidRPr="006D6635" w:rsidRDefault="00000000" w:rsidP="006D6635">
            <w:r>
              <w:rPr>
                <w:rFonts w:ascii="Arial" w:eastAsia="Arial" w:hAnsi="Arial" w:cs="Arial"/>
                <w:smallCaps/>
                <w:color w:val="534C29"/>
                <w:sz w:val="19"/>
                <w:szCs w:val="19"/>
              </w:rPr>
              <w:t>RESOURCES:</w:t>
            </w:r>
            <w:r>
              <w:rPr>
                <w:rFonts w:ascii="Arial" w:eastAsia="Arial" w:hAnsi="Arial" w:cs="Arial"/>
                <w:smallCaps/>
                <w:color w:val="326367"/>
                <w:sz w:val="19"/>
                <w:szCs w:val="19"/>
              </w:rPr>
              <w:t xml:space="preserve"> </w:t>
            </w:r>
          </w:p>
          <w:p w14:paraId="6C717E7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 xml:space="preserve">Glossary Slide deck </w:t>
            </w:r>
            <w:r w:rsidRPr="009562C2">
              <w:rPr>
                <w:rFonts w:ascii="Arial" w:hAnsi="Arial" w:cs="Arial"/>
                <w:sz w:val="20"/>
                <w:szCs w:val="20"/>
              </w:rPr>
              <w:t xml:space="preserve">– </w:t>
            </w:r>
            <w:r>
              <w:rPr>
                <w:rFonts w:ascii="Arial" w:eastAsia="Arial" w:hAnsi="Arial" w:cs="Arial"/>
                <w:color w:val="0D0D0D"/>
                <w:sz w:val="20"/>
                <w:szCs w:val="20"/>
              </w:rPr>
              <w:t xml:space="preserve">slides </w:t>
            </w:r>
            <w:r>
              <w:rPr>
                <w:rFonts w:ascii="Arial" w:eastAsia="Arial" w:hAnsi="Arial" w:cs="Arial"/>
                <w:sz w:val="20"/>
                <w:szCs w:val="20"/>
              </w:rPr>
              <w:t>3</w:t>
            </w:r>
            <w:r w:rsidRPr="009562C2">
              <w:rPr>
                <w:rFonts w:ascii="Arial" w:hAnsi="Arial" w:cs="Arial"/>
                <w:sz w:val="20"/>
                <w:szCs w:val="20"/>
              </w:rPr>
              <w:t>–</w:t>
            </w:r>
            <w:r>
              <w:rPr>
                <w:rFonts w:ascii="Arial" w:eastAsia="Arial" w:hAnsi="Arial" w:cs="Arial"/>
                <w:sz w:val="20"/>
                <w:szCs w:val="20"/>
              </w:rPr>
              <w:t>5</w:t>
            </w:r>
          </w:p>
          <w:p w14:paraId="590E25AD" w14:textId="20FC236B"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 xml:space="preserve">Glossary </w:t>
            </w:r>
            <w:r w:rsidR="000D4AC7">
              <w:rPr>
                <w:rFonts w:ascii="Arial" w:eastAsia="Arial" w:hAnsi="Arial" w:cs="Arial"/>
                <w:sz w:val="20"/>
                <w:szCs w:val="20"/>
              </w:rPr>
              <w:t>T</w:t>
            </w:r>
            <w:r>
              <w:rPr>
                <w:rFonts w:ascii="Arial" w:eastAsia="Arial" w:hAnsi="Arial" w:cs="Arial"/>
                <w:sz w:val="20"/>
                <w:szCs w:val="20"/>
              </w:rPr>
              <w:t>emplate</w:t>
            </w:r>
          </w:p>
        </w:tc>
        <w:tc>
          <w:tcPr>
            <w:tcW w:w="6945" w:type="dxa"/>
          </w:tcPr>
          <w:p w14:paraId="0EC8346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Show slides 3–4 to expand </w:t>
            </w:r>
            <w:r>
              <w:rPr>
                <w:rFonts w:ascii="Arial" w:eastAsia="Arial" w:hAnsi="Arial" w:cs="Arial"/>
                <w:sz w:val="20"/>
                <w:szCs w:val="20"/>
              </w:rPr>
              <w:t xml:space="preserve">on </w:t>
            </w:r>
            <w:r>
              <w:rPr>
                <w:rFonts w:ascii="Arial" w:eastAsia="Arial" w:hAnsi="Arial" w:cs="Arial"/>
                <w:color w:val="0D0D0D"/>
                <w:sz w:val="20"/>
                <w:szCs w:val="20"/>
              </w:rPr>
              <w:t xml:space="preserve">how the glossary will help and when students should use it. </w:t>
            </w:r>
          </w:p>
          <w:p w14:paraId="318EB24D"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Show slide 5. Ask students to add the definitions provided to their file.</w:t>
            </w:r>
          </w:p>
          <w:p w14:paraId="4A5B02D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Explain that the final column of the glossary, the ‘Source’ column, should be used to record where they found the definition. Remind students that they should be careful to choose reliable sources.</w:t>
            </w:r>
          </w:p>
          <w:p w14:paraId="208A091E" w14:textId="02E2DCF6" w:rsidR="00092EC5" w:rsidRDefault="002D564C">
            <w:pPr>
              <w:numPr>
                <w:ilvl w:val="0"/>
                <w:numId w:val="6"/>
              </w:numPr>
              <w:pBdr>
                <w:top w:val="nil"/>
                <w:left w:val="nil"/>
                <w:bottom w:val="nil"/>
                <w:right w:val="nil"/>
                <w:between w:val="nil"/>
              </w:pBdr>
              <w:spacing w:before="80" w:after="80"/>
            </w:pPr>
            <w:r>
              <w:rPr>
                <w:rFonts w:ascii="Arial" w:eastAsia="Arial" w:hAnsi="Arial" w:cs="Arial"/>
                <w:sz w:val="20"/>
                <w:szCs w:val="20"/>
              </w:rPr>
              <w:t>Teachers can choose various websites for students to research digital terminology. Some suggestions might be:</w:t>
            </w:r>
          </w:p>
          <w:p w14:paraId="6A8C9126" w14:textId="261BA601" w:rsidR="00092EC5" w:rsidRPr="00A63311" w:rsidRDefault="00A63311">
            <w:pPr>
              <w:numPr>
                <w:ilvl w:val="1"/>
                <w:numId w:val="6"/>
              </w:numPr>
              <w:pBdr>
                <w:top w:val="nil"/>
                <w:left w:val="nil"/>
                <w:bottom w:val="nil"/>
                <w:right w:val="nil"/>
                <w:between w:val="nil"/>
              </w:pBdr>
              <w:spacing w:before="80" w:after="80"/>
              <w:rPr>
                <w:rStyle w:val="Hyperlink"/>
                <w:rFonts w:ascii="Arial" w:hAnsi="Arial" w:cs="Arial"/>
                <w:sz w:val="20"/>
                <w:szCs w:val="20"/>
              </w:rPr>
            </w:pPr>
            <w:r>
              <w:rPr>
                <w:color w:val="0D0D0D"/>
                <w:sz w:val="20"/>
                <w:szCs w:val="20"/>
              </w:rPr>
              <w:fldChar w:fldCharType="begin"/>
            </w:r>
            <w:r>
              <w:rPr>
                <w:rFonts w:ascii="Arial" w:eastAsia="Arial" w:hAnsi="Arial" w:cs="Arial"/>
                <w:color w:val="0D0D0D"/>
                <w:sz w:val="20"/>
                <w:szCs w:val="20"/>
              </w:rPr>
              <w:instrText>HYPERLINK "http://www.workspace.co.uk/content-hub/business-insight/glossary-of-business-terminology"</w:instrText>
            </w:r>
            <w:r>
              <w:rPr>
                <w:color w:val="0D0D0D"/>
                <w:sz w:val="20"/>
                <w:szCs w:val="20"/>
              </w:rPr>
            </w:r>
            <w:r>
              <w:rPr>
                <w:color w:val="0D0D0D"/>
                <w:sz w:val="20"/>
                <w:szCs w:val="20"/>
              </w:rPr>
              <w:fldChar w:fldCharType="separate"/>
            </w:r>
            <w:r w:rsidR="00092EC5" w:rsidRPr="00A63311">
              <w:rPr>
                <w:rStyle w:val="Hyperlink"/>
                <w:rFonts w:ascii="Arial" w:eastAsia="Arial" w:hAnsi="Arial" w:cs="Arial"/>
                <w:sz w:val="20"/>
                <w:szCs w:val="20"/>
              </w:rPr>
              <w:t>www.workspace.co.uk/content-hub/business-insight/glossary-of-business-terminology</w:t>
            </w:r>
            <w:r w:rsidRPr="00A63311">
              <w:rPr>
                <w:rStyle w:val="Hyperlink"/>
              </w:rPr>
              <w:t xml:space="preserve"> </w:t>
            </w:r>
          </w:p>
          <w:p w14:paraId="2DA9430F" w14:textId="7CAC3F3E" w:rsidR="00092EC5" w:rsidRDefault="00A63311">
            <w:pPr>
              <w:numPr>
                <w:ilvl w:val="1"/>
                <w:numId w:val="6"/>
              </w:numPr>
              <w:pBdr>
                <w:top w:val="nil"/>
                <w:left w:val="nil"/>
                <w:bottom w:val="nil"/>
                <w:right w:val="nil"/>
                <w:between w:val="nil"/>
              </w:pBdr>
              <w:spacing w:before="80" w:after="80"/>
              <w:rPr>
                <w:sz w:val="20"/>
                <w:szCs w:val="20"/>
              </w:rPr>
            </w:pPr>
            <w:r>
              <w:rPr>
                <w:color w:val="0D0D0D"/>
                <w:sz w:val="20"/>
                <w:szCs w:val="20"/>
              </w:rPr>
              <w:lastRenderedPageBreak/>
              <w:fldChar w:fldCharType="end"/>
            </w:r>
            <w:hyperlink r:id="rId35" w:history="1">
              <w:r>
                <w:rPr>
                  <w:rStyle w:val="Hyperlink"/>
                  <w:rFonts w:ascii="Arial" w:eastAsia="Arial" w:hAnsi="Arial" w:cs="Arial"/>
                  <w:sz w:val="20"/>
                  <w:szCs w:val="20"/>
                </w:rPr>
                <w:t>https://startups.co.uk/setting-up/glossary-of-small-business-terms/</w:t>
              </w:r>
            </w:hyperlink>
          </w:p>
        </w:tc>
      </w:tr>
      <w:tr w:rsidR="00092EC5" w14:paraId="179A62D9" w14:textId="77777777" w:rsidTr="00BE0111">
        <w:tc>
          <w:tcPr>
            <w:tcW w:w="2122" w:type="dxa"/>
          </w:tcPr>
          <w:p w14:paraId="7ADA5639"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sz w:val="20"/>
                <w:szCs w:val="20"/>
              </w:rPr>
              <w:lastRenderedPageBreak/>
              <w:t>Plenary</w:t>
            </w:r>
          </w:p>
          <w:p w14:paraId="252ACB02"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75BAE0C4" w14:textId="77777777" w:rsidR="00092EC5" w:rsidRDefault="00000000">
            <w:pPr>
              <w:pBdr>
                <w:top w:val="nil"/>
                <w:left w:val="nil"/>
                <w:bottom w:val="nil"/>
                <w:right w:val="nil"/>
                <w:between w:val="nil"/>
              </w:pBdr>
              <w:spacing w:before="80" w:after="80"/>
              <w:rPr>
                <w:rFonts w:ascii="Arial" w:eastAsia="Arial" w:hAnsi="Arial" w:cs="Arial"/>
                <w:b/>
                <w:color w:val="0D0D0D"/>
                <w:sz w:val="20"/>
                <w:szCs w:val="20"/>
              </w:rPr>
            </w:pPr>
            <w:r>
              <w:rPr>
                <w:rFonts w:ascii="Arial" w:eastAsia="Arial" w:hAnsi="Arial" w:cs="Arial"/>
                <w:b/>
                <w:sz w:val="20"/>
                <w:szCs w:val="20"/>
              </w:rPr>
              <w:t xml:space="preserve">5 mins </w:t>
            </w:r>
          </w:p>
          <w:p w14:paraId="1D4DC5A0"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55A1B232" w14:textId="74D17CC1" w:rsidR="00092EC5" w:rsidRPr="00BE0111" w:rsidRDefault="00000000" w:rsidP="00BE0111">
            <w:pPr>
              <w:numPr>
                <w:ilvl w:val="0"/>
                <w:numId w:val="6"/>
              </w:numPr>
              <w:pBdr>
                <w:top w:val="nil"/>
                <w:left w:val="nil"/>
                <w:bottom w:val="nil"/>
                <w:right w:val="nil"/>
                <w:between w:val="nil"/>
              </w:pBdr>
              <w:spacing w:before="80" w:after="80"/>
            </w:pPr>
            <w:r>
              <w:rPr>
                <w:rFonts w:ascii="Arial" w:eastAsia="Arial" w:hAnsi="Arial" w:cs="Arial"/>
                <w:sz w:val="20"/>
                <w:szCs w:val="20"/>
              </w:rPr>
              <w:t xml:space="preserve">Glossary Slide deck </w:t>
            </w:r>
            <w:r w:rsidRPr="009562C2">
              <w:rPr>
                <w:rFonts w:ascii="Arial" w:hAnsi="Arial" w:cs="Arial"/>
                <w:sz w:val="20"/>
                <w:szCs w:val="20"/>
              </w:rPr>
              <w:t xml:space="preserve">– </w:t>
            </w:r>
            <w:r>
              <w:rPr>
                <w:rFonts w:ascii="Arial" w:eastAsia="Arial" w:hAnsi="Arial" w:cs="Arial"/>
                <w:color w:val="0D0D0D"/>
                <w:sz w:val="20"/>
                <w:szCs w:val="20"/>
              </w:rPr>
              <w:t>slides 6</w:t>
            </w:r>
            <w:r w:rsidRPr="009562C2">
              <w:rPr>
                <w:rFonts w:ascii="Arial" w:hAnsi="Arial" w:cs="Arial"/>
                <w:sz w:val="20"/>
                <w:szCs w:val="20"/>
              </w:rPr>
              <w:t>–</w:t>
            </w:r>
            <w:r>
              <w:rPr>
                <w:rFonts w:ascii="Arial" w:eastAsia="Arial" w:hAnsi="Arial" w:cs="Arial"/>
                <w:sz w:val="20"/>
                <w:szCs w:val="20"/>
              </w:rPr>
              <w:t>7</w:t>
            </w:r>
          </w:p>
        </w:tc>
        <w:tc>
          <w:tcPr>
            <w:tcW w:w="6945" w:type="dxa"/>
          </w:tcPr>
          <w:p w14:paraId="373E0D3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Display and review the recap of learning objectives on slide 6.</w:t>
            </w:r>
          </w:p>
          <w:p w14:paraId="628EDEA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Using slide 7, prompt students to think about how they can use the glossary effectively. Ask:</w:t>
            </w:r>
          </w:p>
          <w:p w14:paraId="1DFFE843"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When is it appropriate to add to the glossary?</w:t>
            </w:r>
            <w:r>
              <w:rPr>
                <w:rFonts w:ascii="Arial" w:eastAsia="Arial" w:hAnsi="Arial" w:cs="Arial"/>
                <w:color w:val="0D0D0D"/>
                <w:sz w:val="20"/>
                <w:szCs w:val="20"/>
              </w:rPr>
              <w:br/>
            </w:r>
            <w:r>
              <w:rPr>
                <w:rFonts w:ascii="Arial" w:eastAsia="Arial" w:hAnsi="Arial" w:cs="Arial"/>
                <w:i/>
                <w:color w:val="0D0D0D"/>
                <w:sz w:val="20"/>
                <w:szCs w:val="20"/>
              </w:rPr>
              <w:t>At the end of lessons, when studying, during research</w:t>
            </w:r>
          </w:p>
          <w:p w14:paraId="7D7E0C08"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 xml:space="preserve">When is it a good idea to look through the glossary? </w:t>
            </w:r>
            <w:r>
              <w:rPr>
                <w:rFonts w:ascii="Arial" w:eastAsia="Arial" w:hAnsi="Arial" w:cs="Arial"/>
                <w:color w:val="0D0D0D"/>
                <w:sz w:val="20"/>
                <w:szCs w:val="20"/>
              </w:rPr>
              <w:br/>
            </w:r>
            <w:r>
              <w:rPr>
                <w:rFonts w:ascii="Arial" w:eastAsia="Arial" w:hAnsi="Arial" w:cs="Arial"/>
                <w:i/>
                <w:color w:val="0D0D0D"/>
                <w:sz w:val="20"/>
                <w:szCs w:val="20"/>
              </w:rPr>
              <w:t>Before exams or during projects, for example</w:t>
            </w:r>
          </w:p>
          <w:p w14:paraId="67A089DD"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 xml:space="preserve">How often should it be added to? </w:t>
            </w:r>
            <w:r>
              <w:rPr>
                <w:rFonts w:ascii="Arial" w:eastAsia="Arial" w:hAnsi="Arial" w:cs="Arial"/>
                <w:color w:val="0D0D0D"/>
                <w:sz w:val="20"/>
                <w:szCs w:val="20"/>
              </w:rPr>
              <w:br/>
            </w:r>
            <w:r>
              <w:rPr>
                <w:rFonts w:ascii="Arial" w:eastAsia="Arial" w:hAnsi="Arial" w:cs="Arial"/>
                <w:i/>
                <w:color w:val="0D0D0D"/>
                <w:sz w:val="20"/>
                <w:szCs w:val="20"/>
              </w:rPr>
              <w:t>Every week would be a good idea</w:t>
            </w:r>
          </w:p>
          <w:p w14:paraId="14D5BFF9" w14:textId="77777777" w:rsidR="00092EC5" w:rsidRDefault="00000000">
            <w:pPr>
              <w:numPr>
                <w:ilvl w:val="0"/>
                <w:numId w:val="2"/>
              </w:numPr>
              <w:pBdr>
                <w:top w:val="nil"/>
                <w:left w:val="nil"/>
                <w:bottom w:val="nil"/>
                <w:right w:val="nil"/>
                <w:between w:val="nil"/>
              </w:pBdr>
              <w:spacing w:before="80" w:line="259" w:lineRule="auto"/>
              <w:rPr>
                <w:rFonts w:ascii="Arial" w:eastAsia="Arial" w:hAnsi="Arial" w:cs="Arial"/>
                <w:color w:val="0D0D0D"/>
              </w:rPr>
            </w:pPr>
            <w:r>
              <w:rPr>
                <w:rFonts w:ascii="Arial" w:eastAsia="Arial" w:hAnsi="Arial" w:cs="Arial"/>
                <w:color w:val="0D0D0D"/>
                <w:sz w:val="20"/>
                <w:szCs w:val="20"/>
              </w:rPr>
              <w:t>Potential questions/discussion points could be generated by randomly choosing a selection of key terms each lesson and asking students to provide their own definitions.</w:t>
            </w:r>
          </w:p>
          <w:p w14:paraId="67328161" w14:textId="77777777" w:rsidR="00092EC5" w:rsidRDefault="00000000">
            <w:pPr>
              <w:numPr>
                <w:ilvl w:val="0"/>
                <w:numId w:val="2"/>
              </w:numPr>
              <w:pBdr>
                <w:top w:val="nil"/>
                <w:left w:val="nil"/>
                <w:bottom w:val="nil"/>
                <w:right w:val="nil"/>
                <w:between w:val="nil"/>
              </w:pBdr>
              <w:spacing w:after="80" w:line="259" w:lineRule="auto"/>
              <w:rPr>
                <w:rFonts w:ascii="Arial" w:eastAsia="Arial" w:hAnsi="Arial" w:cs="Arial"/>
                <w:color w:val="0D0D0D"/>
              </w:rPr>
            </w:pPr>
            <w:r>
              <w:rPr>
                <w:rFonts w:ascii="Arial" w:eastAsia="Arial" w:hAnsi="Arial" w:cs="Arial"/>
                <w:color w:val="0D0D0D"/>
                <w:sz w:val="20"/>
                <w:szCs w:val="20"/>
              </w:rPr>
              <w:t>5 minutes has been allocated for this plenary but if fuller discussions would be helpful to students, then teachers may allocate more time.</w:t>
            </w:r>
          </w:p>
        </w:tc>
      </w:tr>
      <w:tr w:rsidR="00092EC5" w14:paraId="0CBA1B09" w14:textId="77777777" w:rsidTr="00BE0111">
        <w:tc>
          <w:tcPr>
            <w:tcW w:w="2122" w:type="dxa"/>
          </w:tcPr>
          <w:p w14:paraId="18CED4EF"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t>Other uses of this glossary</w:t>
            </w:r>
          </w:p>
        </w:tc>
        <w:tc>
          <w:tcPr>
            <w:tcW w:w="6945" w:type="dxa"/>
          </w:tcPr>
          <w:p w14:paraId="51CB8DD8" w14:textId="77777777" w:rsidR="00092EC5" w:rsidRDefault="00000000">
            <w:pPr>
              <w:numPr>
                <w:ilvl w:val="0"/>
                <w:numId w:val="6"/>
              </w:numPr>
              <w:pBdr>
                <w:top w:val="nil"/>
                <w:left w:val="nil"/>
                <w:bottom w:val="nil"/>
                <w:right w:val="nil"/>
                <w:between w:val="nil"/>
              </w:pBdr>
              <w:spacing w:before="80" w:after="80" w:line="259" w:lineRule="auto"/>
            </w:pPr>
            <w:r>
              <w:rPr>
                <w:rFonts w:ascii="Arial" w:eastAsia="Arial" w:hAnsi="Arial" w:cs="Arial"/>
                <w:color w:val="0D0D0D"/>
                <w:sz w:val="20"/>
                <w:szCs w:val="20"/>
              </w:rPr>
              <w:t>Students can use this glossary resource for different Content Areas and even other subjects.</w:t>
            </w:r>
          </w:p>
          <w:p w14:paraId="090D7A14" w14:textId="77777777" w:rsidR="00092EC5" w:rsidRDefault="00000000">
            <w:pPr>
              <w:numPr>
                <w:ilvl w:val="0"/>
                <w:numId w:val="6"/>
              </w:numPr>
              <w:spacing w:line="259" w:lineRule="auto"/>
            </w:pPr>
            <w:r>
              <w:rPr>
                <w:rFonts w:ascii="Arial" w:eastAsia="Arial" w:hAnsi="Arial" w:cs="Arial"/>
                <w:sz w:val="20"/>
                <w:szCs w:val="20"/>
              </w:rPr>
              <w:t>The content in their glossary files could be tested and expanded upon in these ways:</w:t>
            </w:r>
          </w:p>
          <w:p w14:paraId="6511063D" w14:textId="77777777" w:rsidR="00092EC5" w:rsidRDefault="00000000">
            <w:pPr>
              <w:numPr>
                <w:ilvl w:val="1"/>
                <w:numId w:val="1"/>
              </w:numPr>
              <w:spacing w:line="259" w:lineRule="auto"/>
              <w:ind w:left="627" w:hanging="283"/>
              <w:rPr>
                <w:rFonts w:ascii="Arial" w:eastAsia="Arial" w:hAnsi="Arial" w:cs="Arial"/>
                <w:sz w:val="20"/>
                <w:szCs w:val="20"/>
              </w:rPr>
            </w:pPr>
            <w:r>
              <w:rPr>
                <w:rFonts w:ascii="Arial" w:eastAsia="Arial" w:hAnsi="Arial" w:cs="Arial"/>
                <w:sz w:val="20"/>
                <w:szCs w:val="20"/>
              </w:rPr>
              <w:t>Select a key term during a lesson. Ask students to provide their glossary definition.</w:t>
            </w:r>
          </w:p>
          <w:p w14:paraId="59293C1C" w14:textId="77777777" w:rsidR="00092EC5" w:rsidRDefault="00000000">
            <w:pPr>
              <w:numPr>
                <w:ilvl w:val="1"/>
                <w:numId w:val="1"/>
              </w:numPr>
              <w:spacing w:line="259" w:lineRule="auto"/>
              <w:ind w:left="627" w:hanging="283"/>
              <w:rPr>
                <w:rFonts w:ascii="Arial" w:eastAsia="Arial" w:hAnsi="Arial" w:cs="Arial"/>
                <w:sz w:val="20"/>
                <w:szCs w:val="20"/>
              </w:rPr>
            </w:pPr>
            <w:r>
              <w:rPr>
                <w:rFonts w:ascii="Arial" w:eastAsia="Arial" w:hAnsi="Arial" w:cs="Arial"/>
                <w:sz w:val="20"/>
                <w:szCs w:val="20"/>
              </w:rPr>
              <w:t>Students could use the glossary to create revision flashcards with the term on the front and the definition on the reverse.</w:t>
            </w:r>
          </w:p>
          <w:p w14:paraId="1DF3D1DF" w14:textId="77777777" w:rsidR="00092EC5" w:rsidRDefault="00000000">
            <w:pPr>
              <w:numPr>
                <w:ilvl w:val="1"/>
                <w:numId w:val="1"/>
              </w:numPr>
              <w:spacing w:line="259" w:lineRule="auto"/>
              <w:ind w:left="627" w:hanging="283"/>
              <w:rPr>
                <w:rFonts w:ascii="Arial" w:eastAsia="Arial" w:hAnsi="Arial" w:cs="Arial"/>
                <w:sz w:val="20"/>
                <w:szCs w:val="20"/>
              </w:rPr>
            </w:pPr>
            <w:r>
              <w:rPr>
                <w:rFonts w:ascii="Arial" w:eastAsia="Arial" w:hAnsi="Arial" w:cs="Arial"/>
                <w:sz w:val="20"/>
                <w:szCs w:val="20"/>
              </w:rPr>
              <w:t>Students could feed their terms and definitions into an AI quiz generator that creates multiple-choice questions.</w:t>
            </w:r>
          </w:p>
          <w:p w14:paraId="2DC7075E" w14:textId="77777777" w:rsidR="00092EC5" w:rsidRDefault="00000000">
            <w:pPr>
              <w:numPr>
                <w:ilvl w:val="1"/>
                <w:numId w:val="5"/>
              </w:numPr>
              <w:spacing w:line="259" w:lineRule="auto"/>
              <w:ind w:left="627" w:hanging="283"/>
              <w:rPr>
                <w:rFonts w:ascii="Arial" w:eastAsia="Arial" w:hAnsi="Arial" w:cs="Arial"/>
                <w:sz w:val="20"/>
                <w:szCs w:val="20"/>
              </w:rPr>
            </w:pPr>
            <w:r>
              <w:rPr>
                <w:rFonts w:ascii="Arial" w:eastAsia="Arial" w:hAnsi="Arial" w:cs="Arial"/>
                <w:sz w:val="20"/>
                <w:szCs w:val="20"/>
              </w:rPr>
              <w:t>Students could be challenged to answer an exam-style question that must include certain technical terms. Allow them to refer to their glossary beforehand.</w:t>
            </w:r>
          </w:p>
          <w:p w14:paraId="47727332" w14:textId="77777777" w:rsidR="00092EC5" w:rsidRDefault="00000000">
            <w:pPr>
              <w:numPr>
                <w:ilvl w:val="1"/>
                <w:numId w:val="5"/>
              </w:numPr>
              <w:spacing w:line="259" w:lineRule="auto"/>
              <w:ind w:left="627" w:hanging="283"/>
              <w:rPr>
                <w:rFonts w:ascii="Arial" w:eastAsia="Arial" w:hAnsi="Arial" w:cs="Arial"/>
                <w:sz w:val="20"/>
                <w:szCs w:val="20"/>
              </w:rPr>
            </w:pPr>
            <w:r>
              <w:rPr>
                <w:rFonts w:ascii="Arial" w:eastAsia="Arial" w:hAnsi="Arial" w:cs="Arial"/>
                <w:sz w:val="20"/>
                <w:szCs w:val="20"/>
              </w:rPr>
              <w:t>The glossary file could be changed to an online cloud document that all students have access to. Create a challenge over several lessons to add as many terms and definitions as possible.</w:t>
            </w:r>
          </w:p>
        </w:tc>
      </w:tr>
    </w:tbl>
    <w:p w14:paraId="00146EF6" w14:textId="72E91E2A" w:rsidR="00092EC5" w:rsidRDefault="00092EC5">
      <w:pPr>
        <w:sectPr w:rsidR="00092EC5">
          <w:headerReference w:type="even" r:id="rId36"/>
          <w:headerReference w:type="default" r:id="rId37"/>
          <w:footerReference w:type="even" r:id="rId38"/>
          <w:footerReference w:type="default" r:id="rId39"/>
          <w:pgSz w:w="11906" w:h="16838"/>
          <w:pgMar w:top="1440" w:right="1440" w:bottom="2127" w:left="1440" w:header="708" w:footer="708" w:gutter="0"/>
          <w:cols w:space="720"/>
        </w:sectPr>
      </w:pPr>
    </w:p>
    <w:p w14:paraId="2AF18AE4" w14:textId="77777777" w:rsidR="00092EC5" w:rsidRDefault="00000000">
      <w:pPr>
        <w:pStyle w:val="Heading1"/>
        <w:spacing w:line="240" w:lineRule="auto"/>
      </w:pPr>
      <w:bookmarkStart w:id="23" w:name="ow87fnmtddoi" w:colFirst="0" w:colLast="0"/>
      <w:bookmarkEnd w:id="23"/>
      <w:r>
        <w:lastRenderedPageBreak/>
        <w:t xml:space="preserve">Resource 1: Key organisation areas </w:t>
      </w:r>
    </w:p>
    <w:p w14:paraId="0F6A1729" w14:textId="22278E23" w:rsidR="00092EC5" w:rsidRDefault="00000000">
      <w:bookmarkStart w:id="24" w:name="_yfqfrouow3sj" w:colFirst="0" w:colLast="0"/>
      <w:bookmarkEnd w:id="24"/>
      <w:r>
        <w:t xml:space="preserve">This enhancement resource </w:t>
      </w:r>
      <w:r w:rsidR="009562C2">
        <w:t>outlines</w:t>
      </w:r>
      <w:r>
        <w:t xml:space="preserve"> the key area</w:t>
      </w:r>
      <w:r w:rsidR="002D564C">
        <w:t>s</w:t>
      </w:r>
      <w:r>
        <w:t xml:space="preserve"> of a typical organisation using a mixture of real and generated examples. It is designed to be slotted into a lesson that introduces key organisation areas and the suggested sequencing of concepts and activities adapted as appropriate for your students and circumstances. Ideally, this should be used before Resource 2.</w:t>
      </w:r>
    </w:p>
    <w:p w14:paraId="74074833" w14:textId="77777777" w:rsidR="00092EC5" w:rsidRDefault="00000000">
      <w:r>
        <w:t>Please note: Peak Demand Estate Agents is a fictional company created only for these resources. This case study appears throughout the resources and is used for discussion and exam questions in a way that might not be possible with a real organisation. There is no need to tell students this is a real or fictional company; this is the choice of the teacher. Do point out, if required, that the script created for ‘Peak Demand’ videos has been created to specifically support the course content, especially key terms.</w:t>
      </w:r>
    </w:p>
    <w:p w14:paraId="5669B13B" w14:textId="77777777" w:rsidR="00092EC5" w:rsidRDefault="00000000">
      <w:pPr>
        <w:pStyle w:val="Heading2"/>
        <w:spacing w:line="240" w:lineRule="auto"/>
      </w:pPr>
      <w:bookmarkStart w:id="25" w:name="xjfwvkm2hc16" w:colFirst="0" w:colLast="0"/>
      <w:bookmarkEnd w:id="25"/>
      <w:r>
        <w:t>Preparation</w:t>
      </w:r>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00E77DD3" w14:textId="77777777" w:rsidTr="00BE0111">
        <w:tc>
          <w:tcPr>
            <w:tcW w:w="2122" w:type="dxa"/>
          </w:tcPr>
          <w:p w14:paraId="2FC10312" w14:textId="77777777" w:rsidR="00092EC5" w:rsidRDefault="00000000">
            <w:pPr>
              <w:spacing w:before="120" w:after="120"/>
              <w:rPr>
                <w:rFonts w:ascii="Arial" w:eastAsia="Arial" w:hAnsi="Arial" w:cs="Arial"/>
                <w:b/>
                <w:sz w:val="20"/>
                <w:szCs w:val="20"/>
              </w:rPr>
            </w:pPr>
            <w:r>
              <w:rPr>
                <w:rFonts w:ascii="Arial" w:eastAsia="Arial" w:hAnsi="Arial" w:cs="Arial"/>
                <w:b/>
                <w:sz w:val="20"/>
                <w:szCs w:val="20"/>
              </w:rPr>
              <w:t>Resources provided</w:t>
            </w:r>
          </w:p>
        </w:tc>
        <w:tc>
          <w:tcPr>
            <w:tcW w:w="6894" w:type="dxa"/>
          </w:tcPr>
          <w:p w14:paraId="1A9F8CD4"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1 Slide deck</w:t>
            </w:r>
          </w:p>
          <w:p w14:paraId="75EA58D6"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1 Introduction Worksheet</w:t>
            </w:r>
          </w:p>
          <w:p w14:paraId="3A5EEFF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1 Activity 1 Worksheet</w:t>
            </w:r>
          </w:p>
          <w:p w14:paraId="6727E776" w14:textId="0E02821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1 Activity 1 </w:t>
            </w:r>
            <w:r w:rsidR="00755B21">
              <w:rPr>
                <w:rFonts w:ascii="Arial" w:eastAsia="Arial" w:hAnsi="Arial" w:cs="Arial"/>
                <w:color w:val="0D0D0D"/>
                <w:sz w:val="20"/>
                <w:szCs w:val="20"/>
              </w:rPr>
              <w:t>Worksheet a</w:t>
            </w:r>
            <w:r>
              <w:rPr>
                <w:rFonts w:ascii="Arial" w:eastAsia="Arial" w:hAnsi="Arial" w:cs="Arial"/>
                <w:color w:val="0D0D0D"/>
                <w:sz w:val="20"/>
                <w:szCs w:val="20"/>
              </w:rPr>
              <w:t>nswers</w:t>
            </w:r>
          </w:p>
        </w:tc>
      </w:tr>
      <w:tr w:rsidR="00092EC5" w14:paraId="44853CF9" w14:textId="77777777" w:rsidTr="00BE0111">
        <w:tc>
          <w:tcPr>
            <w:tcW w:w="2122" w:type="dxa"/>
          </w:tcPr>
          <w:p w14:paraId="4BD2C6F7" w14:textId="77777777" w:rsidR="00092EC5" w:rsidRDefault="00000000">
            <w:pPr>
              <w:spacing w:before="120" w:after="120"/>
              <w:rPr>
                <w:rFonts w:ascii="Arial" w:eastAsia="Arial" w:hAnsi="Arial" w:cs="Arial"/>
                <w:b/>
                <w:sz w:val="20"/>
                <w:szCs w:val="20"/>
              </w:rPr>
            </w:pPr>
            <w:r>
              <w:rPr>
                <w:rFonts w:ascii="Arial" w:eastAsia="Arial" w:hAnsi="Arial" w:cs="Arial"/>
                <w:b/>
                <w:sz w:val="20"/>
                <w:szCs w:val="20"/>
              </w:rPr>
              <w:t>Equipment needed</w:t>
            </w:r>
          </w:p>
        </w:tc>
        <w:tc>
          <w:tcPr>
            <w:tcW w:w="6894" w:type="dxa"/>
          </w:tcPr>
          <w:p w14:paraId="7027DE3A"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Teacher projection facilities with sound</w:t>
            </w:r>
          </w:p>
        </w:tc>
      </w:tr>
      <w:tr w:rsidR="00092EC5" w14:paraId="0C436CA7" w14:textId="77777777" w:rsidTr="00BE0111">
        <w:tc>
          <w:tcPr>
            <w:tcW w:w="2122" w:type="dxa"/>
          </w:tcPr>
          <w:p w14:paraId="4680F77F" w14:textId="77777777" w:rsidR="00092EC5" w:rsidRDefault="00000000">
            <w:pPr>
              <w:spacing w:before="120" w:after="120"/>
              <w:rPr>
                <w:rFonts w:ascii="Arial" w:eastAsia="Arial" w:hAnsi="Arial" w:cs="Arial"/>
                <w:b/>
                <w:sz w:val="20"/>
                <w:szCs w:val="20"/>
              </w:rPr>
            </w:pPr>
            <w:r>
              <w:rPr>
                <w:rFonts w:ascii="Arial" w:eastAsia="Arial" w:hAnsi="Arial" w:cs="Arial"/>
                <w:b/>
                <w:sz w:val="20"/>
                <w:szCs w:val="20"/>
              </w:rPr>
              <w:t>Prior learning</w:t>
            </w:r>
          </w:p>
        </w:tc>
        <w:tc>
          <w:tcPr>
            <w:tcW w:w="6894" w:type="dxa"/>
          </w:tcPr>
          <w:p w14:paraId="5CA39136" w14:textId="6BF1F045"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have some knowledge of key organisation areas (5.</w:t>
            </w:r>
            <w:r w:rsidR="002D564C">
              <w:rPr>
                <w:rFonts w:ascii="Arial" w:eastAsia="Arial" w:hAnsi="Arial" w:cs="Arial"/>
                <w:sz w:val="20"/>
                <w:szCs w:val="20"/>
              </w:rPr>
              <w:t>2</w:t>
            </w:r>
            <w:r>
              <w:rPr>
                <w:rFonts w:ascii="Arial" w:eastAsia="Arial" w:hAnsi="Arial" w:cs="Arial"/>
                <w:sz w:val="20"/>
                <w:szCs w:val="20"/>
              </w:rPr>
              <w:t xml:space="preserve">.1) and should have some additional </w:t>
            </w:r>
            <w:r w:rsidRPr="00755B21">
              <w:rPr>
                <w:rFonts w:ascii="Arial" w:eastAsia="Arial" w:hAnsi="Arial" w:cs="Arial"/>
                <w:sz w:val="20"/>
                <w:szCs w:val="20"/>
              </w:rPr>
              <w:t>experience</w:t>
            </w:r>
            <w:r w:rsidRPr="00755B21">
              <w:rPr>
                <w:rFonts w:ascii="Arial" w:hAnsi="Arial" w:cs="Arial"/>
                <w:sz w:val="20"/>
                <w:szCs w:val="20"/>
              </w:rPr>
              <w:t xml:space="preserve"> from </w:t>
            </w:r>
            <w:r w:rsidRPr="00755B21">
              <w:rPr>
                <w:rFonts w:ascii="Arial" w:eastAsia="Arial" w:hAnsi="Arial" w:cs="Arial"/>
                <w:sz w:val="20"/>
                <w:szCs w:val="20"/>
              </w:rPr>
              <w:t>their</w:t>
            </w:r>
            <w:r>
              <w:rPr>
                <w:rFonts w:ascii="Arial" w:eastAsia="Arial" w:hAnsi="Arial" w:cs="Arial"/>
                <w:sz w:val="20"/>
                <w:szCs w:val="20"/>
              </w:rPr>
              <w:t xml:space="preserve"> placement.</w:t>
            </w:r>
          </w:p>
          <w:p w14:paraId="0A06A8CD" w14:textId="554E5A18"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This resource will recap these areas to ensure a solid baseline understanding of these roles (5.</w:t>
            </w:r>
            <w:r w:rsidR="002D564C">
              <w:rPr>
                <w:rFonts w:ascii="Arial" w:eastAsia="Arial" w:hAnsi="Arial" w:cs="Arial"/>
                <w:sz w:val="20"/>
                <w:szCs w:val="20"/>
              </w:rPr>
              <w:t>2</w:t>
            </w:r>
            <w:r>
              <w:rPr>
                <w:rFonts w:ascii="Arial" w:eastAsia="Arial" w:hAnsi="Arial" w:cs="Arial"/>
                <w:sz w:val="20"/>
                <w:szCs w:val="20"/>
              </w:rPr>
              <w:t>.1).</w:t>
            </w:r>
          </w:p>
          <w:p w14:paraId="5FBE0E77" w14:textId="77777777" w:rsidR="00092EC5" w:rsidRPr="002D564C"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be aware of the different types of stakeholders in any organisation, both internal and external (5.1.3).</w:t>
            </w:r>
          </w:p>
          <w:p w14:paraId="3C866E54" w14:textId="38FBEA06" w:rsidR="002D564C" w:rsidRDefault="002D564C">
            <w:pPr>
              <w:numPr>
                <w:ilvl w:val="0"/>
                <w:numId w:val="6"/>
              </w:numPr>
              <w:pBdr>
                <w:top w:val="nil"/>
                <w:left w:val="nil"/>
                <w:bottom w:val="nil"/>
                <w:right w:val="nil"/>
                <w:between w:val="nil"/>
              </w:pBdr>
              <w:spacing w:before="80" w:after="80"/>
            </w:pPr>
            <w:r w:rsidRPr="002D564C">
              <w:rPr>
                <w:rFonts w:ascii="Arial" w:eastAsia="Arial" w:hAnsi="Arial" w:cs="Arial"/>
                <w:sz w:val="20"/>
                <w:szCs w:val="20"/>
              </w:rPr>
              <w:t>Students should be aware of the names and definitions of different business models  to answer questions in Activity 1 Worksheet: Business to Customer (B1C), Business to Business (B2M), Business to Many (B2M)</w:t>
            </w:r>
          </w:p>
        </w:tc>
      </w:tr>
      <w:tr w:rsidR="00092EC5" w14:paraId="6F3026FC" w14:textId="77777777" w:rsidTr="00BE0111">
        <w:tc>
          <w:tcPr>
            <w:tcW w:w="2122" w:type="dxa"/>
          </w:tcPr>
          <w:p w14:paraId="11ABF7DF"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t>Common misconceptions</w:t>
            </w:r>
          </w:p>
        </w:tc>
        <w:tc>
          <w:tcPr>
            <w:tcW w:w="6894" w:type="dxa"/>
          </w:tcPr>
          <w:p w14:paraId="0D50D824"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Each organisation has the same key departments listed in this resource, with a different employee for each.</w:t>
            </w:r>
          </w:p>
          <w:p w14:paraId="7180A46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One person cannot carry out more than one role within an organisation.</w:t>
            </w:r>
          </w:p>
        </w:tc>
      </w:tr>
      <w:tr w:rsidR="00092EC5" w14:paraId="5D5BD5D2" w14:textId="77777777" w:rsidTr="00BE0111">
        <w:tc>
          <w:tcPr>
            <w:tcW w:w="2122" w:type="dxa"/>
          </w:tcPr>
          <w:p w14:paraId="25547F78"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t>Accessibility</w:t>
            </w:r>
          </w:p>
        </w:tc>
        <w:tc>
          <w:tcPr>
            <w:tcW w:w="6894" w:type="dxa"/>
          </w:tcPr>
          <w:p w14:paraId="35AAE40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Seek to ensure wide representation for any visiting speakers and case studies used. </w:t>
            </w:r>
          </w:p>
          <w:p w14:paraId="77FBAF2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Ensure all students are able to access the material, either printed or electronic, including subtitles turned on, if available on video.</w:t>
            </w:r>
          </w:p>
          <w:p w14:paraId="6B0296B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Basic animation is used in the slides in this lesson to improve cognitive load, stagger information or present instructions. Teachers may wish to remove this feature if it is unsuitable for students.</w:t>
            </w:r>
          </w:p>
        </w:tc>
      </w:tr>
    </w:tbl>
    <w:p w14:paraId="4819EBCC" w14:textId="77777777" w:rsidR="00092EC5" w:rsidRDefault="00000000">
      <w:pPr>
        <w:pStyle w:val="Heading2"/>
        <w:spacing w:line="240" w:lineRule="auto"/>
      </w:pPr>
      <w:bookmarkStart w:id="26" w:name="_1bv7mu1u1a6g" w:colFirst="0" w:colLast="0"/>
      <w:bookmarkStart w:id="27" w:name="80i32vop4hs2" w:colFirst="0" w:colLast="0"/>
      <w:bookmarkEnd w:id="26"/>
      <w:bookmarkEnd w:id="27"/>
      <w:r>
        <w:t>Activity guide</w:t>
      </w:r>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4873F01A" w14:textId="77777777" w:rsidTr="00BE0111">
        <w:tc>
          <w:tcPr>
            <w:tcW w:w="2122" w:type="dxa"/>
          </w:tcPr>
          <w:p w14:paraId="2577C422"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Introduction</w:t>
            </w:r>
          </w:p>
          <w:p w14:paraId="7EAC09B7"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lastRenderedPageBreak/>
              <w:t xml:space="preserve">SUGGESTED TIME: </w:t>
            </w:r>
          </w:p>
          <w:p w14:paraId="28FDA89E"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20 minutes</w:t>
            </w:r>
          </w:p>
          <w:p w14:paraId="263A880C"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2E81F540" w14:textId="5F5D1D9D"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R1 Slide deck </w:t>
            </w:r>
            <w:r w:rsidRPr="009562C2">
              <w:rPr>
                <w:rFonts w:ascii="Arial" w:hAnsi="Arial" w:cs="Arial"/>
                <w:sz w:val="20"/>
                <w:szCs w:val="20"/>
              </w:rPr>
              <w:t>–</w:t>
            </w:r>
            <w:r w:rsidR="00944D79" w:rsidRPr="009562C2">
              <w:rPr>
                <w:rFonts w:ascii="Arial" w:hAnsi="Arial" w:cs="Arial"/>
                <w:sz w:val="20"/>
                <w:szCs w:val="20"/>
              </w:rPr>
              <w:t xml:space="preserve"> </w:t>
            </w:r>
            <w:r>
              <w:rPr>
                <w:rFonts w:ascii="Arial Unicode MS" w:eastAsia="Arial Unicode MS" w:hAnsi="Arial Unicode MS" w:cs="Arial Unicode MS"/>
                <w:color w:val="0D0D0D"/>
                <w:sz w:val="20"/>
                <w:szCs w:val="20"/>
              </w:rPr>
              <w:t>slides 2−6</w:t>
            </w:r>
          </w:p>
          <w:p w14:paraId="4AAA5744" w14:textId="5B1D1A29"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R1 Introduction Worksheet</w:t>
            </w:r>
          </w:p>
        </w:tc>
        <w:tc>
          <w:tcPr>
            <w:tcW w:w="6894" w:type="dxa"/>
          </w:tcPr>
          <w:p w14:paraId="03E29C54"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lastRenderedPageBreak/>
              <w:t>Show slide 2 and introduce the learning objectives for the resource.</w:t>
            </w:r>
          </w:p>
          <w:p w14:paraId="27940714" w14:textId="77777777" w:rsidR="00092EC5" w:rsidRPr="00EE7794" w:rsidRDefault="00000000">
            <w:pPr>
              <w:numPr>
                <w:ilvl w:val="0"/>
                <w:numId w:val="6"/>
              </w:numPr>
              <w:pBdr>
                <w:top w:val="nil"/>
                <w:left w:val="nil"/>
                <w:bottom w:val="nil"/>
                <w:right w:val="nil"/>
                <w:between w:val="nil"/>
              </w:pBdr>
              <w:spacing w:before="80" w:after="80" w:line="259" w:lineRule="auto"/>
              <w:rPr>
                <w:rFonts w:ascii="Arial" w:hAnsi="Arial" w:cs="Arial"/>
              </w:rPr>
            </w:pPr>
            <w:r w:rsidRPr="00EE7794">
              <w:rPr>
                <w:rFonts w:ascii="Arial" w:eastAsia="Arial" w:hAnsi="Arial" w:cs="Arial"/>
                <w:color w:val="0D0D0D"/>
                <w:sz w:val="20"/>
                <w:szCs w:val="20"/>
              </w:rPr>
              <w:lastRenderedPageBreak/>
              <w:t>Show slide 3 or write the following types of organisation on the board – private sector, public sector and voluntary/charity (not for profit) – and ask students to provide examples of each. Examples include:</w:t>
            </w:r>
          </w:p>
          <w:p w14:paraId="74E04575" w14:textId="77777777" w:rsidR="00092EC5" w:rsidRPr="00EE7794" w:rsidRDefault="00000000">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al" w:hAnsi="Arial" w:cs="Arial"/>
                <w:color w:val="0D0D0D"/>
                <w:sz w:val="20"/>
                <w:szCs w:val="20"/>
              </w:rPr>
              <w:t>private sector including:</w:t>
            </w:r>
          </w:p>
          <w:p w14:paraId="5AD58660" w14:textId="77777777" w:rsidR="00092EC5" w:rsidRPr="00EE7794" w:rsidRDefault="00000000">
            <w:pPr>
              <w:numPr>
                <w:ilvl w:val="1"/>
                <w:numId w:val="4"/>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small or medium-sized enterprise (SME), with less than 250 employees</w:t>
            </w:r>
          </w:p>
          <w:p w14:paraId="4C90E7DE" w14:textId="77777777" w:rsidR="00092EC5" w:rsidRPr="00EE7794" w:rsidRDefault="00000000">
            <w:pPr>
              <w:numPr>
                <w:ilvl w:val="1"/>
                <w:numId w:val="4"/>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large enterprise, more than 250 employees</w:t>
            </w:r>
          </w:p>
          <w:p w14:paraId="6E1C0510" w14:textId="77777777" w:rsidR="00092EC5" w:rsidRPr="00EE7794" w:rsidRDefault="00000000">
            <w:pPr>
              <w:numPr>
                <w:ilvl w:val="1"/>
                <w:numId w:val="4"/>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non-governmental organisation (NGO), including organisations like OXFAM and the British Heart Foundation</w:t>
            </w:r>
          </w:p>
          <w:p w14:paraId="43FB39B6" w14:textId="77777777" w:rsidR="00092EC5" w:rsidRPr="00EE7794" w:rsidRDefault="00000000">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al" w:hAnsi="Arial" w:cs="Arial"/>
                <w:color w:val="0D0D0D"/>
                <w:sz w:val="20"/>
                <w:szCs w:val="20"/>
              </w:rPr>
              <w:t>public sector – schools, hospitals, emergency services, council services etc.</w:t>
            </w:r>
          </w:p>
          <w:p w14:paraId="17E1E18C" w14:textId="77777777" w:rsidR="00092EC5" w:rsidRPr="00EE7794" w:rsidRDefault="00000000">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al" w:hAnsi="Arial" w:cs="Arial"/>
                <w:color w:val="0D0D0D"/>
                <w:sz w:val="20"/>
                <w:szCs w:val="20"/>
              </w:rPr>
              <w:t>voluntary sector (not for profit) – charities, community and sports projects.</w:t>
            </w:r>
          </w:p>
          <w:p w14:paraId="4F9676F3"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 xml:space="preserve">When students are confident in these terms, </w:t>
            </w:r>
            <w:r w:rsidRPr="00EE7794">
              <w:rPr>
                <w:rFonts w:ascii="Arial" w:eastAsia="Arial" w:hAnsi="Arial" w:cs="Arial"/>
                <w:sz w:val="20"/>
                <w:szCs w:val="20"/>
              </w:rPr>
              <w:t>return to examples and identify whether they offer a product</w:t>
            </w:r>
            <w:r w:rsidRPr="00EE7794">
              <w:rPr>
                <w:rFonts w:ascii="Arial" w:eastAsia="Arial" w:hAnsi="Arial" w:cs="Arial"/>
                <w:color w:val="0D0D0D"/>
                <w:sz w:val="20"/>
                <w:szCs w:val="20"/>
              </w:rPr>
              <w:t xml:space="preserve"> (</w:t>
            </w:r>
            <w:r w:rsidRPr="00EE7794">
              <w:rPr>
                <w:rFonts w:ascii="Arial" w:eastAsia="Arial" w:hAnsi="Arial" w:cs="Arial"/>
                <w:sz w:val="20"/>
                <w:szCs w:val="20"/>
              </w:rPr>
              <w:t xml:space="preserve">such as </w:t>
            </w:r>
            <w:r w:rsidRPr="00EE7794">
              <w:rPr>
                <w:rFonts w:ascii="Arial" w:eastAsia="Arial" w:hAnsi="Arial" w:cs="Arial"/>
                <w:color w:val="0D0D0D"/>
                <w:sz w:val="20"/>
                <w:szCs w:val="20"/>
              </w:rPr>
              <w:t xml:space="preserve">a </w:t>
            </w:r>
            <w:r w:rsidRPr="00EE7794">
              <w:rPr>
                <w:rFonts w:ascii="Arial" w:eastAsia="Arial" w:hAnsi="Arial" w:cs="Arial"/>
                <w:sz w:val="20"/>
                <w:szCs w:val="20"/>
              </w:rPr>
              <w:t>computer manufacturer</w:t>
            </w:r>
            <w:r w:rsidRPr="00EE7794">
              <w:rPr>
                <w:rFonts w:ascii="Arial" w:eastAsia="Arial" w:hAnsi="Arial" w:cs="Arial"/>
                <w:color w:val="0D0D0D"/>
                <w:sz w:val="20"/>
                <w:szCs w:val="20"/>
              </w:rPr>
              <w:t>) or a service (such as a</w:t>
            </w:r>
            <w:r w:rsidRPr="00EE7794">
              <w:rPr>
                <w:rFonts w:ascii="Arial" w:eastAsia="Arial" w:hAnsi="Arial" w:cs="Arial"/>
                <w:sz w:val="20"/>
                <w:szCs w:val="20"/>
              </w:rPr>
              <w:t xml:space="preserve"> delivery company</w:t>
            </w:r>
            <w:r w:rsidRPr="00EE7794">
              <w:rPr>
                <w:rFonts w:ascii="Arial" w:eastAsia="Arial" w:hAnsi="Arial" w:cs="Arial"/>
                <w:color w:val="0D0D0D"/>
                <w:sz w:val="20"/>
                <w:szCs w:val="20"/>
              </w:rPr>
              <w:t>).</w:t>
            </w:r>
          </w:p>
          <w:p w14:paraId="5A5E1FDE"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t xml:space="preserve">Show slide 4 and hand out </w:t>
            </w:r>
            <w:r w:rsidRPr="00EE7794">
              <w:rPr>
                <w:rFonts w:ascii="Arial" w:eastAsia="Arial" w:hAnsi="Arial" w:cs="Arial"/>
                <w:color w:val="0D0D0D"/>
                <w:sz w:val="20"/>
                <w:szCs w:val="20"/>
              </w:rPr>
              <w:t>Resource</w:t>
            </w:r>
            <w:r w:rsidRPr="00EE7794">
              <w:rPr>
                <w:rFonts w:ascii="Arial" w:eastAsia="Arial" w:hAnsi="Arial" w:cs="Arial"/>
                <w:sz w:val="20"/>
                <w:szCs w:val="20"/>
              </w:rPr>
              <w:t xml:space="preserve"> 1 Introduction Worksheet. Ask students to note down what they already know about the key areas in an organisation. Make it clear to students that this is to gauge their understanding, and they are not expected to know all the answers.</w:t>
            </w:r>
          </w:p>
          <w:p w14:paraId="67F96E73"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t>Consider discussing their ideas as a class, including any relevant placement experience.</w:t>
            </w:r>
          </w:p>
          <w:p w14:paraId="670F13B5"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t>Reveal the answers on slides 5 and 6. Students can add to or amend their answers as necessary. Students should also return to this worksheet during the next activity to add any extra information about each role.</w:t>
            </w:r>
          </w:p>
        </w:tc>
      </w:tr>
      <w:tr w:rsidR="00092EC5" w14:paraId="488C86E2" w14:textId="77777777" w:rsidTr="00BE0111">
        <w:tc>
          <w:tcPr>
            <w:tcW w:w="2122" w:type="dxa"/>
          </w:tcPr>
          <w:p w14:paraId="22CEFE1F"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lastRenderedPageBreak/>
              <w:t>Activity 1: Key organisation areas</w:t>
            </w:r>
          </w:p>
          <w:p w14:paraId="79F7BB95"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2FE4388B"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sidRPr="009562C2">
              <w:rPr>
                <w:rFonts w:ascii="Arial" w:hAnsi="Arial" w:cs="Arial"/>
                <w:sz w:val="20"/>
                <w:szCs w:val="20"/>
              </w:rPr>
              <w:t>30</w:t>
            </w:r>
            <w:r>
              <w:rPr>
                <w:rFonts w:ascii="Arial" w:eastAsia="Arial" w:hAnsi="Arial" w:cs="Arial"/>
                <w:color w:val="0D0D0D"/>
                <w:sz w:val="20"/>
                <w:szCs w:val="20"/>
              </w:rPr>
              <w:t xml:space="preserve"> minutes</w:t>
            </w:r>
          </w:p>
          <w:p w14:paraId="6159F83F"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53957B3A" w14:textId="38F14394"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R1 Slide deck </w:t>
            </w:r>
            <w:r w:rsidRPr="009562C2">
              <w:rPr>
                <w:rFonts w:ascii="Arial" w:hAnsi="Arial" w:cs="Arial"/>
                <w:sz w:val="20"/>
                <w:szCs w:val="20"/>
              </w:rPr>
              <w:t>–</w:t>
            </w:r>
            <w:r w:rsidR="00944D79">
              <w:rPr>
                <w:rFonts w:ascii="Arial" w:eastAsia="Arial" w:hAnsi="Arial" w:cs="Arial"/>
                <w:color w:val="0D0D0D"/>
                <w:sz w:val="20"/>
                <w:szCs w:val="20"/>
              </w:rPr>
              <w:t xml:space="preserve"> </w:t>
            </w:r>
            <w:r>
              <w:rPr>
                <w:rFonts w:ascii="Arial" w:eastAsia="Arial" w:hAnsi="Arial" w:cs="Arial"/>
                <w:color w:val="0D0D0D"/>
                <w:sz w:val="20"/>
                <w:szCs w:val="20"/>
              </w:rPr>
              <w:t>slide 7</w:t>
            </w:r>
          </w:p>
          <w:p w14:paraId="28A540F4" w14:textId="1ABA5372"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R1 Activity 1 Worksheet</w:t>
            </w:r>
          </w:p>
          <w:p w14:paraId="13B5D837" w14:textId="16C2FBEB" w:rsidR="00092EC5" w:rsidRPr="00BE0111" w:rsidRDefault="00000000" w:rsidP="00BE0111">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R1 Activity 1 </w:t>
            </w:r>
            <w:r w:rsidR="009532DC">
              <w:rPr>
                <w:rFonts w:ascii="Arial" w:eastAsia="Arial" w:hAnsi="Arial" w:cs="Arial"/>
                <w:color w:val="0D0D0D"/>
                <w:sz w:val="20"/>
                <w:szCs w:val="20"/>
              </w:rPr>
              <w:t xml:space="preserve">Worksheet </w:t>
            </w:r>
            <w:r w:rsidR="00BE0111">
              <w:rPr>
                <w:rFonts w:ascii="Arial" w:eastAsia="Arial" w:hAnsi="Arial" w:cs="Arial"/>
                <w:color w:val="0D0D0D"/>
                <w:sz w:val="20"/>
                <w:szCs w:val="20"/>
              </w:rPr>
              <w:t>a</w:t>
            </w:r>
            <w:r>
              <w:rPr>
                <w:rFonts w:ascii="Arial" w:eastAsia="Arial" w:hAnsi="Arial" w:cs="Arial"/>
                <w:color w:val="0D0D0D"/>
                <w:sz w:val="20"/>
                <w:szCs w:val="20"/>
              </w:rPr>
              <w:t>nswers</w:t>
            </w:r>
          </w:p>
        </w:tc>
        <w:tc>
          <w:tcPr>
            <w:tcW w:w="6894" w:type="dxa"/>
          </w:tcPr>
          <w:p w14:paraId="423469C2" w14:textId="03824106"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 xml:space="preserve">Show </w:t>
            </w:r>
            <w:r w:rsidRPr="00EE7794">
              <w:rPr>
                <w:rFonts w:ascii="Arial" w:eastAsia="Arial" w:hAnsi="Arial" w:cs="Arial"/>
                <w:sz w:val="20"/>
                <w:szCs w:val="20"/>
              </w:rPr>
              <w:t>slide 7</w:t>
            </w:r>
            <w:r w:rsidRPr="00EE7794">
              <w:rPr>
                <w:rFonts w:ascii="Arial" w:eastAsia="Arial" w:hAnsi="Arial" w:cs="Arial"/>
                <w:color w:val="0D0D0D"/>
                <w:sz w:val="20"/>
                <w:szCs w:val="20"/>
              </w:rPr>
              <w:t xml:space="preserve"> to introduce this activity </w:t>
            </w:r>
            <w:r w:rsidR="00E66C5C">
              <w:rPr>
                <w:rFonts w:ascii="Arial" w:eastAsia="Arial" w:hAnsi="Arial" w:cs="Arial"/>
                <w:color w:val="0D0D0D"/>
                <w:sz w:val="20"/>
                <w:szCs w:val="20"/>
              </w:rPr>
              <w:t>about</w:t>
            </w:r>
            <w:r w:rsidRPr="00EE7794">
              <w:rPr>
                <w:rFonts w:ascii="Arial" w:eastAsia="Arial" w:hAnsi="Arial" w:cs="Arial"/>
                <w:color w:val="0D0D0D"/>
                <w:sz w:val="20"/>
                <w:szCs w:val="20"/>
              </w:rPr>
              <w:t xml:space="preserve"> how digital systems are used to support key organisation areas </w:t>
            </w:r>
            <w:r w:rsidR="00D52F45">
              <w:rPr>
                <w:rFonts w:ascii="Arial" w:eastAsia="Arial" w:hAnsi="Arial" w:cs="Arial"/>
                <w:color w:val="0D0D0D"/>
                <w:sz w:val="20"/>
                <w:szCs w:val="20"/>
              </w:rPr>
              <w:t>(</w:t>
            </w:r>
            <w:r w:rsidRPr="00EE7794">
              <w:rPr>
                <w:rFonts w:ascii="Arial" w:eastAsia="Arial" w:hAnsi="Arial" w:cs="Arial"/>
                <w:color w:val="0D0D0D"/>
                <w:sz w:val="20"/>
                <w:szCs w:val="20"/>
              </w:rPr>
              <w:t xml:space="preserve">first outlined in the </w:t>
            </w:r>
            <w:r w:rsidR="00D52F45">
              <w:rPr>
                <w:rFonts w:ascii="Arial" w:eastAsia="Arial" w:hAnsi="Arial" w:cs="Arial"/>
                <w:color w:val="0D0D0D"/>
                <w:sz w:val="20"/>
                <w:szCs w:val="20"/>
              </w:rPr>
              <w:t xml:space="preserve">Resource </w:t>
            </w:r>
            <w:r w:rsidRPr="00EE7794">
              <w:rPr>
                <w:rFonts w:ascii="Arial" w:eastAsia="Arial" w:hAnsi="Arial" w:cs="Arial"/>
                <w:color w:val="0D0D0D"/>
                <w:sz w:val="20"/>
                <w:szCs w:val="20"/>
              </w:rPr>
              <w:t>introduction</w:t>
            </w:r>
            <w:r w:rsidR="00D52F45">
              <w:rPr>
                <w:rFonts w:ascii="Arial" w:eastAsia="Arial" w:hAnsi="Arial" w:cs="Arial"/>
                <w:color w:val="0D0D0D"/>
                <w:sz w:val="20"/>
                <w:szCs w:val="20"/>
              </w:rPr>
              <w:t>)</w:t>
            </w:r>
            <w:r w:rsidRPr="00EE7794">
              <w:rPr>
                <w:rFonts w:ascii="Arial" w:eastAsia="Arial" w:hAnsi="Arial" w:cs="Arial"/>
                <w:color w:val="0D0D0D"/>
                <w:sz w:val="20"/>
                <w:szCs w:val="20"/>
              </w:rPr>
              <w:t xml:space="preserve">. There are nine short films from a variety of different roles across different organisations for teachers to choose </w:t>
            </w:r>
            <w:r w:rsidRPr="00EE7794">
              <w:rPr>
                <w:rFonts w:ascii="Arial" w:eastAsia="Arial" w:hAnsi="Arial" w:cs="Arial"/>
                <w:sz w:val="20"/>
                <w:szCs w:val="20"/>
              </w:rPr>
              <w:t>from.</w:t>
            </w:r>
          </w:p>
          <w:p w14:paraId="6FC9FEA8"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Hand out Resource 1 Activity 1 Worksheet for students to make notes.</w:t>
            </w:r>
            <w:r w:rsidRPr="00EE7794">
              <w:rPr>
                <w:rFonts w:ascii="Arial" w:hAnsi="Arial" w:cs="Arial"/>
              </w:rPr>
              <w:t xml:space="preserve"> </w:t>
            </w:r>
            <w:r w:rsidRPr="00EE7794">
              <w:rPr>
                <w:rFonts w:ascii="Arial" w:eastAsia="Arial" w:hAnsi="Arial" w:cs="Arial"/>
                <w:sz w:val="20"/>
                <w:szCs w:val="20"/>
              </w:rPr>
              <w:t>If time allows, there are additional questions on pages 3 and 4 of</w:t>
            </w:r>
            <w:r w:rsidRPr="00EE7794">
              <w:rPr>
                <w:rFonts w:ascii="Arial" w:hAnsi="Arial" w:cs="Arial"/>
              </w:rPr>
              <w:t xml:space="preserve"> </w:t>
            </w:r>
            <w:r w:rsidRPr="00EE7794">
              <w:rPr>
                <w:rFonts w:ascii="Arial" w:eastAsia="Arial" w:hAnsi="Arial" w:cs="Arial"/>
                <w:sz w:val="20"/>
                <w:szCs w:val="20"/>
              </w:rPr>
              <w:t>the worksheet that could be discussed. There is no need to print these if not used.</w:t>
            </w:r>
          </w:p>
          <w:p w14:paraId="333B624D" w14:textId="77777777" w:rsidR="00092EC5" w:rsidRPr="00EE7794" w:rsidRDefault="00000000">
            <w:pPr>
              <w:numPr>
                <w:ilvl w:val="0"/>
                <w:numId w:val="6"/>
              </w:numPr>
              <w:spacing w:before="80" w:after="80"/>
              <w:rPr>
                <w:rFonts w:ascii="Arial" w:hAnsi="Arial" w:cs="Arial"/>
              </w:rPr>
            </w:pPr>
            <w:r w:rsidRPr="00EE7794">
              <w:rPr>
                <w:rFonts w:ascii="Arial" w:eastAsia="Arial" w:hAnsi="Arial" w:cs="Arial"/>
                <w:sz w:val="20"/>
                <w:szCs w:val="20"/>
              </w:rPr>
              <w:t>Teachers may choose to play 3–4 short films with the time allocated for this activity, depending on the time available and which will be most useful to their students. It is important for the teacher to watch the videos before the lesson to help with their choices. The following could be considered:</w:t>
            </w:r>
          </w:p>
          <w:p w14:paraId="0836F3C6" w14:textId="77777777" w:rsidR="00092EC5" w:rsidRPr="00EE7794" w:rsidRDefault="00000000">
            <w:pPr>
              <w:numPr>
                <w:ilvl w:val="1"/>
                <w:numId w:val="6"/>
              </w:numPr>
              <w:spacing w:before="80" w:after="80"/>
              <w:ind w:left="769" w:hanging="425"/>
              <w:rPr>
                <w:rFonts w:ascii="Arial" w:hAnsi="Arial" w:cs="Arial"/>
                <w:sz w:val="20"/>
                <w:szCs w:val="20"/>
              </w:rPr>
            </w:pPr>
            <w:r w:rsidRPr="00EE7794">
              <w:rPr>
                <w:rFonts w:ascii="Arial" w:eastAsia="Arial" w:hAnsi="Arial" w:cs="Arial"/>
                <w:sz w:val="20"/>
                <w:szCs w:val="20"/>
              </w:rPr>
              <w:t>Films could be chosen from the same company or one from each. Please note that films from the same company may have some similar introductory content.</w:t>
            </w:r>
          </w:p>
          <w:p w14:paraId="3F32B790" w14:textId="77777777" w:rsidR="00092EC5" w:rsidRPr="00EE7794" w:rsidRDefault="00000000">
            <w:pPr>
              <w:numPr>
                <w:ilvl w:val="1"/>
                <w:numId w:val="6"/>
              </w:numPr>
              <w:spacing w:before="80" w:after="80"/>
              <w:ind w:left="769" w:hanging="425"/>
              <w:rPr>
                <w:rFonts w:ascii="Arial" w:hAnsi="Arial" w:cs="Arial"/>
                <w:sz w:val="20"/>
                <w:szCs w:val="20"/>
              </w:rPr>
            </w:pPr>
            <w:r w:rsidRPr="00EE7794">
              <w:rPr>
                <w:rFonts w:ascii="Arial" w:eastAsia="Arial" w:hAnsi="Arial" w:cs="Arial"/>
                <w:sz w:val="20"/>
                <w:szCs w:val="20"/>
              </w:rPr>
              <w:t>Teachers could focus on roles they know students have little experience of. Specification-specific role links are included in the outlines below and it should be noted not all the roles from slides 5 and 6 are covered in these videos.</w:t>
            </w:r>
          </w:p>
          <w:p w14:paraId="17B8F7D7" w14:textId="77777777" w:rsidR="00092EC5" w:rsidRPr="00EE7794" w:rsidRDefault="00000000">
            <w:pPr>
              <w:numPr>
                <w:ilvl w:val="1"/>
                <w:numId w:val="6"/>
              </w:numPr>
              <w:pBdr>
                <w:top w:val="nil"/>
                <w:left w:val="nil"/>
                <w:bottom w:val="nil"/>
                <w:right w:val="nil"/>
                <w:between w:val="nil"/>
              </w:pBdr>
              <w:spacing w:before="80" w:after="80"/>
              <w:ind w:left="769" w:hanging="425"/>
              <w:rPr>
                <w:rFonts w:ascii="Arial" w:hAnsi="Arial" w:cs="Arial"/>
                <w:sz w:val="20"/>
                <w:szCs w:val="20"/>
              </w:rPr>
            </w:pPr>
            <w:r w:rsidRPr="00EE7794">
              <w:rPr>
                <w:rFonts w:ascii="Arial" w:eastAsia="Arial" w:hAnsi="Arial" w:cs="Arial"/>
                <w:sz w:val="20"/>
                <w:szCs w:val="20"/>
              </w:rPr>
              <w:t xml:space="preserve">They may also choose to play videos collectively to the class or allocate groups one or two videos to watch. </w:t>
            </w:r>
          </w:p>
          <w:p w14:paraId="2E08B57E" w14:textId="1D16712C" w:rsidR="00092EC5" w:rsidRPr="00EE7794" w:rsidRDefault="0068008B" w:rsidP="00944D79">
            <w:pPr>
              <w:pBdr>
                <w:top w:val="nil"/>
                <w:left w:val="nil"/>
                <w:bottom w:val="nil"/>
                <w:right w:val="nil"/>
                <w:between w:val="nil"/>
              </w:pBdr>
              <w:spacing w:before="80" w:after="80"/>
              <w:rPr>
                <w:rFonts w:ascii="Arial" w:hAnsi="Arial" w:cs="Arial"/>
                <w:sz w:val="20"/>
                <w:szCs w:val="20"/>
              </w:rPr>
            </w:pPr>
            <w:r w:rsidRPr="00EE7794">
              <w:rPr>
                <w:rFonts w:ascii="Arial" w:hAnsi="Arial" w:cs="Arial"/>
                <w:b/>
                <w:sz w:val="20"/>
                <w:szCs w:val="20"/>
              </w:rPr>
              <w:t>National Highways:</w:t>
            </w:r>
          </w:p>
          <w:p w14:paraId="1F277A11" w14:textId="23DAE575" w:rsidR="00092EC5" w:rsidRPr="00EE7794"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mo" w:hAnsi="Arial" w:cs="Arial"/>
                <w:sz w:val="20"/>
                <w:szCs w:val="20"/>
              </w:rPr>
              <w:lastRenderedPageBreak/>
              <w:t>Kate: Service Designer (Research, Design and Development). Focused on user interfaces and making sure all the departments are communicating effectively, often using Miro, an AI-supported collaboration and innovation suite.</w:t>
            </w:r>
            <w:r w:rsidR="00D52F45">
              <w:rPr>
                <w:rFonts w:ascii="Arial" w:eastAsia="Arimo" w:hAnsi="Arial" w:cs="Arial"/>
                <w:sz w:val="20"/>
                <w:szCs w:val="20"/>
              </w:rPr>
              <w:t xml:space="preserve"> (</w:t>
            </w:r>
            <w:hyperlink r:id="rId40" w:history="1">
              <w:r w:rsidR="00D52F45" w:rsidRPr="00D52F45">
                <w:rPr>
                  <w:rStyle w:val="Hyperlink"/>
                  <w:rFonts w:ascii="Arial" w:eastAsia="Arimo" w:hAnsi="Arial" w:cs="Arial"/>
                  <w:sz w:val="20"/>
                  <w:szCs w:val="20"/>
                </w:rPr>
                <w:t>https://vimeo.com/1095534214/049a724100</w:t>
              </w:r>
            </w:hyperlink>
            <w:r w:rsidR="00D52F45">
              <w:rPr>
                <w:rFonts w:ascii="Arial" w:eastAsia="Arimo" w:hAnsi="Arial" w:cs="Arial"/>
                <w:sz w:val="20"/>
                <w:szCs w:val="20"/>
              </w:rPr>
              <w:t>)</w:t>
            </w:r>
          </w:p>
          <w:p w14:paraId="4882A91B" w14:textId="22A0356E" w:rsidR="00092EC5" w:rsidRPr="00D52F45"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al Unicode MS" w:hAnsi="Arial" w:cs="Arial"/>
                <w:sz w:val="20"/>
                <w:szCs w:val="20"/>
              </w:rPr>
              <w:t>Gergely: Data Product Owner − Digital Lab (Research, Design and Development). Develops new data products based on interaction with stakeholders (customers).</w:t>
            </w:r>
            <w:r w:rsidR="00D52F45">
              <w:rPr>
                <w:rFonts w:ascii="Arial" w:eastAsia="Arial Unicode MS" w:hAnsi="Arial" w:cs="Arial"/>
                <w:sz w:val="20"/>
                <w:szCs w:val="20"/>
              </w:rPr>
              <w:t xml:space="preserve"> </w:t>
            </w:r>
            <w:r w:rsidR="00D52F45" w:rsidRPr="00D52F45">
              <w:rPr>
                <w:rFonts w:ascii="Arial" w:eastAsia="Arial Unicode MS" w:hAnsi="Arial" w:cs="Arial"/>
                <w:sz w:val="20"/>
                <w:szCs w:val="20"/>
              </w:rPr>
              <w:t>(</w:t>
            </w:r>
            <w:hyperlink r:id="rId41" w:history="1">
              <w:r w:rsidR="00D52F45" w:rsidRPr="00D52F45">
                <w:rPr>
                  <w:rStyle w:val="Hyperlink"/>
                  <w:rFonts w:ascii="Arial" w:eastAsia="Arial Unicode MS" w:hAnsi="Arial" w:cs="Arial"/>
                  <w:sz w:val="20"/>
                  <w:szCs w:val="20"/>
                </w:rPr>
                <w:t>https://vimeo.com/1095528654/cefa676a0f</w:t>
              </w:r>
            </w:hyperlink>
            <w:r w:rsidR="00D52F45" w:rsidRPr="00D52F45">
              <w:rPr>
                <w:rFonts w:ascii="Arial" w:eastAsia="Arial Unicode MS" w:hAnsi="Arial" w:cs="Arial"/>
                <w:sz w:val="20"/>
                <w:szCs w:val="20"/>
              </w:rPr>
              <w:t>)</w:t>
            </w:r>
          </w:p>
          <w:p w14:paraId="579E3CDC" w14:textId="77777777" w:rsidR="00092EC5" w:rsidRPr="00EE7794" w:rsidRDefault="00000000" w:rsidP="00944D79">
            <w:pPr>
              <w:pBdr>
                <w:top w:val="nil"/>
                <w:left w:val="nil"/>
                <w:bottom w:val="nil"/>
                <w:right w:val="nil"/>
                <w:between w:val="nil"/>
              </w:pBdr>
              <w:spacing w:before="80" w:after="80"/>
              <w:rPr>
                <w:rFonts w:ascii="Arial" w:hAnsi="Arial" w:cs="Arial"/>
                <w:b/>
                <w:sz w:val="20"/>
                <w:szCs w:val="20"/>
              </w:rPr>
            </w:pPr>
            <w:r w:rsidRPr="00EE7794">
              <w:rPr>
                <w:rFonts w:ascii="Arial" w:hAnsi="Arial" w:cs="Arial"/>
                <w:b/>
                <w:sz w:val="20"/>
                <w:szCs w:val="20"/>
              </w:rPr>
              <w:t>Seriun Managed IT services provider:</w:t>
            </w:r>
          </w:p>
          <w:p w14:paraId="6C91ABC5" w14:textId="734B8DFB" w:rsidR="00092EC5" w:rsidRPr="002D564C"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2D564C">
              <w:rPr>
                <w:rFonts w:ascii="Arial" w:eastAsia="Arimo" w:hAnsi="Arial" w:cs="Arial"/>
                <w:sz w:val="20"/>
                <w:szCs w:val="20"/>
              </w:rPr>
              <w:t>Mark: Operations Director / HR (Management, Operations and Human Resources). Manages multiple roles due to the small size of the business, including HR-linked roles such as staff training and disciplinary issues.</w:t>
            </w:r>
            <w:r w:rsidR="002F4F38">
              <w:rPr>
                <w:rFonts w:ascii="Arial" w:eastAsia="Arimo" w:hAnsi="Arial" w:cs="Arial"/>
                <w:sz w:val="20"/>
                <w:szCs w:val="20"/>
              </w:rPr>
              <w:t xml:space="preserve"> (</w:t>
            </w:r>
            <w:hyperlink r:id="rId42" w:history="1">
              <w:r w:rsidR="002F4F38" w:rsidRPr="002F4F38">
                <w:rPr>
                  <w:rStyle w:val="Hyperlink"/>
                  <w:rFonts w:ascii="Arial" w:eastAsia="Arimo" w:hAnsi="Arial" w:cs="Arial"/>
                  <w:sz w:val="20"/>
                  <w:szCs w:val="20"/>
                </w:rPr>
                <w:t>https://vimeo.com/1094669540/ed6b28a62c</w:t>
              </w:r>
            </w:hyperlink>
            <w:r w:rsidR="002F4F38">
              <w:rPr>
                <w:rFonts w:ascii="Arial" w:eastAsia="Arimo" w:hAnsi="Arial" w:cs="Arial"/>
                <w:sz w:val="20"/>
                <w:szCs w:val="20"/>
              </w:rPr>
              <w:t>)</w:t>
            </w:r>
          </w:p>
          <w:p w14:paraId="2B779B54" w14:textId="6A832133" w:rsidR="00092EC5" w:rsidRPr="002D564C"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2D564C">
              <w:rPr>
                <w:rFonts w:ascii="Arial" w:eastAsia="Arimo" w:hAnsi="Arial" w:cs="Arial"/>
                <w:sz w:val="20"/>
                <w:szCs w:val="20"/>
              </w:rPr>
              <w:t>Jordan: Service Desk Team Leader (Operations or Management). Makes sure customer service requests are being met and team members are on task. Tasks are logged as tickets that detail the customer and track their request and the actions taken to resolve it.</w:t>
            </w:r>
            <w:r w:rsidR="002F4F38">
              <w:rPr>
                <w:rFonts w:ascii="Arial" w:eastAsia="Arimo" w:hAnsi="Arial" w:cs="Arial"/>
                <w:sz w:val="20"/>
                <w:szCs w:val="20"/>
              </w:rPr>
              <w:t xml:space="preserve"> (</w:t>
            </w:r>
            <w:hyperlink r:id="rId43" w:history="1">
              <w:r w:rsidR="002F4F38" w:rsidRPr="002F4F38">
                <w:rPr>
                  <w:rStyle w:val="Hyperlink"/>
                  <w:rFonts w:ascii="Arial" w:eastAsia="Arimo" w:hAnsi="Arial" w:cs="Arial"/>
                  <w:sz w:val="20"/>
                  <w:szCs w:val="20"/>
                </w:rPr>
                <w:t>https://vimeo.com/1095535166/6647a1d5ad</w:t>
              </w:r>
            </w:hyperlink>
            <w:r w:rsidR="002F4F38">
              <w:rPr>
                <w:rFonts w:ascii="Arial" w:eastAsia="Arimo" w:hAnsi="Arial" w:cs="Arial"/>
                <w:sz w:val="20"/>
                <w:szCs w:val="20"/>
              </w:rPr>
              <w:t>)</w:t>
            </w:r>
          </w:p>
          <w:p w14:paraId="268EBB9C" w14:textId="56C21B93" w:rsidR="00092EC5" w:rsidRPr="000776F9"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0776F9">
              <w:rPr>
                <w:rFonts w:ascii="Arial" w:eastAsia="Arimo" w:hAnsi="Arial" w:cs="Arial"/>
                <w:sz w:val="20"/>
                <w:szCs w:val="20"/>
              </w:rPr>
              <w:t>James: Senior Service Desk Engineer (Operations or Management). Works on second-line problems, ones that have not been resolved on their first attempt (with Jordan, for example). Also uses VPNs and MS Teams to work with customers around the world.</w:t>
            </w:r>
            <w:r w:rsidR="000776F9" w:rsidRPr="000776F9">
              <w:rPr>
                <w:rFonts w:ascii="Arial" w:eastAsia="Arimo" w:hAnsi="Arial" w:cs="Arial"/>
                <w:sz w:val="20"/>
                <w:szCs w:val="20"/>
              </w:rPr>
              <w:t xml:space="preserve"> (</w:t>
            </w:r>
            <w:hyperlink r:id="rId44" w:history="1">
              <w:r w:rsidR="000776F9" w:rsidRPr="000776F9">
                <w:rPr>
                  <w:rStyle w:val="Hyperlink"/>
                  <w:rFonts w:ascii="Arial" w:eastAsia="Arimo" w:hAnsi="Arial" w:cs="Arial"/>
                  <w:sz w:val="20"/>
                  <w:szCs w:val="20"/>
                </w:rPr>
                <w:t>https://vimeo.com/1095533935/4f3e7b79a2</w:t>
              </w:r>
            </w:hyperlink>
            <w:r w:rsidR="000776F9" w:rsidRPr="000776F9">
              <w:rPr>
                <w:rFonts w:ascii="Arial" w:eastAsia="Arimo" w:hAnsi="Arial" w:cs="Arial"/>
                <w:sz w:val="20"/>
                <w:szCs w:val="20"/>
              </w:rPr>
              <w:t>)</w:t>
            </w:r>
          </w:p>
          <w:p w14:paraId="4CC01E32" w14:textId="77777777" w:rsidR="00092EC5" w:rsidRPr="002D564C" w:rsidRDefault="00000000" w:rsidP="001B530F">
            <w:pPr>
              <w:pBdr>
                <w:top w:val="nil"/>
                <w:left w:val="nil"/>
                <w:bottom w:val="nil"/>
                <w:right w:val="nil"/>
                <w:between w:val="nil"/>
              </w:pBdr>
              <w:spacing w:before="80" w:after="80"/>
              <w:ind w:left="785"/>
              <w:rPr>
                <w:rFonts w:ascii="Arial" w:eastAsia="Arimo" w:hAnsi="Arial" w:cs="Arial"/>
                <w:sz w:val="20"/>
                <w:szCs w:val="20"/>
              </w:rPr>
            </w:pPr>
            <w:r w:rsidRPr="00E86CFE">
              <w:rPr>
                <w:rFonts w:ascii="Arial" w:eastAsia="Arimo" w:hAnsi="Arial" w:cs="Arial"/>
                <w:sz w:val="18"/>
                <w:szCs w:val="18"/>
              </w:rPr>
              <w:t>Microsoft Teams is a trademark of the Microsoft group of companies.</w:t>
            </w:r>
          </w:p>
          <w:p w14:paraId="01534BCB" w14:textId="5BE1B38E" w:rsidR="00092EC5" w:rsidRPr="002D564C"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2D564C">
              <w:rPr>
                <w:rFonts w:ascii="Arial" w:eastAsia="Arimo" w:hAnsi="Arial" w:cs="Arial"/>
                <w:sz w:val="20"/>
                <w:szCs w:val="20"/>
              </w:rPr>
              <w:t>Laura: Marketing Manager (Sales and Marketing). Lead generation and brand awareness, creating materials for the sales team to use with new clients and marketing content for social platforms using the Adobe Creative suite.</w:t>
            </w:r>
            <w:r w:rsidR="00D52F45">
              <w:rPr>
                <w:rFonts w:ascii="Arial" w:eastAsia="Arimo" w:hAnsi="Arial" w:cs="Arial"/>
                <w:sz w:val="20"/>
                <w:szCs w:val="20"/>
              </w:rPr>
              <w:t xml:space="preserve"> (</w:t>
            </w:r>
            <w:hyperlink r:id="rId45" w:history="1">
              <w:r w:rsidR="00D52F45" w:rsidRPr="00D52F45">
                <w:rPr>
                  <w:rStyle w:val="Hyperlink"/>
                  <w:rFonts w:ascii="Arial" w:eastAsia="Arimo" w:hAnsi="Arial" w:cs="Arial"/>
                  <w:sz w:val="20"/>
                  <w:szCs w:val="20"/>
                </w:rPr>
                <w:t>https://vimeo.com/1095533559/7597fbc568</w:t>
              </w:r>
            </w:hyperlink>
            <w:r w:rsidR="00D52F45">
              <w:rPr>
                <w:rFonts w:ascii="Arial" w:eastAsia="Arimo" w:hAnsi="Arial" w:cs="Arial"/>
                <w:sz w:val="20"/>
                <w:szCs w:val="20"/>
              </w:rPr>
              <w:t>)</w:t>
            </w:r>
          </w:p>
          <w:p w14:paraId="738F663D" w14:textId="5FD382F6" w:rsidR="00092EC5" w:rsidRPr="002D564C"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2D564C">
              <w:rPr>
                <w:rFonts w:ascii="Arial" w:eastAsia="Arimo" w:hAnsi="Arial" w:cs="Arial"/>
                <w:sz w:val="20"/>
                <w:szCs w:val="20"/>
              </w:rPr>
              <w:t>Lara: Sales Apprentice (Sales and Marketing). Works with customers, developing quotes and service tickets. Also takes part in network events and uses a managed telephone system that links internal and external calls.</w:t>
            </w:r>
            <w:r w:rsidR="00D52F45">
              <w:rPr>
                <w:rFonts w:ascii="Arial" w:eastAsia="Arimo" w:hAnsi="Arial" w:cs="Arial"/>
                <w:sz w:val="20"/>
                <w:szCs w:val="20"/>
              </w:rPr>
              <w:t xml:space="preserve"> </w:t>
            </w:r>
            <w:r w:rsidR="00D52F45" w:rsidRPr="00D52F45">
              <w:rPr>
                <w:rFonts w:ascii="Arial" w:eastAsia="Arimo" w:hAnsi="Arial" w:cs="Arial"/>
                <w:sz w:val="20"/>
                <w:szCs w:val="20"/>
              </w:rPr>
              <w:t>(</w:t>
            </w:r>
            <w:hyperlink r:id="rId46" w:history="1">
              <w:r w:rsidR="00D52F45" w:rsidRPr="00D52F45">
                <w:rPr>
                  <w:rStyle w:val="Hyperlink"/>
                  <w:rFonts w:ascii="Arial" w:eastAsia="Arimo" w:hAnsi="Arial" w:cs="Arial"/>
                  <w:sz w:val="20"/>
                  <w:szCs w:val="20"/>
                </w:rPr>
                <w:t>https://vimeo.com/1095533674/625bd6b1ae</w:t>
              </w:r>
            </w:hyperlink>
            <w:r w:rsidR="00D52F45">
              <w:rPr>
                <w:rFonts w:ascii="Arial" w:eastAsia="Arimo" w:hAnsi="Arial" w:cs="Arial"/>
                <w:sz w:val="20"/>
                <w:szCs w:val="20"/>
              </w:rPr>
              <w:t>)</w:t>
            </w:r>
          </w:p>
          <w:p w14:paraId="5F52148A" w14:textId="77777777" w:rsidR="00092EC5" w:rsidRPr="00EE7794" w:rsidRDefault="00000000" w:rsidP="00944D79">
            <w:pPr>
              <w:pBdr>
                <w:top w:val="nil"/>
                <w:left w:val="nil"/>
                <w:bottom w:val="nil"/>
                <w:right w:val="nil"/>
                <w:between w:val="nil"/>
              </w:pBdr>
              <w:spacing w:before="80" w:after="80"/>
              <w:rPr>
                <w:rFonts w:ascii="Arial" w:hAnsi="Arial" w:cs="Arial"/>
                <w:b/>
                <w:sz w:val="20"/>
                <w:szCs w:val="20"/>
              </w:rPr>
            </w:pPr>
            <w:r w:rsidRPr="00EE7794">
              <w:rPr>
                <w:rFonts w:ascii="Arial" w:hAnsi="Arial" w:cs="Arial"/>
                <w:b/>
                <w:sz w:val="20"/>
                <w:szCs w:val="20"/>
              </w:rPr>
              <w:t>Google:</w:t>
            </w:r>
          </w:p>
          <w:p w14:paraId="6AEAEA8A" w14:textId="5861440E" w:rsidR="00092EC5" w:rsidRPr="00EE7794"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mo" w:hAnsi="Arial" w:cs="Arial"/>
                <w:sz w:val="20"/>
                <w:szCs w:val="20"/>
              </w:rPr>
              <w:t>Zac</w:t>
            </w:r>
            <w:r w:rsidR="00D21153">
              <w:rPr>
                <w:rFonts w:ascii="Arial" w:eastAsia="Arimo" w:hAnsi="Arial" w:cs="Arial"/>
                <w:sz w:val="20"/>
                <w:szCs w:val="20"/>
              </w:rPr>
              <w:t>k</w:t>
            </w:r>
            <w:r w:rsidRPr="00EE7794">
              <w:rPr>
                <w:rFonts w:ascii="Arial" w:eastAsia="Arimo" w:hAnsi="Arial" w:cs="Arial"/>
                <w:sz w:val="20"/>
                <w:szCs w:val="20"/>
              </w:rPr>
              <w:t>: Senior Learning Design Engineer (Research, Design and Development). Designs and builds digital products and helps train people to use them. Obviously uses all of Google tools for collaboration and sharing. Also uses AI for generating base programming code and project outlines.</w:t>
            </w:r>
            <w:r w:rsidR="00D52F45">
              <w:rPr>
                <w:rFonts w:ascii="Arial" w:eastAsia="Arimo" w:hAnsi="Arial" w:cs="Arial"/>
                <w:sz w:val="20"/>
                <w:szCs w:val="20"/>
              </w:rPr>
              <w:t xml:space="preserve"> (</w:t>
            </w:r>
            <w:hyperlink r:id="rId47" w:history="1">
              <w:r w:rsidR="00D52F45" w:rsidRPr="00D52F45">
                <w:rPr>
                  <w:rStyle w:val="Hyperlink"/>
                  <w:rFonts w:ascii="Arial" w:eastAsia="Arimo" w:hAnsi="Arial" w:cs="Arial"/>
                  <w:sz w:val="20"/>
                  <w:szCs w:val="20"/>
                </w:rPr>
                <w:t>https://vimeo.com/1095535654/6e6245ce1d</w:t>
              </w:r>
            </w:hyperlink>
            <w:r w:rsidR="00D52F45">
              <w:rPr>
                <w:rFonts w:ascii="Arial" w:eastAsia="Arimo" w:hAnsi="Arial" w:cs="Arial"/>
                <w:sz w:val="20"/>
                <w:szCs w:val="20"/>
              </w:rPr>
              <w:t>)</w:t>
            </w:r>
          </w:p>
          <w:p w14:paraId="5134AC5D" w14:textId="77777777" w:rsidR="00092EC5" w:rsidRPr="00EE7794" w:rsidRDefault="00000000" w:rsidP="00944D79">
            <w:pPr>
              <w:pBdr>
                <w:top w:val="nil"/>
                <w:left w:val="nil"/>
                <w:bottom w:val="nil"/>
                <w:right w:val="nil"/>
                <w:between w:val="nil"/>
              </w:pBdr>
              <w:spacing w:before="80" w:after="80"/>
              <w:rPr>
                <w:rFonts w:ascii="Arial" w:hAnsi="Arial" w:cs="Arial"/>
                <w:b/>
                <w:sz w:val="20"/>
                <w:szCs w:val="20"/>
              </w:rPr>
            </w:pPr>
            <w:r w:rsidRPr="00EE7794">
              <w:rPr>
                <w:rFonts w:ascii="Arial" w:hAnsi="Arial" w:cs="Arial"/>
                <w:b/>
                <w:sz w:val="20"/>
                <w:szCs w:val="20"/>
              </w:rPr>
              <w:t>Peak Demand Estate Agents (fictional):</w:t>
            </w:r>
          </w:p>
          <w:p w14:paraId="6CC54BEA" w14:textId="6186A652" w:rsidR="00092EC5" w:rsidRPr="00EE7794"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sidRPr="00EE7794">
              <w:rPr>
                <w:rFonts w:ascii="Arial" w:eastAsia="Arimo" w:hAnsi="Arial" w:cs="Arial"/>
                <w:sz w:val="20"/>
                <w:szCs w:val="20"/>
              </w:rPr>
              <w:t>Sasha: Research, Design and Development Manager (Research, Design and Development). This video includes lots of specification terminology not mentioned in other videos. Carries out research and new project proposals for the business including the latest VR technology.</w:t>
            </w:r>
            <w:r w:rsidR="00D52F45">
              <w:rPr>
                <w:rFonts w:ascii="Arial" w:eastAsia="Arimo" w:hAnsi="Arial" w:cs="Arial"/>
                <w:sz w:val="20"/>
                <w:szCs w:val="20"/>
              </w:rPr>
              <w:t xml:space="preserve"> (</w:t>
            </w:r>
            <w:hyperlink r:id="rId48" w:history="1">
              <w:r w:rsidR="00D52F45" w:rsidRPr="00D52F45">
                <w:rPr>
                  <w:rStyle w:val="Hyperlink"/>
                  <w:rFonts w:ascii="Arial" w:eastAsia="Arimo" w:hAnsi="Arial" w:cs="Arial"/>
                  <w:sz w:val="20"/>
                  <w:szCs w:val="20"/>
                </w:rPr>
                <w:t>https://vimeo.com/1095529720/2fc824f0fa</w:t>
              </w:r>
            </w:hyperlink>
            <w:r w:rsidR="00D52F45">
              <w:rPr>
                <w:rFonts w:ascii="Arial" w:eastAsia="Arimo" w:hAnsi="Arial" w:cs="Arial"/>
                <w:sz w:val="20"/>
                <w:szCs w:val="20"/>
              </w:rPr>
              <w:t>)</w:t>
            </w:r>
          </w:p>
          <w:p w14:paraId="67FE51EE"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t>Students can then feed back their findings based on watching the short films and teachers could prompt further</w:t>
            </w:r>
            <w:r w:rsidRPr="00EE7794">
              <w:rPr>
                <w:rFonts w:ascii="Arial" w:eastAsia="Arial" w:hAnsi="Arial" w:cs="Arial"/>
                <w:color w:val="0D0D0D"/>
                <w:sz w:val="20"/>
                <w:szCs w:val="20"/>
              </w:rPr>
              <w:t xml:space="preserve"> discussion about why these roles are important for a business. </w:t>
            </w:r>
          </w:p>
          <w:p w14:paraId="229A1677" w14:textId="314E116E"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lastRenderedPageBreak/>
              <w:t xml:space="preserve">Alternatively, the </w:t>
            </w:r>
            <w:r w:rsidRPr="00EE7794">
              <w:rPr>
                <w:rFonts w:ascii="Arial" w:eastAsia="Arial" w:hAnsi="Arial" w:cs="Arial"/>
                <w:color w:val="0D0D0D"/>
                <w:sz w:val="20"/>
                <w:szCs w:val="20"/>
              </w:rPr>
              <w:t xml:space="preserve">Resource 1 Activity 1 </w:t>
            </w:r>
            <w:r w:rsidR="006D199B">
              <w:rPr>
                <w:rFonts w:ascii="Arial" w:eastAsia="Arial" w:hAnsi="Arial" w:cs="Arial"/>
                <w:color w:val="0D0D0D"/>
                <w:sz w:val="20"/>
                <w:szCs w:val="20"/>
              </w:rPr>
              <w:t>a</w:t>
            </w:r>
            <w:r w:rsidRPr="00EE7794">
              <w:rPr>
                <w:rFonts w:ascii="Arial" w:eastAsia="Arial" w:hAnsi="Arial" w:cs="Arial"/>
                <w:color w:val="0D0D0D"/>
                <w:sz w:val="20"/>
                <w:szCs w:val="20"/>
              </w:rPr>
              <w:t xml:space="preserve">nswer sheet </w:t>
            </w:r>
            <w:r w:rsidRPr="00EE7794">
              <w:rPr>
                <w:rFonts w:ascii="Arial" w:eastAsia="Arial" w:hAnsi="Arial" w:cs="Arial"/>
                <w:sz w:val="20"/>
                <w:szCs w:val="20"/>
              </w:rPr>
              <w:t>could be used for peer review or for students to check their own work.</w:t>
            </w:r>
            <w:r w:rsidRPr="00EE7794">
              <w:rPr>
                <w:rFonts w:ascii="Arial" w:eastAsia="Arial" w:hAnsi="Arial" w:cs="Arial"/>
              </w:rPr>
              <w:t xml:space="preserve"> </w:t>
            </w:r>
          </w:p>
          <w:p w14:paraId="0C5CA881" w14:textId="77777777" w:rsidR="00092EC5" w:rsidRPr="00EE7794" w:rsidRDefault="00000000">
            <w:pPr>
              <w:numPr>
                <w:ilvl w:val="0"/>
                <w:numId w:val="6"/>
              </w:numPr>
              <w:pBdr>
                <w:top w:val="nil"/>
                <w:left w:val="nil"/>
                <w:bottom w:val="nil"/>
                <w:right w:val="nil"/>
                <w:between w:val="nil"/>
              </w:pBdr>
              <w:spacing w:after="160"/>
              <w:rPr>
                <w:rFonts w:ascii="Arial" w:hAnsi="Arial" w:cs="Arial"/>
              </w:rPr>
            </w:pPr>
            <w:r w:rsidRPr="00EE7794">
              <w:rPr>
                <w:rFonts w:ascii="Arial" w:eastAsia="Arial" w:hAnsi="Arial" w:cs="Arial"/>
                <w:color w:val="0D0D0D"/>
                <w:sz w:val="20"/>
                <w:szCs w:val="20"/>
              </w:rPr>
              <w:t>It is important to note that some organisations will use different names for organisational roles; address these as they appear.</w:t>
            </w:r>
          </w:p>
          <w:p w14:paraId="59B90519"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 xml:space="preserve">There are other roles not mentioned in the specification or that have slightly different names, for example: production, operations, site teams or customer service. These might come up in discussion, especially when talking about student placements. </w:t>
            </w:r>
          </w:p>
          <w:p w14:paraId="2A057EAE"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sz w:val="20"/>
                <w:szCs w:val="20"/>
              </w:rPr>
              <w:t>If organisation areas have not been covered in the videos selected, ensure slides 5 and 6 are used to ensure students are confident in all roles.</w:t>
            </w:r>
          </w:p>
          <w:p w14:paraId="2FD99096"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These resources are designed to be flexible so, if using this resource after Resource 2, see if any of the students notice that this estate agent business was one of the examples from Resource 2 – Key areas of an organisation.</w:t>
            </w:r>
          </w:p>
        </w:tc>
      </w:tr>
      <w:tr w:rsidR="00092EC5" w14:paraId="59B5681B" w14:textId="77777777" w:rsidTr="00BE0111">
        <w:tc>
          <w:tcPr>
            <w:tcW w:w="2122" w:type="dxa"/>
          </w:tcPr>
          <w:p w14:paraId="521F7560"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lastRenderedPageBreak/>
              <w:t>Plenary</w:t>
            </w:r>
          </w:p>
          <w:p w14:paraId="1BE6C596"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7F36B992"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 mins</w:t>
            </w:r>
          </w:p>
          <w:p w14:paraId="717A0B13"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3067E7AA" w14:textId="5DB02588" w:rsidR="00092EC5" w:rsidRPr="00BE0111" w:rsidRDefault="00000000" w:rsidP="00BE0111">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R1 Slide deck </w:t>
            </w:r>
            <w:r w:rsidRPr="009562C2">
              <w:rPr>
                <w:rFonts w:ascii="Arial" w:hAnsi="Arial" w:cs="Arial"/>
                <w:sz w:val="20"/>
                <w:szCs w:val="20"/>
              </w:rPr>
              <w:t>–</w:t>
            </w:r>
            <w:r w:rsidR="00EE7794" w:rsidRPr="009562C2">
              <w:rPr>
                <w:rFonts w:ascii="Arial" w:hAnsi="Arial" w:cs="Arial"/>
                <w:sz w:val="20"/>
                <w:szCs w:val="20"/>
              </w:rPr>
              <w:t xml:space="preserve"> </w:t>
            </w:r>
            <w:r>
              <w:rPr>
                <w:rFonts w:ascii="Arial Unicode MS" w:eastAsia="Arial Unicode MS" w:hAnsi="Arial Unicode MS" w:cs="Arial Unicode MS"/>
                <w:color w:val="0D0D0D"/>
                <w:sz w:val="20"/>
                <w:szCs w:val="20"/>
              </w:rPr>
              <w:t>slides 8−9</w:t>
            </w:r>
          </w:p>
        </w:tc>
        <w:tc>
          <w:tcPr>
            <w:tcW w:w="6894" w:type="dxa"/>
          </w:tcPr>
          <w:p w14:paraId="1D2F2054"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 xml:space="preserve">Review the learning outcomes on slide 8, giving students an opportunity to ask questions. </w:t>
            </w:r>
          </w:p>
          <w:p w14:paraId="4B2B8C2D" w14:textId="2D8D1E4B" w:rsidR="00092EC5" w:rsidRPr="00944D79" w:rsidRDefault="00000000" w:rsidP="00944D79">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In order to bring learning together, consider a short Q&amp;A session using slide 9</w:t>
            </w:r>
            <w:r w:rsidRPr="00944D79">
              <w:rPr>
                <w:rFonts w:ascii="Arial" w:eastAsia="Arial" w:hAnsi="Arial" w:cs="Arial"/>
                <w:color w:val="0D0D0D"/>
                <w:sz w:val="20"/>
                <w:szCs w:val="20"/>
              </w:rPr>
              <w:t xml:space="preserve">. </w:t>
            </w:r>
            <w:bookmarkStart w:id="28" w:name="_i044nikn293c" w:colFirst="0" w:colLast="0"/>
            <w:bookmarkEnd w:id="28"/>
            <w:r w:rsidR="00944D79" w:rsidRPr="00944D79">
              <w:rPr>
                <w:rFonts w:ascii="Arial" w:hAnsi="Arial" w:cs="Arial"/>
                <w:sz w:val="20"/>
                <w:szCs w:val="20"/>
              </w:rPr>
              <w:t>Ask students to n</w:t>
            </w:r>
            <w:r w:rsidRPr="00944D79">
              <w:rPr>
                <w:rFonts w:ascii="Arial" w:hAnsi="Arial" w:cs="Arial"/>
                <w:sz w:val="20"/>
                <w:szCs w:val="20"/>
              </w:rPr>
              <w:t xml:space="preserve">ame a key role in a typical organisation </w:t>
            </w:r>
            <w:r w:rsidRPr="00944D79">
              <w:rPr>
                <w:rFonts w:ascii="Arial" w:hAnsi="Arial" w:cs="Arial"/>
                <w:i/>
                <w:sz w:val="20"/>
                <w:szCs w:val="20"/>
              </w:rPr>
              <w:t>(Operations manager in a solar panel company, for example)</w:t>
            </w:r>
            <w:r w:rsidRPr="00944D79">
              <w:rPr>
                <w:rFonts w:ascii="Arial" w:hAnsi="Arial" w:cs="Arial"/>
                <w:sz w:val="20"/>
                <w:szCs w:val="20"/>
              </w:rPr>
              <w:t>; students could offer information on any of the following:</w:t>
            </w:r>
          </w:p>
          <w:p w14:paraId="60AD6AAB" w14:textId="77777777" w:rsidR="00092EC5" w:rsidRPr="00EE7794" w:rsidRDefault="00000000">
            <w:pPr>
              <w:numPr>
                <w:ilvl w:val="2"/>
                <w:numId w:val="6"/>
              </w:numPr>
              <w:pBdr>
                <w:top w:val="nil"/>
                <w:left w:val="nil"/>
                <w:bottom w:val="nil"/>
                <w:right w:val="nil"/>
                <w:between w:val="nil"/>
              </w:pBdr>
              <w:spacing w:before="80" w:after="80"/>
              <w:rPr>
                <w:rFonts w:ascii="Arial" w:hAnsi="Arial" w:cs="Arial"/>
                <w:sz w:val="20"/>
                <w:szCs w:val="20"/>
              </w:rPr>
            </w:pPr>
            <w:r w:rsidRPr="00EE7794">
              <w:rPr>
                <w:rFonts w:ascii="Arial" w:hAnsi="Arial" w:cs="Arial"/>
                <w:sz w:val="20"/>
                <w:szCs w:val="20"/>
              </w:rPr>
              <w:t>the purpose of the role</w:t>
            </w:r>
          </w:p>
          <w:p w14:paraId="77E21788" w14:textId="77777777" w:rsidR="00092EC5" w:rsidRPr="00EE7794" w:rsidRDefault="00000000">
            <w:pPr>
              <w:numPr>
                <w:ilvl w:val="2"/>
                <w:numId w:val="6"/>
              </w:numPr>
              <w:pBdr>
                <w:top w:val="nil"/>
                <w:left w:val="nil"/>
                <w:bottom w:val="nil"/>
                <w:right w:val="nil"/>
                <w:between w:val="nil"/>
              </w:pBdr>
              <w:spacing w:before="80" w:after="80"/>
              <w:rPr>
                <w:rFonts w:ascii="Arial" w:hAnsi="Arial" w:cs="Arial"/>
                <w:sz w:val="20"/>
                <w:szCs w:val="20"/>
              </w:rPr>
            </w:pPr>
            <w:r w:rsidRPr="00EE7794">
              <w:rPr>
                <w:rFonts w:ascii="Arial" w:hAnsi="Arial" w:cs="Arial"/>
                <w:sz w:val="20"/>
                <w:szCs w:val="20"/>
              </w:rPr>
              <w:t>key areas of work in the role</w:t>
            </w:r>
          </w:p>
          <w:p w14:paraId="37ADAE73" w14:textId="77777777" w:rsidR="00092EC5" w:rsidRPr="00EE7794" w:rsidRDefault="00000000">
            <w:pPr>
              <w:numPr>
                <w:ilvl w:val="2"/>
                <w:numId w:val="6"/>
              </w:numPr>
              <w:pBdr>
                <w:top w:val="nil"/>
                <w:left w:val="nil"/>
                <w:bottom w:val="nil"/>
                <w:right w:val="nil"/>
                <w:between w:val="nil"/>
              </w:pBdr>
              <w:spacing w:before="80" w:after="80"/>
              <w:rPr>
                <w:rFonts w:ascii="Arial" w:hAnsi="Arial" w:cs="Arial"/>
                <w:sz w:val="20"/>
                <w:szCs w:val="20"/>
              </w:rPr>
            </w:pPr>
            <w:r w:rsidRPr="00EE7794">
              <w:rPr>
                <w:rFonts w:ascii="Arial" w:hAnsi="Arial" w:cs="Arial"/>
                <w:sz w:val="20"/>
                <w:szCs w:val="20"/>
              </w:rPr>
              <w:t>whether it offers a product or service</w:t>
            </w:r>
          </w:p>
          <w:p w14:paraId="1D0A36F0" w14:textId="77777777" w:rsidR="00092EC5" w:rsidRPr="00EE7794" w:rsidRDefault="00000000">
            <w:pPr>
              <w:numPr>
                <w:ilvl w:val="2"/>
                <w:numId w:val="6"/>
              </w:numPr>
              <w:pBdr>
                <w:top w:val="nil"/>
                <w:left w:val="nil"/>
                <w:bottom w:val="nil"/>
                <w:right w:val="nil"/>
                <w:between w:val="nil"/>
              </w:pBdr>
              <w:spacing w:before="80" w:after="80"/>
              <w:rPr>
                <w:rFonts w:ascii="Arial" w:hAnsi="Arial" w:cs="Arial"/>
                <w:sz w:val="20"/>
                <w:szCs w:val="20"/>
              </w:rPr>
            </w:pPr>
            <w:r w:rsidRPr="00EE7794">
              <w:rPr>
                <w:rFonts w:ascii="Arial" w:hAnsi="Arial" w:cs="Arial"/>
                <w:sz w:val="20"/>
                <w:szCs w:val="20"/>
              </w:rPr>
              <w:t>how digital systems might support the role.</w:t>
            </w:r>
          </w:p>
          <w:p w14:paraId="2BEA61C4" w14:textId="77777777" w:rsidR="00092EC5" w:rsidRPr="00EE7794" w:rsidRDefault="00000000">
            <w:pPr>
              <w:numPr>
                <w:ilvl w:val="0"/>
                <w:numId w:val="6"/>
              </w:numPr>
              <w:pBdr>
                <w:top w:val="nil"/>
                <w:left w:val="nil"/>
                <w:bottom w:val="nil"/>
                <w:right w:val="nil"/>
                <w:between w:val="nil"/>
              </w:pBdr>
              <w:spacing w:before="80" w:after="80"/>
              <w:rPr>
                <w:rFonts w:ascii="Arial" w:hAnsi="Arial" w:cs="Arial"/>
              </w:rPr>
            </w:pPr>
            <w:r w:rsidRPr="00EE7794">
              <w:rPr>
                <w:rFonts w:ascii="Arial" w:eastAsia="Arial" w:hAnsi="Arial" w:cs="Arial"/>
                <w:color w:val="0D0D0D"/>
                <w:sz w:val="20"/>
                <w:szCs w:val="20"/>
              </w:rPr>
              <w:t>10 minutes has been allocated for this plenary but if fuller discussions would be helpful to students, then teachers may allocate more time.</w:t>
            </w:r>
          </w:p>
        </w:tc>
      </w:tr>
      <w:tr w:rsidR="00092EC5" w14:paraId="0207D8D3" w14:textId="77777777" w:rsidTr="00BE0111">
        <w:tc>
          <w:tcPr>
            <w:tcW w:w="2122" w:type="dxa"/>
          </w:tcPr>
          <w:p w14:paraId="1F67ADBA" w14:textId="4A1E4F2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 xml:space="preserve">Follow-up/consolidation </w:t>
            </w:r>
            <w:r w:rsidR="00EE7794">
              <w:rPr>
                <w:rFonts w:ascii="Arial" w:eastAsia="Arial" w:hAnsi="Arial" w:cs="Arial"/>
                <w:b/>
                <w:color w:val="0D0D0D"/>
                <w:sz w:val="20"/>
                <w:szCs w:val="20"/>
              </w:rPr>
              <w:br/>
            </w:r>
            <w:r>
              <w:rPr>
                <w:rFonts w:ascii="Arial" w:eastAsia="Arial" w:hAnsi="Arial" w:cs="Arial"/>
                <w:sz w:val="20"/>
                <w:szCs w:val="20"/>
              </w:rPr>
              <w:t>(to be completed outside of lesson)</w:t>
            </w:r>
          </w:p>
          <w:p w14:paraId="67806AD8"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448FDC1A"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30 mins</w:t>
            </w:r>
          </w:p>
          <w:p w14:paraId="5DFBA00B"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0917E298" w14:textId="6E3351CE" w:rsidR="00092EC5" w:rsidRPr="00BE0111" w:rsidRDefault="00000000" w:rsidP="00BE0111">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R1 Slide deck </w:t>
            </w:r>
            <w:r w:rsidRPr="009562C2">
              <w:rPr>
                <w:rFonts w:ascii="Arial" w:hAnsi="Arial" w:cs="Arial"/>
                <w:sz w:val="20"/>
                <w:szCs w:val="20"/>
              </w:rPr>
              <w:t>–</w:t>
            </w:r>
            <w:r w:rsidR="00EE7794">
              <w:rPr>
                <w:rFonts w:ascii="Arial" w:eastAsia="Arial" w:hAnsi="Arial" w:cs="Arial"/>
                <w:color w:val="0D0D0D"/>
                <w:sz w:val="20"/>
                <w:szCs w:val="20"/>
              </w:rPr>
              <w:t xml:space="preserve"> </w:t>
            </w:r>
            <w:r>
              <w:rPr>
                <w:rFonts w:ascii="Arial" w:eastAsia="Arial" w:hAnsi="Arial" w:cs="Arial"/>
                <w:color w:val="0D0D0D"/>
                <w:sz w:val="20"/>
                <w:szCs w:val="20"/>
              </w:rPr>
              <w:t>slide 10</w:t>
            </w:r>
          </w:p>
        </w:tc>
        <w:tc>
          <w:tcPr>
            <w:tcW w:w="6894" w:type="dxa"/>
          </w:tcPr>
          <w:p w14:paraId="745C9D9C" w14:textId="77777777" w:rsidR="00092EC5" w:rsidRPr="002D564C" w:rsidRDefault="00000000">
            <w:pPr>
              <w:numPr>
                <w:ilvl w:val="0"/>
                <w:numId w:val="3"/>
              </w:numPr>
              <w:pBdr>
                <w:top w:val="nil"/>
                <w:left w:val="nil"/>
                <w:bottom w:val="nil"/>
                <w:right w:val="nil"/>
                <w:between w:val="nil"/>
              </w:pBdr>
              <w:spacing w:line="259" w:lineRule="auto"/>
              <w:ind w:left="357" w:hanging="357"/>
              <w:rPr>
                <w:rFonts w:ascii="Arial" w:hAnsi="Arial" w:cs="Arial"/>
                <w:color w:val="0D0D0D"/>
                <w:sz w:val="20"/>
                <w:szCs w:val="20"/>
              </w:rPr>
            </w:pPr>
            <w:r w:rsidRPr="002D564C">
              <w:rPr>
                <w:rFonts w:ascii="Arial" w:eastAsia="Arial" w:hAnsi="Arial" w:cs="Arial"/>
                <w:sz w:val="20"/>
                <w:szCs w:val="20"/>
              </w:rPr>
              <w:t>As a follow-up piece of work (slide 10), ask students to build an organisational diagram, either on paper or electronically. It should show the key role structure and responsibilities for each of the areas in the specification. They could also create a similar diagram for their industry placement.</w:t>
            </w:r>
          </w:p>
          <w:p w14:paraId="201752F3" w14:textId="77777777" w:rsidR="00092EC5" w:rsidRPr="002D564C" w:rsidRDefault="00000000">
            <w:pPr>
              <w:numPr>
                <w:ilvl w:val="0"/>
                <w:numId w:val="3"/>
              </w:numPr>
              <w:pBdr>
                <w:top w:val="nil"/>
                <w:left w:val="nil"/>
                <w:bottom w:val="nil"/>
                <w:right w:val="nil"/>
                <w:between w:val="nil"/>
              </w:pBdr>
              <w:spacing w:line="259" w:lineRule="auto"/>
              <w:ind w:left="357" w:hanging="357"/>
              <w:rPr>
                <w:rFonts w:ascii="Arial" w:hAnsi="Arial" w:cs="Arial"/>
                <w:color w:val="0D0D0D"/>
                <w:sz w:val="20"/>
                <w:szCs w:val="20"/>
              </w:rPr>
            </w:pPr>
            <w:r w:rsidRPr="002D564C">
              <w:rPr>
                <w:rFonts w:ascii="Arial" w:eastAsia="Arial" w:hAnsi="Arial" w:cs="Arial"/>
                <w:sz w:val="20"/>
                <w:szCs w:val="20"/>
              </w:rPr>
              <w:t xml:space="preserve">Examples of how to create an organisational chart can be found here: </w:t>
            </w:r>
            <w:hyperlink r:id="rId49">
              <w:r w:rsidR="00092EC5" w:rsidRPr="002D564C">
                <w:rPr>
                  <w:rFonts w:ascii="Arial" w:eastAsia="Arial" w:hAnsi="Arial" w:cs="Arial"/>
                  <w:color w:val="0563C1"/>
                  <w:sz w:val="20"/>
                  <w:szCs w:val="20"/>
                  <w:u w:val="single"/>
                </w:rPr>
                <w:t>https://www.canva.com/online-whiteboard/organizational-charts/</w:t>
              </w:r>
            </w:hyperlink>
            <w:r w:rsidRPr="002D564C">
              <w:rPr>
                <w:rFonts w:ascii="Arial" w:hAnsi="Arial" w:cs="Arial"/>
                <w:sz w:val="20"/>
                <w:szCs w:val="20"/>
              </w:rPr>
              <w:t xml:space="preserve"> and </w:t>
            </w:r>
            <w:hyperlink r:id="rId50">
              <w:r w:rsidR="00092EC5" w:rsidRPr="002D564C">
                <w:rPr>
                  <w:rFonts w:ascii="Arial" w:eastAsia="Arial" w:hAnsi="Arial" w:cs="Arial"/>
                  <w:color w:val="0563C1"/>
                  <w:sz w:val="20"/>
                  <w:szCs w:val="20"/>
                  <w:u w:val="single"/>
                </w:rPr>
                <w:t>support.microsoft.com/en-gb/office/create-an-organization-chart-in-office-by-using-smartart-9b51f667-11b7-4971-a757-a08a36684ee6</w:t>
              </w:r>
            </w:hyperlink>
          </w:p>
          <w:p w14:paraId="39D5EFB2" w14:textId="77777777" w:rsidR="00092EC5" w:rsidRPr="002D564C" w:rsidRDefault="00000000">
            <w:pPr>
              <w:numPr>
                <w:ilvl w:val="0"/>
                <w:numId w:val="3"/>
              </w:numPr>
              <w:pBdr>
                <w:top w:val="nil"/>
                <w:left w:val="nil"/>
                <w:bottom w:val="nil"/>
                <w:right w:val="nil"/>
                <w:between w:val="nil"/>
              </w:pBdr>
              <w:spacing w:line="259" w:lineRule="auto"/>
              <w:ind w:left="357" w:hanging="357"/>
              <w:rPr>
                <w:rFonts w:ascii="Arial" w:hAnsi="Arial" w:cs="Arial"/>
                <w:color w:val="0D0D0D"/>
                <w:sz w:val="20"/>
                <w:szCs w:val="20"/>
              </w:rPr>
            </w:pPr>
            <w:r w:rsidRPr="002D564C">
              <w:rPr>
                <w:rFonts w:ascii="Arial" w:eastAsia="Arial" w:hAnsi="Arial" w:cs="Arial"/>
                <w:sz w:val="20"/>
                <w:szCs w:val="20"/>
              </w:rPr>
              <w:t xml:space="preserve">The company Organimi have some useful articles about organisation structures including one that provides structures for global companies such as Amazon, Apple and IBM. Search for Organizational Structures on their website. </w:t>
            </w:r>
          </w:p>
          <w:p w14:paraId="5F595B13" w14:textId="77777777" w:rsidR="00092EC5" w:rsidRPr="00EE7794" w:rsidRDefault="00000000">
            <w:pPr>
              <w:numPr>
                <w:ilvl w:val="0"/>
                <w:numId w:val="3"/>
              </w:numPr>
              <w:pBdr>
                <w:top w:val="nil"/>
                <w:left w:val="nil"/>
                <w:bottom w:val="nil"/>
                <w:right w:val="nil"/>
                <w:between w:val="nil"/>
              </w:pBdr>
              <w:spacing w:after="160" w:line="259" w:lineRule="auto"/>
              <w:ind w:left="357" w:hanging="357"/>
              <w:rPr>
                <w:rFonts w:ascii="Arial" w:hAnsi="Arial" w:cs="Arial"/>
                <w:color w:val="0D0D0D"/>
                <w:sz w:val="20"/>
                <w:szCs w:val="20"/>
              </w:rPr>
            </w:pPr>
            <w:r w:rsidRPr="002D564C">
              <w:rPr>
                <w:rFonts w:ascii="Arial" w:eastAsia="Arial" w:hAnsi="Arial" w:cs="Arial"/>
                <w:sz w:val="20"/>
                <w:szCs w:val="20"/>
              </w:rPr>
              <w:t xml:space="preserve">Theory on the different types of structure can also be found online, for example: </w:t>
            </w:r>
            <w:hyperlink r:id="rId51">
              <w:r w:rsidR="00092EC5" w:rsidRPr="002D564C">
                <w:rPr>
                  <w:rFonts w:ascii="Arial" w:eastAsia="Arial" w:hAnsi="Arial" w:cs="Arial"/>
                  <w:color w:val="0563C1"/>
                  <w:sz w:val="20"/>
                  <w:szCs w:val="20"/>
                  <w:u w:val="single"/>
                </w:rPr>
                <w:t>www.ionos.co.uk/startupguide/get-started/organisational-structures-an-explanation/</w:t>
              </w:r>
            </w:hyperlink>
            <w:r w:rsidRPr="00EE7794">
              <w:rPr>
                <w:rFonts w:ascii="Arial" w:hAnsi="Arial" w:cs="Arial"/>
                <w:sz w:val="20"/>
                <w:szCs w:val="20"/>
              </w:rPr>
              <w:t xml:space="preserve"> </w:t>
            </w:r>
          </w:p>
        </w:tc>
      </w:tr>
    </w:tbl>
    <w:p w14:paraId="0215BFDE" w14:textId="77777777" w:rsidR="00092EC5" w:rsidRDefault="00092EC5">
      <w:pPr>
        <w:spacing w:line="240" w:lineRule="auto"/>
        <w:sectPr w:rsidR="00092EC5">
          <w:headerReference w:type="even" r:id="rId52"/>
          <w:headerReference w:type="default" r:id="rId53"/>
          <w:pgSz w:w="11906" w:h="16838"/>
          <w:pgMar w:top="1440" w:right="1440" w:bottom="2127" w:left="1440" w:header="708" w:footer="708" w:gutter="0"/>
          <w:cols w:space="720"/>
        </w:sectPr>
      </w:pPr>
    </w:p>
    <w:p w14:paraId="176E5762" w14:textId="77777777" w:rsidR="00092EC5" w:rsidRDefault="00000000">
      <w:pPr>
        <w:pStyle w:val="Heading1"/>
        <w:spacing w:line="240" w:lineRule="auto"/>
      </w:pPr>
      <w:bookmarkStart w:id="29" w:name="r1a3eedugh3x" w:colFirst="0" w:colLast="0"/>
      <w:bookmarkStart w:id="30" w:name="_u0jwg69lrhuj" w:colFirst="0" w:colLast="0"/>
      <w:bookmarkEnd w:id="29"/>
      <w:bookmarkEnd w:id="30"/>
      <w:r>
        <w:lastRenderedPageBreak/>
        <w:t>Resource 2: Role play – Key organisation areas</w:t>
      </w:r>
    </w:p>
    <w:p w14:paraId="7F1B09C2" w14:textId="77777777" w:rsidR="00092EC5" w:rsidRDefault="00000000">
      <w:r>
        <w:t xml:space="preserve">This enhancement resource is a role play exercise that allows students to apply their new learning from Resource 1 to a series of scenario-based scripts. It is designed to be slotted into a lesson following the study of key organisation areas in Resource 1. The suggested sequencing of concepts and activities can be adapted as appropriate for your students and circumstances. Resources 1 and 2 could be combined into one lesson for example. </w:t>
      </w:r>
    </w:p>
    <w:p w14:paraId="4B5254C6" w14:textId="77777777" w:rsidR="00092EC5" w:rsidRDefault="00000000">
      <w:pPr>
        <w:pStyle w:val="Heading2"/>
        <w:spacing w:line="240" w:lineRule="auto"/>
      </w:pPr>
      <w:bookmarkStart w:id="31" w:name="dwzkuq62prcr" w:colFirst="0" w:colLast="0"/>
      <w:bookmarkStart w:id="32" w:name="_kk94cibw83r1" w:colFirst="0" w:colLast="0"/>
      <w:bookmarkEnd w:id="31"/>
      <w:bookmarkEnd w:id="32"/>
      <w:r>
        <w:t>Preparation</w:t>
      </w:r>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08E2AC53" w14:textId="77777777" w:rsidTr="00BE0111">
        <w:tc>
          <w:tcPr>
            <w:tcW w:w="2122" w:type="dxa"/>
          </w:tcPr>
          <w:p w14:paraId="308B1CF4"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Resources provided</w:t>
            </w:r>
          </w:p>
        </w:tc>
        <w:tc>
          <w:tcPr>
            <w:tcW w:w="6894" w:type="dxa"/>
          </w:tcPr>
          <w:p w14:paraId="63E27B21"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2 Slide deck</w:t>
            </w:r>
          </w:p>
          <w:p w14:paraId="029A8D9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2 Activity 2: Case study</w:t>
            </w:r>
          </w:p>
          <w:p w14:paraId="7E35885A"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2 Activity 2: Role play scripts</w:t>
            </w:r>
          </w:p>
          <w:p w14:paraId="66BCE9FE" w14:textId="305792EE"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2 Scenario </w:t>
            </w:r>
            <w:r w:rsidR="003F119A">
              <w:rPr>
                <w:rFonts w:ascii="Arial" w:eastAsia="Arial" w:hAnsi="Arial" w:cs="Arial"/>
                <w:color w:val="0D0D0D"/>
                <w:sz w:val="20"/>
                <w:szCs w:val="20"/>
              </w:rPr>
              <w:t>t</w:t>
            </w:r>
            <w:r>
              <w:rPr>
                <w:rFonts w:ascii="Arial" w:eastAsia="Arial" w:hAnsi="Arial" w:cs="Arial"/>
                <w:color w:val="0D0D0D"/>
                <w:sz w:val="20"/>
                <w:szCs w:val="20"/>
              </w:rPr>
              <w:t xml:space="preserve">emplate </w:t>
            </w:r>
          </w:p>
          <w:p w14:paraId="7869AB6F" w14:textId="3EC14722"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2 Scenario </w:t>
            </w:r>
            <w:r w:rsidR="00EE7794">
              <w:rPr>
                <w:rFonts w:ascii="Arial" w:eastAsia="Arial" w:hAnsi="Arial" w:cs="Arial"/>
                <w:color w:val="0D0D0D"/>
                <w:sz w:val="20"/>
                <w:szCs w:val="20"/>
              </w:rPr>
              <w:t>a</w:t>
            </w:r>
            <w:r>
              <w:rPr>
                <w:rFonts w:ascii="Arial" w:eastAsia="Arial" w:hAnsi="Arial" w:cs="Arial"/>
                <w:color w:val="0D0D0D"/>
                <w:sz w:val="20"/>
                <w:szCs w:val="20"/>
              </w:rPr>
              <w:t>nswers</w:t>
            </w:r>
          </w:p>
        </w:tc>
      </w:tr>
      <w:tr w:rsidR="00092EC5" w14:paraId="65E9493A" w14:textId="77777777" w:rsidTr="00BE0111">
        <w:tc>
          <w:tcPr>
            <w:tcW w:w="2122" w:type="dxa"/>
          </w:tcPr>
          <w:p w14:paraId="7AF9AE50"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Equipment needed</w:t>
            </w:r>
          </w:p>
        </w:tc>
        <w:tc>
          <w:tcPr>
            <w:tcW w:w="6894" w:type="dxa"/>
          </w:tcPr>
          <w:p w14:paraId="57A11BD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Teacher projection facilities with sound </w:t>
            </w:r>
          </w:p>
          <w:p w14:paraId="5AB4D201"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Internet access for classroom activities</w:t>
            </w:r>
          </w:p>
        </w:tc>
      </w:tr>
      <w:tr w:rsidR="00092EC5" w14:paraId="68DBC550" w14:textId="77777777" w:rsidTr="00BE0111">
        <w:tc>
          <w:tcPr>
            <w:tcW w:w="2122" w:type="dxa"/>
          </w:tcPr>
          <w:p w14:paraId="41AB203E"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Prior learning</w:t>
            </w:r>
          </w:p>
        </w:tc>
        <w:tc>
          <w:tcPr>
            <w:tcW w:w="6894" w:type="dxa"/>
          </w:tcPr>
          <w:p w14:paraId="5D00D31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These resources are designed to be flexible so, if using this resource before Resource 1, it is important that students are aware of the key organisation areas (5.2.1) before studying this resource. They may have some additional experience of this from their placement.</w:t>
            </w:r>
          </w:p>
          <w:p w14:paraId="03B03BFC" w14:textId="333460B6"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This resource will recap these areas to ensure a solid baseline understanding of the roles (5.</w:t>
            </w:r>
            <w:r w:rsidR="002D564C">
              <w:rPr>
                <w:rFonts w:ascii="Arial" w:eastAsia="Arial" w:hAnsi="Arial" w:cs="Arial"/>
                <w:color w:val="0D0D0D"/>
                <w:sz w:val="20"/>
                <w:szCs w:val="20"/>
              </w:rPr>
              <w:t>2</w:t>
            </w:r>
            <w:r>
              <w:rPr>
                <w:rFonts w:ascii="Arial" w:eastAsia="Arial" w:hAnsi="Arial" w:cs="Arial"/>
                <w:color w:val="0D0D0D"/>
                <w:sz w:val="20"/>
                <w:szCs w:val="20"/>
              </w:rPr>
              <w:t>.1).</w:t>
            </w:r>
          </w:p>
          <w:p w14:paraId="1AF9DF5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be aware of the different types of stakeholders in any organisation, both internal and external (5.1.3).</w:t>
            </w:r>
          </w:p>
          <w:p w14:paraId="7EFA715C"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also be familiar with how developments in technologies impact organisations (3.2).</w:t>
            </w:r>
          </w:p>
        </w:tc>
      </w:tr>
      <w:tr w:rsidR="00092EC5" w14:paraId="58069115" w14:textId="77777777" w:rsidTr="00BE0111">
        <w:tc>
          <w:tcPr>
            <w:tcW w:w="2122" w:type="dxa"/>
          </w:tcPr>
          <w:p w14:paraId="522D87AC"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Common misconceptions</w:t>
            </w:r>
          </w:p>
        </w:tc>
        <w:tc>
          <w:tcPr>
            <w:tcW w:w="6894" w:type="dxa"/>
          </w:tcPr>
          <w:p w14:paraId="37BAA3C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Each organisation has the same key departments listed in this resource, with a different employee for each.</w:t>
            </w:r>
          </w:p>
          <w:p w14:paraId="0E290DE4"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One person cannot carry out more than one department role.</w:t>
            </w:r>
          </w:p>
        </w:tc>
      </w:tr>
      <w:tr w:rsidR="00092EC5" w14:paraId="6F6E10D9" w14:textId="77777777" w:rsidTr="00BE0111">
        <w:tc>
          <w:tcPr>
            <w:tcW w:w="2122" w:type="dxa"/>
          </w:tcPr>
          <w:p w14:paraId="0EF8C7BF"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Accessibility</w:t>
            </w:r>
          </w:p>
        </w:tc>
        <w:tc>
          <w:tcPr>
            <w:tcW w:w="6894" w:type="dxa"/>
          </w:tcPr>
          <w:p w14:paraId="79139A3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Seek to ensure wide representation for any visiting speakers and case studies used. </w:t>
            </w:r>
          </w:p>
          <w:p w14:paraId="000F1F4C"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Be aware of students’ potential lack of confidence in presenting at this early stage of their learning. It may be worth establishing the core principles of working in a collaborative manner initially, at this point in the course.</w:t>
            </w:r>
          </w:p>
          <w:p w14:paraId="5F3063D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Remind students that the role play activity is simply a different way to think about the topic; there is no pressure or expectation for everyone to play a role in front of the class. </w:t>
            </w:r>
          </w:p>
          <w:p w14:paraId="5E727EDA"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If no students want to play the parts, another adult could be used, along with the teacher.</w:t>
            </w:r>
          </w:p>
          <w:p w14:paraId="69795991" w14:textId="77777777" w:rsidR="00092EC5" w:rsidRDefault="00000000">
            <w:pPr>
              <w:numPr>
                <w:ilvl w:val="0"/>
                <w:numId w:val="6"/>
              </w:numPr>
              <w:spacing w:before="80" w:after="80"/>
            </w:pPr>
            <w:r>
              <w:rPr>
                <w:rFonts w:ascii="Arial" w:eastAsia="Arial" w:hAnsi="Arial" w:cs="Arial"/>
                <w:sz w:val="20"/>
                <w:szCs w:val="20"/>
              </w:rPr>
              <w:t>Basic animation is used in the slides in this lesson to improve cognitive load, stagger information or present instructions. Teachers may wish to remove this feature if it is unsuitable for students.</w:t>
            </w:r>
          </w:p>
        </w:tc>
      </w:tr>
    </w:tbl>
    <w:p w14:paraId="6C895ABA" w14:textId="77777777" w:rsidR="00092EC5" w:rsidRDefault="00000000">
      <w:pPr>
        <w:pStyle w:val="Heading2"/>
        <w:spacing w:line="240" w:lineRule="auto"/>
      </w:pPr>
      <w:bookmarkStart w:id="33" w:name="7vqraqdrc9dg" w:colFirst="0" w:colLast="0"/>
      <w:bookmarkStart w:id="34" w:name="_1xpf3sr65hot" w:colFirst="0" w:colLast="0"/>
      <w:bookmarkEnd w:id="33"/>
      <w:bookmarkEnd w:id="34"/>
      <w:r>
        <w:lastRenderedPageBreak/>
        <w:t>Activity guide</w:t>
      </w:r>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092EC5" w14:paraId="2A8F3914" w14:textId="77777777">
        <w:tc>
          <w:tcPr>
            <w:tcW w:w="2089" w:type="dxa"/>
          </w:tcPr>
          <w:p w14:paraId="6C6A822F"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Introduction</w:t>
            </w:r>
          </w:p>
          <w:p w14:paraId="4D114593"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2AA70606"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w:t>
            </w:r>
            <w:r>
              <w:rPr>
                <w:rFonts w:ascii="Arial" w:eastAsia="Arial" w:hAnsi="Arial" w:cs="Arial"/>
                <w:sz w:val="20"/>
                <w:szCs w:val="20"/>
              </w:rPr>
              <w:t xml:space="preserve"> minutes</w:t>
            </w:r>
          </w:p>
          <w:p w14:paraId="649EE40D"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3E9FB8B0" w14:textId="2186A296"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Slide deck </w:t>
            </w:r>
            <w:r w:rsidRPr="009562C2">
              <w:rPr>
                <w:rFonts w:ascii="Arial" w:hAnsi="Arial" w:cs="Arial"/>
                <w:sz w:val="20"/>
                <w:szCs w:val="20"/>
              </w:rPr>
              <w:t>–</w:t>
            </w:r>
            <w:r w:rsidR="00EE7794" w:rsidRPr="009562C2">
              <w:rPr>
                <w:rFonts w:ascii="Arial" w:hAnsi="Arial" w:cs="Arial"/>
                <w:sz w:val="20"/>
                <w:szCs w:val="20"/>
              </w:rPr>
              <w:t xml:space="preserve"> </w:t>
            </w:r>
            <w:r>
              <w:rPr>
                <w:rFonts w:ascii="Arial" w:eastAsia="Arial" w:hAnsi="Arial" w:cs="Arial"/>
                <w:color w:val="0D0D0D"/>
                <w:sz w:val="20"/>
                <w:szCs w:val="20"/>
              </w:rPr>
              <w:t>slide 2</w:t>
            </w:r>
          </w:p>
        </w:tc>
        <w:tc>
          <w:tcPr>
            <w:tcW w:w="6927" w:type="dxa"/>
          </w:tcPr>
          <w:p w14:paraId="107D1C5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Show slide 2 and introduce the role play exercise. This exercise will demonstrate new learning in a verbal way. This helps reinforce knowledge and it is a great experience for students on placement and in employment when they will need to have these conversations.</w:t>
            </w:r>
          </w:p>
          <w:p w14:paraId="2AB51EB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A good icebreaker might be for students to stand, name their placement and list three roles they are aware of, along with a summary of what each role does. Continue until all the key roles in the specification have been covered, including Sales and Marketing, Research, Design and Development, Human Resources, Operations, Management, Logistics, Finance.</w:t>
            </w:r>
          </w:p>
          <w:p w14:paraId="0168BFB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Point out if any of the roles use different names, such as ‘accounts’ for ‘finance’ or ‘R&amp;D’ for ‘research, design and development’.</w:t>
            </w:r>
          </w:p>
        </w:tc>
      </w:tr>
      <w:tr w:rsidR="00092EC5" w14:paraId="4C42B1F9" w14:textId="77777777">
        <w:tc>
          <w:tcPr>
            <w:tcW w:w="2089" w:type="dxa"/>
          </w:tcPr>
          <w:p w14:paraId="538D8231"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Activity 1: Introduction to case study</w:t>
            </w:r>
          </w:p>
          <w:p w14:paraId="76C8738B"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030586A6"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 minutes</w:t>
            </w:r>
          </w:p>
          <w:p w14:paraId="060B3832"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777777E2" w14:textId="1DB6C018"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Slide deck </w:t>
            </w:r>
            <w:r w:rsidRPr="009562C2">
              <w:rPr>
                <w:rFonts w:ascii="Arial" w:hAnsi="Arial" w:cs="Arial"/>
                <w:sz w:val="20"/>
                <w:szCs w:val="20"/>
              </w:rPr>
              <w:t>–</w:t>
            </w:r>
            <w:r w:rsidR="00EE7794" w:rsidRPr="009562C2">
              <w:rPr>
                <w:rFonts w:ascii="Arial" w:hAnsi="Arial" w:cs="Arial"/>
                <w:sz w:val="20"/>
                <w:szCs w:val="20"/>
              </w:rPr>
              <w:t xml:space="preserve"> </w:t>
            </w:r>
            <w:r>
              <w:rPr>
                <w:rFonts w:ascii="Arial" w:eastAsia="Arial" w:hAnsi="Arial" w:cs="Arial"/>
                <w:color w:val="0D0D0D"/>
                <w:sz w:val="20"/>
                <w:szCs w:val="20"/>
              </w:rPr>
              <w:t>slide 3</w:t>
            </w:r>
          </w:p>
          <w:p w14:paraId="543DA6BC" w14:textId="174A5E2F" w:rsidR="00092EC5" w:rsidRPr="00EE7794" w:rsidRDefault="00000000" w:rsidP="00EE7794">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Activity 2: Case study </w:t>
            </w:r>
          </w:p>
        </w:tc>
        <w:tc>
          <w:tcPr>
            <w:tcW w:w="6927" w:type="dxa"/>
          </w:tcPr>
          <w:p w14:paraId="5C32576E" w14:textId="04C9BE28"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Use slide 3 to introduce Peak Demand Estate Agents. If this resource is being used after Resource 1, remind students that this is the fictional estate agent case study introduced in one of the videos in the previous resource</w:t>
            </w:r>
            <w:r w:rsidR="00ED60FF">
              <w:rPr>
                <w:rFonts w:ascii="Arial" w:eastAsia="Arial" w:hAnsi="Arial" w:cs="Arial"/>
                <w:color w:val="0D0D0D"/>
                <w:sz w:val="20"/>
                <w:szCs w:val="20"/>
              </w:rPr>
              <w:t xml:space="preserve"> (</w:t>
            </w:r>
            <w:hyperlink r:id="rId54" w:history="1">
              <w:r w:rsidR="002F4F38" w:rsidRPr="00D52F45">
                <w:rPr>
                  <w:rStyle w:val="Hyperlink"/>
                  <w:rFonts w:ascii="Arial" w:eastAsia="Arimo" w:hAnsi="Arial" w:cs="Arial"/>
                  <w:sz w:val="20"/>
                  <w:szCs w:val="20"/>
                </w:rPr>
                <w:t>https://vimeo.com/1095529720/2fc824f0fa</w:t>
              </w:r>
            </w:hyperlink>
            <w:r w:rsidR="00ED60FF">
              <w:rPr>
                <w:rFonts w:ascii="Arial" w:eastAsia="Arial" w:hAnsi="Arial" w:cs="Arial"/>
                <w:color w:val="0D0D0D"/>
                <w:sz w:val="20"/>
                <w:szCs w:val="20"/>
              </w:rPr>
              <w:t>)</w:t>
            </w:r>
            <w:r>
              <w:rPr>
                <w:rFonts w:ascii="Arial" w:eastAsia="Arial" w:hAnsi="Arial" w:cs="Arial"/>
                <w:color w:val="0D0D0D"/>
                <w:sz w:val="20"/>
                <w:szCs w:val="20"/>
              </w:rPr>
              <w:t>. If this video was not chosen in Resource 1, it would be a good idea to play it now as an introduction to the company. The video could also be shown again as a reminder.</w:t>
            </w:r>
          </w:p>
          <w:p w14:paraId="12510EB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Encourage students to give examples of IT/digital technology the estate agent might use. For example:</w:t>
            </w:r>
          </w:p>
          <w:p w14:paraId="4AADA68B"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websites selling homes</w:t>
            </w:r>
          </w:p>
          <w:p w14:paraId="02DB0136"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digital photography, video, virtual reality</w:t>
            </w:r>
          </w:p>
          <w:p w14:paraId="26CA1882"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digital communication and messaging</w:t>
            </w:r>
          </w:p>
          <w:p w14:paraId="321B0D4B"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customers researching online.</w:t>
            </w:r>
          </w:p>
          <w:p w14:paraId="52D9CD76"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Explain to students that this fictional case study will appear in other activities during this topic and will also form part of exam-style questions at the end of the topic.</w:t>
            </w:r>
          </w:p>
          <w:p w14:paraId="08AC123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Hand out a copy of the Activity 2 Case study sheet to students; this contains more information about the company. Answer any questions about the case study.</w:t>
            </w:r>
          </w:p>
        </w:tc>
      </w:tr>
      <w:tr w:rsidR="00092EC5" w14:paraId="65A04021" w14:textId="77777777">
        <w:tc>
          <w:tcPr>
            <w:tcW w:w="2089" w:type="dxa"/>
          </w:tcPr>
          <w:p w14:paraId="35B284EF"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 xml:space="preserve">Activity 2: </w:t>
            </w:r>
            <w:r>
              <w:rPr>
                <w:rFonts w:ascii="Arial" w:eastAsia="Arial" w:hAnsi="Arial" w:cs="Arial"/>
                <w:b/>
                <w:sz w:val="20"/>
                <w:szCs w:val="20"/>
              </w:rPr>
              <w:t xml:space="preserve">Case study </w:t>
            </w:r>
          </w:p>
          <w:p w14:paraId="1CA298BF"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24CA9BA6"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35 minutes</w:t>
            </w:r>
          </w:p>
          <w:p w14:paraId="0BC1F4FE"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2AE064E7" w14:textId="5A25AFCD"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Slide deck </w:t>
            </w:r>
            <w:r w:rsidRPr="009562C2">
              <w:rPr>
                <w:rFonts w:ascii="Arial" w:hAnsi="Arial" w:cs="Arial"/>
                <w:sz w:val="20"/>
                <w:szCs w:val="20"/>
              </w:rPr>
              <w:t>–</w:t>
            </w:r>
            <w:r>
              <w:rPr>
                <w:rFonts w:ascii="Arial Unicode MS" w:eastAsia="Arial Unicode MS" w:hAnsi="Arial Unicode MS" w:cs="Arial Unicode MS"/>
                <w:color w:val="0D0D0D"/>
                <w:sz w:val="20"/>
                <w:szCs w:val="20"/>
              </w:rPr>
              <w:br/>
              <w:t>slides 4−12</w:t>
            </w:r>
          </w:p>
          <w:p w14:paraId="7D8BC755" w14:textId="6E29F194"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R2 Activity 2: Role play scripts</w:t>
            </w:r>
          </w:p>
          <w:p w14:paraId="766B0AC7" w14:textId="208F8FA1"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Activity 2: Scenarios </w:t>
            </w:r>
            <w:r w:rsidR="00EE7794">
              <w:rPr>
                <w:rFonts w:ascii="Arial" w:eastAsia="Arial" w:hAnsi="Arial" w:cs="Arial"/>
                <w:color w:val="0D0D0D"/>
                <w:sz w:val="20"/>
                <w:szCs w:val="20"/>
              </w:rPr>
              <w:t>a</w:t>
            </w:r>
            <w:r>
              <w:rPr>
                <w:rFonts w:ascii="Arial" w:eastAsia="Arial" w:hAnsi="Arial" w:cs="Arial"/>
                <w:color w:val="0D0D0D"/>
                <w:sz w:val="20"/>
                <w:szCs w:val="20"/>
              </w:rPr>
              <w:t>nswers</w:t>
            </w:r>
          </w:p>
          <w:p w14:paraId="03895AB9" w14:textId="391E0EAC"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Scenario </w:t>
            </w:r>
            <w:r w:rsidR="003F119A">
              <w:rPr>
                <w:rFonts w:ascii="Arial" w:eastAsia="Arial" w:hAnsi="Arial" w:cs="Arial"/>
                <w:color w:val="0D0D0D"/>
                <w:sz w:val="20"/>
                <w:szCs w:val="20"/>
              </w:rPr>
              <w:t>t</w:t>
            </w:r>
            <w:r>
              <w:rPr>
                <w:rFonts w:ascii="Arial" w:eastAsia="Arial" w:hAnsi="Arial" w:cs="Arial"/>
                <w:color w:val="0D0D0D"/>
                <w:sz w:val="20"/>
                <w:szCs w:val="20"/>
              </w:rPr>
              <w:t>emplate</w:t>
            </w:r>
          </w:p>
        </w:tc>
        <w:tc>
          <w:tcPr>
            <w:tcW w:w="6927" w:type="dxa"/>
          </w:tcPr>
          <w:p w14:paraId="476A2A5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Show slide 4, outlining the main task. Students will be taking part in a role play exercise of a typical conversation between different departments of the estate agents. </w:t>
            </w:r>
          </w:p>
          <w:p w14:paraId="4EE85D1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Divide the class into four groups, one for each scenario. Plan the groups carefully as students will be taking part in group discussions and presenting to the class.</w:t>
            </w:r>
          </w:p>
          <w:p w14:paraId="43475E3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Hand out Activity 2 Role play scripts. Give copies of each to the groups. Make sure students understand the activity sequence:</w:t>
            </w:r>
          </w:p>
          <w:p w14:paraId="5165A66C" w14:textId="06880052" w:rsidR="00092EC5" w:rsidRPr="009562C2" w:rsidRDefault="00000000" w:rsidP="00944D79">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sz w:val="20"/>
                <w:szCs w:val="20"/>
              </w:rPr>
              <w:t>Each scenario has some gaps to complete</w:t>
            </w:r>
            <w:r w:rsidR="00944D79">
              <w:rPr>
                <w:rFonts w:ascii="Arial" w:eastAsia="Arial" w:hAnsi="Arial" w:cs="Arial"/>
                <w:sz w:val="20"/>
                <w:szCs w:val="20"/>
              </w:rPr>
              <w:t xml:space="preserve"> – </w:t>
            </w:r>
            <w:r w:rsidRPr="00944D79">
              <w:rPr>
                <w:rFonts w:ascii="Arial" w:eastAsia="Arial" w:hAnsi="Arial" w:cs="Arial"/>
                <w:sz w:val="20"/>
                <w:szCs w:val="20"/>
              </w:rPr>
              <w:t>Scenario 1 has a simple maths puzzle.</w:t>
            </w:r>
            <w:r w:rsidR="00944D79" w:rsidRPr="009562C2">
              <w:rPr>
                <w:rFonts w:ascii="Arial" w:hAnsi="Arial" w:cs="Arial"/>
                <w:sz w:val="20"/>
                <w:szCs w:val="20"/>
              </w:rPr>
              <w:t xml:space="preserve"> </w:t>
            </w:r>
            <w:r w:rsidRPr="00944D79">
              <w:rPr>
                <w:rFonts w:ascii="Arial" w:eastAsia="Arial" w:hAnsi="Arial" w:cs="Arial"/>
                <w:sz w:val="20"/>
                <w:szCs w:val="20"/>
              </w:rPr>
              <w:t>Scenarios 2, 3 and 4 have simple research tasks that groups can use the internet to research.</w:t>
            </w:r>
          </w:p>
          <w:p w14:paraId="43AE4F6E"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Ask students to study the scenario as a group and complete the gaps in the script. They may need internet access.</w:t>
            </w:r>
          </w:p>
          <w:p w14:paraId="112A12C5"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Use the Activity 2 Scenarios Answers sheet to check that students have completed the gaps completely.</w:t>
            </w:r>
          </w:p>
          <w:p w14:paraId="161EC0F2"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 xml:space="preserve">Two members of the group need to take on the roles and practise the script to their group. Ask the two chosen members of each </w:t>
            </w:r>
            <w:r>
              <w:rPr>
                <w:rFonts w:ascii="Arial" w:eastAsia="Arial" w:hAnsi="Arial" w:cs="Arial"/>
                <w:color w:val="0D0D0D"/>
                <w:sz w:val="20"/>
                <w:szCs w:val="20"/>
              </w:rPr>
              <w:lastRenderedPageBreak/>
              <w:t xml:space="preserve">group to act out their scenario to the whole class. Allow students to use their scripts and allow time for any mistakes or re-reading of lines for clarity. If they are confident, they can adlib or adapt the scripts providing the context remains. </w:t>
            </w:r>
          </w:p>
          <w:p w14:paraId="34DCD24A"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At this point, do not tell the students which key areas their scenarios are part of; these are covered in the following discussion.</w:t>
            </w:r>
          </w:p>
          <w:p w14:paraId="36DFDD23" w14:textId="678AB66C" w:rsidR="00092EC5" w:rsidRDefault="00000000" w:rsidP="00944D79">
            <w:pPr>
              <w:numPr>
                <w:ilvl w:val="1"/>
                <w:numId w:val="6"/>
              </w:numPr>
              <w:pBdr>
                <w:top w:val="nil"/>
                <w:left w:val="nil"/>
                <w:bottom w:val="nil"/>
                <w:right w:val="nil"/>
                <w:between w:val="nil"/>
              </w:pBdr>
              <w:spacing w:before="80" w:after="80"/>
            </w:pPr>
            <w:r w:rsidRPr="00944D79">
              <w:rPr>
                <w:rFonts w:ascii="Arial" w:eastAsia="Arial" w:hAnsi="Arial" w:cs="Arial"/>
                <w:color w:val="0D0D0D"/>
                <w:sz w:val="20"/>
                <w:szCs w:val="20"/>
              </w:rPr>
              <w:t>Show slide 5 and, as a whole class, ensure students understand the case study questions before opening the floor for answers from the class.</w:t>
            </w:r>
            <w:r w:rsidR="00944D79" w:rsidRPr="00944D79">
              <w:rPr>
                <w:rFonts w:ascii="Arial" w:eastAsia="Arial" w:hAnsi="Arial" w:cs="Arial"/>
                <w:color w:val="0D0D0D"/>
                <w:sz w:val="20"/>
                <w:szCs w:val="20"/>
              </w:rPr>
              <w:t xml:space="preserve"> </w:t>
            </w:r>
            <w:r w:rsidRPr="00944D79">
              <w:rPr>
                <w:rFonts w:ascii="Arial" w:eastAsia="Arial" w:hAnsi="Arial" w:cs="Arial"/>
                <w:color w:val="0D0D0D"/>
                <w:sz w:val="20"/>
                <w:szCs w:val="20"/>
              </w:rPr>
              <w:t>Show slide 6 so students can check their answers.</w:t>
            </w:r>
          </w:p>
          <w:p w14:paraId="45336959"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Repeat the process for Scenario 2 (slides 7 and 8), 3 (slides 9 and 10) and 4 (slides 11 and 12).</w:t>
            </w:r>
          </w:p>
          <w:p w14:paraId="605D48CE" w14:textId="77777777"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Students could also provide any examples of similar discussions they have been aware of in their placements.</w:t>
            </w:r>
          </w:p>
          <w:p w14:paraId="75BEFFF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The scripts in this lesson have been provided as a resource to prompt discussion based around the specification and the key terms within it. </w:t>
            </w:r>
          </w:p>
          <w:p w14:paraId="3B6FA876" w14:textId="77777777" w:rsidR="00092EC5" w:rsidRDefault="00000000">
            <w:pPr>
              <w:numPr>
                <w:ilvl w:val="0"/>
                <w:numId w:val="6"/>
              </w:numPr>
              <w:pBdr>
                <w:top w:val="nil"/>
                <w:left w:val="nil"/>
                <w:bottom w:val="nil"/>
                <w:right w:val="nil"/>
                <w:between w:val="nil"/>
              </w:pBdr>
              <w:spacing w:before="80" w:after="80"/>
            </w:pPr>
            <w:r w:rsidRPr="00EE7794">
              <w:rPr>
                <w:rFonts w:ascii="Arial" w:hAnsi="Arial" w:cs="Arial"/>
                <w:b/>
                <w:sz w:val="20"/>
                <w:szCs w:val="20"/>
              </w:rPr>
              <w:t>Please note:</w:t>
            </w:r>
            <w:r>
              <w:rPr>
                <w:rFonts w:ascii="Arial" w:eastAsia="Arial" w:hAnsi="Arial" w:cs="Arial"/>
                <w:color w:val="0D0D0D"/>
                <w:sz w:val="20"/>
                <w:szCs w:val="20"/>
              </w:rPr>
              <w:t xml:space="preserve"> Teachers are welcome to create their own original scripts using the template (Resource 2 Scenario Template) provided for any of the department areas. There also might also be an opportunity for students to write or adapt the scripts themselves. However, this needs to be planned in detail before the lesson. These new scripts might be relevant to an organisational link the school/college has. Make sure to:</w:t>
            </w:r>
          </w:p>
          <w:p w14:paraId="459E9401"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rPr>
              <w:t>i</w:t>
            </w:r>
            <w:r>
              <w:rPr>
                <w:rFonts w:ascii="Arial" w:eastAsia="Arial" w:hAnsi="Arial" w:cs="Arial"/>
                <w:color w:val="0D0D0D"/>
                <w:sz w:val="20"/>
                <w:szCs w:val="20"/>
              </w:rPr>
              <w:t>ntroduce a query in the script for one character to ask to another</w:t>
            </w:r>
          </w:p>
          <w:p w14:paraId="6FA0BBBC"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ensure the language used is appropriate for the specification and includes a wide range of key areas and terminology</w:t>
            </w:r>
          </w:p>
          <w:p w14:paraId="044EFF2E"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add missing words or calculations for students to complete.</w:t>
            </w:r>
          </w:p>
        </w:tc>
      </w:tr>
      <w:tr w:rsidR="00092EC5" w14:paraId="09CC55CE" w14:textId="77777777">
        <w:tc>
          <w:tcPr>
            <w:tcW w:w="2089" w:type="dxa"/>
          </w:tcPr>
          <w:p w14:paraId="4FC92993"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lastRenderedPageBreak/>
              <w:t>Plenary</w:t>
            </w:r>
          </w:p>
          <w:p w14:paraId="734CC258"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62C890EB"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15 mins</w:t>
            </w:r>
          </w:p>
          <w:p w14:paraId="436C7764"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60662DE8" w14:textId="35F66539" w:rsidR="00092EC5" w:rsidRPr="00EE7794" w:rsidRDefault="00000000" w:rsidP="00EE7794">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Slide deck </w:t>
            </w:r>
            <w:r w:rsidRPr="009562C2">
              <w:rPr>
                <w:rFonts w:ascii="Arial" w:hAnsi="Arial" w:cs="Arial"/>
                <w:sz w:val="20"/>
                <w:szCs w:val="20"/>
              </w:rPr>
              <w:t>–</w:t>
            </w:r>
            <w:r w:rsidR="00EE7794">
              <w:rPr>
                <w:rFonts w:ascii="Arial Unicode MS" w:eastAsia="Arial Unicode MS" w:hAnsi="Arial Unicode MS" w:cs="Arial Unicode MS"/>
                <w:color w:val="0D0D0D"/>
                <w:sz w:val="20"/>
                <w:szCs w:val="20"/>
              </w:rPr>
              <w:t xml:space="preserve"> </w:t>
            </w:r>
            <w:r>
              <w:rPr>
                <w:rFonts w:ascii="Arial Unicode MS" w:eastAsia="Arial Unicode MS" w:hAnsi="Arial Unicode MS" w:cs="Arial Unicode MS"/>
                <w:color w:val="0D0D0D"/>
                <w:sz w:val="20"/>
                <w:szCs w:val="20"/>
              </w:rPr>
              <w:t>slides 13−14</w:t>
            </w:r>
          </w:p>
        </w:tc>
        <w:tc>
          <w:tcPr>
            <w:tcW w:w="6927" w:type="dxa"/>
          </w:tcPr>
          <w:p w14:paraId="4AFC0DAC"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Display and review the recap on slide 13. </w:t>
            </w:r>
          </w:p>
          <w:p w14:paraId="5F06F84D" w14:textId="2BE3E778" w:rsidR="00092EC5" w:rsidRDefault="00000000" w:rsidP="00944D79">
            <w:pPr>
              <w:numPr>
                <w:ilvl w:val="0"/>
                <w:numId w:val="6"/>
              </w:numPr>
              <w:pBdr>
                <w:top w:val="nil"/>
                <w:left w:val="nil"/>
                <w:bottom w:val="nil"/>
                <w:right w:val="nil"/>
                <w:between w:val="nil"/>
              </w:pBdr>
              <w:spacing w:before="80" w:after="80"/>
            </w:pPr>
            <w:r w:rsidRPr="00944D79">
              <w:rPr>
                <w:rFonts w:ascii="Arial" w:eastAsia="Arial" w:hAnsi="Arial" w:cs="Arial"/>
                <w:color w:val="0D0D0D"/>
                <w:sz w:val="20"/>
                <w:szCs w:val="20"/>
              </w:rPr>
              <w:t>Use slide 14 to outline the following plenary activities.</w:t>
            </w:r>
            <w:r w:rsidR="00944D79" w:rsidRPr="00944D79">
              <w:rPr>
                <w:rFonts w:ascii="Arial" w:eastAsia="Arial" w:hAnsi="Arial" w:cs="Arial"/>
                <w:color w:val="0D0D0D"/>
                <w:sz w:val="20"/>
                <w:szCs w:val="20"/>
              </w:rPr>
              <w:t xml:space="preserve"> </w:t>
            </w:r>
            <w:r w:rsidRPr="00944D79">
              <w:rPr>
                <w:rFonts w:ascii="Arial" w:eastAsia="Arial" w:hAnsi="Arial" w:cs="Arial"/>
                <w:color w:val="0D0D0D"/>
                <w:sz w:val="20"/>
                <w:szCs w:val="20"/>
              </w:rPr>
              <w:t>Name two departments that haven’t been covered yet in this resource,</w:t>
            </w:r>
            <w:r w:rsidRPr="009562C2">
              <w:rPr>
                <w:rFonts w:ascii="Arial" w:hAnsi="Arial" w:cs="Arial"/>
                <w:sz w:val="20"/>
                <w:szCs w:val="20"/>
              </w:rPr>
              <w:t xml:space="preserve"> </w:t>
            </w:r>
            <w:r w:rsidRPr="00944D79">
              <w:rPr>
                <w:rFonts w:ascii="Arial" w:eastAsia="Arial" w:hAnsi="Arial" w:cs="Arial"/>
                <w:color w:val="0D0D0D"/>
                <w:sz w:val="20"/>
                <w:szCs w:val="20"/>
              </w:rPr>
              <w:t>for example, Finance and HR or Finance and RDD. Ask students to suggest what common conversations might happen between this combination.</w:t>
            </w:r>
          </w:p>
          <w:p w14:paraId="48692B8B" w14:textId="09023F9D" w:rsidR="00092EC5" w:rsidRPr="00944D79" w:rsidRDefault="00944D79" w:rsidP="00944D79">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Then, ask students to think about roles in smaller organisations. As a class discuss the following questions: </w:t>
            </w:r>
            <w:r w:rsidRPr="00944D79">
              <w:rPr>
                <w:rFonts w:ascii="Arial" w:eastAsia="Arial" w:hAnsi="Arial" w:cs="Arial"/>
                <w:i/>
                <w:iCs/>
                <w:color w:val="0D0D0D"/>
                <w:sz w:val="20"/>
                <w:szCs w:val="20"/>
              </w:rPr>
              <w:t>Which departments might fit well together?</w:t>
            </w:r>
            <w:r w:rsidRPr="009562C2">
              <w:rPr>
                <w:rFonts w:ascii="Arial" w:hAnsi="Arial" w:cs="Arial"/>
                <w:i/>
                <w:iCs/>
              </w:rPr>
              <w:t xml:space="preserve"> </w:t>
            </w:r>
            <w:r w:rsidRPr="00944D79">
              <w:rPr>
                <w:rFonts w:ascii="Arial" w:eastAsia="Arial" w:hAnsi="Arial" w:cs="Arial"/>
                <w:i/>
                <w:iCs/>
                <w:color w:val="0D0D0D"/>
                <w:sz w:val="20"/>
                <w:szCs w:val="20"/>
              </w:rPr>
              <w:t>Would any roles be difficult for the same person to do?</w:t>
            </w:r>
          </w:p>
          <w:p w14:paraId="05B848C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15 minutes has been allocated for this plenary but if fuller discussions would be helpful to students, then teachers may allocate more time.</w:t>
            </w:r>
          </w:p>
        </w:tc>
      </w:tr>
      <w:tr w:rsidR="00092EC5" w14:paraId="2B2ACF82" w14:textId="77777777">
        <w:tc>
          <w:tcPr>
            <w:tcW w:w="2089" w:type="dxa"/>
          </w:tcPr>
          <w:p w14:paraId="7F048810"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Follow-up/consolidation</w:t>
            </w:r>
            <w:r>
              <w:rPr>
                <w:rFonts w:ascii="Arial" w:eastAsia="Arial" w:hAnsi="Arial" w:cs="Arial"/>
                <w:b/>
                <w:color w:val="0D0D0D"/>
                <w:sz w:val="20"/>
                <w:szCs w:val="20"/>
              </w:rPr>
              <w:br/>
            </w:r>
            <w:r>
              <w:rPr>
                <w:rFonts w:ascii="Arial" w:eastAsia="Arial" w:hAnsi="Arial" w:cs="Arial"/>
                <w:sz w:val="20"/>
                <w:szCs w:val="20"/>
              </w:rPr>
              <w:t>(to be completed outside of lesson)</w:t>
            </w:r>
          </w:p>
          <w:p w14:paraId="6BE4D1E9"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4455BA7A"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30 mins</w:t>
            </w:r>
          </w:p>
          <w:p w14:paraId="27DFA447"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49ADF5FC" w14:textId="63204D59"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R2 Slide deck </w:t>
            </w:r>
            <w:r w:rsidRPr="009562C2">
              <w:rPr>
                <w:rFonts w:ascii="Arial" w:hAnsi="Arial" w:cs="Arial"/>
                <w:sz w:val="20"/>
                <w:szCs w:val="20"/>
              </w:rPr>
              <w:t>–</w:t>
            </w:r>
            <w:r w:rsidR="00EE7794" w:rsidRPr="009562C2">
              <w:rPr>
                <w:rFonts w:ascii="Arial" w:hAnsi="Arial" w:cs="Arial"/>
                <w:sz w:val="20"/>
                <w:szCs w:val="20"/>
              </w:rPr>
              <w:t xml:space="preserve"> </w:t>
            </w:r>
            <w:r>
              <w:rPr>
                <w:rFonts w:ascii="Arial" w:eastAsia="Arial" w:hAnsi="Arial" w:cs="Arial"/>
                <w:color w:val="0D0D0D"/>
                <w:sz w:val="20"/>
                <w:szCs w:val="20"/>
              </w:rPr>
              <w:t>slides 15</w:t>
            </w:r>
          </w:p>
        </w:tc>
        <w:tc>
          <w:tcPr>
            <w:tcW w:w="6927" w:type="dxa"/>
          </w:tcPr>
          <w:p w14:paraId="31C2953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As a follow-up piece of work, ask students to research a business they are already familiar with and how it is structured. There are lots of studies online, including the management structure of companies like Amazon, Apple and McDonalds. Questions could include:</w:t>
            </w:r>
          </w:p>
          <w:p w14:paraId="10E45D6B"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What roles do you recognise?</w:t>
            </w:r>
          </w:p>
          <w:p w14:paraId="23E088F2"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What additional roles are different to the key roles you have studied?</w:t>
            </w:r>
          </w:p>
          <w:p w14:paraId="77F272CB"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What do you think these different roles mean/include?</w:t>
            </w:r>
          </w:p>
        </w:tc>
      </w:tr>
    </w:tbl>
    <w:p w14:paraId="24676826" w14:textId="77777777" w:rsidR="00092EC5" w:rsidRDefault="00092EC5">
      <w:pPr>
        <w:spacing w:line="240" w:lineRule="auto"/>
        <w:sectPr w:rsidR="00092EC5">
          <w:headerReference w:type="even" r:id="rId55"/>
          <w:headerReference w:type="default" r:id="rId56"/>
          <w:pgSz w:w="11906" w:h="16838"/>
          <w:pgMar w:top="1440" w:right="1440" w:bottom="2127" w:left="1440" w:header="708" w:footer="708" w:gutter="0"/>
          <w:cols w:space="720"/>
        </w:sectPr>
      </w:pPr>
    </w:p>
    <w:p w14:paraId="2E133CF1" w14:textId="77777777" w:rsidR="00092EC5" w:rsidRDefault="00000000">
      <w:pPr>
        <w:pStyle w:val="Heading1"/>
        <w:spacing w:line="240" w:lineRule="auto"/>
      </w:pPr>
      <w:bookmarkStart w:id="35" w:name="j5jjwherst24" w:colFirst="0" w:colLast="0"/>
      <w:bookmarkEnd w:id="35"/>
      <w:r>
        <w:lastRenderedPageBreak/>
        <w:t>Resource 3: Technical change management</w:t>
      </w:r>
    </w:p>
    <w:p w14:paraId="3315B9CD" w14:textId="77777777" w:rsidR="00092EC5" w:rsidRDefault="00000000">
      <w:r>
        <w:t xml:space="preserve">This enhancement resource is a video-based resource that uses case studies to explore how organisations tackle technical change management. It should be used to check knowledge and understanding, and to apply the learning in industry contexts: some real-life and one fictional (the estate agent from previous resources). The suggested sequencing of concepts and activities can be adapted as appropriate for your students and circumstances. </w:t>
      </w:r>
    </w:p>
    <w:p w14:paraId="6385B58D" w14:textId="77777777" w:rsidR="00092EC5" w:rsidRDefault="00000000">
      <w:pPr>
        <w:pStyle w:val="Heading2"/>
        <w:spacing w:line="240" w:lineRule="auto"/>
      </w:pPr>
      <w:bookmarkStart w:id="36" w:name="8fxiavngyxd7" w:colFirst="0" w:colLast="0"/>
      <w:bookmarkEnd w:id="36"/>
      <w:r>
        <w:t>Preparation</w:t>
      </w:r>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004B291E" w14:textId="77777777" w:rsidTr="00BE0111">
        <w:tc>
          <w:tcPr>
            <w:tcW w:w="2122" w:type="dxa"/>
          </w:tcPr>
          <w:p w14:paraId="1B92D863"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Resources provided</w:t>
            </w:r>
          </w:p>
        </w:tc>
        <w:tc>
          <w:tcPr>
            <w:tcW w:w="6894" w:type="dxa"/>
          </w:tcPr>
          <w:p w14:paraId="6B841299" w14:textId="019E0F93"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3 Slide </w:t>
            </w:r>
            <w:r w:rsidR="00EE7794">
              <w:rPr>
                <w:rFonts w:ascii="Arial" w:eastAsia="Arial" w:hAnsi="Arial" w:cs="Arial"/>
                <w:color w:val="0D0D0D"/>
                <w:sz w:val="20"/>
                <w:szCs w:val="20"/>
              </w:rPr>
              <w:t>d</w:t>
            </w:r>
            <w:r>
              <w:rPr>
                <w:rFonts w:ascii="Arial" w:eastAsia="Arial" w:hAnsi="Arial" w:cs="Arial"/>
                <w:color w:val="0D0D0D"/>
                <w:sz w:val="20"/>
                <w:szCs w:val="20"/>
              </w:rPr>
              <w:t>eck</w:t>
            </w:r>
          </w:p>
          <w:p w14:paraId="44CA601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3 Activity 1 Worksheet</w:t>
            </w:r>
          </w:p>
          <w:p w14:paraId="22D5D4A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3 Activity 1 Worksheet example answers</w:t>
            </w:r>
          </w:p>
        </w:tc>
      </w:tr>
      <w:tr w:rsidR="00092EC5" w14:paraId="294A0425" w14:textId="77777777" w:rsidTr="00BE0111">
        <w:tc>
          <w:tcPr>
            <w:tcW w:w="2122" w:type="dxa"/>
          </w:tcPr>
          <w:p w14:paraId="5E750457"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Equipment needed</w:t>
            </w:r>
          </w:p>
        </w:tc>
        <w:tc>
          <w:tcPr>
            <w:tcW w:w="6894" w:type="dxa"/>
          </w:tcPr>
          <w:p w14:paraId="4A347066"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Teacher projection facilities with sound </w:t>
            </w:r>
          </w:p>
          <w:p w14:paraId="58C8C56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Internet access for classroom activities</w:t>
            </w:r>
          </w:p>
        </w:tc>
      </w:tr>
      <w:tr w:rsidR="00092EC5" w14:paraId="73F88F08" w14:textId="77777777" w:rsidTr="00BE0111">
        <w:tc>
          <w:tcPr>
            <w:tcW w:w="2122" w:type="dxa"/>
          </w:tcPr>
          <w:p w14:paraId="178DBF5C"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Prior learning</w:t>
            </w:r>
          </w:p>
        </w:tc>
        <w:tc>
          <w:tcPr>
            <w:tcW w:w="6894" w:type="dxa"/>
          </w:tcPr>
          <w:p w14:paraId="33F2DD9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have studied the theory of technical change management (5.4 – Technical change management), its role when introducing a new digital project (5.4.5 Digital project feasibility).</w:t>
            </w:r>
          </w:p>
          <w:p w14:paraId="072B303D"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be aware of the different types of stakeholders in any organisation, both internal and external (5.1.3).</w:t>
            </w:r>
          </w:p>
          <w:p w14:paraId="1EE653DA" w14:textId="5A01B68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have some knowledge of the types of business models (5.1.2)</w:t>
            </w:r>
            <w:r w:rsidR="00ED60FF">
              <w:rPr>
                <w:rFonts w:ascii="Arial" w:eastAsia="Arial" w:hAnsi="Arial" w:cs="Arial"/>
                <w:sz w:val="20"/>
                <w:szCs w:val="20"/>
              </w:rPr>
              <w:t>.</w:t>
            </w:r>
          </w:p>
          <w:p w14:paraId="052B94CF" w14:textId="6133A6BB"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also be familiar with how developments in technologies impact organisations (3.2.1)</w:t>
            </w:r>
            <w:r w:rsidR="00ED60FF">
              <w:rPr>
                <w:rFonts w:ascii="Arial" w:eastAsia="Arial" w:hAnsi="Arial" w:cs="Arial"/>
                <w:color w:val="0D0D0D"/>
                <w:sz w:val="20"/>
                <w:szCs w:val="20"/>
              </w:rPr>
              <w:t>.</w:t>
            </w:r>
          </w:p>
        </w:tc>
      </w:tr>
      <w:tr w:rsidR="00092EC5" w14:paraId="32B03A3B" w14:textId="77777777" w:rsidTr="00BE0111">
        <w:tc>
          <w:tcPr>
            <w:tcW w:w="2122" w:type="dxa"/>
          </w:tcPr>
          <w:p w14:paraId="21940AD6"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Common misconceptions</w:t>
            </w:r>
          </w:p>
        </w:tc>
        <w:tc>
          <w:tcPr>
            <w:tcW w:w="6894" w:type="dxa"/>
          </w:tcPr>
          <w:p w14:paraId="477080F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We all use technology so introducing new processes should be easy.</w:t>
            </w:r>
          </w:p>
          <w:p w14:paraId="42117487"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Everyone is welcoming of change and trying new things.</w:t>
            </w:r>
          </w:p>
        </w:tc>
      </w:tr>
      <w:tr w:rsidR="00092EC5" w14:paraId="57134A8C" w14:textId="77777777" w:rsidTr="00BE0111">
        <w:tc>
          <w:tcPr>
            <w:tcW w:w="2122" w:type="dxa"/>
          </w:tcPr>
          <w:p w14:paraId="2DB6C572"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Accessibility</w:t>
            </w:r>
          </w:p>
        </w:tc>
        <w:tc>
          <w:tcPr>
            <w:tcW w:w="6894" w:type="dxa"/>
          </w:tcPr>
          <w:p w14:paraId="57C1825A"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Seek to ensure wide representation for any visiting speakers and case studies used.</w:t>
            </w:r>
          </w:p>
          <w:p w14:paraId="35B28BAA"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Ensure all students are able to access the material, either printed or electronic, including subtitles turned on if available on video.</w:t>
            </w:r>
          </w:p>
          <w:p w14:paraId="1DA4D1DA" w14:textId="77777777" w:rsidR="00092EC5" w:rsidRDefault="00000000">
            <w:pPr>
              <w:numPr>
                <w:ilvl w:val="0"/>
                <w:numId w:val="6"/>
              </w:numPr>
              <w:spacing w:before="80" w:after="80"/>
            </w:pPr>
            <w:r>
              <w:rPr>
                <w:rFonts w:ascii="Arial" w:eastAsia="Arial" w:hAnsi="Arial" w:cs="Arial"/>
                <w:sz w:val="20"/>
                <w:szCs w:val="20"/>
              </w:rPr>
              <w:t>Basic animation is used in the slides in this lesson to improve cognitive load, stagger information or present instructions. Teachers may wish to remove this feature if it is unsuitable for students.</w:t>
            </w:r>
          </w:p>
        </w:tc>
      </w:tr>
    </w:tbl>
    <w:p w14:paraId="1A1FB919" w14:textId="77777777" w:rsidR="00092EC5" w:rsidRDefault="00000000">
      <w:pPr>
        <w:pStyle w:val="Heading2"/>
        <w:spacing w:line="240" w:lineRule="auto"/>
      </w:pPr>
      <w:bookmarkStart w:id="37" w:name="e10tjyf2t71v" w:colFirst="0" w:colLast="0"/>
      <w:bookmarkEnd w:id="37"/>
      <w:r>
        <w:t>Activity guide</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092EC5" w14:paraId="2B31793E" w14:textId="77777777">
        <w:tc>
          <w:tcPr>
            <w:tcW w:w="2089" w:type="dxa"/>
          </w:tcPr>
          <w:p w14:paraId="4E0CBE8F"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Introduction</w:t>
            </w:r>
          </w:p>
          <w:p w14:paraId="59F762EB"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029AAB97"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 minutes</w:t>
            </w:r>
          </w:p>
          <w:p w14:paraId="02B567A5"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0455E9BB" w14:textId="2930D001" w:rsidR="00092EC5" w:rsidRDefault="00000000">
            <w:pPr>
              <w:numPr>
                <w:ilvl w:val="0"/>
                <w:numId w:val="6"/>
              </w:numPr>
              <w:pBdr>
                <w:top w:val="nil"/>
                <w:left w:val="nil"/>
                <w:bottom w:val="nil"/>
                <w:right w:val="nil"/>
                <w:between w:val="nil"/>
              </w:pBdr>
              <w:spacing w:before="80" w:after="80"/>
              <w:rPr>
                <w:b/>
              </w:rPr>
            </w:pPr>
            <w:r>
              <w:rPr>
                <w:rFonts w:ascii="Arial" w:eastAsia="Arial" w:hAnsi="Arial" w:cs="Arial"/>
                <w:color w:val="0D0D0D"/>
                <w:sz w:val="20"/>
                <w:szCs w:val="20"/>
              </w:rPr>
              <w:t xml:space="preserve">R3 Slide deck </w:t>
            </w:r>
            <w:r w:rsidRPr="009562C2">
              <w:rPr>
                <w:rFonts w:ascii="Arial" w:hAnsi="Arial" w:cs="Arial"/>
                <w:sz w:val="20"/>
                <w:szCs w:val="20"/>
              </w:rPr>
              <w:t>–</w:t>
            </w:r>
            <w:r w:rsidR="00EE7794">
              <w:rPr>
                <w:rFonts w:ascii="Arial" w:eastAsia="Arial" w:hAnsi="Arial" w:cs="Arial"/>
                <w:color w:val="0D0D0D"/>
                <w:sz w:val="20"/>
                <w:szCs w:val="20"/>
              </w:rPr>
              <w:t xml:space="preserve"> </w:t>
            </w:r>
            <w:r>
              <w:rPr>
                <w:rFonts w:ascii="Arial" w:eastAsia="Arial" w:hAnsi="Arial" w:cs="Arial"/>
                <w:color w:val="0D0D0D"/>
                <w:sz w:val="20"/>
                <w:szCs w:val="20"/>
              </w:rPr>
              <w:t>slides 2–3</w:t>
            </w:r>
          </w:p>
        </w:tc>
        <w:tc>
          <w:tcPr>
            <w:tcW w:w="6927" w:type="dxa"/>
          </w:tcPr>
          <w:p w14:paraId="31D34EEF" w14:textId="640FE3F6" w:rsidR="00092EC5" w:rsidRPr="00294B03" w:rsidRDefault="00000000" w:rsidP="00294B03">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An icebreaker activity could be used, for example:</w:t>
            </w:r>
            <w:r w:rsidR="00294B03">
              <w:rPr>
                <w:rFonts w:ascii="Arial" w:hAnsi="Arial" w:cs="Arial"/>
              </w:rPr>
              <w:t xml:space="preserve"> </w:t>
            </w:r>
            <w:r w:rsidRPr="00294B03">
              <w:rPr>
                <w:rFonts w:ascii="Arial" w:eastAsia="Arial" w:hAnsi="Arial" w:cs="Arial"/>
                <w:color w:val="0D0D0D"/>
                <w:sz w:val="20"/>
                <w:szCs w:val="20"/>
              </w:rPr>
              <w:t>‘When was the last time a student, or a family, had to make a technical change?’ Provide home-based examples if needed:</w:t>
            </w:r>
          </w:p>
          <w:p w14:paraId="12880277"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changing to an electric car</w:t>
            </w:r>
          </w:p>
          <w:p w14:paraId="06D34854"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learning to use a new heating or security system</w:t>
            </w:r>
          </w:p>
          <w:p w14:paraId="728A81B9"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getting a new computer or smart device.</w:t>
            </w:r>
          </w:p>
          <w:p w14:paraId="469F93C9" w14:textId="77777777" w:rsidR="00092EC5" w:rsidRPr="00E64CBE" w:rsidRDefault="00000000" w:rsidP="00294B03">
            <w:pPr>
              <w:pBdr>
                <w:top w:val="nil"/>
                <w:left w:val="nil"/>
                <w:bottom w:val="nil"/>
                <w:right w:val="nil"/>
                <w:between w:val="nil"/>
              </w:pBdr>
              <w:spacing w:before="80" w:after="80"/>
              <w:ind w:left="425"/>
              <w:rPr>
                <w:rFonts w:ascii="Arial" w:hAnsi="Arial" w:cs="Arial"/>
              </w:rPr>
            </w:pPr>
            <w:r w:rsidRPr="00E64CBE">
              <w:rPr>
                <w:rFonts w:ascii="Arial" w:eastAsia="Arial" w:hAnsi="Arial" w:cs="Arial"/>
                <w:color w:val="0D0D0D"/>
                <w:sz w:val="20"/>
                <w:szCs w:val="20"/>
              </w:rPr>
              <w:t>Ask these questions, or similar:</w:t>
            </w:r>
          </w:p>
          <w:p w14:paraId="72F57057"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Did anyone in the household not want to change?</w:t>
            </w:r>
          </w:p>
          <w:p w14:paraId="4CE3B024"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Did anyone need help or training?</w:t>
            </w:r>
          </w:p>
          <w:p w14:paraId="55E93CB4" w14:textId="77777777" w:rsidR="00092EC5" w:rsidRPr="00E64CBE" w:rsidRDefault="00000000">
            <w:pPr>
              <w:numPr>
                <w:ilvl w:val="2"/>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Did anyone refuse to use the new device(s)?</w:t>
            </w:r>
          </w:p>
          <w:p w14:paraId="6FCAA73F" w14:textId="50CF89A3"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lastRenderedPageBreak/>
              <w:t>Show slides 2 and 3</w:t>
            </w:r>
            <w:r w:rsidR="00ED60FF">
              <w:rPr>
                <w:rFonts w:ascii="Arial" w:eastAsia="Arial" w:hAnsi="Arial" w:cs="Arial"/>
                <w:color w:val="0D0D0D"/>
                <w:sz w:val="20"/>
                <w:szCs w:val="20"/>
              </w:rPr>
              <w:t>. B</w:t>
            </w:r>
            <w:r w:rsidRPr="00E64CBE">
              <w:rPr>
                <w:rFonts w:ascii="Arial" w:eastAsia="Arial" w:hAnsi="Arial" w:cs="Arial"/>
                <w:color w:val="0D0D0D"/>
                <w:sz w:val="20"/>
                <w:szCs w:val="20"/>
              </w:rPr>
              <w:t>efore moving on to the videos</w:t>
            </w:r>
            <w:r w:rsidR="00ED60FF">
              <w:rPr>
                <w:rFonts w:ascii="Arial" w:eastAsia="Arial" w:hAnsi="Arial" w:cs="Arial"/>
                <w:color w:val="0D0D0D"/>
                <w:sz w:val="20"/>
                <w:szCs w:val="20"/>
              </w:rPr>
              <w:t>, i</w:t>
            </w:r>
            <w:r w:rsidRPr="00E64CBE">
              <w:rPr>
                <w:rFonts w:ascii="Arial" w:eastAsia="Arial" w:hAnsi="Arial" w:cs="Arial"/>
                <w:color w:val="0D0D0D"/>
                <w:sz w:val="20"/>
                <w:szCs w:val="20"/>
              </w:rPr>
              <w:t>ntroduce the case study organisations to students, making sure they know who they are and what they do. These may have already been introduced in earlier resources; if so, quiz students about them.</w:t>
            </w:r>
          </w:p>
          <w:p w14:paraId="4C7EFE44"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b/>
                <w:color w:val="0D0D0D"/>
                <w:sz w:val="20"/>
                <w:szCs w:val="20"/>
              </w:rPr>
              <w:t>Reminder:</w:t>
            </w:r>
            <w:r w:rsidRPr="00E64CBE">
              <w:rPr>
                <w:rFonts w:ascii="Arial" w:eastAsia="Arial" w:hAnsi="Arial" w:cs="Arial"/>
                <w:color w:val="0D0D0D"/>
                <w:sz w:val="20"/>
                <w:szCs w:val="20"/>
              </w:rPr>
              <w:t xml:space="preserve"> ‘Peak Demand Estate Agents’ is a fictional company created only for these resources. This case study appears throughout the resources and is used for discussion and exam-style questions in a way that wouldn’t be possible with a real organisation.</w:t>
            </w:r>
          </w:p>
          <w:p w14:paraId="3EED6393"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Explain that students will be studying and discussing examples of real technical change management and the preparation, support and training required to make it a success.</w:t>
            </w:r>
          </w:p>
          <w:p w14:paraId="3411D552"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Students might already have examples of a new system being introduced on their placement. Ask if this has ever happened.</w:t>
            </w:r>
          </w:p>
        </w:tc>
      </w:tr>
      <w:tr w:rsidR="00092EC5" w14:paraId="6C8FAAC6" w14:textId="77777777">
        <w:tc>
          <w:tcPr>
            <w:tcW w:w="2089" w:type="dxa"/>
          </w:tcPr>
          <w:p w14:paraId="2404F9D2"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lastRenderedPageBreak/>
              <w:t>Activity 1: Change management questions</w:t>
            </w:r>
          </w:p>
          <w:p w14:paraId="6DF0ACE7"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4525FBED"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25 minutes</w:t>
            </w:r>
          </w:p>
          <w:p w14:paraId="5D3E7D0D" w14:textId="77777777" w:rsidR="00092EC5" w:rsidRDefault="00000000">
            <w:pPr>
              <w:pBdr>
                <w:top w:val="nil"/>
                <w:left w:val="nil"/>
                <w:bottom w:val="nil"/>
                <w:right w:val="nil"/>
                <w:between w:val="nil"/>
              </w:pBdr>
              <w:spacing w:before="80" w:after="80"/>
              <w:rPr>
                <w:rFonts w:ascii="Arial" w:eastAsia="Arial" w:hAnsi="Arial" w:cs="Arial"/>
                <w:smallCaps/>
                <w:color w:val="326367"/>
                <w:sz w:val="19"/>
                <w:szCs w:val="19"/>
              </w:rPr>
            </w:pPr>
            <w:r>
              <w:rPr>
                <w:rFonts w:ascii="Arial" w:eastAsia="Arial" w:hAnsi="Arial" w:cs="Arial"/>
                <w:smallCaps/>
                <w:color w:val="534C29"/>
                <w:sz w:val="19"/>
                <w:szCs w:val="19"/>
              </w:rPr>
              <w:t>RESOURCES:</w:t>
            </w:r>
            <w:r>
              <w:rPr>
                <w:rFonts w:ascii="Arial" w:eastAsia="Arial" w:hAnsi="Arial" w:cs="Arial"/>
                <w:smallCaps/>
                <w:color w:val="326367"/>
                <w:sz w:val="19"/>
                <w:szCs w:val="19"/>
              </w:rPr>
              <w:t xml:space="preserve"> </w:t>
            </w:r>
          </w:p>
          <w:p w14:paraId="41504047" w14:textId="39E43503"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R3 Slide deck – slide 4</w:t>
            </w:r>
          </w:p>
          <w:p w14:paraId="3EBEB47E" w14:textId="593779F4" w:rsidR="00092EC5" w:rsidRDefault="00EE7794">
            <w:pPr>
              <w:numPr>
                <w:ilvl w:val="0"/>
                <w:numId w:val="6"/>
              </w:numPr>
              <w:pBdr>
                <w:top w:val="nil"/>
                <w:left w:val="nil"/>
                <w:bottom w:val="nil"/>
                <w:right w:val="nil"/>
                <w:between w:val="nil"/>
              </w:pBdr>
              <w:spacing w:before="80" w:after="80"/>
            </w:pPr>
            <w:r>
              <w:rPr>
                <w:rFonts w:ascii="Arial" w:eastAsia="Arial" w:hAnsi="Arial" w:cs="Arial"/>
                <w:color w:val="0D0D0D"/>
                <w:sz w:val="20"/>
                <w:szCs w:val="20"/>
              </w:rPr>
              <w:t>R3 Activity 1 Worksheet</w:t>
            </w:r>
          </w:p>
          <w:p w14:paraId="351F114D" w14:textId="0745FB33"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R3 Activity 1 </w:t>
            </w:r>
            <w:r w:rsidR="00EE7794">
              <w:rPr>
                <w:rFonts w:ascii="Arial" w:eastAsia="Arial" w:hAnsi="Arial" w:cs="Arial"/>
                <w:color w:val="0D0D0D"/>
                <w:sz w:val="20"/>
                <w:szCs w:val="20"/>
              </w:rPr>
              <w:t>example a</w:t>
            </w:r>
            <w:r>
              <w:rPr>
                <w:rFonts w:ascii="Arial" w:eastAsia="Arial" w:hAnsi="Arial" w:cs="Arial"/>
                <w:color w:val="0D0D0D"/>
                <w:sz w:val="20"/>
                <w:szCs w:val="20"/>
              </w:rPr>
              <w:t>nswers</w:t>
            </w:r>
          </w:p>
        </w:tc>
        <w:tc>
          <w:tcPr>
            <w:tcW w:w="6927" w:type="dxa"/>
          </w:tcPr>
          <w:p w14:paraId="03E7946A"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hAnsi="Arial" w:cs="Arial"/>
                <w:color w:val="0D0D0D"/>
                <w:sz w:val="20"/>
                <w:szCs w:val="20"/>
              </w:rPr>
              <w:t>Show slide 4 and hand out Activity 1 Worksheet, potential answers have been provided. Introduce each video and ask students to make bullet point notes on the four topics given on the Worksheet; they can use the back of the sheet if required. Also ask students to note any keywords they hear and are not familiar with; these should be discussed afterwards.</w:t>
            </w:r>
          </w:p>
          <w:p w14:paraId="66354706"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hAnsi="Arial" w:cs="Arial"/>
                <w:color w:val="0D0D0D"/>
                <w:sz w:val="20"/>
                <w:szCs w:val="20"/>
              </w:rPr>
              <w:t>Alternatively, the class could be divided into four groups. Ask each group to focus on making notes on one of the topics. These could be then fed back into class discussion.</w:t>
            </w:r>
          </w:p>
          <w:p w14:paraId="03534CB7" w14:textId="77777777" w:rsidR="00ED60FF" w:rsidRPr="00ED60FF"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hAnsi="Arial" w:cs="Arial"/>
                <w:color w:val="0D0D0D"/>
                <w:sz w:val="20"/>
                <w:szCs w:val="20"/>
              </w:rPr>
              <w:t xml:space="preserve">Make sure to be familiar with the three videos before the lesson in order to answer student questions and queries. If time is limited, choose the most appropriate video to show to help students’ learning. </w:t>
            </w:r>
          </w:p>
          <w:p w14:paraId="24F2AAF1" w14:textId="05A418AD" w:rsidR="00092EC5" w:rsidRPr="00E64CBE" w:rsidRDefault="00000000" w:rsidP="00ED60FF">
            <w:pPr>
              <w:pBdr>
                <w:top w:val="nil"/>
                <w:left w:val="nil"/>
                <w:bottom w:val="nil"/>
                <w:right w:val="nil"/>
                <w:between w:val="nil"/>
              </w:pBdr>
              <w:spacing w:before="80" w:after="80"/>
              <w:rPr>
                <w:rFonts w:ascii="Arial" w:hAnsi="Arial" w:cs="Arial"/>
              </w:rPr>
            </w:pPr>
            <w:r w:rsidRPr="00E64CBE">
              <w:rPr>
                <w:rFonts w:ascii="Arial" w:hAnsi="Arial" w:cs="Arial"/>
                <w:color w:val="0D0D0D"/>
                <w:sz w:val="20"/>
                <w:szCs w:val="20"/>
              </w:rPr>
              <w:t>Video outlines:</w:t>
            </w:r>
          </w:p>
          <w:p w14:paraId="0C949966" w14:textId="2C27FB23"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hAnsi="Arial" w:cs="Arial"/>
                <w:sz w:val="20"/>
                <w:szCs w:val="20"/>
              </w:rPr>
              <w:t>Ovais: Lead Delivery Manager – National Highways (Research, Design and Development). Uses a range of digital development tools including Azure DevOps, Microsoft Teams and Power BI. Example of change management is moving to Microsoft SharePoint from a legacy (meaning older, established) system. This allows online live collaboration between employees and one consistent platform. Inconsistent access across the company reduces productivity. Includes detail on the change management plan, including key performance indicators.</w:t>
            </w:r>
            <w:r w:rsidR="002F4F38">
              <w:rPr>
                <w:rFonts w:ascii="Arial" w:hAnsi="Arial" w:cs="Arial"/>
                <w:sz w:val="20"/>
                <w:szCs w:val="20"/>
              </w:rPr>
              <w:t xml:space="preserve"> (</w:t>
            </w:r>
            <w:hyperlink r:id="rId57" w:history="1">
              <w:r w:rsidR="002F4F38" w:rsidRPr="002F4F38">
                <w:rPr>
                  <w:rStyle w:val="Hyperlink"/>
                  <w:rFonts w:ascii="Arial" w:hAnsi="Arial" w:cs="Arial"/>
                  <w:sz w:val="20"/>
                  <w:szCs w:val="20"/>
                </w:rPr>
                <w:t>https://vimeo.com/1095536543/4f2c2e4101</w:t>
              </w:r>
            </w:hyperlink>
            <w:r w:rsidR="002F4F38">
              <w:rPr>
                <w:rFonts w:ascii="Arial" w:hAnsi="Arial" w:cs="Arial"/>
                <w:sz w:val="20"/>
                <w:szCs w:val="20"/>
              </w:rPr>
              <w:t>)</w:t>
            </w:r>
          </w:p>
          <w:p w14:paraId="3BCD9A39" w14:textId="77777777" w:rsidR="00092EC5" w:rsidRPr="00E64CBE" w:rsidRDefault="00000000" w:rsidP="00ED60FF">
            <w:pPr>
              <w:pBdr>
                <w:top w:val="nil"/>
                <w:left w:val="nil"/>
                <w:bottom w:val="nil"/>
                <w:right w:val="nil"/>
                <w:between w:val="nil"/>
              </w:pBdr>
              <w:spacing w:before="80" w:after="80"/>
              <w:rPr>
                <w:rFonts w:ascii="Arial" w:hAnsi="Arial" w:cs="Arial"/>
                <w:sz w:val="18"/>
                <w:szCs w:val="18"/>
              </w:rPr>
            </w:pPr>
            <w:r w:rsidRPr="00E64CBE">
              <w:rPr>
                <w:rFonts w:ascii="Arial" w:hAnsi="Arial" w:cs="Arial"/>
                <w:sz w:val="18"/>
                <w:szCs w:val="18"/>
              </w:rPr>
              <w:t>Microsoft Teams, Azure DevOps, Power BI and Microsoft SharePoint are trademarks of the Microsoft group of companies.</w:t>
            </w:r>
          </w:p>
          <w:p w14:paraId="59A25113" w14:textId="398B7D5E"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hAnsi="Arial" w:cs="Arial"/>
                <w:sz w:val="20"/>
                <w:szCs w:val="20"/>
              </w:rPr>
              <w:t>Zack: Senior Learning Design Engineer – Google (Research, Design and Development). Obviously uses the full suite of Google online documents. Example of change management is using common available hardware for new projects, saving development time and reducing costs. Instead of using professional cameras and additional hardware for an AI-linked project, they used off-the-shelf smartphones. Demonstrates just how powerful modern smartphones are and what is possible with AI and existing technology. Includes details on user testing and trying to be innovative.</w:t>
            </w:r>
            <w:r w:rsidR="00E66C5C">
              <w:rPr>
                <w:rFonts w:ascii="Arial" w:hAnsi="Arial" w:cs="Arial"/>
                <w:sz w:val="20"/>
                <w:szCs w:val="20"/>
              </w:rPr>
              <w:t xml:space="preserve"> (</w:t>
            </w:r>
            <w:hyperlink r:id="rId58" w:history="1">
              <w:r w:rsidR="00E66C5C" w:rsidRPr="00E66C5C">
                <w:rPr>
                  <w:rStyle w:val="Hyperlink"/>
                  <w:rFonts w:ascii="Arial" w:hAnsi="Arial" w:cs="Arial"/>
                  <w:sz w:val="20"/>
                  <w:szCs w:val="20"/>
                </w:rPr>
                <w:t>https://vimeo.com/1095536783/0844d320b4</w:t>
              </w:r>
            </w:hyperlink>
            <w:r w:rsidR="00E66C5C" w:rsidRPr="00E66C5C">
              <w:rPr>
                <w:rFonts w:ascii="Arial" w:hAnsi="Arial" w:cs="Arial"/>
                <w:sz w:val="20"/>
                <w:szCs w:val="20"/>
              </w:rPr>
              <w:t>)</w:t>
            </w:r>
          </w:p>
          <w:p w14:paraId="430D33F9" w14:textId="05B2CD7F"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hAnsi="Arial" w:cs="Arial"/>
                <w:sz w:val="20"/>
                <w:szCs w:val="20"/>
              </w:rPr>
              <w:t xml:space="preserve">Steve: Research, Design and Development Manager – Peak Demand (Fictional Case Study). Uses a range of technology including email, online calls with all stakeholders and mobile broadband. Example of change management is moving to a cloud-based design process for their brochures, saving time, physical </w:t>
            </w:r>
            <w:r w:rsidRPr="00E64CBE">
              <w:rPr>
                <w:rFonts w:ascii="Arial" w:hAnsi="Arial" w:cs="Arial"/>
                <w:sz w:val="20"/>
                <w:szCs w:val="20"/>
              </w:rPr>
              <w:lastRenderedPageBreak/>
              <w:t>resources and energy (environmental link). It also reduces the chance of errors. Includes lots of specification terminology and walks through the change management process.</w:t>
            </w:r>
            <w:r w:rsidR="00E66C5C">
              <w:rPr>
                <w:rFonts w:ascii="Arial" w:hAnsi="Arial" w:cs="Arial"/>
                <w:sz w:val="20"/>
                <w:szCs w:val="20"/>
              </w:rPr>
              <w:t xml:space="preserve"> (</w:t>
            </w:r>
            <w:hyperlink r:id="rId59" w:history="1">
              <w:r w:rsidR="00E66C5C" w:rsidRPr="00E66C5C">
                <w:rPr>
                  <w:rStyle w:val="Hyperlink"/>
                  <w:rFonts w:ascii="Arial" w:hAnsi="Arial" w:cs="Arial"/>
                  <w:sz w:val="20"/>
                  <w:szCs w:val="20"/>
                </w:rPr>
                <w:t>https://vimeo.com/1095535784/7e4a34beff</w:t>
              </w:r>
            </w:hyperlink>
            <w:r w:rsidR="00E66C5C">
              <w:rPr>
                <w:rFonts w:ascii="Arial" w:hAnsi="Arial" w:cs="Arial"/>
                <w:sz w:val="20"/>
                <w:szCs w:val="20"/>
              </w:rPr>
              <w:t>)</w:t>
            </w:r>
          </w:p>
        </w:tc>
      </w:tr>
      <w:tr w:rsidR="00092EC5" w14:paraId="15BF18E8" w14:textId="77777777">
        <w:tc>
          <w:tcPr>
            <w:tcW w:w="2089" w:type="dxa"/>
          </w:tcPr>
          <w:p w14:paraId="5E976D88"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lastRenderedPageBreak/>
              <w:t>Activity 2: Case study discussion</w:t>
            </w:r>
          </w:p>
          <w:p w14:paraId="7251E121"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4A36B050"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15 minutes</w:t>
            </w:r>
          </w:p>
          <w:p w14:paraId="2F16DAAF" w14:textId="77777777" w:rsidR="00092EC5" w:rsidRDefault="00000000">
            <w:pPr>
              <w:pBdr>
                <w:top w:val="nil"/>
                <w:left w:val="nil"/>
                <w:bottom w:val="nil"/>
                <w:right w:val="nil"/>
                <w:between w:val="nil"/>
              </w:pBdr>
              <w:spacing w:before="80" w:after="80"/>
              <w:rPr>
                <w:rFonts w:ascii="Arial" w:eastAsia="Arial" w:hAnsi="Arial" w:cs="Arial"/>
                <w:smallCaps/>
                <w:color w:val="326367"/>
                <w:sz w:val="19"/>
                <w:szCs w:val="19"/>
              </w:rPr>
            </w:pPr>
            <w:r>
              <w:rPr>
                <w:rFonts w:ascii="Arial" w:eastAsia="Arial" w:hAnsi="Arial" w:cs="Arial"/>
                <w:smallCaps/>
                <w:color w:val="534C29"/>
                <w:sz w:val="19"/>
                <w:szCs w:val="19"/>
              </w:rPr>
              <w:t>RESOURCES:</w:t>
            </w:r>
            <w:r>
              <w:rPr>
                <w:rFonts w:ascii="Arial" w:eastAsia="Arial" w:hAnsi="Arial" w:cs="Arial"/>
                <w:smallCaps/>
                <w:color w:val="326367"/>
                <w:sz w:val="19"/>
                <w:szCs w:val="19"/>
              </w:rPr>
              <w:t xml:space="preserve"> </w:t>
            </w:r>
          </w:p>
          <w:p w14:paraId="41857661" w14:textId="5C34EE1F" w:rsidR="00092EC5" w:rsidRPr="00EE7794" w:rsidRDefault="00000000" w:rsidP="00EE7794">
            <w:pPr>
              <w:numPr>
                <w:ilvl w:val="0"/>
                <w:numId w:val="6"/>
              </w:numPr>
              <w:pBdr>
                <w:top w:val="nil"/>
                <w:left w:val="nil"/>
                <w:bottom w:val="nil"/>
                <w:right w:val="nil"/>
                <w:between w:val="nil"/>
              </w:pBdr>
              <w:spacing w:before="80" w:after="80"/>
            </w:pPr>
            <w:r>
              <w:rPr>
                <w:rFonts w:ascii="Arial" w:eastAsia="Arial" w:hAnsi="Arial" w:cs="Arial"/>
                <w:color w:val="0D0D0D"/>
                <w:sz w:val="20"/>
                <w:szCs w:val="20"/>
              </w:rPr>
              <w:t>R3 Slide deck – slides 5–7</w:t>
            </w:r>
          </w:p>
        </w:tc>
        <w:tc>
          <w:tcPr>
            <w:tcW w:w="6927" w:type="dxa"/>
          </w:tcPr>
          <w:p w14:paraId="381B4BA5"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hAnsi="Arial" w:cs="Arial"/>
                <w:sz w:val="20"/>
                <w:szCs w:val="20"/>
              </w:rPr>
              <w:t>Show slide 5 and open a class discussion on each of the points listed. Students can use their Activity 1 notes to help them during this activity.</w:t>
            </w:r>
          </w:p>
          <w:p w14:paraId="0A31BBB5" w14:textId="77777777"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hAnsi="Arial" w:cs="Arial"/>
                <w:sz w:val="20"/>
                <w:szCs w:val="20"/>
              </w:rPr>
              <w:t xml:space="preserve">What is technical change management? </w:t>
            </w:r>
            <w:r w:rsidRPr="00E64CBE">
              <w:rPr>
                <w:rFonts w:ascii="Arial" w:hAnsi="Arial" w:cs="Arial"/>
                <w:sz w:val="20"/>
                <w:szCs w:val="20"/>
              </w:rPr>
              <w:br/>
            </w:r>
            <w:r w:rsidRPr="00E64CBE">
              <w:rPr>
                <w:rFonts w:ascii="Arial" w:hAnsi="Arial" w:cs="Arial"/>
                <w:i/>
                <w:sz w:val="20"/>
                <w:szCs w:val="20"/>
              </w:rPr>
              <w:t>The process of controlling and minimising the disruption to an organisation during new IT integration.</w:t>
            </w:r>
          </w:p>
          <w:p w14:paraId="30FABC29" w14:textId="77777777" w:rsidR="00092EC5" w:rsidRPr="00E64CBE" w:rsidRDefault="00000000">
            <w:pPr>
              <w:numPr>
                <w:ilvl w:val="1"/>
                <w:numId w:val="6"/>
              </w:numPr>
              <w:pBdr>
                <w:top w:val="nil"/>
                <w:left w:val="nil"/>
                <w:bottom w:val="nil"/>
                <w:right w:val="nil"/>
                <w:between w:val="nil"/>
              </w:pBdr>
              <w:spacing w:after="160" w:line="259" w:lineRule="auto"/>
              <w:rPr>
                <w:rFonts w:ascii="Arial" w:hAnsi="Arial" w:cs="Arial"/>
                <w:sz w:val="20"/>
                <w:szCs w:val="20"/>
              </w:rPr>
            </w:pPr>
            <w:r w:rsidRPr="00E64CBE">
              <w:rPr>
                <w:rFonts w:ascii="Arial" w:hAnsi="Arial" w:cs="Arial"/>
                <w:sz w:val="20"/>
                <w:szCs w:val="20"/>
              </w:rPr>
              <w:t>What could be the reason(s) for a technical change?</w:t>
            </w:r>
            <w:r w:rsidRPr="00E64CBE">
              <w:rPr>
                <w:rFonts w:ascii="Arial" w:hAnsi="Arial" w:cs="Arial"/>
                <w:color w:val="0D0D0D"/>
                <w:sz w:val="20"/>
                <w:szCs w:val="20"/>
              </w:rPr>
              <w:br/>
            </w:r>
            <w:r w:rsidRPr="00E64CBE">
              <w:rPr>
                <w:rFonts w:ascii="Arial" w:hAnsi="Arial" w:cs="Arial"/>
                <w:i/>
                <w:sz w:val="20"/>
                <w:szCs w:val="20"/>
              </w:rPr>
              <w:t>This might include solving a problem/making something even better/safer/for innovation/improve accessibility of a service or product(s).</w:t>
            </w:r>
          </w:p>
          <w:p w14:paraId="1E114D95" w14:textId="77777777" w:rsidR="00092EC5" w:rsidRPr="00E64CBE" w:rsidRDefault="00000000">
            <w:pPr>
              <w:numPr>
                <w:ilvl w:val="1"/>
                <w:numId w:val="6"/>
              </w:numPr>
              <w:pBdr>
                <w:top w:val="nil"/>
                <w:left w:val="nil"/>
                <w:bottom w:val="nil"/>
                <w:right w:val="nil"/>
                <w:between w:val="nil"/>
              </w:pBdr>
              <w:spacing w:line="259" w:lineRule="auto"/>
              <w:rPr>
                <w:rFonts w:ascii="Arial" w:hAnsi="Arial" w:cs="Arial"/>
                <w:sz w:val="20"/>
                <w:szCs w:val="20"/>
              </w:rPr>
            </w:pPr>
            <w:r w:rsidRPr="00E64CBE">
              <w:rPr>
                <w:rFonts w:ascii="Arial" w:hAnsi="Arial" w:cs="Arial"/>
                <w:sz w:val="20"/>
                <w:szCs w:val="20"/>
              </w:rPr>
              <w:t>What internal and/or external factors could influence the need for a technical change?</w:t>
            </w:r>
          </w:p>
          <w:p w14:paraId="18DA1B0F" w14:textId="77777777" w:rsidR="00092EC5" w:rsidRPr="00E64CBE" w:rsidRDefault="00000000" w:rsidP="00EE7794">
            <w:pPr>
              <w:pBdr>
                <w:top w:val="nil"/>
                <w:left w:val="nil"/>
                <w:bottom w:val="nil"/>
                <w:right w:val="nil"/>
                <w:between w:val="nil"/>
              </w:pBdr>
              <w:spacing w:after="160" w:line="259" w:lineRule="auto"/>
              <w:ind w:left="785"/>
              <w:rPr>
                <w:rFonts w:ascii="Arial" w:hAnsi="Arial" w:cs="Arial"/>
                <w:i/>
                <w:color w:val="0D0D0D"/>
                <w:sz w:val="20"/>
                <w:szCs w:val="20"/>
              </w:rPr>
            </w:pPr>
            <w:r w:rsidRPr="00E64CBE">
              <w:rPr>
                <w:rFonts w:ascii="Arial" w:hAnsi="Arial" w:cs="Arial"/>
                <w:i/>
                <w:sz w:val="20"/>
                <w:szCs w:val="20"/>
              </w:rPr>
              <w:t>Having taken students’ responses, show slides 6</w:t>
            </w:r>
            <w:r w:rsidRPr="00E64CBE">
              <w:rPr>
                <w:rFonts w:ascii="Arial" w:hAnsi="Arial" w:cs="Arial"/>
                <w:i/>
                <w:color w:val="0D0D0D"/>
                <w:sz w:val="20"/>
                <w:szCs w:val="20"/>
              </w:rPr>
              <w:t xml:space="preserve"> and </w:t>
            </w:r>
            <w:r w:rsidRPr="00E64CBE">
              <w:rPr>
                <w:rFonts w:ascii="Arial" w:hAnsi="Arial" w:cs="Arial"/>
                <w:i/>
                <w:sz w:val="20"/>
                <w:szCs w:val="20"/>
              </w:rPr>
              <w:t xml:space="preserve">7 on the key differences between internal and external influences as these are important to confirm with students and not covered in detail in videos. An additional video link that describes PESTLE can be found here: </w:t>
            </w:r>
            <w:hyperlink r:id="rId60">
              <w:r w:rsidR="00092EC5" w:rsidRPr="00E64CBE">
                <w:rPr>
                  <w:rFonts w:ascii="Arial" w:hAnsi="Arial" w:cs="Arial"/>
                  <w:i/>
                  <w:color w:val="0000FF"/>
                  <w:sz w:val="20"/>
                  <w:szCs w:val="20"/>
                  <w:u w:val="single"/>
                </w:rPr>
                <w:t>https://youtu.be/GFVKKTwkANY</w:t>
              </w:r>
            </w:hyperlink>
            <w:r w:rsidRPr="00E64CBE">
              <w:rPr>
                <w:rFonts w:ascii="Arial" w:hAnsi="Arial" w:cs="Arial"/>
                <w:i/>
                <w:sz w:val="20"/>
                <w:szCs w:val="20"/>
              </w:rPr>
              <w:t xml:space="preserve"> </w:t>
            </w:r>
          </w:p>
          <w:p w14:paraId="024CBE55" w14:textId="77777777"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hAnsi="Arial" w:cs="Arial"/>
                <w:sz w:val="20"/>
                <w:szCs w:val="20"/>
              </w:rPr>
              <w:t xml:space="preserve">What are the problems to look out for and how can these be mitigated? </w:t>
            </w:r>
            <w:r w:rsidRPr="00E64CBE">
              <w:rPr>
                <w:rFonts w:ascii="Arial" w:hAnsi="Arial" w:cs="Arial"/>
                <w:sz w:val="20"/>
                <w:szCs w:val="20"/>
              </w:rPr>
              <w:br/>
            </w:r>
            <w:r w:rsidRPr="00E64CBE">
              <w:rPr>
                <w:rFonts w:ascii="Arial" w:hAnsi="Arial" w:cs="Arial"/>
                <w:i/>
                <w:sz w:val="20"/>
                <w:szCs w:val="20"/>
              </w:rPr>
              <w:t>Unexpected IT issues, staff concerns, poor customer feedback, will new technology impact how customers interact with the organisation? Problem solving considerations: make sure the solution is cost-effective and technically suitable for everyone, consider the size and structure of the organisation when implementing change.</w:t>
            </w:r>
          </w:p>
          <w:p w14:paraId="552E78FA" w14:textId="77777777" w:rsidR="00092EC5" w:rsidRPr="00E64CBE" w:rsidRDefault="00000000">
            <w:pPr>
              <w:numPr>
                <w:ilvl w:val="1"/>
                <w:numId w:val="6"/>
              </w:numPr>
              <w:pBdr>
                <w:top w:val="nil"/>
                <w:left w:val="nil"/>
                <w:bottom w:val="nil"/>
                <w:right w:val="nil"/>
                <w:between w:val="nil"/>
              </w:pBdr>
              <w:spacing w:before="80" w:after="80"/>
              <w:rPr>
                <w:rFonts w:ascii="Arial" w:hAnsi="Arial" w:cs="Arial"/>
                <w:i/>
                <w:sz w:val="20"/>
                <w:szCs w:val="20"/>
              </w:rPr>
            </w:pPr>
            <w:r w:rsidRPr="00E64CBE">
              <w:rPr>
                <w:rFonts w:ascii="Arial" w:hAnsi="Arial" w:cs="Arial"/>
                <w:sz w:val="20"/>
                <w:szCs w:val="20"/>
              </w:rPr>
              <w:t>What are the potential benefits to the organisation?</w:t>
            </w:r>
            <w:r w:rsidRPr="00E64CBE">
              <w:rPr>
                <w:rFonts w:ascii="Arial" w:hAnsi="Arial" w:cs="Arial"/>
                <w:sz w:val="20"/>
                <w:szCs w:val="20"/>
              </w:rPr>
              <w:br/>
            </w:r>
            <w:r w:rsidRPr="00E64CBE">
              <w:rPr>
                <w:rFonts w:ascii="Arial" w:hAnsi="Arial" w:cs="Arial"/>
                <w:i/>
                <w:sz w:val="20"/>
                <w:szCs w:val="20"/>
              </w:rPr>
              <w:t>Increased efficiency and productivity, opportunities for increasing a customer range.</w:t>
            </w:r>
          </w:p>
          <w:p w14:paraId="72E3EE34" w14:textId="77777777" w:rsidR="00092EC5" w:rsidRPr="00E64CBE" w:rsidRDefault="00000000">
            <w:pPr>
              <w:numPr>
                <w:ilvl w:val="1"/>
                <w:numId w:val="6"/>
              </w:numPr>
              <w:pBdr>
                <w:top w:val="nil"/>
                <w:left w:val="nil"/>
                <w:bottom w:val="nil"/>
                <w:right w:val="nil"/>
                <w:between w:val="nil"/>
              </w:pBdr>
              <w:spacing w:before="80" w:after="80"/>
              <w:rPr>
                <w:rFonts w:ascii="Arial" w:hAnsi="Arial" w:cs="Arial"/>
                <w:i/>
                <w:sz w:val="20"/>
                <w:szCs w:val="20"/>
              </w:rPr>
            </w:pPr>
            <w:r w:rsidRPr="00E64CBE">
              <w:rPr>
                <w:rFonts w:ascii="Arial" w:hAnsi="Arial" w:cs="Arial"/>
                <w:sz w:val="20"/>
                <w:szCs w:val="20"/>
              </w:rPr>
              <w:t>What are the potential benefits to the customer?</w:t>
            </w:r>
            <w:r w:rsidRPr="00E64CBE">
              <w:rPr>
                <w:rFonts w:ascii="Arial" w:hAnsi="Arial" w:cs="Arial"/>
                <w:i/>
                <w:sz w:val="20"/>
                <w:szCs w:val="20"/>
              </w:rPr>
              <w:t xml:space="preserve"> </w:t>
            </w:r>
            <w:r w:rsidRPr="00E64CBE">
              <w:rPr>
                <w:rFonts w:ascii="Arial" w:hAnsi="Arial" w:cs="Arial"/>
                <w:i/>
                <w:sz w:val="20"/>
                <w:szCs w:val="20"/>
              </w:rPr>
              <w:br/>
              <w:t>Remote access to services via the internet, direct involvement in the process.</w:t>
            </w:r>
          </w:p>
          <w:p w14:paraId="2D363A80" w14:textId="77777777" w:rsidR="00092EC5" w:rsidRPr="00E64CBE" w:rsidRDefault="00000000">
            <w:pPr>
              <w:numPr>
                <w:ilvl w:val="1"/>
                <w:numId w:val="6"/>
              </w:numPr>
              <w:pBdr>
                <w:top w:val="nil"/>
                <w:left w:val="nil"/>
                <w:bottom w:val="nil"/>
                <w:right w:val="nil"/>
                <w:between w:val="nil"/>
              </w:pBdr>
              <w:spacing w:before="80" w:after="80"/>
              <w:rPr>
                <w:rFonts w:ascii="Arial" w:hAnsi="Arial" w:cs="Arial"/>
                <w:i/>
                <w:sz w:val="20"/>
                <w:szCs w:val="20"/>
              </w:rPr>
            </w:pPr>
            <w:r w:rsidRPr="00E64CBE">
              <w:rPr>
                <w:rFonts w:ascii="Arial" w:hAnsi="Arial" w:cs="Arial"/>
                <w:sz w:val="20"/>
                <w:szCs w:val="20"/>
              </w:rPr>
              <w:t xml:space="preserve">Why is staff training so important? </w:t>
            </w:r>
            <w:r w:rsidRPr="00E64CBE">
              <w:rPr>
                <w:rFonts w:ascii="Arial" w:hAnsi="Arial" w:cs="Arial"/>
                <w:sz w:val="20"/>
                <w:szCs w:val="20"/>
              </w:rPr>
              <w:br/>
            </w:r>
            <w:r w:rsidRPr="00E64CBE">
              <w:rPr>
                <w:rFonts w:ascii="Arial" w:hAnsi="Arial" w:cs="Arial"/>
                <w:i/>
                <w:sz w:val="20"/>
                <w:szCs w:val="20"/>
              </w:rPr>
              <w:t>Because it helps prevent many of the problems within the organisation and staff can then help those outside of the organisation.</w:t>
            </w:r>
          </w:p>
          <w:p w14:paraId="146F12D9" w14:textId="77777777" w:rsidR="00092EC5" w:rsidRPr="00E64CBE" w:rsidRDefault="00000000">
            <w:pPr>
              <w:numPr>
                <w:ilvl w:val="1"/>
                <w:numId w:val="6"/>
              </w:numPr>
              <w:pBdr>
                <w:top w:val="nil"/>
                <w:left w:val="nil"/>
                <w:bottom w:val="nil"/>
                <w:right w:val="nil"/>
                <w:between w:val="nil"/>
              </w:pBdr>
              <w:spacing w:line="259" w:lineRule="auto"/>
              <w:rPr>
                <w:rFonts w:ascii="Arial" w:hAnsi="Arial" w:cs="Arial"/>
                <w:sz w:val="20"/>
                <w:szCs w:val="20"/>
              </w:rPr>
            </w:pPr>
            <w:r w:rsidRPr="00E64CBE">
              <w:rPr>
                <w:rFonts w:ascii="Arial" w:hAnsi="Arial" w:cs="Arial"/>
                <w:sz w:val="20"/>
                <w:szCs w:val="20"/>
              </w:rPr>
              <w:t>Why is it so important staff are involved throughout the process?</w:t>
            </w:r>
          </w:p>
          <w:p w14:paraId="0432DA37" w14:textId="77777777" w:rsidR="00092EC5" w:rsidRPr="00E64CBE" w:rsidRDefault="00000000" w:rsidP="00EE7794">
            <w:pPr>
              <w:pBdr>
                <w:top w:val="nil"/>
                <w:left w:val="nil"/>
                <w:bottom w:val="nil"/>
                <w:right w:val="nil"/>
                <w:between w:val="nil"/>
              </w:pBdr>
              <w:spacing w:after="160" w:line="259" w:lineRule="auto"/>
              <w:ind w:left="785"/>
              <w:rPr>
                <w:rFonts w:ascii="Arial" w:hAnsi="Arial" w:cs="Arial"/>
                <w:color w:val="0D0D0D"/>
                <w:sz w:val="20"/>
                <w:szCs w:val="20"/>
              </w:rPr>
            </w:pPr>
            <w:r w:rsidRPr="00E64CBE">
              <w:rPr>
                <w:rFonts w:ascii="Arial" w:hAnsi="Arial" w:cs="Arial"/>
                <w:i/>
                <w:sz w:val="20"/>
                <w:szCs w:val="20"/>
              </w:rPr>
              <w:t>Because if they are not supporting the change they might not want to learn any new skills required. Also their feedback throughout the process will help create the best solution.</w:t>
            </w:r>
          </w:p>
          <w:p w14:paraId="2DEA191E" w14:textId="77777777" w:rsidR="00092EC5" w:rsidRPr="00E64CBE" w:rsidRDefault="00000000">
            <w:pPr>
              <w:numPr>
                <w:ilvl w:val="1"/>
                <w:numId w:val="6"/>
              </w:numPr>
              <w:pBdr>
                <w:top w:val="nil"/>
                <w:left w:val="nil"/>
                <w:bottom w:val="nil"/>
                <w:right w:val="nil"/>
                <w:between w:val="nil"/>
              </w:pBdr>
              <w:spacing w:before="80" w:after="80"/>
              <w:rPr>
                <w:rFonts w:ascii="Arial" w:hAnsi="Arial" w:cs="Arial"/>
                <w:i/>
                <w:sz w:val="20"/>
                <w:szCs w:val="20"/>
              </w:rPr>
            </w:pPr>
            <w:r w:rsidRPr="00E64CBE">
              <w:rPr>
                <w:rFonts w:ascii="Arial" w:hAnsi="Arial" w:cs="Arial"/>
                <w:sz w:val="20"/>
                <w:szCs w:val="20"/>
              </w:rPr>
              <w:t>Could any of the examples shown be done differently?</w:t>
            </w:r>
          </w:p>
          <w:p w14:paraId="08D26307" w14:textId="77777777" w:rsidR="00092EC5" w:rsidRPr="00E64CBE" w:rsidRDefault="00000000" w:rsidP="00EE7794">
            <w:pPr>
              <w:pBdr>
                <w:top w:val="nil"/>
                <w:left w:val="nil"/>
                <w:bottom w:val="nil"/>
                <w:right w:val="nil"/>
                <w:between w:val="nil"/>
              </w:pBdr>
              <w:spacing w:before="80" w:after="80"/>
              <w:ind w:left="785"/>
              <w:rPr>
                <w:rFonts w:ascii="Arial" w:hAnsi="Arial" w:cs="Arial"/>
                <w:sz w:val="20"/>
                <w:szCs w:val="20"/>
              </w:rPr>
            </w:pPr>
            <w:r w:rsidRPr="00E64CBE">
              <w:rPr>
                <w:rFonts w:ascii="Arial" w:hAnsi="Arial" w:cs="Arial"/>
                <w:i/>
                <w:sz w:val="20"/>
                <w:szCs w:val="20"/>
              </w:rPr>
              <w:t>This is an opportunity for students to think beyond the video content and make alternative suggestions for the technical change they took. This might include alternative hardware, software, training or procedures.</w:t>
            </w:r>
          </w:p>
          <w:p w14:paraId="0A2DAFD4"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hAnsi="Arial" w:cs="Arial"/>
                <w:sz w:val="20"/>
                <w:szCs w:val="20"/>
              </w:rPr>
              <w:t>Contributions could be from individuals or from groups with a chosen student speaker. It is important to make sure students understand any examples of technology in the case studies.</w:t>
            </w:r>
          </w:p>
        </w:tc>
      </w:tr>
      <w:tr w:rsidR="00092EC5" w14:paraId="07BF735A" w14:textId="77777777">
        <w:tc>
          <w:tcPr>
            <w:tcW w:w="2089" w:type="dxa"/>
          </w:tcPr>
          <w:p w14:paraId="5F2B3B4B"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lastRenderedPageBreak/>
              <w:t>Plenary</w:t>
            </w:r>
          </w:p>
          <w:p w14:paraId="188EA33C"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3318F95B" w14:textId="77777777" w:rsidR="00092EC5" w:rsidRDefault="00000000">
            <w:p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D0D0D"/>
                <w:sz w:val="20"/>
                <w:szCs w:val="20"/>
              </w:rPr>
              <w:t xml:space="preserve">10 mins </w:t>
            </w:r>
          </w:p>
          <w:p w14:paraId="6022F99D"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Resources:</w:t>
            </w:r>
          </w:p>
          <w:p w14:paraId="74C9E332" w14:textId="701C48AE" w:rsidR="00092EC5" w:rsidRPr="00BE0111" w:rsidRDefault="00000000" w:rsidP="00BE0111">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R3 Slide deck </w:t>
            </w:r>
            <w:r w:rsidRPr="009562C2">
              <w:rPr>
                <w:rFonts w:ascii="Arial" w:hAnsi="Arial" w:cs="Arial"/>
                <w:sz w:val="20"/>
                <w:szCs w:val="20"/>
              </w:rPr>
              <w:t>–</w:t>
            </w:r>
            <w:r>
              <w:rPr>
                <w:rFonts w:ascii="Arial" w:eastAsia="Arial" w:hAnsi="Arial" w:cs="Arial"/>
                <w:color w:val="0D0D0D"/>
                <w:sz w:val="20"/>
                <w:szCs w:val="20"/>
              </w:rPr>
              <w:t xml:space="preserve"> slides 8–9</w:t>
            </w:r>
          </w:p>
        </w:tc>
        <w:tc>
          <w:tcPr>
            <w:tcW w:w="6927" w:type="dxa"/>
          </w:tcPr>
          <w:p w14:paraId="001DE9FB"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 xml:space="preserve">Display and review the recap on slide 8. </w:t>
            </w:r>
          </w:p>
          <w:p w14:paraId="16A5FC8E"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Using slide 9, ask students to suggest reasons why some organisations try to avoid technical change. Ask each group to suggest a reason. Extend this further by asking if they can think of any existing organisations, or their placements, that they believe would benefit from a technical change. Encourage them to provide a reason for their answer.</w:t>
            </w:r>
          </w:p>
          <w:p w14:paraId="78D69A2B"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An example of the benefits from technical change might be how AI (artificial intelligence) and immersive technologies, such as AR/VR, are being incorporated into different industries not discussed so far, for example:</w:t>
            </w:r>
          </w:p>
          <w:p w14:paraId="5BE54FDF" w14:textId="77777777"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eastAsia="Arial" w:hAnsi="Arial" w:cs="Arial"/>
                <w:color w:val="0D0D0D"/>
                <w:sz w:val="20"/>
                <w:szCs w:val="20"/>
              </w:rPr>
              <w:t>use of AI in healthcare to speed up data analysis;</w:t>
            </w:r>
          </w:p>
          <w:p w14:paraId="073611C8" w14:textId="77777777"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eastAsia="Arial" w:hAnsi="Arial" w:cs="Arial"/>
                <w:color w:val="0D0D0D"/>
                <w:sz w:val="20"/>
                <w:szCs w:val="20"/>
              </w:rPr>
              <w:t>use of AI to create visual and written marketing material;</w:t>
            </w:r>
          </w:p>
          <w:p w14:paraId="4054CB1F" w14:textId="77777777" w:rsidR="00092EC5" w:rsidRPr="00E64CBE" w:rsidRDefault="00000000">
            <w:pPr>
              <w:numPr>
                <w:ilvl w:val="1"/>
                <w:numId w:val="6"/>
              </w:numPr>
              <w:pBdr>
                <w:top w:val="nil"/>
                <w:left w:val="nil"/>
                <w:bottom w:val="nil"/>
                <w:right w:val="nil"/>
                <w:between w:val="nil"/>
              </w:pBdr>
              <w:spacing w:before="80" w:after="80"/>
              <w:rPr>
                <w:rFonts w:ascii="Arial" w:hAnsi="Arial" w:cs="Arial"/>
                <w:sz w:val="20"/>
                <w:szCs w:val="20"/>
              </w:rPr>
            </w:pPr>
            <w:r w:rsidRPr="00E64CBE">
              <w:rPr>
                <w:rFonts w:ascii="Arial" w:eastAsia="Arial" w:hAnsi="Arial" w:cs="Arial"/>
                <w:color w:val="0D0D0D"/>
                <w:sz w:val="20"/>
                <w:szCs w:val="20"/>
              </w:rPr>
              <w:t>use of VR/AR in medical procedures and training.</w:t>
            </w:r>
          </w:p>
          <w:p w14:paraId="10013736"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 xml:space="preserve">As a class, discuss, in a quick-fire style, some differences between technical change between a large and a small organisation. </w:t>
            </w:r>
          </w:p>
          <w:p w14:paraId="19AFC905" w14:textId="77777777" w:rsidR="00092EC5" w:rsidRPr="00E64CBE" w:rsidRDefault="00000000">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10 minutes has been allocated for this plenary but if fuller discussions would be helpful to students, then teachers may allocate more time.</w:t>
            </w:r>
          </w:p>
        </w:tc>
      </w:tr>
      <w:tr w:rsidR="00092EC5" w14:paraId="470BE9D8" w14:textId="77777777">
        <w:tc>
          <w:tcPr>
            <w:tcW w:w="2089" w:type="dxa"/>
          </w:tcPr>
          <w:p w14:paraId="56B8EF74" w14:textId="7D097D63"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 xml:space="preserve">Follow-up/consolidation </w:t>
            </w:r>
            <w:r w:rsidR="00E64CBE">
              <w:rPr>
                <w:rFonts w:ascii="Arial" w:eastAsia="Arial" w:hAnsi="Arial" w:cs="Arial"/>
                <w:b/>
                <w:color w:val="0D0D0D"/>
                <w:sz w:val="20"/>
                <w:szCs w:val="20"/>
              </w:rPr>
              <w:br/>
            </w:r>
            <w:r>
              <w:rPr>
                <w:rFonts w:ascii="Arial" w:eastAsia="Arial" w:hAnsi="Arial" w:cs="Arial"/>
                <w:color w:val="0D0D0D"/>
                <w:sz w:val="20"/>
                <w:szCs w:val="20"/>
              </w:rPr>
              <w:t>(to be completed outside of lesson)</w:t>
            </w:r>
          </w:p>
          <w:p w14:paraId="0FC711FB"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63097FAE" w14:textId="77777777" w:rsidR="00092EC5" w:rsidRDefault="00000000">
            <w:p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D0D0D"/>
                <w:sz w:val="20"/>
                <w:szCs w:val="20"/>
              </w:rPr>
              <w:t xml:space="preserve">30 mins </w:t>
            </w:r>
          </w:p>
          <w:p w14:paraId="7E742A92"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06E02D61" w14:textId="40905B40" w:rsidR="00092EC5" w:rsidRPr="00E64CBE" w:rsidRDefault="00000000" w:rsidP="00E64CBE">
            <w:pPr>
              <w:numPr>
                <w:ilvl w:val="0"/>
                <w:numId w:val="6"/>
              </w:numPr>
              <w:pBdr>
                <w:top w:val="nil"/>
                <w:left w:val="nil"/>
                <w:bottom w:val="nil"/>
                <w:right w:val="nil"/>
                <w:between w:val="nil"/>
              </w:pBdr>
              <w:spacing w:before="80" w:after="80"/>
            </w:pPr>
            <w:r>
              <w:rPr>
                <w:rFonts w:ascii="Arial" w:eastAsia="Arial" w:hAnsi="Arial" w:cs="Arial"/>
                <w:color w:val="0D0D0D"/>
                <w:sz w:val="20"/>
                <w:szCs w:val="20"/>
              </w:rPr>
              <w:t>R3 Slide deck – slide 10</w:t>
            </w:r>
          </w:p>
        </w:tc>
        <w:tc>
          <w:tcPr>
            <w:tcW w:w="6927" w:type="dxa"/>
          </w:tcPr>
          <w:p w14:paraId="61399BA2" w14:textId="77777777" w:rsidR="00092EC5" w:rsidRPr="00E64CBE" w:rsidRDefault="00000000" w:rsidP="00E86CFE">
            <w:pPr>
              <w:numPr>
                <w:ilvl w:val="0"/>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Task 1. Using slide 10, ask students to write a short blog post that offers advice or tips on technical change management. This could be aimed at a specific organisation the students are familiar with or a general blog post for a digital-oriented organisation. It might include:</w:t>
            </w:r>
          </w:p>
          <w:p w14:paraId="7A1474EF" w14:textId="77777777" w:rsidR="00092EC5" w:rsidRPr="00E64CBE" w:rsidRDefault="00000000" w:rsidP="00E86CFE">
            <w:pPr>
              <w:numPr>
                <w:ilvl w:val="1"/>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What is technical change management?</w:t>
            </w:r>
          </w:p>
          <w:p w14:paraId="7DD6E1EB" w14:textId="77777777" w:rsidR="00092EC5" w:rsidRPr="00E64CBE" w:rsidRDefault="00000000" w:rsidP="00E86CFE">
            <w:pPr>
              <w:numPr>
                <w:ilvl w:val="1"/>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What planning should be put in place?</w:t>
            </w:r>
          </w:p>
          <w:p w14:paraId="37A5E032" w14:textId="77777777" w:rsidR="00092EC5" w:rsidRPr="00E64CBE" w:rsidRDefault="00000000" w:rsidP="00E86CFE">
            <w:pPr>
              <w:numPr>
                <w:ilvl w:val="1"/>
                <w:numId w:val="6"/>
              </w:numPr>
              <w:pBdr>
                <w:top w:val="nil"/>
                <w:left w:val="nil"/>
                <w:bottom w:val="nil"/>
                <w:right w:val="nil"/>
                <w:between w:val="nil"/>
              </w:pBdr>
              <w:spacing w:before="80" w:after="80"/>
              <w:rPr>
                <w:rFonts w:ascii="Arial" w:hAnsi="Arial" w:cs="Arial"/>
              </w:rPr>
            </w:pPr>
            <w:r w:rsidRPr="00E64CBE">
              <w:rPr>
                <w:rFonts w:ascii="Arial" w:eastAsia="Arial" w:hAnsi="Arial" w:cs="Arial"/>
                <w:color w:val="0D0D0D"/>
                <w:sz w:val="20"/>
                <w:szCs w:val="20"/>
              </w:rPr>
              <w:t xml:space="preserve">An evaluation of technical change for any organisation, including its benefits and potential problems to be overcome. </w:t>
            </w:r>
          </w:p>
          <w:p w14:paraId="7196A053" w14:textId="77777777" w:rsidR="00092EC5" w:rsidRPr="00E64CBE" w:rsidRDefault="00000000" w:rsidP="00E86CFE">
            <w:pPr>
              <w:numPr>
                <w:ilvl w:val="0"/>
                <w:numId w:val="6"/>
              </w:numPr>
              <w:pBdr>
                <w:top w:val="nil"/>
                <w:left w:val="nil"/>
                <w:bottom w:val="nil"/>
                <w:right w:val="nil"/>
                <w:between w:val="nil"/>
              </w:pBdr>
              <w:rPr>
                <w:rFonts w:ascii="Arial" w:hAnsi="Arial" w:cs="Arial"/>
                <w:u w:val="single"/>
              </w:rPr>
            </w:pPr>
            <w:r w:rsidRPr="00E64CBE">
              <w:rPr>
                <w:rFonts w:ascii="Arial" w:eastAsia="Arial" w:hAnsi="Arial" w:cs="Arial"/>
                <w:color w:val="0D0D0D"/>
                <w:sz w:val="20"/>
                <w:szCs w:val="20"/>
                <w:highlight w:val="white"/>
              </w:rPr>
              <w:t xml:space="preserve">These links could be used </w:t>
            </w:r>
            <w:r w:rsidRPr="00E64CBE">
              <w:rPr>
                <w:rFonts w:ascii="Arial" w:eastAsia="Arial" w:hAnsi="Arial" w:cs="Arial"/>
                <w:color w:val="0D0D0D"/>
                <w:sz w:val="20"/>
                <w:szCs w:val="20"/>
              </w:rPr>
              <w:t>for reference:</w:t>
            </w:r>
          </w:p>
          <w:p w14:paraId="3A9178E7" w14:textId="77777777" w:rsidR="00092EC5" w:rsidRPr="00E64CBE" w:rsidRDefault="00092EC5" w:rsidP="00E86CFE">
            <w:pPr>
              <w:numPr>
                <w:ilvl w:val="1"/>
                <w:numId w:val="6"/>
              </w:numPr>
              <w:pBdr>
                <w:top w:val="nil"/>
                <w:left w:val="nil"/>
                <w:bottom w:val="nil"/>
                <w:right w:val="nil"/>
                <w:between w:val="nil"/>
              </w:pBdr>
              <w:spacing w:before="80" w:after="80"/>
              <w:rPr>
                <w:rFonts w:ascii="Arial" w:hAnsi="Arial" w:cs="Arial"/>
              </w:rPr>
            </w:pPr>
            <w:hyperlink r:id="rId61">
              <w:r w:rsidRPr="00E64CBE">
                <w:rPr>
                  <w:rFonts w:ascii="Arial" w:eastAsia="Arial" w:hAnsi="Arial" w:cs="Arial"/>
                  <w:color w:val="0000FF"/>
                  <w:sz w:val="20"/>
                  <w:szCs w:val="20"/>
                  <w:u w:val="single"/>
                </w:rPr>
                <w:t>https://www.apm.org.uk/resources/what-is-project-management/what-is-change-management/</w:t>
              </w:r>
            </w:hyperlink>
          </w:p>
          <w:p w14:paraId="79D80D5B" w14:textId="4F7D4DE0" w:rsidR="00092EC5" w:rsidRPr="00A63311" w:rsidRDefault="00A63311" w:rsidP="00A63311">
            <w:pPr>
              <w:numPr>
                <w:ilvl w:val="1"/>
                <w:numId w:val="6"/>
              </w:numPr>
              <w:pBdr>
                <w:top w:val="nil"/>
                <w:left w:val="nil"/>
                <w:bottom w:val="nil"/>
                <w:right w:val="nil"/>
                <w:between w:val="nil"/>
              </w:pBdr>
              <w:spacing w:before="80" w:after="80"/>
              <w:rPr>
                <w:rFonts w:ascii="Arial" w:hAnsi="Arial" w:cs="Arial"/>
                <w:sz w:val="20"/>
                <w:szCs w:val="20"/>
              </w:rPr>
            </w:pPr>
            <w:hyperlink r:id="rId62" w:history="1">
              <w:r w:rsidRPr="00A63311">
                <w:rPr>
                  <w:rStyle w:val="Hyperlink"/>
                  <w:rFonts w:ascii="Arial" w:hAnsi="Arial" w:cs="Arial"/>
                  <w:sz w:val="20"/>
                  <w:szCs w:val="20"/>
                </w:rPr>
                <w:t>https://www.youtube.com/watch?v=PlrAbUP4aSs</w:t>
              </w:r>
            </w:hyperlink>
          </w:p>
          <w:p w14:paraId="46D42315" w14:textId="72CFEAE0" w:rsidR="00092EC5" w:rsidRPr="00E86CFE" w:rsidRDefault="00000000" w:rsidP="00E86CFE">
            <w:pPr>
              <w:numPr>
                <w:ilvl w:val="0"/>
                <w:numId w:val="6"/>
              </w:numPr>
              <w:pBdr>
                <w:top w:val="nil"/>
                <w:left w:val="nil"/>
                <w:bottom w:val="nil"/>
                <w:right w:val="nil"/>
                <w:between w:val="nil"/>
              </w:pBdr>
              <w:spacing w:before="80" w:after="80"/>
              <w:rPr>
                <w:rFonts w:ascii="Arial" w:hAnsi="Arial" w:cs="Arial"/>
                <w:u w:val="single"/>
              </w:rPr>
            </w:pPr>
            <w:r w:rsidRPr="00E64CBE">
              <w:rPr>
                <w:rFonts w:ascii="Arial" w:eastAsia="Arial" w:hAnsi="Arial" w:cs="Arial"/>
                <w:color w:val="0D0D0D"/>
                <w:sz w:val="20"/>
                <w:szCs w:val="20"/>
              </w:rPr>
              <w:t>Task 2. Ask students to research recent examples of technical change that have gone wrong and had to be reversed or quickly changed. For example: failed product launches like Google Glass, the Microsoft Zune</w:t>
            </w:r>
            <w:r w:rsidR="00E86CFE" w:rsidRPr="00E86CFE">
              <w:rPr>
                <w:rFonts w:ascii="Arial" w:eastAsia="Arial" w:hAnsi="Arial" w:cs="Arial"/>
                <w:color w:val="0D0D0D"/>
                <w:sz w:val="20"/>
                <w:szCs w:val="20"/>
              </w:rPr>
              <w:t>™</w:t>
            </w:r>
            <w:r w:rsidRPr="00E64CBE">
              <w:rPr>
                <w:rFonts w:ascii="Arial" w:eastAsia="Arial" w:hAnsi="Arial" w:cs="Arial"/>
                <w:color w:val="0D0D0D"/>
                <w:sz w:val="20"/>
                <w:szCs w:val="20"/>
              </w:rPr>
              <w:t xml:space="preserve"> </w:t>
            </w:r>
            <w:r w:rsidR="00E86CFE">
              <w:rPr>
                <w:rFonts w:ascii="Arial" w:eastAsia="Arial" w:hAnsi="Arial" w:cs="Arial"/>
                <w:color w:val="0D0D0D"/>
                <w:sz w:val="20"/>
                <w:szCs w:val="20"/>
              </w:rPr>
              <w:t>m</w:t>
            </w:r>
            <w:r w:rsidRPr="00E64CBE">
              <w:rPr>
                <w:rFonts w:ascii="Arial" w:eastAsia="Arial" w:hAnsi="Arial" w:cs="Arial"/>
                <w:color w:val="0D0D0D"/>
                <w:sz w:val="20"/>
                <w:szCs w:val="20"/>
              </w:rPr>
              <w:t>usic player or 3D televisions in the home.</w:t>
            </w:r>
          </w:p>
          <w:p w14:paraId="1E89129E" w14:textId="77777777" w:rsidR="00E86CFE" w:rsidRDefault="00E86CFE" w:rsidP="00E86CFE">
            <w:pPr>
              <w:pStyle w:val="NormalWeb"/>
              <w:spacing w:before="0" w:beforeAutospacing="0" w:after="0" w:afterAutospacing="0"/>
              <w:textAlignment w:val="baseline"/>
              <w:rPr>
                <w:rFonts w:ascii="Arial" w:hAnsi="Arial" w:cs="Arial"/>
                <w:color w:val="000000"/>
                <w:sz w:val="18"/>
                <w:szCs w:val="18"/>
              </w:rPr>
            </w:pPr>
            <w:r w:rsidRPr="00E86CFE">
              <w:rPr>
                <w:rFonts w:ascii="Arial" w:hAnsi="Arial" w:cs="Arial"/>
                <w:color w:val="000000"/>
                <w:sz w:val="18"/>
                <w:szCs w:val="18"/>
              </w:rPr>
              <w:t>Google Glass is a trademark of Google LLC.</w:t>
            </w:r>
          </w:p>
          <w:p w14:paraId="70855B49" w14:textId="583BE0BD" w:rsidR="00E86CFE" w:rsidRPr="00E86CFE" w:rsidRDefault="00E86CFE" w:rsidP="00E86CFE">
            <w:pPr>
              <w:pStyle w:val="NormalWeb"/>
              <w:spacing w:before="0" w:beforeAutospacing="0" w:after="0" w:afterAutospacing="0"/>
              <w:textAlignment w:val="baseline"/>
              <w:rPr>
                <w:rFonts w:ascii="Arial" w:hAnsi="Arial" w:cs="Arial"/>
                <w:color w:val="000000"/>
                <w:sz w:val="20"/>
                <w:szCs w:val="20"/>
              </w:rPr>
            </w:pPr>
            <w:r>
              <w:rPr>
                <w:rFonts w:ascii="Arial" w:hAnsi="Arial" w:cs="Arial"/>
                <w:color w:val="000000"/>
                <w:sz w:val="18"/>
                <w:szCs w:val="18"/>
              </w:rPr>
              <w:t xml:space="preserve">Microsoft Zune is a trademark of </w:t>
            </w:r>
            <w:r w:rsidRPr="00E64CBE">
              <w:rPr>
                <w:rFonts w:ascii="Arial" w:hAnsi="Arial" w:cs="Arial"/>
                <w:sz w:val="18"/>
                <w:szCs w:val="18"/>
              </w:rPr>
              <w:t>the Microsoft group of companies.</w:t>
            </w:r>
          </w:p>
        </w:tc>
      </w:tr>
    </w:tbl>
    <w:p w14:paraId="2F16D3B8" w14:textId="501D4834" w:rsidR="00092EC5" w:rsidRDefault="00092EC5">
      <w:pPr>
        <w:spacing w:line="240" w:lineRule="auto"/>
        <w:rPr>
          <w:color w:val="534C29"/>
          <w:sz w:val="32"/>
          <w:szCs w:val="32"/>
        </w:rPr>
        <w:sectPr w:rsidR="00092EC5">
          <w:headerReference w:type="even" r:id="rId63"/>
          <w:headerReference w:type="default" r:id="rId64"/>
          <w:pgSz w:w="11906" w:h="16838"/>
          <w:pgMar w:top="1440" w:right="1440" w:bottom="2127" w:left="1440" w:header="708" w:footer="708" w:gutter="0"/>
          <w:cols w:space="720"/>
        </w:sectPr>
      </w:pPr>
    </w:p>
    <w:p w14:paraId="19C501ED" w14:textId="77777777" w:rsidR="00092EC5" w:rsidRDefault="00000000">
      <w:pPr>
        <w:pStyle w:val="Heading1"/>
        <w:spacing w:line="240" w:lineRule="auto"/>
      </w:pPr>
      <w:bookmarkStart w:id="38" w:name="3iw95iorf2j" w:colFirst="0" w:colLast="0"/>
      <w:bookmarkEnd w:id="38"/>
      <w:r>
        <w:lastRenderedPageBreak/>
        <w:t>Resource 4: Meeting the needs of the end user</w:t>
      </w:r>
    </w:p>
    <w:p w14:paraId="35E7B0E6" w14:textId="77777777" w:rsidR="00092EC5" w:rsidRDefault="00000000">
      <w:r>
        <w:t>This enhancement resource is a video-based resource that uses three case studies to explore how organisations support users’ needs and end-user characteristics through the introduction of digital elements to their business. The fictional estate agent from previous resources is included but the other is real. The suggested sequencing of concepts and activities should be adapted as appropriate for your students and circumstances.</w:t>
      </w:r>
    </w:p>
    <w:p w14:paraId="147A2C31" w14:textId="77777777" w:rsidR="00092EC5" w:rsidRDefault="00000000">
      <w:pPr>
        <w:pStyle w:val="Heading2"/>
        <w:spacing w:line="240" w:lineRule="auto"/>
      </w:pPr>
      <w:bookmarkStart w:id="39" w:name="duf9u0x0r2sq" w:colFirst="0" w:colLast="0"/>
      <w:bookmarkEnd w:id="39"/>
      <w:r>
        <w:t>Preparation</w:t>
      </w:r>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292AB4FD" w14:textId="77777777" w:rsidTr="00BE0111">
        <w:tc>
          <w:tcPr>
            <w:tcW w:w="2122" w:type="dxa"/>
          </w:tcPr>
          <w:p w14:paraId="2DFE15F7"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Resources provided</w:t>
            </w:r>
          </w:p>
        </w:tc>
        <w:tc>
          <w:tcPr>
            <w:tcW w:w="6894" w:type="dxa"/>
          </w:tcPr>
          <w:p w14:paraId="079D671F" w14:textId="03BB235F"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4 Slide </w:t>
            </w:r>
            <w:r w:rsidR="00EE7794">
              <w:rPr>
                <w:rFonts w:ascii="Arial" w:eastAsia="Arial" w:hAnsi="Arial" w:cs="Arial"/>
                <w:color w:val="0D0D0D"/>
                <w:sz w:val="20"/>
                <w:szCs w:val="20"/>
              </w:rPr>
              <w:t>d</w:t>
            </w:r>
            <w:r>
              <w:rPr>
                <w:rFonts w:ascii="Arial" w:eastAsia="Arial" w:hAnsi="Arial" w:cs="Arial"/>
                <w:color w:val="0D0D0D"/>
                <w:sz w:val="20"/>
                <w:szCs w:val="20"/>
              </w:rPr>
              <w:t>eck</w:t>
            </w:r>
          </w:p>
          <w:p w14:paraId="3C89C131"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Resource 4 Worksheet</w:t>
            </w:r>
          </w:p>
          <w:p w14:paraId="0BC53FBC" w14:textId="622C148D"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Resource 4 </w:t>
            </w:r>
            <w:r w:rsidR="00E64CBE">
              <w:rPr>
                <w:rFonts w:ascii="Arial" w:eastAsia="Arial" w:hAnsi="Arial" w:cs="Arial"/>
                <w:color w:val="0D0D0D"/>
                <w:sz w:val="20"/>
                <w:szCs w:val="20"/>
              </w:rPr>
              <w:t>Worksheet a</w:t>
            </w:r>
            <w:r>
              <w:rPr>
                <w:rFonts w:ascii="Arial" w:eastAsia="Arial" w:hAnsi="Arial" w:cs="Arial"/>
                <w:color w:val="0D0D0D"/>
                <w:sz w:val="20"/>
                <w:szCs w:val="20"/>
              </w:rPr>
              <w:t>nswers</w:t>
            </w:r>
          </w:p>
        </w:tc>
      </w:tr>
      <w:tr w:rsidR="00092EC5" w14:paraId="78C03073" w14:textId="77777777" w:rsidTr="00BE0111">
        <w:tc>
          <w:tcPr>
            <w:tcW w:w="2122" w:type="dxa"/>
          </w:tcPr>
          <w:p w14:paraId="666E0F65"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Equipment needed</w:t>
            </w:r>
          </w:p>
        </w:tc>
        <w:tc>
          <w:tcPr>
            <w:tcW w:w="6894" w:type="dxa"/>
          </w:tcPr>
          <w:p w14:paraId="27518C74"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Teacher projection facilities with sound </w:t>
            </w:r>
          </w:p>
          <w:p w14:paraId="7E86142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Internet access for classroom activities</w:t>
            </w:r>
          </w:p>
        </w:tc>
      </w:tr>
      <w:tr w:rsidR="00092EC5" w14:paraId="6A5A6892" w14:textId="77777777" w:rsidTr="00BE0111">
        <w:tc>
          <w:tcPr>
            <w:tcW w:w="2122" w:type="dxa"/>
          </w:tcPr>
          <w:p w14:paraId="000F979A"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Prior learning</w:t>
            </w:r>
          </w:p>
        </w:tc>
        <w:tc>
          <w:tcPr>
            <w:tcW w:w="6894" w:type="dxa"/>
          </w:tcPr>
          <w:p w14:paraId="7137B11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Students should have studied the importance of considering users’ needs (5.2.2 – How digital systems are used to meet users’ needs) when embarking on a digital project (5.4.5 – Digital project feasibility). Understanding these leads to knowing how digital can add value to any organisation (5.2 – How digital adds value to a company).</w:t>
            </w:r>
          </w:p>
          <w:p w14:paraId="00924190"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be aware of the different types of stakeholders in any organisation, both internal and external (5.1.3).</w:t>
            </w:r>
          </w:p>
          <w:p w14:paraId="05E9F008" w14:textId="341378BD" w:rsidR="00092EC5" w:rsidRDefault="00000000">
            <w:pPr>
              <w:numPr>
                <w:ilvl w:val="0"/>
                <w:numId w:val="6"/>
              </w:numPr>
              <w:pBdr>
                <w:top w:val="nil"/>
                <w:left w:val="nil"/>
                <w:bottom w:val="nil"/>
                <w:right w:val="nil"/>
                <w:between w:val="nil"/>
              </w:pBdr>
              <w:spacing w:before="80" w:after="80"/>
            </w:pPr>
            <w:r>
              <w:rPr>
                <w:rFonts w:ascii="Arial" w:eastAsia="Arial" w:hAnsi="Arial" w:cs="Arial"/>
                <w:sz w:val="20"/>
                <w:szCs w:val="20"/>
              </w:rPr>
              <w:t>Students should have some knowledge of the types of business models (5.1.2)</w:t>
            </w:r>
            <w:r w:rsidR="00E86CFE">
              <w:rPr>
                <w:rFonts w:ascii="Arial" w:eastAsia="Arial" w:hAnsi="Arial" w:cs="Arial"/>
                <w:sz w:val="20"/>
                <w:szCs w:val="20"/>
              </w:rPr>
              <w:t>.</w:t>
            </w:r>
          </w:p>
          <w:p w14:paraId="7AAA17A7"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Elements of content area 3 (3.1.3 Understand how end user characteristics affect the use of and inclusivity of digital systems) are also included in this resource and students should be familiar with this.</w:t>
            </w:r>
          </w:p>
        </w:tc>
      </w:tr>
      <w:tr w:rsidR="00092EC5" w14:paraId="1204562A" w14:textId="77777777" w:rsidTr="00BE0111">
        <w:tc>
          <w:tcPr>
            <w:tcW w:w="2122" w:type="dxa"/>
          </w:tcPr>
          <w:p w14:paraId="296A9038"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Common misconceptions</w:t>
            </w:r>
          </w:p>
        </w:tc>
        <w:tc>
          <w:tcPr>
            <w:tcW w:w="6894" w:type="dxa"/>
          </w:tcPr>
          <w:p w14:paraId="782B6C6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That user needs and user characteristics are the same thing.</w:t>
            </w:r>
          </w:p>
          <w:p w14:paraId="34EA0D1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Misjudging the level of technical understanding across society.</w:t>
            </w:r>
          </w:p>
        </w:tc>
      </w:tr>
      <w:tr w:rsidR="00092EC5" w14:paraId="50ABF6D9" w14:textId="77777777" w:rsidTr="00BE0111">
        <w:tc>
          <w:tcPr>
            <w:tcW w:w="2122" w:type="dxa"/>
          </w:tcPr>
          <w:p w14:paraId="4B6A4EF1"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Accessibility</w:t>
            </w:r>
          </w:p>
        </w:tc>
        <w:tc>
          <w:tcPr>
            <w:tcW w:w="6894" w:type="dxa"/>
          </w:tcPr>
          <w:p w14:paraId="48634A8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Seek to ensure wide representation for any visiting speakers and case studies used. </w:t>
            </w:r>
          </w:p>
          <w:p w14:paraId="242F8BE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Ensure all students are able to access the material, either printed or electronic, including subtitles turned on if available on video.</w:t>
            </w:r>
          </w:p>
          <w:p w14:paraId="4F176C8B" w14:textId="77777777" w:rsidR="00092EC5" w:rsidRDefault="00000000">
            <w:pPr>
              <w:numPr>
                <w:ilvl w:val="0"/>
                <w:numId w:val="6"/>
              </w:numPr>
              <w:spacing w:before="80" w:after="80"/>
            </w:pPr>
            <w:r>
              <w:rPr>
                <w:rFonts w:ascii="Arial" w:eastAsia="Arial" w:hAnsi="Arial" w:cs="Arial"/>
                <w:sz w:val="20"/>
                <w:szCs w:val="20"/>
              </w:rPr>
              <w:t>Basic animation is used in the slides in this lesson to improve cognitive load, stagger information or present instructions. Teachers may wish to remove this feature if it is unsuitable for students.</w:t>
            </w:r>
          </w:p>
        </w:tc>
      </w:tr>
    </w:tbl>
    <w:p w14:paraId="0CEA1C24" w14:textId="77777777" w:rsidR="00092EC5" w:rsidRDefault="00000000">
      <w:pPr>
        <w:pStyle w:val="Heading2"/>
        <w:spacing w:line="240" w:lineRule="auto"/>
      </w:pPr>
      <w:bookmarkStart w:id="40" w:name="nwhe3876hvnb" w:colFirst="0" w:colLast="0"/>
      <w:bookmarkEnd w:id="40"/>
      <w:r>
        <w:t>Activity guide</w:t>
      </w:r>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092EC5" w14:paraId="050DCDAF" w14:textId="77777777">
        <w:tc>
          <w:tcPr>
            <w:tcW w:w="2089" w:type="dxa"/>
          </w:tcPr>
          <w:p w14:paraId="0C465125"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Introduction</w:t>
            </w:r>
          </w:p>
          <w:p w14:paraId="00A3B789"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23C4B400"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5 minutes</w:t>
            </w:r>
          </w:p>
          <w:p w14:paraId="4C3A2470"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001AD8F0" w14:textId="1DB7C2C2" w:rsidR="00092EC5" w:rsidRPr="00E64CBE" w:rsidRDefault="00000000" w:rsidP="00E64CBE">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R4 Slide deck </w:t>
            </w:r>
            <w:r w:rsidRPr="009562C2">
              <w:rPr>
                <w:rFonts w:ascii="Arial" w:hAnsi="Arial" w:cs="Arial"/>
                <w:sz w:val="20"/>
                <w:szCs w:val="20"/>
              </w:rPr>
              <w:t>–</w:t>
            </w:r>
            <w:r>
              <w:rPr>
                <w:rFonts w:ascii="Arial" w:eastAsia="Arial" w:hAnsi="Arial" w:cs="Arial"/>
                <w:color w:val="0D0D0D"/>
                <w:sz w:val="20"/>
                <w:szCs w:val="20"/>
              </w:rPr>
              <w:t xml:space="preserve"> slides 2–6</w:t>
            </w:r>
          </w:p>
        </w:tc>
        <w:tc>
          <w:tcPr>
            <w:tcW w:w="6927" w:type="dxa"/>
          </w:tcPr>
          <w:p w14:paraId="2101225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An icebreaker activity could be used (for example, using slide 3):</w:t>
            </w:r>
          </w:p>
          <w:p w14:paraId="439025F3"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Ask students for examples of how digital access can be limited for some people around the world. Create a mind map on the board with digital access problems at the centre. Student examples might include:</w:t>
            </w:r>
          </w:p>
          <w:p w14:paraId="0C0CAD2D"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t>never being taught or lack of access to teaching;</w:t>
            </w:r>
          </w:p>
          <w:p w14:paraId="5D5C5F47"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t>lack of experience or skills;</w:t>
            </w:r>
          </w:p>
          <w:p w14:paraId="3BC00F05"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t>lack of funds, not interested in technology;</w:t>
            </w:r>
          </w:p>
          <w:p w14:paraId="520CFFB1"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t>lack of internet access;</w:t>
            </w:r>
          </w:p>
          <w:p w14:paraId="57BA1113"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lastRenderedPageBreak/>
              <w:t>lack of local suppliers;</w:t>
            </w:r>
          </w:p>
          <w:p w14:paraId="182DF5B3" w14:textId="77777777" w:rsidR="00092EC5" w:rsidRDefault="00000000">
            <w:pPr>
              <w:numPr>
                <w:ilvl w:val="2"/>
                <w:numId w:val="6"/>
              </w:numPr>
              <w:pBdr>
                <w:top w:val="nil"/>
                <w:left w:val="nil"/>
                <w:bottom w:val="nil"/>
                <w:right w:val="nil"/>
                <w:between w:val="nil"/>
              </w:pBdr>
              <w:ind w:left="1478" w:hanging="425"/>
            </w:pPr>
            <w:r>
              <w:rPr>
                <w:rFonts w:ascii="Arial" w:eastAsia="Arial" w:hAnsi="Arial" w:cs="Arial"/>
                <w:color w:val="0D0D0D"/>
                <w:sz w:val="20"/>
                <w:szCs w:val="20"/>
              </w:rPr>
              <w:t>cultural preventions;</w:t>
            </w:r>
          </w:p>
          <w:p w14:paraId="363787CE" w14:textId="77777777" w:rsidR="00092EC5" w:rsidRPr="009562C2" w:rsidRDefault="00000000">
            <w:pPr>
              <w:numPr>
                <w:ilvl w:val="2"/>
                <w:numId w:val="6"/>
              </w:numPr>
              <w:pBdr>
                <w:top w:val="nil"/>
                <w:left w:val="nil"/>
                <w:bottom w:val="nil"/>
                <w:right w:val="nil"/>
                <w:between w:val="nil"/>
              </w:pBdr>
              <w:ind w:left="1478" w:hanging="425"/>
              <w:rPr>
                <w:rFonts w:ascii="Arial" w:hAnsi="Arial" w:cs="Arial"/>
                <w:sz w:val="20"/>
                <w:szCs w:val="20"/>
              </w:rPr>
            </w:pPr>
            <w:r>
              <w:rPr>
                <w:rFonts w:ascii="Arial" w:eastAsia="Arial" w:hAnsi="Arial" w:cs="Arial"/>
                <w:color w:val="0D0D0D"/>
                <w:sz w:val="20"/>
                <w:szCs w:val="20"/>
              </w:rPr>
              <w:t xml:space="preserve">the age of the user – younger users may not have equal access in school or home and older users may feel it is not suitable for them. </w:t>
            </w:r>
          </w:p>
          <w:p w14:paraId="0B61B105" w14:textId="77777777" w:rsidR="00092EC5" w:rsidRDefault="00000000">
            <w:pPr>
              <w:numPr>
                <w:ilvl w:val="2"/>
                <w:numId w:val="6"/>
              </w:numPr>
              <w:pBdr>
                <w:top w:val="nil"/>
                <w:left w:val="nil"/>
                <w:bottom w:val="nil"/>
                <w:right w:val="nil"/>
                <w:between w:val="nil"/>
              </w:pBdr>
              <w:ind w:left="1478" w:hanging="425"/>
            </w:pPr>
            <w:bookmarkStart w:id="41" w:name="_wehbdj8a2a5" w:colFirst="0" w:colLast="0"/>
            <w:bookmarkEnd w:id="41"/>
            <w:r w:rsidRPr="009562C2">
              <w:rPr>
                <w:rFonts w:ascii="Arial" w:hAnsi="Arial" w:cs="Arial"/>
                <w:b/>
                <w:sz w:val="20"/>
                <w:szCs w:val="20"/>
              </w:rPr>
              <w:t>Note:</w:t>
            </w:r>
            <w:r>
              <w:rPr>
                <w:rFonts w:ascii="Arial" w:eastAsia="Arial" w:hAnsi="Arial" w:cs="Arial"/>
                <w:color w:val="0D0D0D"/>
                <w:sz w:val="20"/>
                <w:szCs w:val="20"/>
              </w:rPr>
              <w:t xml:space="preserve"> free online mind-map software can be found by searching for any of the following: MindMup, Canva Mind Map Maker, Miro Mind Map or MindMeister.</w:t>
            </w:r>
          </w:p>
          <w:p w14:paraId="3DD0D5B9"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Ask students what they think the difference is between users’ needs and end user characteristics and whether they can suggest any examples of each.</w:t>
            </w:r>
          </w:p>
          <w:p w14:paraId="0FA3E9E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Show</w:t>
            </w:r>
            <w:r w:rsidRPr="009562C2">
              <w:rPr>
                <w:rFonts w:ascii="Arial" w:hAnsi="Arial" w:cs="Arial"/>
                <w:sz w:val="20"/>
                <w:szCs w:val="20"/>
              </w:rPr>
              <w:t xml:space="preserve"> </w:t>
            </w:r>
            <w:r>
              <w:rPr>
                <w:rFonts w:ascii="Arial" w:eastAsia="Arial" w:hAnsi="Arial" w:cs="Arial"/>
                <w:color w:val="0D0D0D"/>
                <w:sz w:val="20"/>
                <w:szCs w:val="20"/>
              </w:rPr>
              <w:t xml:space="preserve">slides 4 and 5 to confirm and ensure students are confident with terms. </w:t>
            </w:r>
          </w:p>
          <w:p w14:paraId="1E52337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Explain that students will be studying and analysing three examples of digital projects and how user needs and characteristics were considered during their development. </w:t>
            </w:r>
          </w:p>
          <w:p w14:paraId="528E2F0E"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Show slide 6 to introduce the case study organisations to students, making sure they know who they are and what they do. These may have already been introduced in earlier resources; if so, quiz students about them. </w:t>
            </w:r>
          </w:p>
          <w:p w14:paraId="33B01476"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b/>
                <w:color w:val="0D0D0D"/>
                <w:sz w:val="20"/>
                <w:szCs w:val="20"/>
              </w:rPr>
              <w:t>Please note:</w:t>
            </w:r>
            <w:r>
              <w:rPr>
                <w:rFonts w:ascii="Arial" w:eastAsia="Arial" w:hAnsi="Arial" w:cs="Arial"/>
                <w:color w:val="0D0D0D"/>
                <w:sz w:val="20"/>
                <w:szCs w:val="20"/>
              </w:rPr>
              <w:t xml:space="preserve"> ‘Peak Demand Estate Agents’ is a fictional company created only for these resources. This case study appears throughout the resources and is used for discussion and exam-style questions in a way that wouldn’t be possible with a real organisation.</w:t>
            </w:r>
          </w:p>
        </w:tc>
      </w:tr>
      <w:tr w:rsidR="00092EC5" w14:paraId="66B9506F" w14:textId="77777777">
        <w:tc>
          <w:tcPr>
            <w:tcW w:w="2089" w:type="dxa"/>
          </w:tcPr>
          <w:p w14:paraId="7D986BBE"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lastRenderedPageBreak/>
              <w:t>Activity 1: Case study notes</w:t>
            </w:r>
          </w:p>
          <w:p w14:paraId="5B6A4890"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176EB5ED"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15 minutes</w:t>
            </w:r>
          </w:p>
          <w:p w14:paraId="0D45F102" w14:textId="77777777" w:rsidR="00092EC5" w:rsidRDefault="00000000">
            <w:pPr>
              <w:pBdr>
                <w:top w:val="nil"/>
                <w:left w:val="nil"/>
                <w:bottom w:val="nil"/>
                <w:right w:val="nil"/>
                <w:between w:val="nil"/>
              </w:pBdr>
              <w:spacing w:before="80" w:after="80"/>
              <w:rPr>
                <w:rFonts w:ascii="Arial" w:eastAsia="Arial" w:hAnsi="Arial" w:cs="Arial"/>
                <w:smallCaps/>
                <w:color w:val="326367"/>
                <w:sz w:val="19"/>
                <w:szCs w:val="19"/>
              </w:rPr>
            </w:pPr>
            <w:r>
              <w:rPr>
                <w:rFonts w:ascii="Arial" w:eastAsia="Arial" w:hAnsi="Arial" w:cs="Arial"/>
                <w:smallCaps/>
                <w:color w:val="534C29"/>
                <w:sz w:val="19"/>
                <w:szCs w:val="19"/>
              </w:rPr>
              <w:t>RESOURCES:</w:t>
            </w:r>
            <w:r>
              <w:rPr>
                <w:rFonts w:ascii="Arial" w:eastAsia="Arial" w:hAnsi="Arial" w:cs="Arial"/>
                <w:smallCaps/>
                <w:color w:val="326367"/>
                <w:sz w:val="19"/>
                <w:szCs w:val="19"/>
              </w:rPr>
              <w:t xml:space="preserve"> </w:t>
            </w:r>
          </w:p>
          <w:p w14:paraId="4F3B9E23" w14:textId="5ECE6CC2"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R4 Slide deck – Slide 7</w:t>
            </w:r>
          </w:p>
          <w:p w14:paraId="3D2E7856" w14:textId="62217743"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R4 Activity 1 Worksheet</w:t>
            </w:r>
          </w:p>
          <w:p w14:paraId="3ACB49FE" w14:textId="2CC379B9"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R4 Activity 1 </w:t>
            </w:r>
            <w:r w:rsidR="00E64CBE">
              <w:rPr>
                <w:rFonts w:ascii="Arial" w:eastAsia="Arial" w:hAnsi="Arial" w:cs="Arial"/>
                <w:color w:val="0D0D0D"/>
                <w:sz w:val="20"/>
                <w:szCs w:val="20"/>
              </w:rPr>
              <w:t>a</w:t>
            </w:r>
            <w:r>
              <w:rPr>
                <w:rFonts w:ascii="Arial" w:eastAsia="Arial" w:hAnsi="Arial" w:cs="Arial"/>
                <w:color w:val="0D0D0D"/>
                <w:sz w:val="20"/>
                <w:szCs w:val="20"/>
              </w:rPr>
              <w:t>nswers</w:t>
            </w:r>
          </w:p>
        </w:tc>
        <w:tc>
          <w:tcPr>
            <w:tcW w:w="6927" w:type="dxa"/>
          </w:tcPr>
          <w:p w14:paraId="23E26B71"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Show slide 7 and hand out Activity 1 Worksheet. Introduce each video and ask students to make bullet point notes on the four topics given on the Worksheet. Alternatively, the class could be divided into four groups. Ask each group to focus on making notes on one of the topics. These could then be fed back into class discussion. Some example answers have been provided.</w:t>
            </w:r>
          </w:p>
          <w:p w14:paraId="5DEED1A8" w14:textId="77777777" w:rsidR="00E86CFE" w:rsidRPr="00E86CFE"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Make sure to be familiar with the three videos before the lesson in order to answer student questions and queries. If time is limited, choose the most appropriate video to show to help students’ learning. </w:t>
            </w:r>
          </w:p>
          <w:p w14:paraId="4040A38B" w14:textId="6A0BB36A" w:rsidR="00092EC5" w:rsidRDefault="00000000" w:rsidP="00E86CFE">
            <w:pPr>
              <w:pBdr>
                <w:top w:val="nil"/>
                <w:left w:val="nil"/>
                <w:bottom w:val="nil"/>
                <w:right w:val="nil"/>
                <w:between w:val="nil"/>
              </w:pBdr>
              <w:spacing w:before="80" w:after="80"/>
            </w:pPr>
            <w:r>
              <w:rPr>
                <w:rFonts w:ascii="Arial" w:eastAsia="Arial" w:hAnsi="Arial" w:cs="Arial"/>
                <w:color w:val="0D0D0D"/>
                <w:sz w:val="20"/>
                <w:szCs w:val="20"/>
              </w:rPr>
              <w:t>Video outlines:</w:t>
            </w:r>
          </w:p>
          <w:p w14:paraId="0ACEEF01" w14:textId="42A6B6FC"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Stephanie: Senior Service Designer – National Highways (Research, Design and Development). She supports traffic control systems across the country. Users include internal control room operators and external emergency services, including police, fire and ambulance. A system was created to collect key user feedback to focus on their needs and identify pain points.</w:t>
            </w:r>
            <w:r w:rsidR="00294B03">
              <w:rPr>
                <w:rFonts w:ascii="Arial" w:eastAsia="Arial" w:hAnsi="Arial" w:cs="Arial"/>
                <w:color w:val="0D0D0D"/>
                <w:sz w:val="20"/>
                <w:szCs w:val="20"/>
              </w:rPr>
              <w:t xml:space="preserve"> (</w:t>
            </w:r>
            <w:hyperlink r:id="rId65" w:history="1">
              <w:r w:rsidR="00294B03" w:rsidRPr="00294B03">
                <w:rPr>
                  <w:rStyle w:val="Hyperlink"/>
                  <w:rFonts w:ascii="Arial" w:hAnsi="Arial" w:cs="Arial"/>
                  <w:sz w:val="20"/>
                  <w:szCs w:val="20"/>
                </w:rPr>
                <w:t>https://vimeo.com/1095537275/40bce2126b</w:t>
              </w:r>
            </w:hyperlink>
            <w:r w:rsidR="00294B03">
              <w:rPr>
                <w:rFonts w:ascii="Arial" w:eastAsia="Arial" w:hAnsi="Arial" w:cs="Arial"/>
                <w:color w:val="0D0D0D"/>
                <w:sz w:val="20"/>
                <w:szCs w:val="20"/>
              </w:rPr>
              <w:t>)</w:t>
            </w:r>
          </w:p>
          <w:p w14:paraId="3FB3B53B" w14:textId="319CA664" w:rsidR="00092EC5" w:rsidRPr="009562C2" w:rsidRDefault="00000000">
            <w:pPr>
              <w:numPr>
                <w:ilvl w:val="1"/>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 xml:space="preserve">Wayne: Head of Cyber Security – Seriun (Management). The company provides cybersecurity services and advice to other companies, and other services. The end users in the video are customers (other companies) and Seriun provides awareness training, including simulations and an alert system for phishing emails which are designed to trick the user into passing on private information. Training needs to suit the needs of the user so that they can protect themselves. </w:t>
            </w:r>
            <w:r w:rsidR="00294B03">
              <w:rPr>
                <w:rFonts w:ascii="Arial" w:eastAsia="Arial" w:hAnsi="Arial" w:cs="Arial"/>
                <w:color w:val="0D0D0D"/>
                <w:sz w:val="20"/>
                <w:szCs w:val="20"/>
              </w:rPr>
              <w:t>(</w:t>
            </w:r>
            <w:hyperlink r:id="rId66" w:history="1">
              <w:r w:rsidR="00E66C5C" w:rsidRPr="00E66C5C">
                <w:rPr>
                  <w:rStyle w:val="Hyperlink"/>
                  <w:rFonts w:ascii="Arial" w:hAnsi="Arial" w:cs="Arial"/>
                  <w:sz w:val="20"/>
                  <w:szCs w:val="20"/>
                </w:rPr>
                <w:t>https://vimeo.com/1095537731/1367e0310d</w:t>
              </w:r>
            </w:hyperlink>
            <w:r w:rsidR="00CB24B5">
              <w:rPr>
                <w:rFonts w:ascii="Arial" w:hAnsi="Arial" w:cs="Arial"/>
                <w:color w:val="0D0D0D"/>
                <w:sz w:val="20"/>
                <w:szCs w:val="20"/>
              </w:rPr>
              <w:t>)</w:t>
            </w:r>
          </w:p>
          <w:p w14:paraId="6C3C774A" w14:textId="76A02312"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 xml:space="preserve">Louise: Managing Director – Peak Demand, fictional case study (Management). Users are the public (customers) and limited business clients. The video outlines the features of their new </w:t>
            </w:r>
            <w:r>
              <w:rPr>
                <w:rFonts w:ascii="Arial" w:eastAsia="Arial" w:hAnsi="Arial" w:cs="Arial"/>
                <w:color w:val="0D0D0D"/>
                <w:sz w:val="20"/>
                <w:szCs w:val="20"/>
              </w:rPr>
              <w:lastRenderedPageBreak/>
              <w:t>smartphone app and the use of video calling. The video focusses on the key functionality and how it meets the needs of the user, including pain points linked the user access and accessibility. The video includes lots of specification terminology and walks through the process of creating and testing for all users, including overcoming problems.</w:t>
            </w:r>
            <w:r w:rsidR="00CB24B5">
              <w:rPr>
                <w:rFonts w:ascii="Arial" w:eastAsia="Arial" w:hAnsi="Arial" w:cs="Arial"/>
                <w:color w:val="0D0D0D"/>
                <w:sz w:val="20"/>
                <w:szCs w:val="20"/>
              </w:rPr>
              <w:t xml:space="preserve"> (</w:t>
            </w:r>
            <w:hyperlink r:id="rId67" w:history="1">
              <w:r w:rsidR="00CB24B5" w:rsidRPr="00CB24B5">
                <w:rPr>
                  <w:rStyle w:val="Hyperlink"/>
                  <w:rFonts w:ascii="Arial" w:hAnsi="Arial" w:cs="Arial"/>
                  <w:sz w:val="20"/>
                  <w:szCs w:val="20"/>
                </w:rPr>
                <w:t>https://vimeo.com/1095536964/9601511327</w:t>
              </w:r>
            </w:hyperlink>
            <w:r w:rsidR="00CB24B5">
              <w:rPr>
                <w:rFonts w:ascii="Arial" w:eastAsia="Arial" w:hAnsi="Arial" w:cs="Arial"/>
                <w:color w:val="0D0D0D"/>
                <w:sz w:val="20"/>
                <w:szCs w:val="20"/>
              </w:rPr>
              <w:t>)</w:t>
            </w:r>
          </w:p>
        </w:tc>
      </w:tr>
      <w:tr w:rsidR="00092EC5" w14:paraId="7A729EAC" w14:textId="77777777">
        <w:tc>
          <w:tcPr>
            <w:tcW w:w="2089" w:type="dxa"/>
          </w:tcPr>
          <w:p w14:paraId="6E4FAA95" w14:textId="77777777" w:rsidR="00092EC5" w:rsidRDefault="00000000">
            <w:pPr>
              <w:pBdr>
                <w:top w:val="nil"/>
                <w:left w:val="nil"/>
                <w:bottom w:val="nil"/>
                <w:right w:val="nil"/>
                <w:between w:val="nil"/>
              </w:pBdr>
              <w:spacing w:before="120" w:after="120"/>
              <w:rPr>
                <w:rFonts w:ascii="Arial" w:eastAsia="Arial" w:hAnsi="Arial" w:cs="Arial"/>
                <w:b/>
                <w:sz w:val="20"/>
                <w:szCs w:val="20"/>
              </w:rPr>
            </w:pPr>
            <w:r>
              <w:rPr>
                <w:rFonts w:ascii="Arial" w:eastAsia="Arial" w:hAnsi="Arial" w:cs="Arial"/>
                <w:b/>
                <w:sz w:val="20"/>
                <w:szCs w:val="20"/>
              </w:rPr>
              <w:lastRenderedPageBreak/>
              <w:t>Activity 2: Case study discussion</w:t>
            </w:r>
          </w:p>
          <w:p w14:paraId="0150046D"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75C68B75"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15 minutes</w:t>
            </w:r>
          </w:p>
          <w:p w14:paraId="5CE0FABE" w14:textId="77777777" w:rsidR="00092EC5" w:rsidRDefault="00000000">
            <w:pPr>
              <w:pBdr>
                <w:top w:val="nil"/>
                <w:left w:val="nil"/>
                <w:bottom w:val="nil"/>
                <w:right w:val="nil"/>
                <w:between w:val="nil"/>
              </w:pBdr>
              <w:spacing w:before="80" w:after="80"/>
              <w:rPr>
                <w:rFonts w:ascii="Arial" w:eastAsia="Arial" w:hAnsi="Arial" w:cs="Arial"/>
                <w:smallCaps/>
                <w:color w:val="326367"/>
                <w:sz w:val="19"/>
                <w:szCs w:val="19"/>
              </w:rPr>
            </w:pPr>
            <w:r>
              <w:rPr>
                <w:rFonts w:ascii="Arial" w:eastAsia="Arial" w:hAnsi="Arial" w:cs="Arial"/>
                <w:smallCaps/>
                <w:color w:val="534C29"/>
                <w:sz w:val="19"/>
                <w:szCs w:val="19"/>
              </w:rPr>
              <w:t>RESOURCES:</w:t>
            </w:r>
            <w:r>
              <w:rPr>
                <w:rFonts w:ascii="Arial" w:eastAsia="Arial" w:hAnsi="Arial" w:cs="Arial"/>
                <w:smallCaps/>
                <w:color w:val="326367"/>
                <w:sz w:val="19"/>
                <w:szCs w:val="19"/>
              </w:rPr>
              <w:t xml:space="preserve"> </w:t>
            </w:r>
          </w:p>
          <w:p w14:paraId="2A6457FD" w14:textId="1453BA1B" w:rsidR="00092EC5" w:rsidRPr="00E64CBE" w:rsidRDefault="00000000" w:rsidP="00E64CBE">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R4 Slide deck </w:t>
            </w:r>
            <w:r w:rsidRPr="009562C2">
              <w:rPr>
                <w:rFonts w:ascii="Arial" w:hAnsi="Arial" w:cs="Arial"/>
                <w:sz w:val="20"/>
                <w:szCs w:val="20"/>
              </w:rPr>
              <w:t xml:space="preserve">– </w:t>
            </w:r>
            <w:r>
              <w:rPr>
                <w:rFonts w:ascii="Arial" w:eastAsia="Arial" w:hAnsi="Arial" w:cs="Arial"/>
                <w:color w:val="0D0D0D"/>
                <w:sz w:val="20"/>
                <w:szCs w:val="20"/>
              </w:rPr>
              <w:t>slide 8</w:t>
            </w:r>
          </w:p>
        </w:tc>
        <w:tc>
          <w:tcPr>
            <w:tcW w:w="6927" w:type="dxa"/>
          </w:tcPr>
          <w:p w14:paraId="66904A38"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Show slide 8 and open a class discussion on the questions displayed. Students can use their notes from Activity 1 to help them.</w:t>
            </w:r>
          </w:p>
          <w:p w14:paraId="487C20D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If students worked in groups, each group could give a small presentation to the class, outlining their findings.</w:t>
            </w:r>
          </w:p>
          <w:p w14:paraId="5D055B9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Contributions could be from individuals or from groups with a chosen speaker.</w:t>
            </w:r>
          </w:p>
          <w:p w14:paraId="31973DCB"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Close the discussion with these questions:</w:t>
            </w:r>
          </w:p>
          <w:p w14:paraId="122A6659"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What value does considering user needs and user characteristics add to any organisation?</w:t>
            </w:r>
          </w:p>
          <w:p w14:paraId="7FA51063"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color w:val="0D0D0D"/>
                <w:sz w:val="20"/>
                <w:szCs w:val="20"/>
              </w:rPr>
              <w:t>How can we improve digital access for all?</w:t>
            </w:r>
          </w:p>
        </w:tc>
      </w:tr>
      <w:tr w:rsidR="00092EC5" w14:paraId="3863B4E1" w14:textId="77777777">
        <w:tc>
          <w:tcPr>
            <w:tcW w:w="2089" w:type="dxa"/>
          </w:tcPr>
          <w:p w14:paraId="1A3E1E4E"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Plenary</w:t>
            </w:r>
          </w:p>
          <w:p w14:paraId="5C1D4683"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6A2707EC"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 xml:space="preserve">10 mins </w:t>
            </w:r>
          </w:p>
          <w:p w14:paraId="7667DDFF"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1B4B3D47" w14:textId="08E57DC9" w:rsidR="00092EC5" w:rsidRPr="00E64CBE" w:rsidRDefault="00000000" w:rsidP="00E64CBE">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R4 Slide deck </w:t>
            </w:r>
            <w:r w:rsidRPr="009562C2">
              <w:rPr>
                <w:rFonts w:ascii="Arial" w:hAnsi="Arial" w:cs="Arial"/>
                <w:sz w:val="20"/>
                <w:szCs w:val="20"/>
              </w:rPr>
              <w:t>–</w:t>
            </w:r>
            <w:r>
              <w:rPr>
                <w:rFonts w:ascii="Arial" w:eastAsia="Arial" w:hAnsi="Arial" w:cs="Arial"/>
                <w:color w:val="0D0D0D"/>
                <w:sz w:val="20"/>
                <w:szCs w:val="20"/>
              </w:rPr>
              <w:t xml:space="preserve"> slides 9–10</w:t>
            </w:r>
          </w:p>
        </w:tc>
        <w:tc>
          <w:tcPr>
            <w:tcW w:w="6927" w:type="dxa"/>
          </w:tcPr>
          <w:p w14:paraId="307A8AAF"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Display and review the recap on slide 9. </w:t>
            </w:r>
          </w:p>
          <w:p w14:paraId="682736C3"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Slide 10 outlines two plenary activities. The digital products on the slide can be changed before the lesson to be more appropriate for the class or current lessons. Potential responses might include the following notes:</w:t>
            </w:r>
          </w:p>
          <w:p w14:paraId="436CB2DA" w14:textId="77777777" w:rsidR="00092EC5" w:rsidRDefault="00000000">
            <w:pPr>
              <w:numPr>
                <w:ilvl w:val="1"/>
                <w:numId w:val="6"/>
              </w:numPr>
              <w:pBdr>
                <w:top w:val="nil"/>
                <w:left w:val="nil"/>
                <w:bottom w:val="nil"/>
                <w:right w:val="nil"/>
                <w:between w:val="nil"/>
              </w:pBdr>
              <w:spacing w:before="80" w:after="80"/>
            </w:pPr>
            <w:r w:rsidRPr="009562C2">
              <w:rPr>
                <w:rFonts w:ascii="Arial" w:hAnsi="Arial" w:cs="Arial"/>
                <w:sz w:val="20"/>
                <w:szCs w:val="20"/>
              </w:rPr>
              <w:t xml:space="preserve">1. </w:t>
            </w:r>
            <w:r>
              <w:rPr>
                <w:rFonts w:ascii="Arial" w:eastAsia="Arial" w:hAnsi="Arial" w:cs="Arial"/>
                <w:color w:val="0D0D0D"/>
                <w:sz w:val="20"/>
                <w:szCs w:val="20"/>
              </w:rPr>
              <w:t>Popular apps for the public need to make sure they are user-friendly with simple user interfaces as often no training material is provided. Accessibility issues need to be considered and feedback from users can be collected for improvements. Business-based products often deal with large amounts of data and this needs to be kept secure and not easily damaged by the user accidentally. Users need to be confident their private information is safe and often the product will be linked to other existing products, so compatibility must be considered.</w:t>
            </w:r>
          </w:p>
          <w:p w14:paraId="3C163122" w14:textId="77777777" w:rsidR="00092EC5" w:rsidRDefault="00000000">
            <w:pPr>
              <w:numPr>
                <w:ilvl w:val="1"/>
                <w:numId w:val="6"/>
              </w:numPr>
              <w:pBdr>
                <w:top w:val="nil"/>
                <w:left w:val="nil"/>
                <w:bottom w:val="nil"/>
                <w:right w:val="nil"/>
                <w:between w:val="nil"/>
              </w:pBdr>
              <w:spacing w:before="80" w:after="80"/>
            </w:pPr>
            <w:r>
              <w:rPr>
                <w:rFonts w:ascii="Arial" w:eastAsia="Arial" w:hAnsi="Arial" w:cs="Arial"/>
                <w:sz w:val="20"/>
                <w:szCs w:val="20"/>
              </w:rPr>
              <w:t>2. Many smart devices and digital platforms are now using voice control, but this has limitations and often comments are misheard. More and more devices in the home are being linked to the internet, meaning users need to be more IT literate. More hands-free interfaces – using gestures – might become available in future.</w:t>
            </w:r>
          </w:p>
          <w:p w14:paraId="3A67BA52"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10 minutes has been allocated for this plenary but if fuller discussions would be helpful to students, then teachers may allocate more time.</w:t>
            </w:r>
          </w:p>
        </w:tc>
      </w:tr>
      <w:tr w:rsidR="00092EC5" w14:paraId="4866965F" w14:textId="77777777">
        <w:tc>
          <w:tcPr>
            <w:tcW w:w="2089" w:type="dxa"/>
          </w:tcPr>
          <w:p w14:paraId="641EF474" w14:textId="63B9DE38"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color w:val="0D0D0D"/>
                <w:sz w:val="20"/>
                <w:szCs w:val="20"/>
              </w:rPr>
              <w:t xml:space="preserve">Follow-up/consolidation </w:t>
            </w:r>
            <w:r w:rsidR="00E64CBE">
              <w:rPr>
                <w:rFonts w:ascii="Arial" w:eastAsia="Arial" w:hAnsi="Arial" w:cs="Arial"/>
                <w:b/>
                <w:color w:val="0D0D0D"/>
                <w:sz w:val="20"/>
                <w:szCs w:val="20"/>
              </w:rPr>
              <w:br/>
            </w:r>
            <w:r>
              <w:rPr>
                <w:rFonts w:ascii="Arial" w:eastAsia="Arial" w:hAnsi="Arial" w:cs="Arial"/>
                <w:sz w:val="20"/>
                <w:szCs w:val="20"/>
              </w:rPr>
              <w:t>(to be completed outside of lesson)</w:t>
            </w:r>
          </w:p>
          <w:p w14:paraId="1294E261"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Suggested time: </w:t>
            </w:r>
          </w:p>
          <w:p w14:paraId="74BD6DB7"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30 minutes</w:t>
            </w:r>
          </w:p>
          <w:p w14:paraId="2226F474" w14:textId="77777777" w:rsidR="00092EC5" w:rsidRDefault="00000000">
            <w:pPr>
              <w:pBdr>
                <w:top w:val="nil"/>
                <w:left w:val="nil"/>
                <w:bottom w:val="nil"/>
                <w:right w:val="nil"/>
                <w:between w:val="nil"/>
              </w:pBdr>
              <w:spacing w:before="80" w:after="80"/>
              <w:rPr>
                <w:rFonts w:ascii="Arial" w:eastAsia="Arial" w:hAnsi="Arial" w:cs="Arial"/>
                <w:smallCaps/>
                <w:color w:val="534C29"/>
                <w:sz w:val="19"/>
                <w:szCs w:val="19"/>
              </w:rPr>
            </w:pPr>
            <w:r>
              <w:rPr>
                <w:rFonts w:ascii="Arial" w:eastAsia="Arial" w:hAnsi="Arial" w:cs="Arial"/>
                <w:smallCaps/>
                <w:color w:val="534C29"/>
                <w:sz w:val="19"/>
                <w:szCs w:val="19"/>
              </w:rPr>
              <w:t xml:space="preserve">Resources: </w:t>
            </w:r>
          </w:p>
          <w:p w14:paraId="0AFAF34C" w14:textId="7E06BE27" w:rsidR="00092EC5" w:rsidRPr="00E64CBE" w:rsidRDefault="00000000" w:rsidP="00E64CBE">
            <w:pPr>
              <w:numPr>
                <w:ilvl w:val="0"/>
                <w:numId w:val="6"/>
              </w:numPr>
              <w:pBdr>
                <w:top w:val="nil"/>
                <w:left w:val="nil"/>
                <w:bottom w:val="nil"/>
                <w:right w:val="nil"/>
                <w:between w:val="nil"/>
              </w:pBdr>
              <w:spacing w:before="80" w:after="80"/>
            </w:pPr>
            <w:r>
              <w:rPr>
                <w:rFonts w:ascii="Arial" w:eastAsia="Arial" w:hAnsi="Arial" w:cs="Arial"/>
                <w:color w:val="0D0D0D"/>
                <w:sz w:val="20"/>
                <w:szCs w:val="20"/>
              </w:rPr>
              <w:t xml:space="preserve">R4 Slide deck </w:t>
            </w:r>
            <w:r w:rsidRPr="009562C2">
              <w:rPr>
                <w:rFonts w:ascii="Arial" w:hAnsi="Arial" w:cs="Arial"/>
                <w:sz w:val="20"/>
                <w:szCs w:val="20"/>
              </w:rPr>
              <w:t>–</w:t>
            </w:r>
            <w:r>
              <w:rPr>
                <w:rFonts w:ascii="Arial" w:eastAsia="Arial" w:hAnsi="Arial" w:cs="Arial"/>
                <w:color w:val="0D0D0D"/>
                <w:sz w:val="20"/>
                <w:szCs w:val="20"/>
              </w:rPr>
              <w:t xml:space="preserve"> slide 11</w:t>
            </w:r>
          </w:p>
        </w:tc>
        <w:tc>
          <w:tcPr>
            <w:tcW w:w="6927" w:type="dxa"/>
          </w:tcPr>
          <w:p w14:paraId="58546B45" w14:textId="77777777" w:rsidR="00092EC5" w:rsidRDefault="00000000">
            <w:pPr>
              <w:numPr>
                <w:ilvl w:val="0"/>
                <w:numId w:val="6"/>
              </w:numPr>
              <w:pBdr>
                <w:top w:val="nil"/>
                <w:left w:val="nil"/>
                <w:bottom w:val="nil"/>
                <w:right w:val="nil"/>
                <w:between w:val="nil"/>
              </w:pBdr>
              <w:spacing w:before="80" w:after="80"/>
            </w:pPr>
            <w:r>
              <w:rPr>
                <w:rFonts w:ascii="Arial" w:eastAsia="Arial" w:hAnsi="Arial" w:cs="Arial"/>
                <w:color w:val="0D0D0D"/>
                <w:sz w:val="20"/>
                <w:szCs w:val="20"/>
              </w:rPr>
              <w:t>Using slide 11, students could choose one of the following projects, or be guided towards one:</w:t>
            </w:r>
          </w:p>
          <w:p w14:paraId="39A42CE7" w14:textId="77777777" w:rsidR="00092EC5" w:rsidRDefault="00000000">
            <w:pPr>
              <w:pBdr>
                <w:top w:val="nil"/>
                <w:left w:val="nil"/>
                <w:bottom w:val="nil"/>
                <w:right w:val="nil"/>
                <w:between w:val="nil"/>
              </w:pBdr>
              <w:spacing w:before="80" w:after="80"/>
              <w:ind w:left="360"/>
              <w:rPr>
                <w:rFonts w:ascii="Arial" w:eastAsia="Arial" w:hAnsi="Arial" w:cs="Arial"/>
                <w:color w:val="0D0D0D"/>
                <w:sz w:val="20"/>
                <w:szCs w:val="20"/>
              </w:rPr>
            </w:pPr>
            <w:r>
              <w:rPr>
                <w:rFonts w:ascii="Arial" w:eastAsia="Arial" w:hAnsi="Arial" w:cs="Arial"/>
                <w:color w:val="0D0D0D"/>
                <w:sz w:val="20"/>
                <w:szCs w:val="20"/>
              </w:rPr>
              <w:t>1. Consider a new digital project for the school or college. For example, a new app for eLearning, messaging, ordering lunch or borrowing books.</w:t>
            </w:r>
            <w:r>
              <w:t xml:space="preserve"> </w:t>
            </w:r>
            <w:r>
              <w:rPr>
                <w:rFonts w:ascii="Arial" w:eastAsia="Arial" w:hAnsi="Arial" w:cs="Arial"/>
                <w:color w:val="0D0D0D"/>
                <w:sz w:val="20"/>
                <w:szCs w:val="20"/>
              </w:rPr>
              <w:t>Students should write a brief outline of the most important user needs (all stakeholders) and end user characteristics they should be considering.</w:t>
            </w:r>
          </w:p>
          <w:p w14:paraId="6A5B76E7" w14:textId="1071F1A4" w:rsidR="00092EC5" w:rsidRDefault="00000000">
            <w:pPr>
              <w:pBdr>
                <w:top w:val="nil"/>
                <w:left w:val="nil"/>
                <w:bottom w:val="nil"/>
                <w:right w:val="nil"/>
                <w:between w:val="nil"/>
              </w:pBdr>
              <w:spacing w:before="80" w:after="80"/>
              <w:ind w:left="360"/>
            </w:pPr>
            <w:r>
              <w:rPr>
                <w:rFonts w:ascii="Arial" w:eastAsia="Arial" w:hAnsi="Arial" w:cs="Arial"/>
                <w:color w:val="0D0D0D"/>
                <w:sz w:val="20"/>
                <w:szCs w:val="20"/>
              </w:rPr>
              <w:t xml:space="preserve">2. </w:t>
            </w:r>
            <w:r w:rsidR="00E86CFE" w:rsidRPr="00E86CFE">
              <w:rPr>
                <w:rFonts w:ascii="Arial" w:eastAsia="Arial" w:hAnsi="Arial" w:cs="Arial"/>
                <w:color w:val="0D0D0D"/>
                <w:sz w:val="20"/>
                <w:szCs w:val="20"/>
              </w:rPr>
              <w:t>What is important to consider with respect to user needs and end user characteristics for the following types of organisation?</w:t>
            </w:r>
          </w:p>
          <w:p w14:paraId="1B64099B" w14:textId="5553A6E0" w:rsidR="00092EC5" w:rsidRPr="009562C2" w:rsidRDefault="00000000" w:rsidP="009562C2">
            <w:pPr>
              <w:numPr>
                <w:ilvl w:val="2"/>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lastRenderedPageBreak/>
              <w:t>School/College</w:t>
            </w:r>
            <w:r w:rsidR="009562C2" w:rsidRPr="009562C2">
              <w:rPr>
                <w:rFonts w:ascii="Arial" w:hAnsi="Arial" w:cs="Arial"/>
                <w:sz w:val="20"/>
                <w:szCs w:val="20"/>
              </w:rPr>
              <w:br/>
            </w:r>
            <w:r w:rsidRPr="009562C2">
              <w:rPr>
                <w:rFonts w:ascii="Arial" w:eastAsia="Arial" w:hAnsi="Arial" w:cs="Arial"/>
                <w:sz w:val="20"/>
                <w:szCs w:val="20"/>
              </w:rPr>
              <w:t>Notes: Such a wide range of users/students, all with different skills and needs.</w:t>
            </w:r>
          </w:p>
          <w:p w14:paraId="60343394" w14:textId="420A9FF6" w:rsidR="00092EC5" w:rsidRPr="009562C2" w:rsidRDefault="00000000" w:rsidP="009562C2">
            <w:pPr>
              <w:numPr>
                <w:ilvl w:val="2"/>
                <w:numId w:val="6"/>
              </w:numPr>
              <w:pBdr>
                <w:top w:val="nil"/>
                <w:left w:val="nil"/>
                <w:bottom w:val="nil"/>
                <w:right w:val="nil"/>
                <w:between w:val="nil"/>
              </w:pBdr>
              <w:spacing w:before="80" w:after="80"/>
              <w:rPr>
                <w:rFonts w:ascii="Arial" w:hAnsi="Arial" w:cs="Arial"/>
                <w:sz w:val="20"/>
                <w:szCs w:val="20"/>
              </w:rPr>
            </w:pPr>
            <w:r>
              <w:rPr>
                <w:rFonts w:ascii="Arial" w:eastAsia="Arial" w:hAnsi="Arial" w:cs="Arial"/>
                <w:color w:val="0D0D0D"/>
                <w:sz w:val="20"/>
                <w:szCs w:val="20"/>
              </w:rPr>
              <w:t>Web design company</w:t>
            </w:r>
            <w:r w:rsidR="009562C2" w:rsidRPr="009562C2">
              <w:rPr>
                <w:rFonts w:ascii="Arial" w:hAnsi="Arial" w:cs="Arial"/>
                <w:sz w:val="20"/>
                <w:szCs w:val="20"/>
              </w:rPr>
              <w:br/>
            </w:r>
            <w:r w:rsidRPr="009562C2">
              <w:rPr>
                <w:rFonts w:ascii="Arial" w:eastAsia="Arial" w:hAnsi="Arial" w:cs="Arial"/>
                <w:sz w:val="20"/>
                <w:szCs w:val="20"/>
              </w:rPr>
              <w:t>Notes: Accessibility needs to be considered when creating websites, especially in the use of images and videos.</w:t>
            </w:r>
          </w:p>
          <w:p w14:paraId="4A007CAE" w14:textId="349BFFEC" w:rsidR="00092EC5" w:rsidRPr="009562C2" w:rsidRDefault="00000000" w:rsidP="009562C2">
            <w:pPr>
              <w:numPr>
                <w:ilvl w:val="2"/>
                <w:numId w:val="6"/>
              </w:numPr>
              <w:pBdr>
                <w:top w:val="nil"/>
                <w:left w:val="nil"/>
                <w:bottom w:val="nil"/>
                <w:right w:val="nil"/>
                <w:between w:val="nil"/>
              </w:pBdr>
              <w:spacing w:before="80" w:after="80"/>
              <w:rPr>
                <w:rFonts w:ascii="Arial" w:hAnsi="Arial" w:cs="Arial"/>
                <w:sz w:val="20"/>
                <w:szCs w:val="20"/>
              </w:rPr>
            </w:pPr>
            <w:r w:rsidRPr="009562C2">
              <w:rPr>
                <w:rFonts w:ascii="Arial" w:eastAsia="Arial" w:hAnsi="Arial" w:cs="Arial"/>
                <w:color w:val="0D0D0D"/>
                <w:sz w:val="20"/>
                <w:szCs w:val="20"/>
              </w:rPr>
              <w:t>Electronic entry system in a doctor’s surgery</w:t>
            </w:r>
            <w:r w:rsidR="009562C2">
              <w:rPr>
                <w:rFonts w:ascii="Arial" w:eastAsia="Arial" w:hAnsi="Arial" w:cs="Arial"/>
                <w:color w:val="0D0D0D"/>
                <w:sz w:val="20"/>
                <w:szCs w:val="20"/>
              </w:rPr>
              <w:br/>
            </w:r>
            <w:r w:rsidRPr="009562C2">
              <w:rPr>
                <w:rFonts w:ascii="Arial" w:eastAsia="Arial" w:hAnsi="Arial" w:cs="Arial"/>
                <w:color w:val="0D0D0D"/>
                <w:sz w:val="20"/>
                <w:szCs w:val="20"/>
              </w:rPr>
              <w:t xml:space="preserve">Notes: </w:t>
            </w:r>
            <w:r w:rsidRPr="009562C2">
              <w:rPr>
                <w:rFonts w:ascii="Arial" w:eastAsia="Arial" w:hAnsi="Arial" w:cs="Arial"/>
                <w:sz w:val="20"/>
                <w:szCs w:val="20"/>
              </w:rPr>
              <w:t>Visitors will have a range of needs, including accessibility requirements, and may have an injury or illness that increases their needs in the surgery.</w:t>
            </w:r>
          </w:p>
          <w:p w14:paraId="36E9F4F1" w14:textId="38FFD583" w:rsidR="00092EC5" w:rsidRPr="009562C2" w:rsidRDefault="00000000" w:rsidP="009562C2">
            <w:pPr>
              <w:numPr>
                <w:ilvl w:val="2"/>
                <w:numId w:val="6"/>
              </w:numPr>
              <w:pBdr>
                <w:top w:val="nil"/>
                <w:left w:val="nil"/>
                <w:bottom w:val="nil"/>
                <w:right w:val="nil"/>
                <w:between w:val="nil"/>
              </w:pBdr>
              <w:spacing w:before="80" w:after="80"/>
              <w:rPr>
                <w:sz w:val="20"/>
                <w:szCs w:val="20"/>
              </w:rPr>
            </w:pPr>
            <w:r>
              <w:rPr>
                <w:rFonts w:ascii="Arial" w:eastAsia="Arial" w:hAnsi="Arial" w:cs="Arial"/>
                <w:color w:val="0D0D0D"/>
                <w:sz w:val="20"/>
                <w:szCs w:val="20"/>
              </w:rPr>
              <w:t>An e-bike manufacturer</w:t>
            </w:r>
            <w:r w:rsidR="009562C2">
              <w:rPr>
                <w:rFonts w:ascii="Arial" w:eastAsia="Arial" w:hAnsi="Arial" w:cs="Arial"/>
                <w:color w:val="0D0D0D"/>
                <w:sz w:val="20"/>
                <w:szCs w:val="20"/>
              </w:rPr>
              <w:br/>
            </w:r>
            <w:r w:rsidRPr="009562C2">
              <w:rPr>
                <w:rFonts w:ascii="Arial" w:eastAsia="Arial" w:hAnsi="Arial" w:cs="Arial"/>
                <w:color w:val="0D0D0D"/>
                <w:sz w:val="20"/>
                <w:szCs w:val="20"/>
              </w:rPr>
              <w:t xml:space="preserve">Notes: </w:t>
            </w:r>
            <w:r w:rsidRPr="009562C2">
              <w:rPr>
                <w:rFonts w:ascii="Arial" w:eastAsia="Arial" w:hAnsi="Arial" w:cs="Arial"/>
                <w:sz w:val="20"/>
                <w:szCs w:val="20"/>
              </w:rPr>
              <w:t>Users come in different shapes and sizes; there is a technical element to these, so IT skills need to be considered.</w:t>
            </w:r>
            <w:r w:rsidRPr="009562C2">
              <w:rPr>
                <w:rFonts w:ascii="Arial" w:hAnsi="Arial" w:cs="Arial"/>
                <w:i/>
                <w:sz w:val="20"/>
                <w:szCs w:val="20"/>
              </w:rPr>
              <w:t xml:space="preserve"> </w:t>
            </w:r>
          </w:p>
        </w:tc>
      </w:tr>
    </w:tbl>
    <w:p w14:paraId="22A385AB" w14:textId="77777777" w:rsidR="00092EC5" w:rsidRDefault="00092EC5">
      <w:pPr>
        <w:spacing w:line="240" w:lineRule="auto"/>
        <w:rPr>
          <w:color w:val="534C29"/>
          <w:sz w:val="32"/>
          <w:szCs w:val="32"/>
        </w:rPr>
        <w:sectPr w:rsidR="00092EC5">
          <w:headerReference w:type="even" r:id="rId68"/>
          <w:headerReference w:type="default" r:id="rId69"/>
          <w:pgSz w:w="11906" w:h="16838"/>
          <w:pgMar w:top="1440" w:right="1440" w:bottom="2127" w:left="1440" w:header="708" w:footer="708" w:gutter="0"/>
          <w:cols w:space="720"/>
        </w:sectPr>
      </w:pPr>
    </w:p>
    <w:p w14:paraId="764BABB6" w14:textId="3CE15034" w:rsidR="00092EC5" w:rsidRDefault="00000000">
      <w:pPr>
        <w:pStyle w:val="Heading1"/>
        <w:spacing w:line="240" w:lineRule="auto"/>
      </w:pPr>
      <w:bookmarkStart w:id="42" w:name="7ampm5u0czwm" w:colFirst="0" w:colLast="0"/>
      <w:bookmarkEnd w:id="42"/>
      <w:r>
        <w:lastRenderedPageBreak/>
        <w:t>Resource 5: Preparing for summative assessment</w:t>
      </w:r>
    </w:p>
    <w:p w14:paraId="500766F8" w14:textId="77777777" w:rsidR="00092EC5" w:rsidRDefault="00000000">
      <w:r>
        <w:t xml:space="preserve">This flexible enhancement resource is designed to provide a scaffolded approach to answering a 3-, 4-, 9- and 12-mark exam-style question. The questions in this resource include the specification objectives from Resources 1–4. </w:t>
      </w:r>
    </w:p>
    <w:p w14:paraId="470609B1" w14:textId="77777777" w:rsidR="00092EC5" w:rsidRDefault="00000000">
      <w:r>
        <w:t xml:space="preserve">Students are shown how to analyse and break down each question, and how to present their answer comprehensively to achieve the highest marks. Teachers can choose to work through all, or specific, questions to best suit their students; decide whether all the questions will be completed, or if the needs of students would best be met by selecting only types of questions that have already proven difficult. The suggested sequencing of concepts and activities should be adapted as appropriate for the students and circumstances. </w:t>
      </w:r>
    </w:p>
    <w:p w14:paraId="4DAE9DB9" w14:textId="77777777" w:rsidR="00092EC5" w:rsidRDefault="00000000">
      <w:pPr>
        <w:pStyle w:val="Heading2"/>
        <w:spacing w:line="240" w:lineRule="auto"/>
      </w:pPr>
      <w:bookmarkStart w:id="43" w:name="vd7rn7mjyypi" w:colFirst="0" w:colLast="0"/>
      <w:bookmarkEnd w:id="43"/>
      <w:r>
        <w:t>Preparation</w:t>
      </w:r>
    </w:p>
    <w:tbl>
      <w:tblPr>
        <w:tblStyle w:val="ac"/>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70D24D88" w14:textId="77777777" w:rsidTr="00E64CBE">
        <w:tc>
          <w:tcPr>
            <w:tcW w:w="2122" w:type="dxa"/>
          </w:tcPr>
          <w:p w14:paraId="3EE5948E"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Resources provided</w:t>
            </w:r>
          </w:p>
        </w:tc>
        <w:tc>
          <w:tcPr>
            <w:tcW w:w="6894" w:type="dxa"/>
          </w:tcPr>
          <w:p w14:paraId="0880D6F8" w14:textId="261B9684"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Resource 5 Slide </w:t>
            </w:r>
            <w:r w:rsidR="00EE7794">
              <w:rPr>
                <w:sz w:val="20"/>
                <w:szCs w:val="20"/>
              </w:rPr>
              <w:t>d</w:t>
            </w:r>
            <w:r>
              <w:rPr>
                <w:sz w:val="20"/>
                <w:szCs w:val="20"/>
              </w:rPr>
              <w:t>eck</w:t>
            </w:r>
          </w:p>
          <w:p w14:paraId="51C3913B"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Resource 5 Activity 2 Worksheet</w:t>
            </w:r>
          </w:p>
          <w:p w14:paraId="56A7538F" w14:textId="674D3C20" w:rsidR="00092EC5" w:rsidRDefault="00000000">
            <w:pPr>
              <w:numPr>
                <w:ilvl w:val="0"/>
                <w:numId w:val="6"/>
              </w:numPr>
              <w:spacing w:before="80" w:after="80" w:line="240" w:lineRule="auto"/>
            </w:pPr>
            <w:r>
              <w:rPr>
                <w:sz w:val="20"/>
                <w:szCs w:val="20"/>
              </w:rPr>
              <w:t xml:space="preserve">Resource 5 Activity 2 Worksheet </w:t>
            </w:r>
            <w:r w:rsidR="00E64CBE">
              <w:rPr>
                <w:sz w:val="20"/>
                <w:szCs w:val="20"/>
              </w:rPr>
              <w:t>a</w:t>
            </w:r>
            <w:r>
              <w:rPr>
                <w:sz w:val="20"/>
                <w:szCs w:val="20"/>
              </w:rPr>
              <w:t>nswer</w:t>
            </w:r>
          </w:p>
          <w:p w14:paraId="6C3D6798" w14:textId="77777777" w:rsidR="00092EC5" w:rsidRDefault="00000000">
            <w:pPr>
              <w:numPr>
                <w:ilvl w:val="0"/>
                <w:numId w:val="6"/>
              </w:numPr>
              <w:spacing w:before="80" w:after="80" w:line="240" w:lineRule="auto"/>
            </w:pPr>
            <w:r>
              <w:rPr>
                <w:sz w:val="20"/>
                <w:szCs w:val="20"/>
              </w:rPr>
              <w:t>Resource 5 Activity 3 Worksheet</w:t>
            </w:r>
          </w:p>
          <w:p w14:paraId="0ABC1979" w14:textId="779909FF" w:rsidR="00092EC5" w:rsidRDefault="00000000">
            <w:pPr>
              <w:numPr>
                <w:ilvl w:val="0"/>
                <w:numId w:val="6"/>
              </w:numPr>
              <w:spacing w:before="80" w:after="80" w:line="240" w:lineRule="auto"/>
            </w:pPr>
            <w:r>
              <w:rPr>
                <w:sz w:val="20"/>
                <w:szCs w:val="20"/>
              </w:rPr>
              <w:t xml:space="preserve">Resource 5 Activity 3 Worksheet </w:t>
            </w:r>
            <w:r w:rsidR="00E64CBE">
              <w:rPr>
                <w:sz w:val="20"/>
                <w:szCs w:val="20"/>
              </w:rPr>
              <w:t>a</w:t>
            </w:r>
            <w:r>
              <w:rPr>
                <w:sz w:val="20"/>
                <w:szCs w:val="20"/>
              </w:rPr>
              <w:t>nswer</w:t>
            </w:r>
          </w:p>
          <w:p w14:paraId="6D29F61F" w14:textId="77777777" w:rsidR="00092EC5" w:rsidRDefault="00000000">
            <w:pPr>
              <w:numPr>
                <w:ilvl w:val="0"/>
                <w:numId w:val="6"/>
              </w:numPr>
              <w:spacing w:before="80" w:after="80" w:line="240" w:lineRule="auto"/>
            </w:pPr>
            <w:r>
              <w:rPr>
                <w:sz w:val="20"/>
                <w:szCs w:val="20"/>
              </w:rPr>
              <w:t>Resource 5 Activity 4 Worksheet</w:t>
            </w:r>
          </w:p>
          <w:p w14:paraId="7DD3E1D1" w14:textId="31A6ECB2" w:rsidR="00092EC5" w:rsidRDefault="00000000">
            <w:pPr>
              <w:numPr>
                <w:ilvl w:val="0"/>
                <w:numId w:val="6"/>
              </w:numPr>
              <w:spacing w:before="80" w:after="80" w:line="240" w:lineRule="auto"/>
            </w:pPr>
            <w:r>
              <w:rPr>
                <w:sz w:val="20"/>
                <w:szCs w:val="20"/>
              </w:rPr>
              <w:t xml:space="preserve">Resource 5 Activity 4 Worksheet </w:t>
            </w:r>
            <w:r w:rsidR="00E64CBE">
              <w:rPr>
                <w:sz w:val="20"/>
                <w:szCs w:val="20"/>
              </w:rPr>
              <w:t>a</w:t>
            </w:r>
            <w:r>
              <w:rPr>
                <w:sz w:val="20"/>
                <w:szCs w:val="20"/>
              </w:rPr>
              <w:t>nswer</w:t>
            </w:r>
          </w:p>
          <w:p w14:paraId="448B181F" w14:textId="77777777" w:rsidR="00092EC5" w:rsidRDefault="00000000">
            <w:pPr>
              <w:numPr>
                <w:ilvl w:val="0"/>
                <w:numId w:val="6"/>
              </w:numPr>
              <w:spacing w:before="80" w:after="80" w:line="240" w:lineRule="auto"/>
            </w:pPr>
            <w:r>
              <w:rPr>
                <w:sz w:val="20"/>
                <w:szCs w:val="20"/>
              </w:rPr>
              <w:t>Resource 5 Activity 5 Worksheet</w:t>
            </w:r>
          </w:p>
          <w:p w14:paraId="27292738" w14:textId="23157BC1" w:rsidR="00092EC5" w:rsidRDefault="00000000">
            <w:pPr>
              <w:numPr>
                <w:ilvl w:val="0"/>
                <w:numId w:val="6"/>
              </w:numPr>
              <w:spacing w:before="80" w:after="80" w:line="240" w:lineRule="auto"/>
            </w:pPr>
            <w:r>
              <w:rPr>
                <w:sz w:val="20"/>
                <w:szCs w:val="20"/>
              </w:rPr>
              <w:t xml:space="preserve">Resource 5 Activity 5 Worksheet </w:t>
            </w:r>
            <w:r w:rsidR="00E64CBE">
              <w:rPr>
                <w:sz w:val="20"/>
                <w:szCs w:val="20"/>
              </w:rPr>
              <w:t>a</w:t>
            </w:r>
            <w:r>
              <w:rPr>
                <w:sz w:val="20"/>
                <w:szCs w:val="20"/>
              </w:rPr>
              <w:t>nswer</w:t>
            </w:r>
          </w:p>
        </w:tc>
      </w:tr>
      <w:tr w:rsidR="00092EC5" w14:paraId="6A3E11CC" w14:textId="77777777" w:rsidTr="00E64CBE">
        <w:tc>
          <w:tcPr>
            <w:tcW w:w="2122" w:type="dxa"/>
          </w:tcPr>
          <w:p w14:paraId="4EF55177"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Equipment needed</w:t>
            </w:r>
          </w:p>
        </w:tc>
        <w:tc>
          <w:tcPr>
            <w:tcW w:w="6894" w:type="dxa"/>
          </w:tcPr>
          <w:p w14:paraId="34433433"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Teacher projection facilities with sound </w:t>
            </w:r>
          </w:p>
          <w:p w14:paraId="11364692"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Internet access for classroom activities</w:t>
            </w:r>
          </w:p>
        </w:tc>
      </w:tr>
      <w:tr w:rsidR="00092EC5" w14:paraId="3EF6518B" w14:textId="77777777" w:rsidTr="00E64CBE">
        <w:tc>
          <w:tcPr>
            <w:tcW w:w="2122" w:type="dxa"/>
          </w:tcPr>
          <w:p w14:paraId="6A3DB93E"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Prior learning</w:t>
            </w:r>
          </w:p>
        </w:tc>
        <w:tc>
          <w:tcPr>
            <w:tcW w:w="6894" w:type="dxa"/>
          </w:tcPr>
          <w:p w14:paraId="5CF85C35"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Students should have appropriate research skills and be able to source credible information from the internet.</w:t>
            </w:r>
          </w:p>
        </w:tc>
      </w:tr>
      <w:tr w:rsidR="00092EC5" w14:paraId="5C282030" w14:textId="77777777" w:rsidTr="00E64CBE">
        <w:tc>
          <w:tcPr>
            <w:tcW w:w="2122" w:type="dxa"/>
          </w:tcPr>
          <w:p w14:paraId="0AA317BE"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Common misconceptions</w:t>
            </w:r>
          </w:p>
        </w:tc>
        <w:tc>
          <w:tcPr>
            <w:tcW w:w="6894" w:type="dxa"/>
          </w:tcPr>
          <w:p w14:paraId="2DD28A20"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Exam questions are written to try to catch you out.</w:t>
            </w:r>
          </w:p>
          <w:p w14:paraId="0109A6A6"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You can be asked things you haven’t been taught.</w:t>
            </w:r>
          </w:p>
          <w:p w14:paraId="6A4AEA8B"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From Resources 1 and 2:</w:t>
            </w:r>
          </w:p>
          <w:p w14:paraId="5714D832"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Each organisation has the same key departments listed in this resource, with a different employee for each.</w:t>
            </w:r>
          </w:p>
          <w:p w14:paraId="55B6EB93"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One person cannot carry out more than one department role.</w:t>
            </w:r>
          </w:p>
          <w:p w14:paraId="65785871"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From Resource 3:</w:t>
            </w:r>
          </w:p>
          <w:p w14:paraId="54E5D26C"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We all use technology so introducing new processes should be easy.</w:t>
            </w:r>
          </w:p>
          <w:p w14:paraId="0FC65E3E"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Everyone is welcoming of change and trying new things.</w:t>
            </w:r>
          </w:p>
          <w:p w14:paraId="481A1E4E"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From Resource 4:</w:t>
            </w:r>
          </w:p>
          <w:p w14:paraId="2D096F81"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That user needs and user characteristics are the same thing.</w:t>
            </w:r>
          </w:p>
          <w:p w14:paraId="5E07612F"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Misjudging the level of technical understanding across society.</w:t>
            </w:r>
          </w:p>
        </w:tc>
      </w:tr>
      <w:tr w:rsidR="00092EC5" w14:paraId="1D472FCB" w14:textId="77777777" w:rsidTr="00E64CBE">
        <w:tc>
          <w:tcPr>
            <w:tcW w:w="2122" w:type="dxa"/>
          </w:tcPr>
          <w:p w14:paraId="0A67C2A8"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Accessibility</w:t>
            </w:r>
          </w:p>
        </w:tc>
        <w:tc>
          <w:tcPr>
            <w:tcW w:w="6894" w:type="dxa"/>
          </w:tcPr>
          <w:p w14:paraId="1D778082"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Ensure all students are able to access the material, either printed or electronic, including subtitles turned on if available on video.</w:t>
            </w:r>
          </w:p>
          <w:p w14:paraId="0C89CB41" w14:textId="77777777" w:rsidR="00092EC5" w:rsidRDefault="00000000">
            <w:pPr>
              <w:numPr>
                <w:ilvl w:val="0"/>
                <w:numId w:val="6"/>
              </w:numPr>
              <w:spacing w:before="80" w:after="80" w:line="240" w:lineRule="auto"/>
            </w:pPr>
            <w:r>
              <w:rPr>
                <w:sz w:val="20"/>
                <w:szCs w:val="20"/>
              </w:rPr>
              <w:lastRenderedPageBreak/>
              <w:t>Basic animation is used in the slides in this lesson to improve cognitive load, stagger information or present instructions. Teachers may wish to remove this feature if it is unsuitable for students.</w:t>
            </w:r>
          </w:p>
        </w:tc>
      </w:tr>
    </w:tbl>
    <w:p w14:paraId="7C49A25E" w14:textId="77777777" w:rsidR="00092EC5" w:rsidRDefault="00000000">
      <w:pPr>
        <w:pStyle w:val="Heading2"/>
        <w:spacing w:line="240" w:lineRule="auto"/>
      </w:pPr>
      <w:bookmarkStart w:id="44" w:name="c1pid1ojzjoj" w:colFirst="0" w:colLast="0"/>
      <w:bookmarkEnd w:id="44"/>
      <w:r>
        <w:lastRenderedPageBreak/>
        <w:t>Activity guide</w:t>
      </w:r>
    </w:p>
    <w:tbl>
      <w:tblPr>
        <w:tblStyle w:val="ad"/>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092EC5" w14:paraId="4109D03C" w14:textId="77777777" w:rsidTr="00E64CBE">
        <w:tc>
          <w:tcPr>
            <w:tcW w:w="2122" w:type="dxa"/>
          </w:tcPr>
          <w:p w14:paraId="2FE6E33D"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Introduction</w:t>
            </w:r>
          </w:p>
          <w:p w14:paraId="47A87500"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249D52AD" w14:textId="77777777" w:rsidR="00092EC5" w:rsidRDefault="00000000">
            <w:pPr>
              <w:pBdr>
                <w:top w:val="nil"/>
                <w:left w:val="nil"/>
                <w:bottom w:val="nil"/>
                <w:right w:val="nil"/>
                <w:between w:val="nil"/>
              </w:pBdr>
              <w:spacing w:before="120" w:after="120" w:line="240" w:lineRule="auto"/>
              <w:rPr>
                <w:sz w:val="20"/>
                <w:szCs w:val="20"/>
              </w:rPr>
            </w:pPr>
            <w:r>
              <w:rPr>
                <w:sz w:val="20"/>
                <w:szCs w:val="20"/>
              </w:rPr>
              <w:t>10 minutes</w:t>
            </w:r>
          </w:p>
          <w:p w14:paraId="427969E0"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RESOURCES: </w:t>
            </w:r>
          </w:p>
          <w:p w14:paraId="46DF849A" w14:textId="7444D68A" w:rsidR="00092EC5" w:rsidRDefault="00000000">
            <w:pPr>
              <w:numPr>
                <w:ilvl w:val="0"/>
                <w:numId w:val="6"/>
              </w:numPr>
              <w:pBdr>
                <w:top w:val="nil"/>
                <w:left w:val="nil"/>
                <w:bottom w:val="nil"/>
                <w:right w:val="nil"/>
                <w:between w:val="nil"/>
              </w:pBdr>
              <w:spacing w:before="80" w:after="80" w:line="240" w:lineRule="auto"/>
            </w:pPr>
            <w:r>
              <w:rPr>
                <w:sz w:val="20"/>
                <w:szCs w:val="20"/>
              </w:rPr>
              <w:t>R5 Slide deck –</w:t>
            </w:r>
            <w:r w:rsidR="00E64CBE">
              <w:rPr>
                <w:sz w:val="20"/>
                <w:szCs w:val="20"/>
              </w:rPr>
              <w:t xml:space="preserve"> </w:t>
            </w:r>
            <w:r>
              <w:rPr>
                <w:sz w:val="20"/>
                <w:szCs w:val="20"/>
              </w:rPr>
              <w:t>slides 1–3</w:t>
            </w:r>
          </w:p>
        </w:tc>
        <w:tc>
          <w:tcPr>
            <w:tcW w:w="6894" w:type="dxa"/>
          </w:tcPr>
          <w:p w14:paraId="07EED3B4" w14:textId="77777777" w:rsidR="00092EC5" w:rsidRDefault="00000000">
            <w:pPr>
              <w:numPr>
                <w:ilvl w:val="0"/>
                <w:numId w:val="6"/>
              </w:numPr>
              <w:pBdr>
                <w:top w:val="nil"/>
                <w:left w:val="nil"/>
                <w:bottom w:val="nil"/>
                <w:right w:val="nil"/>
                <w:between w:val="nil"/>
              </w:pBdr>
              <w:spacing w:before="80" w:after="80" w:line="240" w:lineRule="auto"/>
              <w:rPr>
                <w:highlight w:val="white"/>
              </w:rPr>
            </w:pPr>
            <w:r>
              <w:rPr>
                <w:sz w:val="20"/>
                <w:szCs w:val="20"/>
              </w:rPr>
              <w:t>The timings for these activities are intended as a guide only. Some learners will work through the activities quite quickly and others may need more time. Adjust as necessary.</w:t>
            </w:r>
          </w:p>
          <w:p w14:paraId="703C4601"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Use slide 2 to outline the learning objectives for the lesson.</w:t>
            </w:r>
          </w:p>
          <w:p w14:paraId="5356753F"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Introduce a headline overview of the types of questions and related marks that could appear on Paper 2. Refer students to look at the Core Exams on the Pearson website.</w:t>
            </w:r>
          </w:p>
          <w:p w14:paraId="36DCC67B"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Show slide 3 and ask students about exam preparation and types of questions that appear in exams. Fill in gaps in their knowledge.</w:t>
            </w:r>
          </w:p>
          <w:p w14:paraId="4EB7394B" w14:textId="77777777" w:rsidR="00092EC5" w:rsidRDefault="00000000" w:rsidP="0042412E">
            <w:pPr>
              <w:pBdr>
                <w:top w:val="nil"/>
                <w:left w:val="nil"/>
                <w:bottom w:val="nil"/>
                <w:right w:val="nil"/>
                <w:between w:val="nil"/>
              </w:pBdr>
              <w:spacing w:before="80" w:after="80" w:line="240" w:lineRule="auto"/>
              <w:rPr>
                <w:sz w:val="20"/>
                <w:szCs w:val="20"/>
              </w:rPr>
            </w:pPr>
            <w:r>
              <w:rPr>
                <w:sz w:val="20"/>
                <w:szCs w:val="20"/>
              </w:rPr>
              <w:t>Exam preparation:</w:t>
            </w:r>
          </w:p>
          <w:p w14:paraId="661DDF91" w14:textId="77777777" w:rsidR="00092EC5" w:rsidRDefault="00000000">
            <w:pPr>
              <w:numPr>
                <w:ilvl w:val="2"/>
                <w:numId w:val="6"/>
              </w:numPr>
              <w:pBdr>
                <w:top w:val="nil"/>
                <w:left w:val="nil"/>
                <w:bottom w:val="nil"/>
                <w:right w:val="nil"/>
                <w:between w:val="nil"/>
              </w:pBdr>
              <w:spacing w:before="80" w:after="80" w:line="240" w:lineRule="auto"/>
            </w:pPr>
            <w:r>
              <w:rPr>
                <w:sz w:val="20"/>
                <w:szCs w:val="20"/>
              </w:rPr>
              <w:t>Make sure to have lots of rest beforehand.</w:t>
            </w:r>
          </w:p>
          <w:p w14:paraId="2316980B" w14:textId="77777777" w:rsidR="00092EC5" w:rsidRDefault="00000000">
            <w:pPr>
              <w:numPr>
                <w:ilvl w:val="2"/>
                <w:numId w:val="6"/>
              </w:numPr>
              <w:pBdr>
                <w:top w:val="nil"/>
                <w:left w:val="nil"/>
                <w:bottom w:val="nil"/>
                <w:right w:val="nil"/>
                <w:between w:val="nil"/>
              </w:pBdr>
              <w:spacing w:before="80" w:after="80" w:line="240" w:lineRule="auto"/>
            </w:pPr>
            <w:r>
              <w:rPr>
                <w:sz w:val="20"/>
                <w:szCs w:val="20"/>
              </w:rPr>
              <w:t>Make sure to have eaten well and hydrated.</w:t>
            </w:r>
          </w:p>
          <w:p w14:paraId="34D393B8"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Pr>
                <w:sz w:val="20"/>
                <w:szCs w:val="20"/>
              </w:rPr>
              <w:t>Revise with others before the exam.</w:t>
            </w:r>
          </w:p>
          <w:p w14:paraId="33D6DCC0"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Pr>
                <w:sz w:val="20"/>
                <w:szCs w:val="20"/>
              </w:rPr>
              <w:t>Read the paper through fully, making sure not to miss questions.</w:t>
            </w:r>
          </w:p>
          <w:p w14:paraId="54DF8299"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Pr>
                <w:sz w:val="20"/>
                <w:szCs w:val="20"/>
              </w:rPr>
              <w:t>Allow approximately 1 minute per mark.</w:t>
            </w:r>
          </w:p>
          <w:p w14:paraId="1DA2010D" w14:textId="77777777" w:rsidR="00092EC5" w:rsidRDefault="00000000">
            <w:pPr>
              <w:numPr>
                <w:ilvl w:val="2"/>
                <w:numId w:val="6"/>
              </w:numPr>
              <w:pBdr>
                <w:top w:val="nil"/>
                <w:left w:val="nil"/>
                <w:bottom w:val="nil"/>
                <w:right w:val="nil"/>
                <w:between w:val="nil"/>
              </w:pBdr>
              <w:spacing w:before="80" w:after="80" w:line="240" w:lineRule="auto"/>
            </w:pPr>
            <w:r>
              <w:rPr>
                <w:sz w:val="20"/>
                <w:szCs w:val="20"/>
              </w:rPr>
              <w:t>Move on and return to a question if you are stuck.</w:t>
            </w:r>
          </w:p>
          <w:p w14:paraId="6B0EFE8D" w14:textId="77777777" w:rsidR="00092EC5" w:rsidRDefault="00000000" w:rsidP="0042412E">
            <w:pPr>
              <w:pBdr>
                <w:top w:val="nil"/>
                <w:left w:val="nil"/>
                <w:bottom w:val="nil"/>
                <w:right w:val="nil"/>
                <w:between w:val="nil"/>
              </w:pBdr>
              <w:spacing w:before="80" w:after="80" w:line="240" w:lineRule="auto"/>
              <w:rPr>
                <w:sz w:val="20"/>
                <w:szCs w:val="20"/>
              </w:rPr>
            </w:pPr>
            <w:r>
              <w:rPr>
                <w:sz w:val="20"/>
                <w:szCs w:val="20"/>
              </w:rPr>
              <w:t>Types of exam questions:</w:t>
            </w:r>
          </w:p>
          <w:p w14:paraId="39485538"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sidRPr="0042412E">
              <w:rPr>
                <w:sz w:val="20"/>
                <w:szCs w:val="20"/>
              </w:rPr>
              <w:t>Short open response items (1−4 marks), such as name, state, identify, write and describe.</w:t>
            </w:r>
          </w:p>
          <w:p w14:paraId="26FA11B3"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sidRPr="0042412E">
              <w:rPr>
                <w:sz w:val="20"/>
                <w:szCs w:val="20"/>
              </w:rPr>
              <w:t>Medium open response items (5−8 marks), including explain and discuss.</w:t>
            </w:r>
          </w:p>
          <w:p w14:paraId="6285B706"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sidRPr="0042412E">
              <w:rPr>
                <w:sz w:val="20"/>
                <w:szCs w:val="20"/>
              </w:rPr>
              <w:t>Extended open response items (9−12 marks), including discuss and evaluate.</w:t>
            </w:r>
          </w:p>
          <w:p w14:paraId="3ECB4775" w14:textId="77777777" w:rsidR="00092EC5" w:rsidRDefault="00000000">
            <w:pPr>
              <w:numPr>
                <w:ilvl w:val="2"/>
                <w:numId w:val="6"/>
              </w:numPr>
              <w:pBdr>
                <w:top w:val="nil"/>
                <w:left w:val="nil"/>
                <w:bottom w:val="nil"/>
                <w:right w:val="nil"/>
                <w:between w:val="nil"/>
              </w:pBdr>
              <w:spacing w:before="80" w:after="80" w:line="240" w:lineRule="auto"/>
              <w:rPr>
                <w:sz w:val="20"/>
                <w:szCs w:val="20"/>
              </w:rPr>
            </w:pPr>
            <w:r>
              <w:rPr>
                <w:sz w:val="20"/>
                <w:szCs w:val="20"/>
              </w:rPr>
              <w:t>Also tell students that level breakdowns of longer questions will be included during the resource.</w:t>
            </w:r>
          </w:p>
          <w:p w14:paraId="17812B06" w14:textId="77777777" w:rsidR="00092EC5" w:rsidRDefault="00000000">
            <w:pPr>
              <w:numPr>
                <w:ilvl w:val="0"/>
                <w:numId w:val="6"/>
              </w:numPr>
              <w:pBdr>
                <w:top w:val="nil"/>
                <w:left w:val="nil"/>
                <w:bottom w:val="nil"/>
                <w:right w:val="nil"/>
                <w:between w:val="nil"/>
              </w:pBdr>
              <w:spacing w:before="80" w:after="80"/>
            </w:pPr>
            <w:r>
              <w:rPr>
                <w:b/>
                <w:sz w:val="20"/>
                <w:szCs w:val="20"/>
              </w:rPr>
              <w:t>Reminder:</w:t>
            </w:r>
            <w:r>
              <w:rPr>
                <w:sz w:val="20"/>
                <w:szCs w:val="20"/>
              </w:rPr>
              <w:t xml:space="preserve"> ‘Peak Demand Estate Agents’ is a fictional company created only for these resources, including case study videos in Resources 1 to 4. It is used in some of these exam questions as a fictitious company. If earlier resources have not been used before this one, the following files could be presented to students:</w:t>
            </w:r>
          </w:p>
          <w:p w14:paraId="515C3EA6" w14:textId="716908E0" w:rsidR="00092EC5" w:rsidRDefault="00000000">
            <w:pPr>
              <w:numPr>
                <w:ilvl w:val="1"/>
                <w:numId w:val="6"/>
              </w:numPr>
              <w:pBdr>
                <w:top w:val="nil"/>
                <w:left w:val="nil"/>
                <w:bottom w:val="nil"/>
                <w:right w:val="nil"/>
                <w:between w:val="nil"/>
              </w:pBdr>
              <w:spacing w:before="80" w:after="80"/>
              <w:rPr>
                <w:b/>
                <w:sz w:val="20"/>
                <w:szCs w:val="20"/>
              </w:rPr>
            </w:pPr>
            <w:r>
              <w:rPr>
                <w:sz w:val="20"/>
                <w:szCs w:val="20"/>
              </w:rPr>
              <w:t>RDD video (Sasha) from Resource 1</w:t>
            </w:r>
            <w:r w:rsidR="002F4F38">
              <w:rPr>
                <w:sz w:val="20"/>
                <w:szCs w:val="20"/>
              </w:rPr>
              <w:t xml:space="preserve">: </w:t>
            </w:r>
            <w:hyperlink r:id="rId70" w:history="1">
              <w:r w:rsidR="002F4F38" w:rsidRPr="005767FE">
                <w:rPr>
                  <w:rStyle w:val="Hyperlink"/>
                  <w:sz w:val="20"/>
                  <w:szCs w:val="20"/>
                </w:rPr>
                <w:t>https://vimeo.com/1095529720/2fc824f0fa</w:t>
              </w:r>
            </w:hyperlink>
            <w:r w:rsidR="002F4F38">
              <w:rPr>
                <w:sz w:val="20"/>
                <w:szCs w:val="20"/>
              </w:rPr>
              <w:t xml:space="preserve"> </w:t>
            </w:r>
          </w:p>
          <w:p w14:paraId="5ADC4C5B" w14:textId="77777777" w:rsidR="00092EC5" w:rsidRDefault="00000000">
            <w:pPr>
              <w:numPr>
                <w:ilvl w:val="1"/>
                <w:numId w:val="6"/>
              </w:numPr>
              <w:pBdr>
                <w:top w:val="nil"/>
                <w:left w:val="nil"/>
                <w:bottom w:val="nil"/>
                <w:right w:val="nil"/>
                <w:between w:val="nil"/>
              </w:pBdr>
              <w:spacing w:before="80" w:after="80"/>
              <w:rPr>
                <w:b/>
                <w:sz w:val="20"/>
                <w:szCs w:val="20"/>
              </w:rPr>
            </w:pPr>
            <w:r>
              <w:rPr>
                <w:sz w:val="20"/>
                <w:szCs w:val="20"/>
              </w:rPr>
              <w:t xml:space="preserve">Resource 2 Activity 2: Case study – introduction and breakdown of key areas of Peak Demand Estate Agents </w:t>
            </w:r>
          </w:p>
          <w:p w14:paraId="506A2808" w14:textId="77777777" w:rsidR="00092EC5" w:rsidRDefault="00000000">
            <w:pPr>
              <w:numPr>
                <w:ilvl w:val="1"/>
                <w:numId w:val="6"/>
              </w:numPr>
              <w:pBdr>
                <w:top w:val="nil"/>
                <w:left w:val="nil"/>
                <w:bottom w:val="nil"/>
                <w:right w:val="nil"/>
                <w:between w:val="nil"/>
              </w:pBdr>
              <w:spacing w:before="80" w:after="80"/>
              <w:rPr>
                <w:b/>
                <w:sz w:val="20"/>
                <w:szCs w:val="20"/>
              </w:rPr>
            </w:pPr>
            <w:r>
              <w:rPr>
                <w:sz w:val="20"/>
                <w:szCs w:val="20"/>
              </w:rPr>
              <w:t xml:space="preserve">RDD video (Steve) from Resource 3 </w:t>
            </w:r>
            <w:r>
              <w:rPr>
                <w:color w:val="EE0000"/>
                <w:sz w:val="20"/>
                <w:szCs w:val="20"/>
              </w:rPr>
              <w:t>&lt;final link needed&gt;</w:t>
            </w:r>
          </w:p>
          <w:p w14:paraId="138EA71B" w14:textId="6814F89D" w:rsidR="00092EC5" w:rsidRDefault="00000000">
            <w:pPr>
              <w:numPr>
                <w:ilvl w:val="1"/>
                <w:numId w:val="6"/>
              </w:numPr>
              <w:pBdr>
                <w:top w:val="nil"/>
                <w:left w:val="nil"/>
                <w:bottom w:val="nil"/>
                <w:right w:val="nil"/>
                <w:between w:val="nil"/>
              </w:pBdr>
              <w:spacing w:before="80" w:after="80"/>
              <w:rPr>
                <w:b/>
                <w:sz w:val="20"/>
                <w:szCs w:val="20"/>
              </w:rPr>
            </w:pPr>
            <w:r>
              <w:rPr>
                <w:sz w:val="20"/>
                <w:szCs w:val="20"/>
              </w:rPr>
              <w:t>Managing Director video (Louise) from Resource 4</w:t>
            </w:r>
            <w:r w:rsidR="002F4F38">
              <w:rPr>
                <w:sz w:val="20"/>
                <w:szCs w:val="20"/>
              </w:rPr>
              <w:t xml:space="preserve">: </w:t>
            </w:r>
            <w:hyperlink r:id="rId71" w:history="1">
              <w:r w:rsidR="002F4F38" w:rsidRPr="005767FE">
                <w:rPr>
                  <w:rStyle w:val="Hyperlink"/>
                  <w:sz w:val="20"/>
                  <w:szCs w:val="20"/>
                </w:rPr>
                <w:t>https://vimeo.com/1095536964/9601511327</w:t>
              </w:r>
            </w:hyperlink>
            <w:r w:rsidR="002F4F38">
              <w:rPr>
                <w:sz w:val="20"/>
                <w:szCs w:val="20"/>
              </w:rPr>
              <w:t xml:space="preserve"> </w:t>
            </w:r>
          </w:p>
          <w:p w14:paraId="62AD755F"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Students have the opportunity to look at the structure of a 3-, 4-, 9- and 12-mark question in the format of Paper 2. They can apply this to answering study questions based on Resources 1–4 in this teaching sequence on the business environment:</w:t>
            </w:r>
          </w:p>
          <w:p w14:paraId="337CB10D"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key areas with different types of organisation</w:t>
            </w:r>
          </w:p>
          <w:p w14:paraId="51A11D02"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lastRenderedPageBreak/>
              <w:t>how digital is used to meet user needs when developing a new product or service</w:t>
            </w:r>
          </w:p>
          <w:p w14:paraId="2CE2B509"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the importance of technical change management in any organisation.</w:t>
            </w:r>
          </w:p>
          <w:p w14:paraId="1047F5E9"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Remind students that many of the topics in this lesson are evolving, and employers, education providers and governments are constantly reviewing and updating their practice.</w:t>
            </w:r>
          </w:p>
          <w:p w14:paraId="33B1A4BE"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Note: It may not be necessary to complete all questions. Teachers should choose the question length that their students need the most support with. Questions and their contexts can also be easily adapted to suit an organisation students are already familiar with. Slides that repeat elements of how to approach each question can also be removed to save time.</w:t>
            </w:r>
          </w:p>
        </w:tc>
      </w:tr>
      <w:tr w:rsidR="00092EC5" w14:paraId="310E7CDF" w14:textId="77777777" w:rsidTr="00E64CBE">
        <w:tc>
          <w:tcPr>
            <w:tcW w:w="2122" w:type="dxa"/>
          </w:tcPr>
          <w:p w14:paraId="30866504"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lastRenderedPageBreak/>
              <w:t>Activity 1: Summative exam preparation</w:t>
            </w:r>
          </w:p>
          <w:p w14:paraId="2EDE0E6A"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17DBC8AF" w14:textId="77777777" w:rsidR="00092EC5" w:rsidRDefault="00000000">
            <w:pPr>
              <w:pBdr>
                <w:top w:val="nil"/>
                <w:left w:val="nil"/>
                <w:bottom w:val="nil"/>
                <w:right w:val="nil"/>
                <w:between w:val="nil"/>
              </w:pBdr>
              <w:spacing w:before="120" w:after="120" w:line="240" w:lineRule="auto"/>
              <w:rPr>
                <w:sz w:val="20"/>
                <w:szCs w:val="20"/>
              </w:rPr>
            </w:pPr>
            <w:r>
              <w:rPr>
                <w:sz w:val="20"/>
                <w:szCs w:val="20"/>
              </w:rPr>
              <w:t>10 minutes</w:t>
            </w:r>
          </w:p>
          <w:p w14:paraId="65AEA2AF" w14:textId="77777777" w:rsidR="00092EC5" w:rsidRDefault="00000000">
            <w:pPr>
              <w:pBdr>
                <w:top w:val="nil"/>
                <w:left w:val="nil"/>
                <w:bottom w:val="nil"/>
                <w:right w:val="nil"/>
                <w:between w:val="nil"/>
              </w:pBdr>
              <w:spacing w:before="80" w:after="80" w:line="240" w:lineRule="auto"/>
              <w:rPr>
                <w:smallCaps/>
                <w:color w:val="326367"/>
                <w:sz w:val="19"/>
                <w:szCs w:val="19"/>
              </w:rPr>
            </w:pPr>
            <w:r>
              <w:rPr>
                <w:smallCaps/>
                <w:color w:val="534C29"/>
                <w:sz w:val="19"/>
                <w:szCs w:val="19"/>
              </w:rPr>
              <w:t>RESOURCES:</w:t>
            </w:r>
            <w:r>
              <w:rPr>
                <w:smallCaps/>
                <w:color w:val="326367"/>
                <w:sz w:val="19"/>
                <w:szCs w:val="19"/>
              </w:rPr>
              <w:t xml:space="preserve"> </w:t>
            </w:r>
          </w:p>
          <w:p w14:paraId="77A40DDB" w14:textId="5C768F66" w:rsidR="00092EC5" w:rsidRDefault="00000000">
            <w:pPr>
              <w:numPr>
                <w:ilvl w:val="0"/>
                <w:numId w:val="6"/>
              </w:numPr>
              <w:pBdr>
                <w:top w:val="nil"/>
                <w:left w:val="nil"/>
                <w:bottom w:val="nil"/>
                <w:right w:val="nil"/>
                <w:between w:val="nil"/>
              </w:pBdr>
              <w:spacing w:before="80" w:after="80" w:line="240" w:lineRule="auto"/>
            </w:pPr>
            <w:r>
              <w:rPr>
                <w:sz w:val="20"/>
                <w:szCs w:val="20"/>
              </w:rPr>
              <w:t>R5 Slide deck –</w:t>
            </w:r>
            <w:r w:rsidR="00E64CBE">
              <w:rPr>
                <w:sz w:val="20"/>
                <w:szCs w:val="20"/>
              </w:rPr>
              <w:t xml:space="preserve"> </w:t>
            </w:r>
            <w:r>
              <w:rPr>
                <w:sz w:val="20"/>
                <w:szCs w:val="20"/>
              </w:rPr>
              <w:t>slide 3</w:t>
            </w:r>
          </w:p>
        </w:tc>
        <w:tc>
          <w:tcPr>
            <w:tcW w:w="6894" w:type="dxa"/>
          </w:tcPr>
          <w:p w14:paraId="050051D6" w14:textId="7333246A" w:rsidR="00092EC5" w:rsidRDefault="00000000" w:rsidP="00B803D5">
            <w:pPr>
              <w:numPr>
                <w:ilvl w:val="0"/>
                <w:numId w:val="6"/>
              </w:numPr>
              <w:pBdr>
                <w:top w:val="nil"/>
                <w:left w:val="nil"/>
                <w:bottom w:val="nil"/>
                <w:right w:val="nil"/>
                <w:between w:val="nil"/>
              </w:pBdr>
              <w:spacing w:before="80" w:after="80" w:line="240" w:lineRule="auto"/>
            </w:pPr>
            <w:r w:rsidRPr="009562C2">
              <w:rPr>
                <w:sz w:val="20"/>
                <w:szCs w:val="20"/>
              </w:rPr>
              <w:t>Ask students the question displayed on slide 3</w:t>
            </w:r>
            <w:r w:rsidR="009562C2" w:rsidRPr="009562C2">
              <w:rPr>
                <w:sz w:val="20"/>
                <w:szCs w:val="20"/>
              </w:rPr>
              <w:t>;</w:t>
            </w:r>
            <w:r w:rsidR="009562C2">
              <w:rPr>
                <w:sz w:val="20"/>
                <w:szCs w:val="20"/>
              </w:rPr>
              <w:t xml:space="preserve"> s</w:t>
            </w:r>
            <w:r w:rsidRPr="009562C2">
              <w:rPr>
                <w:sz w:val="20"/>
                <w:szCs w:val="20"/>
              </w:rPr>
              <w:t>tart the discussion with student suggestions on how to approach a longer exam question. Then show the next slides, which show a study question.</w:t>
            </w:r>
          </w:p>
          <w:p w14:paraId="78503669"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Some potential responses from students may include revision, topic tests and exam preparation skills. Consolidate any gaps in knowledge.</w:t>
            </w:r>
          </w:p>
          <w:p w14:paraId="384458C6" w14:textId="42FB3AC9"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Remind students that many of the suggested answers </w:t>
            </w:r>
            <w:r w:rsidR="009562C2">
              <w:rPr>
                <w:sz w:val="20"/>
                <w:szCs w:val="20"/>
              </w:rPr>
              <w:t xml:space="preserve">in this resource </w:t>
            </w:r>
            <w:r>
              <w:rPr>
                <w:sz w:val="20"/>
                <w:szCs w:val="20"/>
              </w:rPr>
              <w:t xml:space="preserve">are shown in bullet points but this is for clarity; their answers need to be in clear paragraph prose. </w:t>
            </w:r>
          </w:p>
        </w:tc>
      </w:tr>
      <w:tr w:rsidR="00092EC5" w14:paraId="611C595F" w14:textId="77777777" w:rsidTr="00E64CBE">
        <w:tc>
          <w:tcPr>
            <w:tcW w:w="2122" w:type="dxa"/>
          </w:tcPr>
          <w:p w14:paraId="13D941CB"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Activity 2: Department areas exam-style question</w:t>
            </w:r>
          </w:p>
          <w:p w14:paraId="10BDC6DD"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5B82D603" w14:textId="77777777" w:rsidR="00092EC5" w:rsidRDefault="00000000">
            <w:pPr>
              <w:pBdr>
                <w:top w:val="nil"/>
                <w:left w:val="nil"/>
                <w:bottom w:val="nil"/>
                <w:right w:val="nil"/>
                <w:between w:val="nil"/>
              </w:pBdr>
              <w:spacing w:before="120" w:after="120" w:line="240" w:lineRule="auto"/>
              <w:rPr>
                <w:sz w:val="20"/>
                <w:szCs w:val="20"/>
              </w:rPr>
            </w:pPr>
            <w:r>
              <w:rPr>
                <w:sz w:val="20"/>
                <w:szCs w:val="20"/>
              </w:rPr>
              <w:t>10 minutes</w:t>
            </w:r>
          </w:p>
          <w:p w14:paraId="4559271A" w14:textId="77777777" w:rsidR="00092EC5" w:rsidRDefault="00000000">
            <w:pPr>
              <w:pBdr>
                <w:top w:val="nil"/>
                <w:left w:val="nil"/>
                <w:bottom w:val="nil"/>
                <w:right w:val="nil"/>
                <w:between w:val="nil"/>
              </w:pBdr>
              <w:spacing w:before="80" w:after="80" w:line="240" w:lineRule="auto"/>
              <w:rPr>
                <w:smallCaps/>
                <w:color w:val="326367"/>
                <w:sz w:val="19"/>
                <w:szCs w:val="19"/>
              </w:rPr>
            </w:pPr>
            <w:r>
              <w:rPr>
                <w:smallCaps/>
                <w:color w:val="534C29"/>
                <w:sz w:val="19"/>
                <w:szCs w:val="19"/>
              </w:rPr>
              <w:t>RESOURCES:</w:t>
            </w:r>
            <w:r>
              <w:rPr>
                <w:smallCaps/>
                <w:color w:val="326367"/>
                <w:sz w:val="19"/>
                <w:szCs w:val="19"/>
              </w:rPr>
              <w:t xml:space="preserve"> </w:t>
            </w:r>
          </w:p>
          <w:p w14:paraId="083DED83" w14:textId="7CD74A7E" w:rsidR="00092EC5" w:rsidRDefault="00000000">
            <w:pPr>
              <w:numPr>
                <w:ilvl w:val="0"/>
                <w:numId w:val="6"/>
              </w:numPr>
              <w:pBdr>
                <w:top w:val="nil"/>
                <w:left w:val="nil"/>
                <w:bottom w:val="nil"/>
                <w:right w:val="nil"/>
                <w:between w:val="nil"/>
              </w:pBdr>
              <w:spacing w:before="80" w:after="80" w:line="240" w:lineRule="auto"/>
            </w:pPr>
            <w:r>
              <w:rPr>
                <w:sz w:val="20"/>
                <w:szCs w:val="20"/>
              </w:rPr>
              <w:t>R5 Slide deck –</w:t>
            </w:r>
            <w:r w:rsidR="00E64CBE">
              <w:rPr>
                <w:sz w:val="20"/>
                <w:szCs w:val="20"/>
              </w:rPr>
              <w:t xml:space="preserve"> </w:t>
            </w:r>
            <w:r>
              <w:rPr>
                <w:sz w:val="20"/>
                <w:szCs w:val="20"/>
              </w:rPr>
              <w:t>slides 4–8</w:t>
            </w:r>
          </w:p>
          <w:p w14:paraId="4ACD5EA1" w14:textId="37309ADD" w:rsidR="00092EC5" w:rsidRDefault="00000000">
            <w:pPr>
              <w:numPr>
                <w:ilvl w:val="0"/>
                <w:numId w:val="6"/>
              </w:numPr>
              <w:pBdr>
                <w:top w:val="nil"/>
                <w:left w:val="nil"/>
                <w:bottom w:val="nil"/>
                <w:right w:val="nil"/>
                <w:between w:val="nil"/>
              </w:pBdr>
              <w:spacing w:before="80" w:after="80" w:line="240" w:lineRule="auto"/>
            </w:pPr>
            <w:r>
              <w:rPr>
                <w:sz w:val="20"/>
                <w:szCs w:val="20"/>
              </w:rPr>
              <w:t>R5 Activity 2 Worksheet</w:t>
            </w:r>
          </w:p>
          <w:p w14:paraId="43B42E7D" w14:textId="2D4124E1" w:rsidR="00092EC5" w:rsidRPr="00E64CBE" w:rsidRDefault="00000000" w:rsidP="00E64CBE">
            <w:pPr>
              <w:numPr>
                <w:ilvl w:val="0"/>
                <w:numId w:val="6"/>
              </w:numPr>
              <w:pBdr>
                <w:top w:val="nil"/>
                <w:left w:val="nil"/>
                <w:bottom w:val="nil"/>
                <w:right w:val="nil"/>
                <w:between w:val="nil"/>
              </w:pBdr>
              <w:spacing w:before="80" w:after="80" w:line="240" w:lineRule="auto"/>
              <w:rPr>
                <w:smallCaps/>
              </w:rPr>
            </w:pPr>
            <w:r>
              <w:rPr>
                <w:sz w:val="20"/>
                <w:szCs w:val="20"/>
              </w:rPr>
              <w:t>R</w:t>
            </w:r>
            <w:r w:rsidRPr="00E64CBE">
              <w:rPr>
                <w:sz w:val="20"/>
                <w:szCs w:val="20"/>
              </w:rPr>
              <w:t xml:space="preserve">5 Activity 2 Worksheet </w:t>
            </w:r>
            <w:r w:rsidR="00E64CBE" w:rsidRPr="00E64CBE">
              <w:rPr>
                <w:sz w:val="20"/>
                <w:szCs w:val="20"/>
              </w:rPr>
              <w:t>a</w:t>
            </w:r>
            <w:r w:rsidRPr="00E64CBE">
              <w:rPr>
                <w:sz w:val="20"/>
                <w:szCs w:val="20"/>
              </w:rPr>
              <w:t>nswer</w:t>
            </w:r>
          </w:p>
        </w:tc>
        <w:tc>
          <w:tcPr>
            <w:tcW w:w="6894" w:type="dxa"/>
          </w:tcPr>
          <w:p w14:paraId="72684FBE"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2 Worksheet and show the question on slide 4.</w:t>
            </w:r>
          </w:p>
          <w:p w14:paraId="26C8202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To help with this activity, students could refer to the Digital command taxonomy that is available on Pearson’s specification webpage, in the ‘Teaching and learning materials’ section. </w:t>
            </w:r>
          </w:p>
          <w:p w14:paraId="6686B3B6"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Group students into pairs. Ask them to annotate the study question. They should identify the command verb, explain its meaning and find any key words that would help them write their response.</w:t>
            </w:r>
          </w:p>
          <w:p w14:paraId="58A93FC2"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5: Annotated example of question.</w:t>
            </w:r>
          </w:p>
          <w:p w14:paraId="6FFFCBDE"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6: Summary of key points to consider when answering.</w:t>
            </w:r>
          </w:p>
          <w:p w14:paraId="433CEE0C"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7: Outline of the mark scheme for this type of 3-mark question.</w:t>
            </w:r>
          </w:p>
          <w:p w14:paraId="13851981"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8: Summary of key points when answering.</w:t>
            </w:r>
          </w:p>
          <w:p w14:paraId="743026D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Either in pairs or individually, ask students to write an answer in response to the question. This can be in bullet points or full prose.</w:t>
            </w:r>
          </w:p>
          <w:p w14:paraId="764F73D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2 Worksheet Answer to students. Highlight the key areas and ask students to compare their answer to the one provided. Ask students to swap papers and give each other a mark out of 3.</w:t>
            </w:r>
          </w:p>
        </w:tc>
      </w:tr>
      <w:tr w:rsidR="00092EC5" w14:paraId="334859EC" w14:textId="77777777" w:rsidTr="00E64CBE">
        <w:tc>
          <w:tcPr>
            <w:tcW w:w="2122" w:type="dxa"/>
          </w:tcPr>
          <w:p w14:paraId="179D7000"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Activity 3: User needs exam-style question</w:t>
            </w:r>
          </w:p>
          <w:p w14:paraId="0DDE655A"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27E2EDC3" w14:textId="77777777" w:rsidR="00092EC5" w:rsidRDefault="00000000">
            <w:pPr>
              <w:pBdr>
                <w:top w:val="nil"/>
                <w:left w:val="nil"/>
                <w:bottom w:val="nil"/>
                <w:right w:val="nil"/>
                <w:between w:val="nil"/>
              </w:pBdr>
              <w:spacing w:before="120" w:after="120" w:line="240" w:lineRule="auto"/>
              <w:rPr>
                <w:sz w:val="20"/>
                <w:szCs w:val="20"/>
              </w:rPr>
            </w:pPr>
            <w:r>
              <w:rPr>
                <w:sz w:val="20"/>
                <w:szCs w:val="20"/>
              </w:rPr>
              <w:t>10 minutes</w:t>
            </w:r>
          </w:p>
          <w:p w14:paraId="47C810EE" w14:textId="77777777" w:rsidR="00092EC5" w:rsidRDefault="00000000">
            <w:pPr>
              <w:pBdr>
                <w:top w:val="nil"/>
                <w:left w:val="nil"/>
                <w:bottom w:val="nil"/>
                <w:right w:val="nil"/>
                <w:between w:val="nil"/>
              </w:pBdr>
              <w:spacing w:before="80" w:after="80" w:line="240" w:lineRule="auto"/>
              <w:rPr>
                <w:smallCaps/>
                <w:color w:val="326367"/>
                <w:sz w:val="19"/>
                <w:szCs w:val="19"/>
              </w:rPr>
            </w:pPr>
            <w:r>
              <w:rPr>
                <w:smallCaps/>
                <w:color w:val="534C29"/>
                <w:sz w:val="19"/>
                <w:szCs w:val="19"/>
              </w:rPr>
              <w:t>RESOURCES:</w:t>
            </w:r>
            <w:r>
              <w:rPr>
                <w:smallCaps/>
                <w:color w:val="326367"/>
                <w:sz w:val="19"/>
                <w:szCs w:val="19"/>
              </w:rPr>
              <w:t xml:space="preserve"> </w:t>
            </w:r>
          </w:p>
          <w:p w14:paraId="613E520D" w14:textId="43893E2C" w:rsidR="00092EC5" w:rsidRDefault="00000000">
            <w:pPr>
              <w:numPr>
                <w:ilvl w:val="0"/>
                <w:numId w:val="6"/>
              </w:numPr>
              <w:pBdr>
                <w:top w:val="nil"/>
                <w:left w:val="nil"/>
                <w:bottom w:val="nil"/>
                <w:right w:val="nil"/>
                <w:between w:val="nil"/>
              </w:pBdr>
              <w:spacing w:before="80" w:after="80" w:line="240" w:lineRule="auto"/>
            </w:pPr>
            <w:r>
              <w:rPr>
                <w:sz w:val="20"/>
                <w:szCs w:val="20"/>
              </w:rPr>
              <w:t>R5 Slide deck –slides 9–13</w:t>
            </w:r>
          </w:p>
          <w:p w14:paraId="2EDEA387" w14:textId="0322F3EE" w:rsidR="00092EC5" w:rsidRDefault="00000000">
            <w:pPr>
              <w:numPr>
                <w:ilvl w:val="0"/>
                <w:numId w:val="6"/>
              </w:numPr>
              <w:pBdr>
                <w:top w:val="nil"/>
                <w:left w:val="nil"/>
                <w:bottom w:val="nil"/>
                <w:right w:val="nil"/>
                <w:between w:val="nil"/>
              </w:pBdr>
              <w:spacing w:before="80" w:after="80" w:line="240" w:lineRule="auto"/>
            </w:pPr>
            <w:r>
              <w:rPr>
                <w:sz w:val="20"/>
                <w:szCs w:val="20"/>
              </w:rPr>
              <w:lastRenderedPageBreak/>
              <w:t>R5 Activity 3 Worksheet</w:t>
            </w:r>
          </w:p>
          <w:p w14:paraId="2E342D9D" w14:textId="32E1B72E" w:rsidR="00092EC5" w:rsidRDefault="00000000">
            <w:pPr>
              <w:numPr>
                <w:ilvl w:val="0"/>
                <w:numId w:val="6"/>
              </w:numPr>
              <w:pBdr>
                <w:top w:val="nil"/>
                <w:left w:val="nil"/>
                <w:bottom w:val="nil"/>
                <w:right w:val="nil"/>
                <w:between w:val="nil"/>
              </w:pBdr>
              <w:spacing w:before="80" w:after="80" w:line="240" w:lineRule="auto"/>
              <w:rPr>
                <w:smallCaps/>
              </w:rPr>
            </w:pPr>
            <w:r>
              <w:rPr>
                <w:sz w:val="20"/>
                <w:szCs w:val="20"/>
              </w:rPr>
              <w:t xml:space="preserve">R5 Activity 3 Worksheet </w:t>
            </w:r>
            <w:r w:rsidR="00E64CBE">
              <w:rPr>
                <w:sz w:val="20"/>
                <w:szCs w:val="20"/>
              </w:rPr>
              <w:t>a</w:t>
            </w:r>
            <w:r>
              <w:rPr>
                <w:sz w:val="20"/>
                <w:szCs w:val="20"/>
              </w:rPr>
              <w:t>nswer</w:t>
            </w:r>
          </w:p>
        </w:tc>
        <w:tc>
          <w:tcPr>
            <w:tcW w:w="6894" w:type="dxa"/>
          </w:tcPr>
          <w:p w14:paraId="22C6A306"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lastRenderedPageBreak/>
              <w:t>Hand out Activity 3 Worksheet and show the question on slide 9.</w:t>
            </w:r>
          </w:p>
          <w:p w14:paraId="3968DF7E"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To help with this activity, students could refer to the Digital command taxonomy that is available on Pearson’s specification webpage, in the ‘Teaching and learning materials’ section. </w:t>
            </w:r>
          </w:p>
          <w:p w14:paraId="0752B51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Group students into pairs. Ask them to annotate the study question. They should identify the command verb, explain its meaning and find any key words that would help them write their response.</w:t>
            </w:r>
          </w:p>
          <w:p w14:paraId="0AFA4F23"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10: Annotated example of question.</w:t>
            </w:r>
          </w:p>
          <w:p w14:paraId="3FBA9708"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lastRenderedPageBreak/>
              <w:t>Show slide 11: Summary of key points to consider when answering.</w:t>
            </w:r>
          </w:p>
          <w:p w14:paraId="7440D2EA"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12: Outline of the mark scheme for this type of 4-mark question.</w:t>
            </w:r>
          </w:p>
          <w:p w14:paraId="75E84002"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13: Summary of key points when answering.</w:t>
            </w:r>
          </w:p>
          <w:p w14:paraId="69EC873B"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Either in pairs, or individually, ask students to write an answer in response to the question. This can be in bullet points or full prose.</w:t>
            </w:r>
          </w:p>
          <w:p w14:paraId="320CE20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3 Answer sheet to students. Highlight the key areas and ask students to compare their answer to the one provided. Ask students to swap papers and give each other a mark out of 4.</w:t>
            </w:r>
          </w:p>
        </w:tc>
      </w:tr>
      <w:tr w:rsidR="00092EC5" w14:paraId="6E8B3F95" w14:textId="77777777" w:rsidTr="00E64CBE">
        <w:tc>
          <w:tcPr>
            <w:tcW w:w="2122" w:type="dxa"/>
          </w:tcPr>
          <w:p w14:paraId="79AE86BA"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lastRenderedPageBreak/>
              <w:t>Activity 4: Characteristics of end users exam-style question</w:t>
            </w:r>
          </w:p>
          <w:p w14:paraId="37737F2A"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64E22FD1" w14:textId="77777777" w:rsidR="00092EC5" w:rsidRDefault="00000000">
            <w:pPr>
              <w:pBdr>
                <w:top w:val="nil"/>
                <w:left w:val="nil"/>
                <w:bottom w:val="nil"/>
                <w:right w:val="nil"/>
                <w:between w:val="nil"/>
              </w:pBdr>
              <w:spacing w:before="120" w:after="120" w:line="240" w:lineRule="auto"/>
              <w:rPr>
                <w:sz w:val="20"/>
                <w:szCs w:val="20"/>
              </w:rPr>
            </w:pPr>
            <w:r>
              <w:rPr>
                <w:sz w:val="20"/>
                <w:szCs w:val="20"/>
              </w:rPr>
              <w:t>20 minutes</w:t>
            </w:r>
          </w:p>
          <w:p w14:paraId="545162A8" w14:textId="77777777" w:rsidR="00092EC5" w:rsidRDefault="00000000">
            <w:pPr>
              <w:pBdr>
                <w:top w:val="nil"/>
                <w:left w:val="nil"/>
                <w:bottom w:val="nil"/>
                <w:right w:val="nil"/>
                <w:between w:val="nil"/>
              </w:pBdr>
              <w:spacing w:before="80" w:after="80" w:line="240" w:lineRule="auto"/>
              <w:rPr>
                <w:smallCaps/>
                <w:color w:val="326367"/>
                <w:sz w:val="19"/>
                <w:szCs w:val="19"/>
              </w:rPr>
            </w:pPr>
            <w:r>
              <w:rPr>
                <w:smallCaps/>
                <w:color w:val="534C29"/>
                <w:sz w:val="19"/>
                <w:szCs w:val="19"/>
              </w:rPr>
              <w:t>RESOURCES:</w:t>
            </w:r>
            <w:r>
              <w:rPr>
                <w:smallCaps/>
                <w:color w:val="326367"/>
                <w:sz w:val="19"/>
                <w:szCs w:val="19"/>
              </w:rPr>
              <w:t xml:space="preserve"> </w:t>
            </w:r>
          </w:p>
          <w:p w14:paraId="514298ED" w14:textId="183D4012" w:rsidR="00092EC5" w:rsidRDefault="00000000">
            <w:pPr>
              <w:numPr>
                <w:ilvl w:val="0"/>
                <w:numId w:val="6"/>
              </w:numPr>
              <w:pBdr>
                <w:top w:val="nil"/>
                <w:left w:val="nil"/>
                <w:bottom w:val="nil"/>
                <w:right w:val="nil"/>
                <w:between w:val="nil"/>
              </w:pBdr>
              <w:spacing w:before="80" w:after="80" w:line="240" w:lineRule="auto"/>
            </w:pPr>
            <w:r>
              <w:rPr>
                <w:sz w:val="20"/>
                <w:szCs w:val="20"/>
              </w:rPr>
              <w:t>R5 Slide deck –slides 14–18</w:t>
            </w:r>
          </w:p>
          <w:p w14:paraId="02F1AA65" w14:textId="00CFBCA6" w:rsidR="00092EC5" w:rsidRDefault="00000000">
            <w:pPr>
              <w:numPr>
                <w:ilvl w:val="0"/>
                <w:numId w:val="6"/>
              </w:numPr>
              <w:pBdr>
                <w:top w:val="nil"/>
                <w:left w:val="nil"/>
                <w:bottom w:val="nil"/>
                <w:right w:val="nil"/>
                <w:between w:val="nil"/>
              </w:pBdr>
              <w:spacing w:before="80" w:after="80" w:line="240" w:lineRule="auto"/>
            </w:pPr>
            <w:r>
              <w:rPr>
                <w:sz w:val="20"/>
                <w:szCs w:val="20"/>
              </w:rPr>
              <w:t>R5 Activity 4 Worksheet</w:t>
            </w:r>
          </w:p>
          <w:p w14:paraId="0C22A68F" w14:textId="7D414260" w:rsidR="00092EC5" w:rsidRDefault="00000000">
            <w:pPr>
              <w:numPr>
                <w:ilvl w:val="0"/>
                <w:numId w:val="6"/>
              </w:numPr>
              <w:pBdr>
                <w:top w:val="nil"/>
                <w:left w:val="nil"/>
                <w:bottom w:val="nil"/>
                <w:right w:val="nil"/>
                <w:between w:val="nil"/>
              </w:pBdr>
              <w:spacing w:before="80" w:after="80" w:line="240" w:lineRule="auto"/>
              <w:rPr>
                <w:b/>
              </w:rPr>
            </w:pPr>
            <w:r>
              <w:rPr>
                <w:sz w:val="20"/>
                <w:szCs w:val="20"/>
              </w:rPr>
              <w:t xml:space="preserve">R5 Activity 4 Worksheet </w:t>
            </w:r>
            <w:r w:rsidR="00E64CBE">
              <w:rPr>
                <w:sz w:val="20"/>
                <w:szCs w:val="20"/>
              </w:rPr>
              <w:t>a</w:t>
            </w:r>
            <w:r>
              <w:rPr>
                <w:sz w:val="20"/>
                <w:szCs w:val="20"/>
              </w:rPr>
              <w:t>nswer</w:t>
            </w:r>
          </w:p>
        </w:tc>
        <w:tc>
          <w:tcPr>
            <w:tcW w:w="6894" w:type="dxa"/>
          </w:tcPr>
          <w:p w14:paraId="285C6277"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4 Worksheet and show the question on slide 14.</w:t>
            </w:r>
          </w:p>
          <w:p w14:paraId="7B3A47A2"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To help with this activity, students could refer to the Digital command taxonomy that is available on Pearson’s specification webpage, in the ‘Teaching and learning materials’ section. </w:t>
            </w:r>
          </w:p>
          <w:p w14:paraId="05DB0FB3"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Group students into pairs. Ask them to annotate the study question. They should identify the command verb, explain its meaning and find any key words that would help them write their response.</w:t>
            </w:r>
          </w:p>
          <w:p w14:paraId="3FF5E8DF"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15: Annotated example of question.</w:t>
            </w:r>
          </w:p>
          <w:p w14:paraId="57F3783F"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16: Summary of key points to consider when answering.</w:t>
            </w:r>
          </w:p>
          <w:p w14:paraId="3258DC6F"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17: Outline of the mark scheme for this sort of 9-mark question. Discuss the differences between answer Levels 1–3. Explain how the Level 3 model answer meets the criteria for 9 marks.</w:t>
            </w:r>
          </w:p>
          <w:p w14:paraId="160D561C"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18: Summary of key points when answering.</w:t>
            </w:r>
          </w:p>
          <w:p w14:paraId="18AD241A"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Either in pairs, or individually, ask students to write an answer in response to the question. This can be in bullet points or full prose.</w:t>
            </w:r>
          </w:p>
          <w:p w14:paraId="454EA833"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4 Answer sheet to students. Highlight the key areas and ask students to compare their answer to the one provided. Ask students to swap papers and give each other a mark out of 9.</w:t>
            </w:r>
          </w:p>
          <w:p w14:paraId="7597938D"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Highlight the parallels between the two parts of the question, pointing out the common themes. Note that with each theme picked out in the question, there are both positive and negative impacts. Students should always consider both in their answers when asked to ‘Evaluate’.</w:t>
            </w:r>
          </w:p>
          <w:p w14:paraId="53047F0F"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Remind students that this is not a real exam question but one in the same style, and the same skills and technique can be applied to a 9-mark question on any topic.</w:t>
            </w:r>
          </w:p>
        </w:tc>
      </w:tr>
      <w:tr w:rsidR="00092EC5" w14:paraId="70CA9CDD" w14:textId="77777777" w:rsidTr="00E64CBE">
        <w:tc>
          <w:tcPr>
            <w:tcW w:w="2122" w:type="dxa"/>
          </w:tcPr>
          <w:p w14:paraId="6F132EDD"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t>Activity 5: Impact of technical change exam-style question</w:t>
            </w:r>
          </w:p>
          <w:p w14:paraId="4DF9B850"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0020C1CA" w14:textId="77777777" w:rsidR="00092EC5" w:rsidRDefault="00000000">
            <w:pPr>
              <w:pBdr>
                <w:top w:val="nil"/>
                <w:left w:val="nil"/>
                <w:bottom w:val="nil"/>
                <w:right w:val="nil"/>
                <w:between w:val="nil"/>
              </w:pBdr>
              <w:spacing w:before="120" w:after="120" w:line="240" w:lineRule="auto"/>
              <w:rPr>
                <w:sz w:val="20"/>
                <w:szCs w:val="20"/>
              </w:rPr>
            </w:pPr>
            <w:r>
              <w:rPr>
                <w:sz w:val="20"/>
                <w:szCs w:val="20"/>
              </w:rPr>
              <w:t>25 minutes</w:t>
            </w:r>
          </w:p>
          <w:p w14:paraId="03B70501" w14:textId="77777777" w:rsidR="00092EC5" w:rsidRDefault="00000000">
            <w:pPr>
              <w:pBdr>
                <w:top w:val="nil"/>
                <w:left w:val="nil"/>
                <w:bottom w:val="nil"/>
                <w:right w:val="nil"/>
                <w:between w:val="nil"/>
              </w:pBdr>
              <w:spacing w:before="80" w:after="80" w:line="240" w:lineRule="auto"/>
              <w:rPr>
                <w:smallCaps/>
                <w:color w:val="326367"/>
                <w:sz w:val="19"/>
                <w:szCs w:val="19"/>
              </w:rPr>
            </w:pPr>
            <w:r>
              <w:rPr>
                <w:smallCaps/>
                <w:color w:val="534C29"/>
                <w:sz w:val="19"/>
                <w:szCs w:val="19"/>
              </w:rPr>
              <w:t>RESOURCES:</w:t>
            </w:r>
            <w:r>
              <w:rPr>
                <w:smallCaps/>
                <w:color w:val="326367"/>
                <w:sz w:val="19"/>
                <w:szCs w:val="19"/>
              </w:rPr>
              <w:t xml:space="preserve"> </w:t>
            </w:r>
          </w:p>
          <w:p w14:paraId="1F47A7B2" w14:textId="46F3CDE0"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R5 Slide deck – slides </w:t>
            </w:r>
            <w:r>
              <w:rPr>
                <w:sz w:val="20"/>
                <w:szCs w:val="20"/>
              </w:rPr>
              <w:br/>
              <w:t>19–23</w:t>
            </w:r>
          </w:p>
          <w:p w14:paraId="1AF91F95" w14:textId="122DDC0D" w:rsidR="00092EC5" w:rsidRDefault="00000000">
            <w:pPr>
              <w:numPr>
                <w:ilvl w:val="0"/>
                <w:numId w:val="6"/>
              </w:numPr>
              <w:pBdr>
                <w:top w:val="nil"/>
                <w:left w:val="nil"/>
                <w:bottom w:val="nil"/>
                <w:right w:val="nil"/>
                <w:between w:val="nil"/>
              </w:pBdr>
              <w:spacing w:before="80" w:after="80" w:line="240" w:lineRule="auto"/>
            </w:pPr>
            <w:r>
              <w:rPr>
                <w:sz w:val="20"/>
                <w:szCs w:val="20"/>
              </w:rPr>
              <w:lastRenderedPageBreak/>
              <w:t>R5 Activity 5 Worksheet</w:t>
            </w:r>
          </w:p>
          <w:p w14:paraId="623D6876" w14:textId="51348292" w:rsidR="00092EC5" w:rsidRDefault="00000000">
            <w:pPr>
              <w:numPr>
                <w:ilvl w:val="0"/>
                <w:numId w:val="6"/>
              </w:numPr>
              <w:pBdr>
                <w:top w:val="nil"/>
                <w:left w:val="nil"/>
                <w:bottom w:val="nil"/>
                <w:right w:val="nil"/>
                <w:between w:val="nil"/>
              </w:pBdr>
              <w:spacing w:before="80" w:after="80" w:line="240" w:lineRule="auto"/>
              <w:rPr>
                <w:b/>
              </w:rPr>
            </w:pPr>
            <w:r>
              <w:rPr>
                <w:sz w:val="20"/>
                <w:szCs w:val="20"/>
              </w:rPr>
              <w:t xml:space="preserve">R5 Activity 5 Worksheet </w:t>
            </w:r>
            <w:r w:rsidR="00E64CBE">
              <w:rPr>
                <w:sz w:val="20"/>
                <w:szCs w:val="20"/>
              </w:rPr>
              <w:t>a</w:t>
            </w:r>
            <w:r>
              <w:rPr>
                <w:sz w:val="20"/>
                <w:szCs w:val="20"/>
              </w:rPr>
              <w:t>nswer</w:t>
            </w:r>
          </w:p>
        </w:tc>
        <w:tc>
          <w:tcPr>
            <w:tcW w:w="6894" w:type="dxa"/>
          </w:tcPr>
          <w:p w14:paraId="68DD6A71"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lastRenderedPageBreak/>
              <w:t>Hand out Activity 5 Worksheet and show the question on slide 19.</w:t>
            </w:r>
          </w:p>
          <w:p w14:paraId="1149650B"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 xml:space="preserve">To help with this activity, students could refer to the Digital command taxonomy that is available on Pearson’s specification webpage in the ‘Teaching and learning materials’ section. </w:t>
            </w:r>
          </w:p>
          <w:p w14:paraId="47B6115D"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Group students into pairs. Ask them to annotate the study question. They should identify the command verb, explain its meaning and find any key words that would help them write their response.</w:t>
            </w:r>
          </w:p>
          <w:p w14:paraId="2EC509BB"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20: Annotated example of question.</w:t>
            </w:r>
          </w:p>
          <w:p w14:paraId="581328D1"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21: Summary of key points to consider when answering.</w:t>
            </w:r>
          </w:p>
          <w:p w14:paraId="7211CA9D"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22: Outline of the mark scheme for this type of 12-mark question. Discuss the differences between answer Levels 1–</w:t>
            </w:r>
            <w:r>
              <w:rPr>
                <w:sz w:val="20"/>
                <w:szCs w:val="20"/>
              </w:rPr>
              <w:lastRenderedPageBreak/>
              <w:t>3. Explain how the Level 3 model answer meets the criteria for 12 marks.</w:t>
            </w:r>
          </w:p>
          <w:p w14:paraId="2F96F06F" w14:textId="77777777" w:rsidR="00092EC5" w:rsidRDefault="00000000">
            <w:pPr>
              <w:numPr>
                <w:ilvl w:val="1"/>
                <w:numId w:val="6"/>
              </w:numPr>
              <w:pBdr>
                <w:top w:val="nil"/>
                <w:left w:val="nil"/>
                <w:bottom w:val="nil"/>
                <w:right w:val="nil"/>
                <w:between w:val="nil"/>
              </w:pBdr>
              <w:spacing w:before="80" w:after="80" w:line="240" w:lineRule="auto"/>
            </w:pPr>
            <w:r>
              <w:rPr>
                <w:sz w:val="20"/>
                <w:szCs w:val="20"/>
              </w:rPr>
              <w:t>Show slide 23: Summary of key points when answering.</w:t>
            </w:r>
          </w:p>
          <w:p w14:paraId="4C928E7E"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Either in pairs, or individually, ask students to write an answer in response to the question. This can be in bullet points or full prose.</w:t>
            </w:r>
          </w:p>
          <w:p w14:paraId="2D714C25"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Hand out Activity 5 Answer sheet to students. Highlight the key areas and ask students to compare their answer to the one provided. Ask students to swap papers and give each other a mark out of 12.</w:t>
            </w:r>
          </w:p>
          <w:p w14:paraId="6E82EF25"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Highlight the parallels between the two parts of the question, pointing out the common themes. Note that with each theme picked out in the question, there are both positive and negative impacts. Students should always consider both in their answers when asked to ‘Evaluate’.</w:t>
            </w:r>
          </w:p>
          <w:p w14:paraId="301D5820"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Remind students that this is not a real exam question but one in the same style and the same skills and technique can be applied to a 12-mark question on any topic.</w:t>
            </w:r>
          </w:p>
        </w:tc>
      </w:tr>
      <w:tr w:rsidR="00092EC5" w14:paraId="6229D5D3" w14:textId="77777777" w:rsidTr="00E64CBE">
        <w:tc>
          <w:tcPr>
            <w:tcW w:w="2122" w:type="dxa"/>
          </w:tcPr>
          <w:p w14:paraId="27F0B0F0" w14:textId="77777777" w:rsidR="00092EC5" w:rsidRDefault="00000000">
            <w:pPr>
              <w:pBdr>
                <w:top w:val="nil"/>
                <w:left w:val="nil"/>
                <w:bottom w:val="nil"/>
                <w:right w:val="nil"/>
                <w:between w:val="nil"/>
              </w:pBdr>
              <w:spacing w:before="120" w:after="120" w:line="240" w:lineRule="auto"/>
              <w:rPr>
                <w:b/>
                <w:sz w:val="20"/>
                <w:szCs w:val="20"/>
              </w:rPr>
            </w:pPr>
            <w:r>
              <w:rPr>
                <w:b/>
                <w:sz w:val="20"/>
                <w:szCs w:val="20"/>
              </w:rPr>
              <w:lastRenderedPageBreak/>
              <w:t>Plenary</w:t>
            </w:r>
          </w:p>
          <w:p w14:paraId="57C0BB55"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17DF850C" w14:textId="77777777" w:rsidR="00092EC5" w:rsidRDefault="00000000">
            <w:pPr>
              <w:pBdr>
                <w:top w:val="nil"/>
                <w:left w:val="nil"/>
                <w:bottom w:val="nil"/>
                <w:right w:val="nil"/>
                <w:between w:val="nil"/>
              </w:pBdr>
              <w:spacing w:before="120" w:after="120" w:line="240" w:lineRule="auto"/>
              <w:rPr>
                <w:sz w:val="20"/>
                <w:szCs w:val="20"/>
              </w:rPr>
            </w:pPr>
            <w:r>
              <w:rPr>
                <w:sz w:val="20"/>
                <w:szCs w:val="20"/>
              </w:rPr>
              <w:t>5 minutes</w:t>
            </w:r>
          </w:p>
          <w:p w14:paraId="74FFD6AD"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Resources: </w:t>
            </w:r>
          </w:p>
          <w:p w14:paraId="15DBA954" w14:textId="4777C7F7" w:rsidR="00092EC5" w:rsidRDefault="00000000">
            <w:pPr>
              <w:numPr>
                <w:ilvl w:val="0"/>
                <w:numId w:val="6"/>
              </w:numPr>
              <w:pBdr>
                <w:top w:val="nil"/>
                <w:left w:val="nil"/>
                <w:bottom w:val="nil"/>
                <w:right w:val="nil"/>
                <w:between w:val="nil"/>
              </w:pBdr>
              <w:spacing w:before="80" w:after="80" w:line="240" w:lineRule="auto"/>
              <w:rPr>
                <w:smallCaps/>
              </w:rPr>
            </w:pPr>
            <w:r>
              <w:rPr>
                <w:sz w:val="20"/>
                <w:szCs w:val="20"/>
              </w:rPr>
              <w:t>R5 Slide deck</w:t>
            </w:r>
            <w:r w:rsidR="00E64CBE">
              <w:rPr>
                <w:sz w:val="20"/>
                <w:szCs w:val="20"/>
              </w:rPr>
              <w:t xml:space="preserve"> –</w:t>
            </w:r>
            <w:r>
              <w:rPr>
                <w:sz w:val="20"/>
                <w:szCs w:val="20"/>
              </w:rPr>
              <w:t xml:space="preserve"> slide 24</w:t>
            </w:r>
          </w:p>
        </w:tc>
        <w:tc>
          <w:tcPr>
            <w:tcW w:w="6894" w:type="dxa"/>
          </w:tcPr>
          <w:p w14:paraId="26FBC65F"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Display and review the recap on slide 24.</w:t>
            </w:r>
          </w:p>
          <w:p w14:paraId="23F5EF99"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Ask students to state one thing they need to remember for a 3-, 4-, 9- or 12-mark question. Build up a mind map on the board or develop a proforma checklist of the key principles to follow when answering exam questions.</w:t>
            </w:r>
          </w:p>
          <w:p w14:paraId="2CF58631" w14:textId="77777777" w:rsidR="00092EC5" w:rsidRDefault="00000000">
            <w:pPr>
              <w:numPr>
                <w:ilvl w:val="0"/>
                <w:numId w:val="6"/>
              </w:numPr>
              <w:pBdr>
                <w:top w:val="nil"/>
                <w:left w:val="nil"/>
                <w:bottom w:val="nil"/>
                <w:right w:val="nil"/>
                <w:between w:val="nil"/>
              </w:pBdr>
              <w:spacing w:before="80" w:after="80"/>
            </w:pPr>
            <w:r>
              <w:rPr>
                <w:sz w:val="20"/>
                <w:szCs w:val="20"/>
              </w:rPr>
              <w:t>Five minutes have been allocated for this plenary but if fuller discussions would be helpful to students, then teachers may allocate more time.</w:t>
            </w:r>
          </w:p>
        </w:tc>
      </w:tr>
      <w:tr w:rsidR="00092EC5" w14:paraId="2113D553" w14:textId="77777777" w:rsidTr="00E64CBE">
        <w:tc>
          <w:tcPr>
            <w:tcW w:w="2122" w:type="dxa"/>
          </w:tcPr>
          <w:p w14:paraId="79FCD930" w14:textId="593F3621" w:rsidR="00092EC5" w:rsidRDefault="00000000">
            <w:pPr>
              <w:pBdr>
                <w:top w:val="nil"/>
                <w:left w:val="nil"/>
                <w:bottom w:val="nil"/>
                <w:right w:val="nil"/>
                <w:between w:val="nil"/>
              </w:pBdr>
              <w:spacing w:before="120" w:after="120" w:line="240" w:lineRule="auto"/>
              <w:rPr>
                <w:b/>
                <w:sz w:val="20"/>
                <w:szCs w:val="20"/>
              </w:rPr>
            </w:pPr>
            <w:r>
              <w:rPr>
                <w:b/>
                <w:sz w:val="20"/>
                <w:szCs w:val="20"/>
              </w:rPr>
              <w:t xml:space="preserve">Follow-up/consolidation </w:t>
            </w:r>
            <w:r w:rsidR="00E64CBE">
              <w:rPr>
                <w:b/>
                <w:sz w:val="20"/>
                <w:szCs w:val="20"/>
              </w:rPr>
              <w:br/>
            </w:r>
            <w:r>
              <w:rPr>
                <w:sz w:val="20"/>
                <w:szCs w:val="20"/>
              </w:rPr>
              <w:t>(to be completed outside of lesson)</w:t>
            </w:r>
          </w:p>
          <w:p w14:paraId="742508F6" w14:textId="77777777" w:rsidR="00092EC5" w:rsidRDefault="00000000">
            <w:pPr>
              <w:pBdr>
                <w:top w:val="nil"/>
                <w:left w:val="nil"/>
                <w:bottom w:val="nil"/>
                <w:right w:val="nil"/>
                <w:between w:val="nil"/>
              </w:pBdr>
              <w:spacing w:before="80" w:after="80" w:line="240" w:lineRule="auto"/>
              <w:rPr>
                <w:smallCaps/>
                <w:color w:val="534C29"/>
                <w:sz w:val="19"/>
                <w:szCs w:val="19"/>
              </w:rPr>
            </w:pPr>
            <w:r>
              <w:rPr>
                <w:smallCaps/>
                <w:color w:val="534C29"/>
                <w:sz w:val="19"/>
                <w:szCs w:val="19"/>
              </w:rPr>
              <w:t xml:space="preserve">Suggested time: </w:t>
            </w:r>
          </w:p>
          <w:p w14:paraId="4BD5AF64" w14:textId="77777777" w:rsidR="00092EC5" w:rsidRDefault="00000000">
            <w:pPr>
              <w:pBdr>
                <w:top w:val="nil"/>
                <w:left w:val="nil"/>
                <w:bottom w:val="nil"/>
                <w:right w:val="nil"/>
                <w:between w:val="nil"/>
              </w:pBdr>
              <w:spacing w:before="80" w:after="80" w:line="240" w:lineRule="auto"/>
            </w:pPr>
            <w:r>
              <w:rPr>
                <w:sz w:val="20"/>
                <w:szCs w:val="20"/>
              </w:rPr>
              <w:t>30 minutes</w:t>
            </w:r>
          </w:p>
        </w:tc>
        <w:tc>
          <w:tcPr>
            <w:tcW w:w="6894" w:type="dxa"/>
          </w:tcPr>
          <w:p w14:paraId="5FB66A11"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Challenge students to write a range of questions and answers based around the estate agent case study. This could be applied to any topic from the specification students have covered so far. These could be swapped around the class for students to answer in a future lesson.</w:t>
            </w:r>
          </w:p>
          <w:p w14:paraId="740FE6BD" w14:textId="77777777" w:rsidR="00092EC5" w:rsidRDefault="00000000">
            <w:pPr>
              <w:numPr>
                <w:ilvl w:val="0"/>
                <w:numId w:val="6"/>
              </w:numPr>
              <w:pBdr>
                <w:top w:val="nil"/>
                <w:left w:val="nil"/>
                <w:bottom w:val="nil"/>
                <w:right w:val="nil"/>
                <w:between w:val="nil"/>
              </w:pBdr>
              <w:spacing w:before="80" w:after="80" w:line="240" w:lineRule="auto"/>
            </w:pPr>
            <w:r>
              <w:rPr>
                <w:sz w:val="20"/>
                <w:szCs w:val="20"/>
              </w:rPr>
              <w:t>Students can also look at the Core Exam material available on Pearson’s website for revision and practice.</w:t>
            </w:r>
          </w:p>
        </w:tc>
      </w:tr>
    </w:tbl>
    <w:p w14:paraId="10EBA3F4" w14:textId="77777777" w:rsidR="00092EC5" w:rsidRDefault="00092EC5">
      <w:pPr>
        <w:spacing w:line="240" w:lineRule="auto"/>
        <w:rPr>
          <w:color w:val="534C29"/>
          <w:sz w:val="32"/>
          <w:szCs w:val="32"/>
        </w:rPr>
        <w:sectPr w:rsidR="00092EC5">
          <w:headerReference w:type="even" r:id="rId72"/>
          <w:headerReference w:type="default" r:id="rId73"/>
          <w:pgSz w:w="11906" w:h="16838"/>
          <w:pgMar w:top="1440" w:right="1440" w:bottom="2127" w:left="1440" w:header="708" w:footer="708" w:gutter="0"/>
          <w:cols w:space="720"/>
        </w:sectPr>
      </w:pPr>
    </w:p>
    <w:p w14:paraId="3AFD701A" w14:textId="77777777" w:rsidR="00092EC5" w:rsidRDefault="00000000">
      <w:pPr>
        <w:keepNext/>
        <w:keepLines/>
        <w:pBdr>
          <w:top w:val="nil"/>
          <w:left w:val="nil"/>
          <w:bottom w:val="nil"/>
          <w:right w:val="nil"/>
          <w:between w:val="nil"/>
        </w:pBdr>
        <w:shd w:val="clear" w:color="auto" w:fill="FFF5C4"/>
        <w:spacing w:before="240" w:after="200" w:line="240" w:lineRule="auto"/>
        <w:rPr>
          <w:b/>
          <w:color w:val="534C29"/>
          <w:sz w:val="40"/>
          <w:szCs w:val="40"/>
        </w:rPr>
      </w:pPr>
      <w:bookmarkStart w:id="45" w:name="5tymgkky0gqs" w:colFirst="0" w:colLast="0"/>
      <w:bookmarkStart w:id="46" w:name="_t9dwrh9gxsh4" w:colFirst="0" w:colLast="0"/>
      <w:bookmarkEnd w:id="45"/>
      <w:bookmarkEnd w:id="46"/>
      <w:r>
        <w:rPr>
          <w:b/>
          <w:color w:val="534C29"/>
          <w:sz w:val="40"/>
          <w:szCs w:val="40"/>
        </w:rPr>
        <w:lastRenderedPageBreak/>
        <w:t>Weblinks and resources</w:t>
      </w:r>
    </w:p>
    <w:p w14:paraId="27C27295" w14:textId="77777777" w:rsidR="00092EC5" w:rsidRDefault="00000000">
      <w:pPr>
        <w:spacing w:line="240" w:lineRule="auto"/>
        <w:rPr>
          <w:color w:val="222222"/>
          <w:highlight w:val="white"/>
        </w:rPr>
      </w:pPr>
      <w:r>
        <w:rPr>
          <w:color w:val="222222"/>
        </w:rPr>
        <w:t>All weblinks and other resources referred to have been used in accordance with the owner’s Terms and Conditions and, where specified, permission has been granted by the owner. Although content has been reviewed, accessibility in externally linked resources cannot be guaranteed.</w:t>
      </w:r>
    </w:p>
    <w:p w14:paraId="69B28F80" w14:textId="77777777" w:rsidR="00092EC5" w:rsidRDefault="00000000">
      <w:pPr>
        <w:spacing w:line="240" w:lineRule="auto"/>
      </w:pPr>
      <w:r>
        <w:rPr>
          <w:color w:val="222222"/>
        </w:rPr>
        <w:t>Inclusion of weblinks or mention of external organisations within the teaching materials does not imply any affiliation with, endorsement by or sponsorship of these external organisations.</w:t>
      </w:r>
    </w:p>
    <w:tbl>
      <w:tblPr>
        <w:tblStyle w:val="ae"/>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092EC5" w14:paraId="17DD8A72" w14:textId="77777777">
        <w:tc>
          <w:tcPr>
            <w:tcW w:w="1555" w:type="dxa"/>
          </w:tcPr>
          <w:p w14:paraId="02380562"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sz w:val="20"/>
                <w:szCs w:val="20"/>
              </w:rPr>
              <w:t>Location</w:t>
            </w:r>
          </w:p>
        </w:tc>
        <w:tc>
          <w:tcPr>
            <w:tcW w:w="3827" w:type="dxa"/>
          </w:tcPr>
          <w:p w14:paraId="3A3338F3"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sz w:val="20"/>
                <w:szCs w:val="20"/>
              </w:rPr>
              <w:t>Link</w:t>
            </w:r>
          </w:p>
          <w:p w14:paraId="5A1C8C88" w14:textId="77777777" w:rsidR="00092EC5"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sz w:val="20"/>
                <w:szCs w:val="20"/>
              </w:rPr>
              <w:t>(with permission if required)</w:t>
            </w:r>
          </w:p>
        </w:tc>
        <w:tc>
          <w:tcPr>
            <w:tcW w:w="1843" w:type="dxa"/>
          </w:tcPr>
          <w:p w14:paraId="14482E7A"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sz w:val="20"/>
                <w:szCs w:val="20"/>
              </w:rPr>
              <w:t>Owner</w:t>
            </w:r>
          </w:p>
        </w:tc>
        <w:tc>
          <w:tcPr>
            <w:tcW w:w="1791" w:type="dxa"/>
          </w:tcPr>
          <w:p w14:paraId="302BB578" w14:textId="77777777" w:rsidR="00092EC5" w:rsidRDefault="00000000">
            <w:pPr>
              <w:pBdr>
                <w:top w:val="nil"/>
                <w:left w:val="nil"/>
                <w:bottom w:val="nil"/>
                <w:right w:val="nil"/>
                <w:between w:val="nil"/>
              </w:pBdr>
              <w:spacing w:before="120" w:after="120"/>
              <w:rPr>
                <w:rFonts w:ascii="Arial" w:eastAsia="Arial" w:hAnsi="Arial" w:cs="Arial"/>
                <w:b/>
                <w:color w:val="0D0D0D"/>
                <w:sz w:val="20"/>
                <w:szCs w:val="20"/>
              </w:rPr>
            </w:pPr>
            <w:r>
              <w:rPr>
                <w:rFonts w:ascii="Arial" w:eastAsia="Arial" w:hAnsi="Arial" w:cs="Arial"/>
                <w:b/>
                <w:sz w:val="20"/>
                <w:szCs w:val="20"/>
              </w:rPr>
              <w:t>Date last accessed</w:t>
            </w:r>
          </w:p>
        </w:tc>
      </w:tr>
      <w:tr w:rsidR="00A63311" w14:paraId="13E95108" w14:textId="77777777">
        <w:tc>
          <w:tcPr>
            <w:tcW w:w="1555" w:type="dxa"/>
          </w:tcPr>
          <w:p w14:paraId="52F53ADD" w14:textId="4B99574E" w:rsidR="00A63311" w:rsidRDefault="00A63311" w:rsidP="00A63311">
            <w:pPr>
              <w:pBdr>
                <w:top w:val="nil"/>
                <w:left w:val="nil"/>
                <w:bottom w:val="nil"/>
                <w:right w:val="nil"/>
                <w:between w:val="nil"/>
              </w:pBdr>
              <w:spacing w:before="120" w:after="120"/>
              <w:rPr>
                <w:b/>
                <w:sz w:val="20"/>
                <w:szCs w:val="20"/>
              </w:rPr>
            </w:pPr>
            <w:r w:rsidRPr="00435C9A">
              <w:rPr>
                <w:rFonts w:ascii="Arial" w:hAnsi="Arial" w:cs="Arial"/>
                <w:sz w:val="18"/>
                <w:szCs w:val="18"/>
              </w:rPr>
              <w:t>Teaching Guide page 3</w:t>
            </w:r>
          </w:p>
        </w:tc>
        <w:tc>
          <w:tcPr>
            <w:tcW w:w="3827" w:type="dxa"/>
          </w:tcPr>
          <w:p w14:paraId="24DFFF56" w14:textId="54A4AE0B" w:rsidR="00A63311" w:rsidRPr="00F44E3F" w:rsidRDefault="00A63311" w:rsidP="00A63311">
            <w:pPr>
              <w:pBdr>
                <w:top w:val="nil"/>
                <w:left w:val="nil"/>
                <w:bottom w:val="nil"/>
                <w:right w:val="nil"/>
                <w:between w:val="nil"/>
              </w:pBdr>
              <w:spacing w:before="120" w:after="120"/>
              <w:rPr>
                <w:rFonts w:ascii="Arial" w:hAnsi="Arial" w:cs="Arial"/>
                <w:b/>
                <w:sz w:val="18"/>
                <w:szCs w:val="18"/>
              </w:rPr>
            </w:pPr>
            <w:hyperlink r:id="rId74" w:history="1">
              <w:r w:rsidRPr="00F44E3F">
                <w:rPr>
                  <w:rStyle w:val="Hyperlink"/>
                  <w:rFonts w:ascii="Arial" w:hAnsi="Arial" w:cs="Arial"/>
                  <w:sz w:val="18"/>
                  <w:szCs w:val="18"/>
                </w:rPr>
                <w:t>https://qualifications.pearson.com/en/qualifications/t-levels/digital-software-development.coursematerials.html</w:t>
              </w:r>
            </w:hyperlink>
            <w:r w:rsidRPr="00F44E3F">
              <w:rPr>
                <w:rFonts w:ascii="Arial" w:hAnsi="Arial" w:cs="Arial"/>
                <w:sz w:val="18"/>
                <w:szCs w:val="18"/>
              </w:rPr>
              <w:t xml:space="preserve"> </w:t>
            </w:r>
          </w:p>
        </w:tc>
        <w:tc>
          <w:tcPr>
            <w:tcW w:w="1843" w:type="dxa"/>
          </w:tcPr>
          <w:p w14:paraId="405351EC" w14:textId="7EA70D23" w:rsidR="00A63311" w:rsidRDefault="00A63311" w:rsidP="00A63311">
            <w:pPr>
              <w:pBdr>
                <w:top w:val="nil"/>
                <w:left w:val="nil"/>
                <w:bottom w:val="nil"/>
                <w:right w:val="nil"/>
                <w:between w:val="nil"/>
              </w:pBdr>
              <w:spacing w:before="120" w:after="120"/>
              <w:rPr>
                <w:b/>
                <w:sz w:val="20"/>
                <w:szCs w:val="20"/>
              </w:rPr>
            </w:pPr>
            <w:r>
              <w:rPr>
                <w:rFonts w:ascii="Arial" w:hAnsi="Arial" w:cs="Arial"/>
                <w:sz w:val="18"/>
                <w:szCs w:val="18"/>
              </w:rPr>
              <w:t>Pearson</w:t>
            </w:r>
            <w:r w:rsidR="00E81EE5">
              <w:rPr>
                <w:rFonts w:ascii="Arial" w:hAnsi="Arial" w:cs="Arial"/>
                <w:sz w:val="18"/>
                <w:szCs w:val="18"/>
              </w:rPr>
              <w:t>*</w:t>
            </w:r>
          </w:p>
        </w:tc>
        <w:tc>
          <w:tcPr>
            <w:tcW w:w="1791" w:type="dxa"/>
          </w:tcPr>
          <w:p w14:paraId="577A8FBE" w14:textId="331C682F" w:rsidR="00A63311" w:rsidRDefault="00A63311" w:rsidP="00A63311">
            <w:pPr>
              <w:pBdr>
                <w:top w:val="nil"/>
                <w:left w:val="nil"/>
                <w:bottom w:val="nil"/>
                <w:right w:val="nil"/>
                <w:between w:val="nil"/>
              </w:pBdr>
              <w:spacing w:before="120" w:after="120"/>
              <w:rPr>
                <w:b/>
                <w:sz w:val="20"/>
                <w:szCs w:val="20"/>
              </w:rPr>
            </w:pPr>
            <w:r w:rsidRPr="00435C9A">
              <w:rPr>
                <w:rFonts w:ascii="Arial" w:hAnsi="Arial" w:cs="Arial"/>
                <w:sz w:val="18"/>
                <w:szCs w:val="18"/>
              </w:rPr>
              <w:t>June 2025</w:t>
            </w:r>
          </w:p>
        </w:tc>
      </w:tr>
      <w:tr w:rsidR="00A63311" w14:paraId="5E81ECBC" w14:textId="77777777">
        <w:tc>
          <w:tcPr>
            <w:tcW w:w="1555" w:type="dxa"/>
          </w:tcPr>
          <w:p w14:paraId="291506B1"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3</w:t>
            </w:r>
          </w:p>
        </w:tc>
        <w:tc>
          <w:tcPr>
            <w:tcW w:w="3827" w:type="dxa"/>
          </w:tcPr>
          <w:p w14:paraId="26AE6E86" w14:textId="77777777" w:rsidR="00A63311" w:rsidRPr="00435C9A" w:rsidRDefault="00A63311" w:rsidP="00A63311">
            <w:pPr>
              <w:rPr>
                <w:rFonts w:ascii="Arial" w:hAnsi="Arial" w:cs="Arial"/>
                <w:sz w:val="18"/>
                <w:szCs w:val="18"/>
              </w:rPr>
            </w:pPr>
            <w:hyperlink r:id="rId75">
              <w:r w:rsidRPr="00435C9A">
                <w:rPr>
                  <w:rStyle w:val="Hyperlink"/>
                  <w:rFonts w:ascii="Arial" w:hAnsi="Arial" w:cs="Arial"/>
                  <w:sz w:val="18"/>
                  <w:szCs w:val="18"/>
                </w:rPr>
                <w:t>www.technicaleducationnetworks.org.uk</w:t>
              </w:r>
            </w:hyperlink>
          </w:p>
        </w:tc>
        <w:tc>
          <w:tcPr>
            <w:tcW w:w="1843" w:type="dxa"/>
          </w:tcPr>
          <w:p w14:paraId="0CD2C354" w14:textId="77777777" w:rsidR="00A63311" w:rsidRPr="00435C9A" w:rsidRDefault="00A63311" w:rsidP="00A63311">
            <w:pPr>
              <w:rPr>
                <w:rFonts w:ascii="Arial" w:hAnsi="Arial" w:cs="Arial"/>
                <w:sz w:val="18"/>
                <w:szCs w:val="18"/>
              </w:rPr>
            </w:pPr>
            <w:r w:rsidRPr="00435C9A">
              <w:rPr>
                <w:rFonts w:ascii="Arial" w:hAnsi="Arial" w:cs="Arial"/>
                <w:sz w:val="18"/>
                <w:szCs w:val="18"/>
              </w:rPr>
              <w:t>Technical Education Networks</w:t>
            </w:r>
          </w:p>
        </w:tc>
        <w:tc>
          <w:tcPr>
            <w:tcW w:w="1791" w:type="dxa"/>
          </w:tcPr>
          <w:p w14:paraId="0C9C2D4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2721BA88" w14:textId="77777777">
        <w:tc>
          <w:tcPr>
            <w:tcW w:w="1555" w:type="dxa"/>
          </w:tcPr>
          <w:p w14:paraId="3963D05F"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5</w:t>
            </w:r>
          </w:p>
        </w:tc>
        <w:tc>
          <w:tcPr>
            <w:tcW w:w="3827" w:type="dxa"/>
          </w:tcPr>
          <w:p w14:paraId="453DB1D1" w14:textId="77777777" w:rsidR="00A63311" w:rsidRPr="00435C9A" w:rsidRDefault="00A63311" w:rsidP="00A63311">
            <w:pPr>
              <w:rPr>
                <w:rFonts w:ascii="Arial" w:hAnsi="Arial" w:cs="Arial"/>
                <w:sz w:val="18"/>
                <w:szCs w:val="18"/>
              </w:rPr>
            </w:pPr>
            <w:hyperlink r:id="rId76">
              <w:r w:rsidRPr="00435C9A">
                <w:rPr>
                  <w:rStyle w:val="Hyperlink"/>
                  <w:rFonts w:ascii="Arial" w:hAnsi="Arial" w:cs="Arial"/>
                  <w:sz w:val="18"/>
                  <w:szCs w:val="18"/>
                </w:rPr>
                <w:t>https://support.tlevels.gov.uk/hc/en-gb/articles/360015345420-Industry-placement-logbook-for-students</w:t>
              </w:r>
            </w:hyperlink>
            <w:r w:rsidRPr="00435C9A">
              <w:rPr>
                <w:rFonts w:ascii="Arial" w:hAnsi="Arial" w:cs="Arial"/>
                <w:sz w:val="18"/>
                <w:szCs w:val="18"/>
              </w:rPr>
              <w:t xml:space="preserve"> </w:t>
            </w:r>
          </w:p>
        </w:tc>
        <w:tc>
          <w:tcPr>
            <w:tcW w:w="1843" w:type="dxa"/>
          </w:tcPr>
          <w:p w14:paraId="6ADB6894" w14:textId="5D47F809" w:rsidR="00A63311" w:rsidRPr="00435C9A" w:rsidRDefault="00A63311" w:rsidP="00A63311">
            <w:pPr>
              <w:rPr>
                <w:rFonts w:ascii="Arial" w:hAnsi="Arial" w:cs="Arial"/>
                <w:sz w:val="18"/>
                <w:szCs w:val="18"/>
              </w:rPr>
            </w:pPr>
            <w:r w:rsidRPr="00435C9A">
              <w:rPr>
                <w:rFonts w:ascii="Arial" w:hAnsi="Arial" w:cs="Arial"/>
                <w:sz w:val="18"/>
                <w:szCs w:val="18"/>
              </w:rPr>
              <w:t>GOV</w:t>
            </w:r>
            <w:r>
              <w:rPr>
                <w:rFonts w:ascii="Arial" w:hAnsi="Arial" w:cs="Arial"/>
                <w:sz w:val="18"/>
                <w:szCs w:val="18"/>
              </w:rPr>
              <w:t xml:space="preserve"> </w:t>
            </w:r>
            <w:r w:rsidRPr="00435C9A">
              <w:rPr>
                <w:rFonts w:ascii="Arial" w:hAnsi="Arial" w:cs="Arial"/>
                <w:sz w:val="18"/>
                <w:szCs w:val="18"/>
              </w:rPr>
              <w:t>UK</w:t>
            </w:r>
          </w:p>
        </w:tc>
        <w:tc>
          <w:tcPr>
            <w:tcW w:w="1791" w:type="dxa"/>
          </w:tcPr>
          <w:p w14:paraId="7E47E4CE"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60690746" w14:textId="77777777">
        <w:tc>
          <w:tcPr>
            <w:tcW w:w="1555" w:type="dxa"/>
          </w:tcPr>
          <w:p w14:paraId="53FDCB72"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4A72BEA9" w14:textId="0F807580" w:rsidR="00A63311" w:rsidRPr="00435C9A" w:rsidRDefault="00A63311" w:rsidP="00A63311">
            <w:pPr>
              <w:rPr>
                <w:rFonts w:ascii="Arial" w:hAnsi="Arial" w:cs="Arial"/>
                <w:sz w:val="18"/>
                <w:szCs w:val="18"/>
              </w:rPr>
            </w:pPr>
            <w:hyperlink r:id="rId77">
              <w:r w:rsidRPr="00435C9A">
                <w:rPr>
                  <w:rStyle w:val="Hyperlink"/>
                  <w:rFonts w:ascii="Arial" w:hAnsi="Arial" w:cs="Arial"/>
                  <w:sz w:val="18"/>
                  <w:szCs w:val="18"/>
                </w:rPr>
                <w:t>www.computerweekly.com</w:t>
              </w:r>
            </w:hyperlink>
            <w:r w:rsidR="009E6DD5" w:rsidRPr="009E6DD5">
              <w:rPr>
                <w:rFonts w:ascii="Arial" w:hAnsi="Arial" w:cs="Arial"/>
                <w:sz w:val="18"/>
                <w:szCs w:val="18"/>
              </w:rPr>
              <w:t xml:space="preserve"> (with permission)</w:t>
            </w:r>
          </w:p>
        </w:tc>
        <w:tc>
          <w:tcPr>
            <w:tcW w:w="1843" w:type="dxa"/>
          </w:tcPr>
          <w:p w14:paraId="2F0948F7" w14:textId="77777777" w:rsidR="00A63311" w:rsidRPr="00435C9A" w:rsidRDefault="00A63311" w:rsidP="00A63311">
            <w:pPr>
              <w:rPr>
                <w:rFonts w:ascii="Arial" w:hAnsi="Arial" w:cs="Arial"/>
                <w:sz w:val="18"/>
                <w:szCs w:val="18"/>
              </w:rPr>
            </w:pPr>
            <w:r w:rsidRPr="00435C9A">
              <w:rPr>
                <w:rFonts w:ascii="Arial" w:hAnsi="Arial" w:cs="Arial"/>
                <w:sz w:val="18"/>
                <w:szCs w:val="18"/>
              </w:rPr>
              <w:t>Computer Weekly</w:t>
            </w:r>
          </w:p>
        </w:tc>
        <w:tc>
          <w:tcPr>
            <w:tcW w:w="1791" w:type="dxa"/>
          </w:tcPr>
          <w:p w14:paraId="1240F0F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4E42C907" w14:textId="77777777">
        <w:tc>
          <w:tcPr>
            <w:tcW w:w="1555" w:type="dxa"/>
          </w:tcPr>
          <w:p w14:paraId="3848F693"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62283FB0" w14:textId="77777777" w:rsidR="00A63311" w:rsidRPr="00435C9A" w:rsidRDefault="00A63311" w:rsidP="00A63311">
            <w:pPr>
              <w:rPr>
                <w:rFonts w:ascii="Arial" w:hAnsi="Arial" w:cs="Arial"/>
                <w:sz w:val="18"/>
                <w:szCs w:val="18"/>
              </w:rPr>
            </w:pPr>
            <w:hyperlink r:id="rId78">
              <w:r w:rsidRPr="00435C9A">
                <w:rPr>
                  <w:rStyle w:val="Hyperlink"/>
                  <w:rFonts w:ascii="Arial" w:hAnsi="Arial" w:cs="Arial"/>
                  <w:sz w:val="18"/>
                  <w:szCs w:val="18"/>
                </w:rPr>
                <w:t>www.theguardian.com/uk/technology</w:t>
              </w:r>
            </w:hyperlink>
          </w:p>
        </w:tc>
        <w:tc>
          <w:tcPr>
            <w:tcW w:w="1843" w:type="dxa"/>
          </w:tcPr>
          <w:p w14:paraId="3D203E6B" w14:textId="77777777" w:rsidR="00A63311" w:rsidRPr="00435C9A" w:rsidRDefault="00A63311" w:rsidP="00A63311">
            <w:pPr>
              <w:rPr>
                <w:rFonts w:ascii="Arial" w:hAnsi="Arial" w:cs="Arial"/>
                <w:sz w:val="18"/>
                <w:szCs w:val="18"/>
              </w:rPr>
            </w:pPr>
            <w:r w:rsidRPr="00435C9A">
              <w:rPr>
                <w:rFonts w:ascii="Arial" w:hAnsi="Arial" w:cs="Arial"/>
                <w:sz w:val="18"/>
                <w:szCs w:val="18"/>
              </w:rPr>
              <w:t>The Guardian</w:t>
            </w:r>
          </w:p>
        </w:tc>
        <w:tc>
          <w:tcPr>
            <w:tcW w:w="1791" w:type="dxa"/>
          </w:tcPr>
          <w:p w14:paraId="190775E6"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2F723D34" w14:textId="77777777">
        <w:tc>
          <w:tcPr>
            <w:tcW w:w="1555" w:type="dxa"/>
          </w:tcPr>
          <w:p w14:paraId="7326EE87"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37999AD8" w14:textId="77777777" w:rsidR="00A63311" w:rsidRPr="00435C9A" w:rsidRDefault="00A63311" w:rsidP="00A63311">
            <w:pPr>
              <w:rPr>
                <w:rFonts w:ascii="Arial" w:hAnsi="Arial" w:cs="Arial"/>
                <w:sz w:val="18"/>
                <w:szCs w:val="18"/>
              </w:rPr>
            </w:pPr>
            <w:hyperlink r:id="rId79">
              <w:r w:rsidRPr="00435C9A">
                <w:rPr>
                  <w:rStyle w:val="Hyperlink"/>
                  <w:rFonts w:ascii="Arial" w:hAnsi="Arial" w:cs="Arial"/>
                  <w:sz w:val="18"/>
                  <w:szCs w:val="18"/>
                </w:rPr>
                <w:t>www.bbc.co.uk/news/technology</w:t>
              </w:r>
            </w:hyperlink>
          </w:p>
        </w:tc>
        <w:tc>
          <w:tcPr>
            <w:tcW w:w="1843" w:type="dxa"/>
          </w:tcPr>
          <w:p w14:paraId="1AD6163B" w14:textId="77777777" w:rsidR="00A63311" w:rsidRPr="00435C9A" w:rsidRDefault="00A63311" w:rsidP="00A63311">
            <w:pPr>
              <w:rPr>
                <w:rFonts w:ascii="Arial" w:hAnsi="Arial" w:cs="Arial"/>
                <w:sz w:val="18"/>
                <w:szCs w:val="18"/>
              </w:rPr>
            </w:pPr>
            <w:r w:rsidRPr="00435C9A">
              <w:rPr>
                <w:rFonts w:ascii="Arial" w:hAnsi="Arial" w:cs="Arial"/>
                <w:sz w:val="18"/>
                <w:szCs w:val="18"/>
              </w:rPr>
              <w:t>BBC</w:t>
            </w:r>
          </w:p>
        </w:tc>
        <w:tc>
          <w:tcPr>
            <w:tcW w:w="1791" w:type="dxa"/>
          </w:tcPr>
          <w:p w14:paraId="221F8D0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5EA6FF7F" w14:textId="77777777">
        <w:tc>
          <w:tcPr>
            <w:tcW w:w="1555" w:type="dxa"/>
          </w:tcPr>
          <w:p w14:paraId="4CA2D0CD"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1D312B4E" w14:textId="77777777" w:rsidR="00A63311" w:rsidRPr="00435C9A" w:rsidRDefault="00A63311" w:rsidP="00A63311">
            <w:pPr>
              <w:rPr>
                <w:rFonts w:ascii="Arial" w:hAnsi="Arial" w:cs="Arial"/>
                <w:sz w:val="18"/>
                <w:szCs w:val="18"/>
              </w:rPr>
            </w:pPr>
            <w:hyperlink r:id="rId80">
              <w:r w:rsidRPr="00435C9A">
                <w:rPr>
                  <w:rStyle w:val="Hyperlink"/>
                  <w:rFonts w:ascii="Arial" w:hAnsi="Arial" w:cs="Arial"/>
                  <w:sz w:val="18"/>
                  <w:szCs w:val="18"/>
                </w:rPr>
                <w:t>www.gov.uk/business-and-industry/artificial-intelligence</w:t>
              </w:r>
            </w:hyperlink>
          </w:p>
        </w:tc>
        <w:tc>
          <w:tcPr>
            <w:tcW w:w="1843" w:type="dxa"/>
          </w:tcPr>
          <w:p w14:paraId="02571938" w14:textId="77777777" w:rsidR="00A63311" w:rsidRPr="00435C9A" w:rsidRDefault="00A63311" w:rsidP="00A63311">
            <w:pPr>
              <w:rPr>
                <w:rFonts w:ascii="Arial" w:hAnsi="Arial" w:cs="Arial"/>
                <w:sz w:val="18"/>
                <w:szCs w:val="18"/>
              </w:rPr>
            </w:pPr>
            <w:r w:rsidRPr="00435C9A">
              <w:rPr>
                <w:rFonts w:ascii="Arial" w:hAnsi="Arial" w:cs="Arial"/>
                <w:sz w:val="18"/>
                <w:szCs w:val="18"/>
              </w:rPr>
              <w:t>GOV.UK</w:t>
            </w:r>
          </w:p>
        </w:tc>
        <w:tc>
          <w:tcPr>
            <w:tcW w:w="1791" w:type="dxa"/>
          </w:tcPr>
          <w:p w14:paraId="626F3090"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49599E6C" w14:textId="77777777">
        <w:tc>
          <w:tcPr>
            <w:tcW w:w="1555" w:type="dxa"/>
          </w:tcPr>
          <w:p w14:paraId="42988AF0"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7116DFB1" w14:textId="77777777" w:rsidR="00A63311" w:rsidRPr="00435C9A" w:rsidRDefault="00A63311" w:rsidP="00A63311">
            <w:pPr>
              <w:rPr>
                <w:rFonts w:ascii="Arial" w:hAnsi="Arial" w:cs="Arial"/>
                <w:sz w:val="18"/>
                <w:szCs w:val="18"/>
              </w:rPr>
            </w:pPr>
            <w:hyperlink r:id="rId81">
              <w:r w:rsidRPr="00435C9A">
                <w:rPr>
                  <w:rStyle w:val="Hyperlink"/>
                  <w:rFonts w:ascii="Arial" w:hAnsi="Arial" w:cs="Arial"/>
                  <w:sz w:val="18"/>
                  <w:szCs w:val="18"/>
                </w:rPr>
                <w:t>https://news.sap.com/2021/10/five-tips-effective-change-management-new-technology-projects/</w:t>
              </w:r>
            </w:hyperlink>
            <w:r w:rsidRPr="00435C9A">
              <w:rPr>
                <w:rFonts w:ascii="Arial" w:hAnsi="Arial" w:cs="Arial"/>
                <w:sz w:val="18"/>
                <w:szCs w:val="18"/>
              </w:rPr>
              <w:t xml:space="preserve"> </w:t>
            </w:r>
          </w:p>
        </w:tc>
        <w:tc>
          <w:tcPr>
            <w:tcW w:w="1843" w:type="dxa"/>
          </w:tcPr>
          <w:p w14:paraId="15908695" w14:textId="77777777" w:rsidR="00A63311" w:rsidRPr="00435C9A" w:rsidRDefault="00A63311" w:rsidP="00A63311">
            <w:pPr>
              <w:rPr>
                <w:rFonts w:ascii="Arial" w:hAnsi="Arial" w:cs="Arial"/>
                <w:sz w:val="18"/>
                <w:szCs w:val="18"/>
              </w:rPr>
            </w:pPr>
            <w:r w:rsidRPr="00435C9A">
              <w:rPr>
                <w:rFonts w:ascii="Arial" w:hAnsi="Arial" w:cs="Arial"/>
                <w:sz w:val="18"/>
                <w:szCs w:val="18"/>
              </w:rPr>
              <w:t>SAP</w:t>
            </w:r>
          </w:p>
        </w:tc>
        <w:tc>
          <w:tcPr>
            <w:tcW w:w="1791" w:type="dxa"/>
          </w:tcPr>
          <w:p w14:paraId="6487D094"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28A81471" w14:textId="77777777">
        <w:tc>
          <w:tcPr>
            <w:tcW w:w="1555" w:type="dxa"/>
          </w:tcPr>
          <w:p w14:paraId="0E1F7B37"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283FCC15" w14:textId="693F3109" w:rsidR="00A63311" w:rsidRPr="00435C9A" w:rsidRDefault="00A63311" w:rsidP="00A63311">
            <w:pPr>
              <w:rPr>
                <w:rFonts w:ascii="Arial" w:hAnsi="Arial" w:cs="Arial"/>
                <w:sz w:val="18"/>
                <w:szCs w:val="18"/>
              </w:rPr>
            </w:pPr>
            <w:hyperlink r:id="rId82" w:history="1">
              <w:r w:rsidRPr="00435C9A">
                <w:rPr>
                  <w:rStyle w:val="Hyperlink"/>
                  <w:rFonts w:ascii="Arial" w:hAnsi="Arial" w:cs="Arial"/>
                  <w:sz w:val="18"/>
                  <w:szCs w:val="18"/>
                </w:rPr>
                <w:t>www.ibm.com/topics/digital-transformation</w:t>
              </w:r>
            </w:hyperlink>
            <w:r w:rsidRPr="00435C9A">
              <w:rPr>
                <w:rFonts w:ascii="Arial" w:hAnsi="Arial" w:cs="Arial"/>
                <w:sz w:val="18"/>
                <w:szCs w:val="18"/>
              </w:rPr>
              <w:t xml:space="preserve"> </w:t>
            </w:r>
          </w:p>
        </w:tc>
        <w:tc>
          <w:tcPr>
            <w:tcW w:w="1843" w:type="dxa"/>
          </w:tcPr>
          <w:p w14:paraId="3284FFD2" w14:textId="77777777" w:rsidR="00A63311" w:rsidRPr="00435C9A" w:rsidRDefault="00A63311" w:rsidP="00A63311">
            <w:pPr>
              <w:rPr>
                <w:rFonts w:ascii="Arial" w:hAnsi="Arial" w:cs="Arial"/>
                <w:sz w:val="18"/>
                <w:szCs w:val="18"/>
              </w:rPr>
            </w:pPr>
            <w:r w:rsidRPr="00435C9A">
              <w:rPr>
                <w:rFonts w:ascii="Arial" w:hAnsi="Arial" w:cs="Arial"/>
                <w:sz w:val="18"/>
                <w:szCs w:val="18"/>
              </w:rPr>
              <w:t>IBM.com</w:t>
            </w:r>
          </w:p>
        </w:tc>
        <w:tc>
          <w:tcPr>
            <w:tcW w:w="1791" w:type="dxa"/>
          </w:tcPr>
          <w:p w14:paraId="3356EBFD"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54BD35A0" w14:textId="77777777">
        <w:tc>
          <w:tcPr>
            <w:tcW w:w="1555" w:type="dxa"/>
          </w:tcPr>
          <w:p w14:paraId="5324EA1F"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4A369482" w14:textId="6B2A13B8" w:rsidR="00A63311" w:rsidRPr="00A63311" w:rsidRDefault="00A63311" w:rsidP="00A63311">
            <w:pPr>
              <w:rPr>
                <w:rFonts w:ascii="Arial" w:hAnsi="Arial" w:cs="Arial"/>
                <w:sz w:val="18"/>
                <w:szCs w:val="18"/>
              </w:rPr>
            </w:pPr>
            <w:hyperlink r:id="rId83" w:history="1">
              <w:r w:rsidRPr="00A63311">
                <w:rPr>
                  <w:rStyle w:val="Hyperlink"/>
                  <w:rFonts w:ascii="Arial" w:hAnsi="Arial" w:cs="Arial"/>
                  <w:sz w:val="18"/>
                  <w:szCs w:val="18"/>
                </w:rPr>
                <w:t>https://transform.england.nhs.uk/digitise-connect-transform/our-strategy-to-digitise-connect-and-transform/</w:t>
              </w:r>
            </w:hyperlink>
          </w:p>
        </w:tc>
        <w:tc>
          <w:tcPr>
            <w:tcW w:w="1843" w:type="dxa"/>
          </w:tcPr>
          <w:p w14:paraId="2AEC12A0" w14:textId="7A397157" w:rsidR="00A63311" w:rsidRPr="00435C9A" w:rsidRDefault="00A63311" w:rsidP="00A63311">
            <w:pPr>
              <w:rPr>
                <w:rFonts w:ascii="Arial" w:hAnsi="Arial" w:cs="Arial"/>
                <w:sz w:val="18"/>
                <w:szCs w:val="18"/>
              </w:rPr>
            </w:pPr>
            <w:r>
              <w:rPr>
                <w:rFonts w:ascii="Arial" w:hAnsi="Arial" w:cs="Arial"/>
                <w:sz w:val="18"/>
                <w:szCs w:val="18"/>
              </w:rPr>
              <w:t>NHS</w:t>
            </w:r>
          </w:p>
        </w:tc>
        <w:tc>
          <w:tcPr>
            <w:tcW w:w="1791" w:type="dxa"/>
          </w:tcPr>
          <w:p w14:paraId="3D933DF8" w14:textId="78C8916D" w:rsidR="00A63311" w:rsidRPr="00435C9A" w:rsidRDefault="00A63311" w:rsidP="00A63311">
            <w:pPr>
              <w:rPr>
                <w:rFonts w:ascii="Arial" w:hAnsi="Arial" w:cs="Arial"/>
                <w:sz w:val="18"/>
                <w:szCs w:val="18"/>
              </w:rPr>
            </w:pPr>
            <w:r>
              <w:rPr>
                <w:rFonts w:ascii="Arial" w:hAnsi="Arial" w:cs="Arial"/>
                <w:sz w:val="18"/>
                <w:szCs w:val="18"/>
              </w:rPr>
              <w:t>June 2025</w:t>
            </w:r>
          </w:p>
        </w:tc>
      </w:tr>
      <w:tr w:rsidR="00A63311" w14:paraId="451D9780" w14:textId="77777777">
        <w:tc>
          <w:tcPr>
            <w:tcW w:w="1555" w:type="dxa"/>
          </w:tcPr>
          <w:p w14:paraId="3BACFDB5"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7</w:t>
            </w:r>
          </w:p>
        </w:tc>
        <w:tc>
          <w:tcPr>
            <w:tcW w:w="3827" w:type="dxa"/>
          </w:tcPr>
          <w:p w14:paraId="768DD075" w14:textId="47A50D7A" w:rsidR="00A63311" w:rsidRPr="00A63311" w:rsidRDefault="00A63311" w:rsidP="00A63311">
            <w:pPr>
              <w:rPr>
                <w:rFonts w:ascii="Arial" w:hAnsi="Arial" w:cs="Arial"/>
                <w:sz w:val="18"/>
                <w:szCs w:val="18"/>
              </w:rPr>
            </w:pPr>
            <w:hyperlink r:id="rId84" w:history="1">
              <w:r w:rsidRPr="00A63311">
                <w:rPr>
                  <w:rStyle w:val="Hyperlink"/>
                  <w:rFonts w:ascii="Arial" w:hAnsi="Arial" w:cs="Arial"/>
                  <w:sz w:val="18"/>
                  <w:szCs w:val="18"/>
                </w:rPr>
                <w:t>www.digitalpathfinders.uk/success-stories</w:t>
              </w:r>
            </w:hyperlink>
            <w:r w:rsidRPr="00A63311">
              <w:rPr>
                <w:rFonts w:ascii="Arial" w:hAnsi="Arial" w:cs="Arial"/>
                <w:sz w:val="18"/>
                <w:szCs w:val="18"/>
              </w:rPr>
              <w:t xml:space="preserve"> </w:t>
            </w:r>
            <w:r w:rsidR="009E6DD5" w:rsidRPr="009E6DD5">
              <w:rPr>
                <w:rFonts w:ascii="Arial" w:hAnsi="Arial" w:cs="Arial"/>
                <w:sz w:val="18"/>
                <w:szCs w:val="18"/>
              </w:rPr>
              <w:t xml:space="preserve"> (with permission)</w:t>
            </w:r>
          </w:p>
        </w:tc>
        <w:tc>
          <w:tcPr>
            <w:tcW w:w="1843" w:type="dxa"/>
          </w:tcPr>
          <w:p w14:paraId="39831230" w14:textId="21D81EF0" w:rsidR="00A63311" w:rsidRPr="00435C9A" w:rsidRDefault="00A63311" w:rsidP="00A63311">
            <w:pPr>
              <w:rPr>
                <w:rFonts w:ascii="Arial" w:hAnsi="Arial" w:cs="Arial"/>
                <w:sz w:val="18"/>
                <w:szCs w:val="18"/>
              </w:rPr>
            </w:pPr>
            <w:r>
              <w:rPr>
                <w:rFonts w:ascii="Arial" w:hAnsi="Arial" w:cs="Arial"/>
                <w:sz w:val="18"/>
                <w:szCs w:val="18"/>
              </w:rPr>
              <w:t>Digital Pathfinders</w:t>
            </w:r>
          </w:p>
        </w:tc>
        <w:tc>
          <w:tcPr>
            <w:tcW w:w="1791" w:type="dxa"/>
          </w:tcPr>
          <w:p w14:paraId="745D94AD" w14:textId="29C486B2" w:rsidR="00A63311" w:rsidRPr="00435C9A" w:rsidRDefault="00A63311" w:rsidP="00A63311">
            <w:pPr>
              <w:rPr>
                <w:rFonts w:ascii="Arial" w:hAnsi="Arial" w:cs="Arial"/>
                <w:sz w:val="18"/>
                <w:szCs w:val="18"/>
              </w:rPr>
            </w:pPr>
            <w:r>
              <w:rPr>
                <w:rFonts w:ascii="Arial" w:hAnsi="Arial" w:cs="Arial"/>
                <w:sz w:val="18"/>
                <w:szCs w:val="18"/>
              </w:rPr>
              <w:t>June 2025</w:t>
            </w:r>
          </w:p>
        </w:tc>
      </w:tr>
      <w:tr w:rsidR="00A63311" w14:paraId="1A3023AD" w14:textId="77777777">
        <w:tc>
          <w:tcPr>
            <w:tcW w:w="1555" w:type="dxa"/>
          </w:tcPr>
          <w:p w14:paraId="18FA24F6" w14:textId="2302DA28" w:rsidR="00A63311" w:rsidRPr="00A63311" w:rsidRDefault="00A63311" w:rsidP="00A63311">
            <w:pPr>
              <w:rPr>
                <w:rFonts w:ascii="Arial" w:hAnsi="Arial" w:cs="Arial"/>
                <w:sz w:val="18"/>
                <w:szCs w:val="18"/>
              </w:rPr>
            </w:pPr>
            <w:r w:rsidRPr="00A63311">
              <w:rPr>
                <w:rFonts w:ascii="Arial" w:hAnsi="Arial" w:cs="Arial"/>
                <w:sz w:val="18"/>
                <w:szCs w:val="18"/>
              </w:rPr>
              <w:t>Teaching Guide page 12</w:t>
            </w:r>
          </w:p>
        </w:tc>
        <w:tc>
          <w:tcPr>
            <w:tcW w:w="3827" w:type="dxa"/>
          </w:tcPr>
          <w:p w14:paraId="4F689ED9" w14:textId="2C1C30A0" w:rsidR="00A63311" w:rsidRPr="00A63311" w:rsidRDefault="00A63311" w:rsidP="00A63311">
            <w:pPr>
              <w:pBdr>
                <w:top w:val="nil"/>
                <w:left w:val="nil"/>
                <w:bottom w:val="nil"/>
                <w:right w:val="nil"/>
                <w:between w:val="nil"/>
              </w:pBdr>
              <w:spacing w:before="80" w:after="80" w:line="259" w:lineRule="auto"/>
              <w:rPr>
                <w:rFonts w:ascii="Arial" w:hAnsi="Arial" w:cs="Arial"/>
                <w:sz w:val="18"/>
                <w:szCs w:val="18"/>
              </w:rPr>
            </w:pPr>
            <w:hyperlink r:id="rId85" w:history="1">
              <w:r w:rsidRPr="00A63311">
                <w:rPr>
                  <w:rStyle w:val="Hyperlink"/>
                  <w:rFonts w:ascii="Arial" w:hAnsi="Arial" w:cs="Arial"/>
                  <w:sz w:val="18"/>
                  <w:szCs w:val="18"/>
                </w:rPr>
                <w:t>www.workspace.co.uk/content-hub/business-insight/glossary-of-business-terminology</w:t>
              </w:r>
            </w:hyperlink>
            <w:r w:rsidRPr="00A63311">
              <w:rPr>
                <w:rFonts w:ascii="Arial" w:hAnsi="Arial" w:cs="Arial"/>
                <w:sz w:val="18"/>
                <w:szCs w:val="18"/>
              </w:rPr>
              <w:t xml:space="preserve"> </w:t>
            </w:r>
          </w:p>
        </w:tc>
        <w:tc>
          <w:tcPr>
            <w:tcW w:w="1843" w:type="dxa"/>
          </w:tcPr>
          <w:p w14:paraId="7BA2CE7C" w14:textId="2194269C" w:rsidR="00A63311" w:rsidRPr="00A63311" w:rsidRDefault="00A63311" w:rsidP="00A63311">
            <w:pPr>
              <w:rPr>
                <w:rFonts w:ascii="Arial" w:hAnsi="Arial" w:cs="Arial"/>
                <w:sz w:val="18"/>
                <w:szCs w:val="18"/>
              </w:rPr>
            </w:pPr>
            <w:r>
              <w:rPr>
                <w:rFonts w:ascii="Arial" w:hAnsi="Arial" w:cs="Arial"/>
                <w:sz w:val="18"/>
                <w:szCs w:val="18"/>
              </w:rPr>
              <w:t>Workspace</w:t>
            </w:r>
          </w:p>
        </w:tc>
        <w:tc>
          <w:tcPr>
            <w:tcW w:w="1791" w:type="dxa"/>
          </w:tcPr>
          <w:p w14:paraId="2FD85B37" w14:textId="12AC70FB" w:rsidR="00A63311" w:rsidRPr="00A63311" w:rsidRDefault="00A63311" w:rsidP="00A63311">
            <w:pPr>
              <w:rPr>
                <w:rFonts w:ascii="Arial" w:hAnsi="Arial" w:cs="Arial"/>
                <w:sz w:val="18"/>
                <w:szCs w:val="18"/>
              </w:rPr>
            </w:pPr>
            <w:r>
              <w:rPr>
                <w:rFonts w:ascii="Arial" w:hAnsi="Arial" w:cs="Arial"/>
                <w:sz w:val="18"/>
                <w:szCs w:val="18"/>
              </w:rPr>
              <w:t>June 2025</w:t>
            </w:r>
          </w:p>
        </w:tc>
      </w:tr>
      <w:tr w:rsidR="00A63311" w14:paraId="7295FFC1" w14:textId="77777777">
        <w:tc>
          <w:tcPr>
            <w:tcW w:w="1555" w:type="dxa"/>
          </w:tcPr>
          <w:p w14:paraId="273F0D50" w14:textId="19A1182A" w:rsidR="00A63311" w:rsidRPr="00A63311" w:rsidRDefault="00A63311" w:rsidP="00A63311">
            <w:pPr>
              <w:rPr>
                <w:rFonts w:ascii="Arial" w:hAnsi="Arial" w:cs="Arial"/>
                <w:sz w:val="18"/>
                <w:szCs w:val="18"/>
              </w:rPr>
            </w:pPr>
            <w:r w:rsidRPr="00A63311">
              <w:rPr>
                <w:rFonts w:ascii="Arial" w:hAnsi="Arial" w:cs="Arial"/>
                <w:sz w:val="18"/>
                <w:szCs w:val="18"/>
              </w:rPr>
              <w:t>Teaching Guide page 13</w:t>
            </w:r>
          </w:p>
        </w:tc>
        <w:tc>
          <w:tcPr>
            <w:tcW w:w="3827" w:type="dxa"/>
          </w:tcPr>
          <w:p w14:paraId="38EE6B30" w14:textId="4AB5534F" w:rsidR="00A63311" w:rsidRPr="00A63311" w:rsidRDefault="00A63311" w:rsidP="00A63311">
            <w:pPr>
              <w:pBdr>
                <w:top w:val="nil"/>
                <w:left w:val="nil"/>
                <w:bottom w:val="nil"/>
                <w:right w:val="nil"/>
                <w:between w:val="nil"/>
              </w:pBdr>
              <w:spacing w:before="80" w:after="80"/>
              <w:rPr>
                <w:rFonts w:ascii="Arial" w:hAnsi="Arial" w:cs="Arial"/>
                <w:color w:val="0D0D0D"/>
                <w:sz w:val="18"/>
                <w:szCs w:val="18"/>
              </w:rPr>
            </w:pPr>
            <w:hyperlink r:id="rId86" w:history="1">
              <w:r w:rsidRPr="00A63311">
                <w:rPr>
                  <w:rStyle w:val="Hyperlink"/>
                  <w:rFonts w:ascii="Arial" w:eastAsia="Arial" w:hAnsi="Arial" w:cs="Arial"/>
                  <w:sz w:val="18"/>
                  <w:szCs w:val="18"/>
                </w:rPr>
                <w:t>https://startups.co.uk/setting-up/glossary-of-small-business-terms/</w:t>
              </w:r>
            </w:hyperlink>
          </w:p>
        </w:tc>
        <w:tc>
          <w:tcPr>
            <w:tcW w:w="1843" w:type="dxa"/>
          </w:tcPr>
          <w:p w14:paraId="2D92E1F6" w14:textId="45242ED7" w:rsidR="00A63311" w:rsidRPr="00A63311" w:rsidRDefault="00A63311" w:rsidP="00A63311">
            <w:pPr>
              <w:rPr>
                <w:rFonts w:ascii="Arial" w:hAnsi="Arial" w:cs="Arial"/>
                <w:sz w:val="18"/>
                <w:szCs w:val="18"/>
              </w:rPr>
            </w:pPr>
            <w:r w:rsidRPr="00A63311">
              <w:rPr>
                <w:rFonts w:ascii="Arial" w:hAnsi="Arial" w:cs="Arial"/>
                <w:sz w:val="18"/>
                <w:szCs w:val="18"/>
              </w:rPr>
              <w:t>Startups</w:t>
            </w:r>
          </w:p>
        </w:tc>
        <w:tc>
          <w:tcPr>
            <w:tcW w:w="1791" w:type="dxa"/>
          </w:tcPr>
          <w:p w14:paraId="76F365D1" w14:textId="598200EA" w:rsidR="00A63311" w:rsidRPr="00A63311" w:rsidRDefault="00A63311" w:rsidP="00A63311">
            <w:pPr>
              <w:rPr>
                <w:rFonts w:ascii="Arial" w:hAnsi="Arial" w:cs="Arial"/>
                <w:sz w:val="18"/>
                <w:szCs w:val="18"/>
              </w:rPr>
            </w:pPr>
            <w:r w:rsidRPr="00A63311">
              <w:rPr>
                <w:rFonts w:ascii="Arial" w:hAnsi="Arial" w:cs="Arial"/>
                <w:sz w:val="18"/>
                <w:szCs w:val="18"/>
              </w:rPr>
              <w:t>June 2025</w:t>
            </w:r>
          </w:p>
        </w:tc>
      </w:tr>
      <w:tr w:rsidR="00A63311" w14:paraId="68C1D98D" w14:textId="77777777">
        <w:tc>
          <w:tcPr>
            <w:tcW w:w="1555" w:type="dxa"/>
          </w:tcPr>
          <w:p w14:paraId="1B49DDA6" w14:textId="512DF940" w:rsidR="00A63311" w:rsidRPr="00435C9A" w:rsidRDefault="00A63311" w:rsidP="00A63311">
            <w:pPr>
              <w:rPr>
                <w:rFonts w:ascii="Arial" w:hAnsi="Arial" w:cs="Arial"/>
                <w:sz w:val="18"/>
                <w:szCs w:val="18"/>
              </w:rPr>
            </w:pPr>
            <w:r w:rsidRPr="00435C9A">
              <w:rPr>
                <w:rFonts w:ascii="Arial" w:hAnsi="Arial" w:cs="Arial"/>
                <w:sz w:val="18"/>
                <w:szCs w:val="18"/>
              </w:rPr>
              <w:t>Teaching Guide page 1</w:t>
            </w:r>
            <w:r>
              <w:rPr>
                <w:rFonts w:ascii="Arial" w:hAnsi="Arial" w:cs="Arial"/>
                <w:sz w:val="18"/>
                <w:szCs w:val="18"/>
              </w:rPr>
              <w:t>7</w:t>
            </w:r>
          </w:p>
        </w:tc>
        <w:tc>
          <w:tcPr>
            <w:tcW w:w="3827" w:type="dxa"/>
          </w:tcPr>
          <w:p w14:paraId="7BC8DC1A" w14:textId="36FD08EF" w:rsidR="00A63311" w:rsidRPr="00435C9A" w:rsidRDefault="00A63311" w:rsidP="00A63311">
            <w:pPr>
              <w:rPr>
                <w:rFonts w:ascii="Arial" w:hAnsi="Arial" w:cs="Arial"/>
                <w:sz w:val="18"/>
                <w:szCs w:val="18"/>
              </w:rPr>
            </w:pPr>
            <w:hyperlink r:id="rId87">
              <w:r w:rsidRPr="00435C9A">
                <w:rPr>
                  <w:rStyle w:val="Hyperlink"/>
                  <w:rFonts w:ascii="Arial" w:hAnsi="Arial" w:cs="Arial"/>
                  <w:sz w:val="18"/>
                  <w:szCs w:val="18"/>
                </w:rPr>
                <w:t>https://www.canva.com/online-whiteboard/organizational-charts/</w:t>
              </w:r>
            </w:hyperlink>
            <w:r w:rsidRPr="00435C9A">
              <w:rPr>
                <w:rFonts w:ascii="Arial" w:hAnsi="Arial" w:cs="Arial"/>
                <w:sz w:val="18"/>
                <w:szCs w:val="18"/>
              </w:rPr>
              <w:t xml:space="preserve"> </w:t>
            </w:r>
            <w:r w:rsidR="00252FAA" w:rsidRPr="009E6DD5">
              <w:rPr>
                <w:rFonts w:ascii="Arial" w:hAnsi="Arial" w:cs="Arial"/>
                <w:sz w:val="18"/>
                <w:szCs w:val="18"/>
              </w:rPr>
              <w:t>(with permission)</w:t>
            </w:r>
          </w:p>
        </w:tc>
        <w:tc>
          <w:tcPr>
            <w:tcW w:w="1843" w:type="dxa"/>
          </w:tcPr>
          <w:p w14:paraId="63B0D77D" w14:textId="722FA5DC" w:rsidR="00A63311" w:rsidRPr="00435C9A" w:rsidRDefault="00A63311" w:rsidP="00A63311">
            <w:pPr>
              <w:rPr>
                <w:rFonts w:ascii="Arial" w:hAnsi="Arial" w:cs="Arial"/>
                <w:sz w:val="18"/>
                <w:szCs w:val="18"/>
              </w:rPr>
            </w:pPr>
            <w:r>
              <w:rPr>
                <w:rFonts w:ascii="Arial" w:hAnsi="Arial" w:cs="Arial"/>
                <w:sz w:val="18"/>
                <w:szCs w:val="18"/>
              </w:rPr>
              <w:t>Canva</w:t>
            </w:r>
          </w:p>
        </w:tc>
        <w:tc>
          <w:tcPr>
            <w:tcW w:w="1791" w:type="dxa"/>
          </w:tcPr>
          <w:p w14:paraId="1247D4F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6CA84265" w14:textId="77777777">
        <w:tc>
          <w:tcPr>
            <w:tcW w:w="1555" w:type="dxa"/>
          </w:tcPr>
          <w:p w14:paraId="364AECD9" w14:textId="21A19B93" w:rsidR="00A63311" w:rsidRPr="00A63311" w:rsidRDefault="00A63311" w:rsidP="00A63311">
            <w:pPr>
              <w:rPr>
                <w:rFonts w:ascii="Arial" w:hAnsi="Arial" w:cs="Arial"/>
                <w:sz w:val="18"/>
                <w:szCs w:val="18"/>
              </w:rPr>
            </w:pPr>
            <w:r w:rsidRPr="00A63311">
              <w:rPr>
                <w:rFonts w:ascii="Arial" w:hAnsi="Arial" w:cs="Arial"/>
                <w:sz w:val="18"/>
                <w:szCs w:val="18"/>
              </w:rPr>
              <w:t>Teaching Guide page 17</w:t>
            </w:r>
          </w:p>
        </w:tc>
        <w:tc>
          <w:tcPr>
            <w:tcW w:w="3827" w:type="dxa"/>
          </w:tcPr>
          <w:p w14:paraId="736D0982" w14:textId="35FAD336" w:rsidR="00A63311" w:rsidRDefault="00A63311" w:rsidP="00A63311">
            <w:hyperlink r:id="rId88">
              <w:r w:rsidRPr="00435C9A">
                <w:rPr>
                  <w:rStyle w:val="Hyperlink"/>
                  <w:rFonts w:ascii="Arial" w:hAnsi="Arial" w:cs="Arial"/>
                  <w:sz w:val="18"/>
                  <w:szCs w:val="18"/>
                </w:rPr>
                <w:t>support.microsoft.com/en-gb/office/create-an-organization-chart-in-office-by-using-smartart-9b51f667-11b7-4971-a757-a08a36684ee6</w:t>
              </w:r>
            </w:hyperlink>
            <w:r w:rsidR="009E6DD5" w:rsidRPr="009E6DD5">
              <w:rPr>
                <w:rFonts w:ascii="Arial" w:hAnsi="Arial" w:cs="Arial"/>
                <w:sz w:val="18"/>
                <w:szCs w:val="18"/>
              </w:rPr>
              <w:t xml:space="preserve"> (with permission)</w:t>
            </w:r>
          </w:p>
        </w:tc>
        <w:tc>
          <w:tcPr>
            <w:tcW w:w="1843" w:type="dxa"/>
          </w:tcPr>
          <w:p w14:paraId="3912C7C6" w14:textId="631F5BC7" w:rsidR="00A63311" w:rsidRPr="00435C9A" w:rsidRDefault="00A63311" w:rsidP="00A63311">
            <w:pPr>
              <w:rPr>
                <w:sz w:val="18"/>
                <w:szCs w:val="18"/>
              </w:rPr>
            </w:pPr>
            <w:r w:rsidRPr="00435C9A">
              <w:rPr>
                <w:rFonts w:ascii="Arial" w:hAnsi="Arial" w:cs="Arial"/>
                <w:sz w:val="18"/>
                <w:szCs w:val="18"/>
              </w:rPr>
              <w:t>Microsoft</w:t>
            </w:r>
          </w:p>
        </w:tc>
        <w:tc>
          <w:tcPr>
            <w:tcW w:w="1791" w:type="dxa"/>
          </w:tcPr>
          <w:p w14:paraId="2086C109" w14:textId="4510D5F5" w:rsidR="00A63311" w:rsidRPr="00435C9A" w:rsidRDefault="00A63311" w:rsidP="00A63311">
            <w:pPr>
              <w:rPr>
                <w:sz w:val="18"/>
                <w:szCs w:val="18"/>
              </w:rPr>
            </w:pPr>
            <w:r w:rsidRPr="00435C9A">
              <w:rPr>
                <w:rFonts w:ascii="Arial" w:hAnsi="Arial" w:cs="Arial"/>
                <w:sz w:val="18"/>
                <w:szCs w:val="18"/>
              </w:rPr>
              <w:t>June 2025</w:t>
            </w:r>
          </w:p>
        </w:tc>
      </w:tr>
      <w:tr w:rsidR="00A63311" w14:paraId="378BDDF6" w14:textId="77777777">
        <w:tc>
          <w:tcPr>
            <w:tcW w:w="1555" w:type="dxa"/>
          </w:tcPr>
          <w:p w14:paraId="6FC3DD8C" w14:textId="3B5B187F" w:rsidR="00A63311" w:rsidRPr="00435C9A" w:rsidRDefault="00A63311" w:rsidP="00A63311">
            <w:pPr>
              <w:rPr>
                <w:rFonts w:ascii="Arial" w:hAnsi="Arial" w:cs="Arial"/>
                <w:sz w:val="18"/>
                <w:szCs w:val="18"/>
              </w:rPr>
            </w:pPr>
            <w:r w:rsidRPr="00435C9A">
              <w:rPr>
                <w:rFonts w:ascii="Arial" w:hAnsi="Arial" w:cs="Arial"/>
                <w:sz w:val="18"/>
                <w:szCs w:val="18"/>
              </w:rPr>
              <w:t>Teaching Guide page 1</w:t>
            </w:r>
            <w:r>
              <w:rPr>
                <w:rFonts w:ascii="Arial" w:hAnsi="Arial" w:cs="Arial"/>
                <w:sz w:val="18"/>
                <w:szCs w:val="18"/>
              </w:rPr>
              <w:t>7</w:t>
            </w:r>
          </w:p>
        </w:tc>
        <w:tc>
          <w:tcPr>
            <w:tcW w:w="3827" w:type="dxa"/>
          </w:tcPr>
          <w:p w14:paraId="48173035" w14:textId="7FA9B606" w:rsidR="00A63311" w:rsidRPr="00435C9A" w:rsidRDefault="00A63311" w:rsidP="00A63311">
            <w:pPr>
              <w:rPr>
                <w:rFonts w:ascii="Arial" w:hAnsi="Arial" w:cs="Arial"/>
                <w:sz w:val="18"/>
                <w:szCs w:val="18"/>
              </w:rPr>
            </w:pPr>
            <w:hyperlink r:id="rId89">
              <w:r w:rsidRPr="00435C9A">
                <w:rPr>
                  <w:rStyle w:val="Hyperlink"/>
                  <w:rFonts w:ascii="Arial" w:hAnsi="Arial" w:cs="Arial"/>
                  <w:sz w:val="18"/>
                  <w:szCs w:val="18"/>
                </w:rPr>
                <w:t>www.ionos.co.uk/startupguide/get-started/organisational-structures-an-explanation/</w:t>
              </w:r>
            </w:hyperlink>
            <w:r w:rsidR="009E6DD5" w:rsidRPr="009E6DD5">
              <w:rPr>
                <w:rFonts w:ascii="Arial" w:hAnsi="Arial" w:cs="Arial"/>
                <w:sz w:val="18"/>
                <w:szCs w:val="18"/>
              </w:rPr>
              <w:t xml:space="preserve"> (with permission)</w:t>
            </w:r>
          </w:p>
        </w:tc>
        <w:tc>
          <w:tcPr>
            <w:tcW w:w="1843" w:type="dxa"/>
          </w:tcPr>
          <w:p w14:paraId="3CA12DE8" w14:textId="77777777" w:rsidR="00A63311" w:rsidRPr="00435C9A" w:rsidRDefault="00A63311" w:rsidP="00A63311">
            <w:pPr>
              <w:rPr>
                <w:rFonts w:ascii="Arial" w:hAnsi="Arial" w:cs="Arial"/>
                <w:sz w:val="18"/>
                <w:szCs w:val="18"/>
              </w:rPr>
            </w:pPr>
            <w:r w:rsidRPr="00435C9A">
              <w:rPr>
                <w:rFonts w:ascii="Arial" w:hAnsi="Arial" w:cs="Arial"/>
                <w:sz w:val="18"/>
                <w:szCs w:val="18"/>
              </w:rPr>
              <w:t>Ionos</w:t>
            </w:r>
          </w:p>
        </w:tc>
        <w:tc>
          <w:tcPr>
            <w:tcW w:w="1791" w:type="dxa"/>
          </w:tcPr>
          <w:p w14:paraId="0E6AF02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5D9F8BE8" w14:textId="77777777">
        <w:tc>
          <w:tcPr>
            <w:tcW w:w="1555" w:type="dxa"/>
          </w:tcPr>
          <w:p w14:paraId="0BCEFF63" w14:textId="77777777" w:rsidR="00A63311" w:rsidRPr="00435C9A" w:rsidRDefault="00A63311" w:rsidP="00A63311">
            <w:pPr>
              <w:rPr>
                <w:rFonts w:ascii="Arial" w:hAnsi="Arial" w:cs="Arial"/>
                <w:sz w:val="18"/>
                <w:szCs w:val="18"/>
              </w:rPr>
            </w:pPr>
            <w:r w:rsidRPr="00435C9A">
              <w:rPr>
                <w:rFonts w:ascii="Arial" w:hAnsi="Arial" w:cs="Arial"/>
                <w:sz w:val="18"/>
                <w:szCs w:val="18"/>
              </w:rPr>
              <w:t xml:space="preserve">Teaching Guide page 23 and </w:t>
            </w:r>
            <w:r w:rsidRPr="00435C9A">
              <w:rPr>
                <w:rFonts w:ascii="Arial" w:hAnsi="Arial" w:cs="Arial"/>
                <w:sz w:val="18"/>
                <w:szCs w:val="18"/>
              </w:rPr>
              <w:lastRenderedPageBreak/>
              <w:t>Resource 3, slide 7</w:t>
            </w:r>
          </w:p>
        </w:tc>
        <w:tc>
          <w:tcPr>
            <w:tcW w:w="3827" w:type="dxa"/>
          </w:tcPr>
          <w:p w14:paraId="1F28245A" w14:textId="2544FC3B" w:rsidR="00A63311" w:rsidRPr="00435C9A" w:rsidRDefault="00A63311" w:rsidP="00A63311">
            <w:pPr>
              <w:rPr>
                <w:rFonts w:ascii="Arial" w:hAnsi="Arial" w:cs="Arial"/>
                <w:sz w:val="18"/>
                <w:szCs w:val="18"/>
              </w:rPr>
            </w:pPr>
            <w:hyperlink r:id="rId90">
              <w:r w:rsidRPr="00435C9A">
                <w:rPr>
                  <w:rStyle w:val="Hyperlink"/>
                  <w:rFonts w:ascii="Arial" w:hAnsi="Arial" w:cs="Arial"/>
                  <w:sz w:val="18"/>
                  <w:szCs w:val="18"/>
                </w:rPr>
                <w:t>https://youtu.be/GFVKKTwkANY</w:t>
              </w:r>
            </w:hyperlink>
            <w:r w:rsidR="00252FAA" w:rsidRPr="009E6DD5">
              <w:rPr>
                <w:rFonts w:ascii="Arial" w:hAnsi="Arial" w:cs="Arial"/>
                <w:sz w:val="18"/>
                <w:szCs w:val="18"/>
              </w:rPr>
              <w:t xml:space="preserve"> (with permission)</w:t>
            </w:r>
          </w:p>
        </w:tc>
        <w:tc>
          <w:tcPr>
            <w:tcW w:w="1843" w:type="dxa"/>
          </w:tcPr>
          <w:p w14:paraId="62074AB0" w14:textId="3FD1A2D6" w:rsidR="00A63311" w:rsidRPr="00435C9A" w:rsidRDefault="00A63311" w:rsidP="00A63311">
            <w:pPr>
              <w:rPr>
                <w:rFonts w:ascii="Arial" w:hAnsi="Arial" w:cs="Arial"/>
                <w:sz w:val="18"/>
                <w:szCs w:val="18"/>
              </w:rPr>
            </w:pPr>
            <w:r w:rsidRPr="00435C9A">
              <w:rPr>
                <w:rFonts w:ascii="Arial" w:hAnsi="Arial" w:cs="Arial"/>
                <w:sz w:val="18"/>
                <w:szCs w:val="18"/>
              </w:rPr>
              <w:t>CIPD</w:t>
            </w:r>
            <w:r w:rsidR="00F44E3F">
              <w:rPr>
                <w:rFonts w:ascii="Arial" w:hAnsi="Arial" w:cs="Arial"/>
                <w:sz w:val="18"/>
                <w:szCs w:val="18"/>
              </w:rPr>
              <w:t xml:space="preserve"> / YouTube</w:t>
            </w:r>
          </w:p>
        </w:tc>
        <w:tc>
          <w:tcPr>
            <w:tcW w:w="1791" w:type="dxa"/>
          </w:tcPr>
          <w:p w14:paraId="4CC93268"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46E61D53" w14:textId="77777777">
        <w:tc>
          <w:tcPr>
            <w:tcW w:w="1555" w:type="dxa"/>
          </w:tcPr>
          <w:p w14:paraId="4CC7321A" w14:textId="77777777" w:rsidR="00A63311" w:rsidRPr="00435C9A" w:rsidRDefault="00A63311" w:rsidP="00A63311">
            <w:pPr>
              <w:rPr>
                <w:rFonts w:ascii="Arial" w:hAnsi="Arial" w:cs="Arial"/>
                <w:sz w:val="18"/>
                <w:szCs w:val="18"/>
              </w:rPr>
            </w:pPr>
            <w:r w:rsidRPr="00435C9A">
              <w:rPr>
                <w:rFonts w:ascii="Arial" w:hAnsi="Arial" w:cs="Arial"/>
                <w:sz w:val="18"/>
                <w:szCs w:val="18"/>
              </w:rPr>
              <w:t>Teaching Guide page 24</w:t>
            </w:r>
          </w:p>
        </w:tc>
        <w:tc>
          <w:tcPr>
            <w:tcW w:w="3827" w:type="dxa"/>
          </w:tcPr>
          <w:p w14:paraId="10D9DBBA" w14:textId="2CB90535" w:rsidR="00A63311" w:rsidRPr="00435C9A" w:rsidRDefault="00A63311" w:rsidP="00A63311">
            <w:pPr>
              <w:rPr>
                <w:rFonts w:ascii="Arial" w:hAnsi="Arial" w:cs="Arial"/>
                <w:sz w:val="18"/>
                <w:szCs w:val="18"/>
              </w:rPr>
            </w:pPr>
            <w:hyperlink r:id="rId91">
              <w:r w:rsidRPr="00435C9A">
                <w:rPr>
                  <w:rStyle w:val="Hyperlink"/>
                  <w:rFonts w:ascii="Arial" w:hAnsi="Arial" w:cs="Arial"/>
                  <w:sz w:val="18"/>
                  <w:szCs w:val="18"/>
                </w:rPr>
                <w:t>https://www.apm.org.uk/resources/what-is-project-management/what-is-change-management/</w:t>
              </w:r>
            </w:hyperlink>
            <w:r w:rsidR="009E6DD5" w:rsidRPr="009E6DD5">
              <w:rPr>
                <w:rFonts w:ascii="Arial" w:hAnsi="Arial" w:cs="Arial"/>
                <w:sz w:val="18"/>
                <w:szCs w:val="18"/>
              </w:rPr>
              <w:t xml:space="preserve"> (with permission)</w:t>
            </w:r>
          </w:p>
        </w:tc>
        <w:tc>
          <w:tcPr>
            <w:tcW w:w="1843" w:type="dxa"/>
          </w:tcPr>
          <w:p w14:paraId="10CF1E9A" w14:textId="77777777" w:rsidR="00A63311" w:rsidRPr="00435C9A" w:rsidRDefault="00A63311" w:rsidP="00A63311">
            <w:pPr>
              <w:rPr>
                <w:rFonts w:ascii="Arial" w:hAnsi="Arial" w:cs="Arial"/>
                <w:sz w:val="18"/>
                <w:szCs w:val="18"/>
              </w:rPr>
            </w:pPr>
            <w:r w:rsidRPr="00435C9A">
              <w:rPr>
                <w:rFonts w:ascii="Arial" w:hAnsi="Arial" w:cs="Arial"/>
                <w:sz w:val="18"/>
                <w:szCs w:val="18"/>
              </w:rPr>
              <w:t>Association for Project Management</w:t>
            </w:r>
          </w:p>
        </w:tc>
        <w:tc>
          <w:tcPr>
            <w:tcW w:w="1791" w:type="dxa"/>
          </w:tcPr>
          <w:p w14:paraId="74D5BDFA"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r w:rsidR="00A63311" w14:paraId="223F714C" w14:textId="77777777">
        <w:tc>
          <w:tcPr>
            <w:tcW w:w="1555" w:type="dxa"/>
          </w:tcPr>
          <w:p w14:paraId="04FFDC96" w14:textId="77777777" w:rsidR="00A63311" w:rsidRPr="00F44E3F" w:rsidRDefault="00A63311" w:rsidP="00A63311">
            <w:pPr>
              <w:rPr>
                <w:rFonts w:ascii="Arial" w:hAnsi="Arial" w:cs="Arial"/>
                <w:sz w:val="18"/>
                <w:szCs w:val="18"/>
              </w:rPr>
            </w:pPr>
            <w:r w:rsidRPr="00F44E3F">
              <w:rPr>
                <w:rFonts w:ascii="Arial" w:hAnsi="Arial" w:cs="Arial"/>
                <w:sz w:val="18"/>
                <w:szCs w:val="18"/>
              </w:rPr>
              <w:t>Teaching Guide page 24</w:t>
            </w:r>
          </w:p>
        </w:tc>
        <w:tc>
          <w:tcPr>
            <w:tcW w:w="3827" w:type="dxa"/>
          </w:tcPr>
          <w:p w14:paraId="66BE1B64" w14:textId="01A65708" w:rsidR="00A63311" w:rsidRPr="00F44E3F" w:rsidRDefault="00A63311" w:rsidP="00A63311">
            <w:pPr>
              <w:rPr>
                <w:rFonts w:ascii="Arial" w:hAnsi="Arial" w:cs="Arial"/>
                <w:sz w:val="18"/>
                <w:szCs w:val="18"/>
              </w:rPr>
            </w:pPr>
            <w:hyperlink r:id="rId92" w:history="1">
              <w:r w:rsidRPr="00F44E3F">
                <w:rPr>
                  <w:rStyle w:val="Hyperlink"/>
                  <w:rFonts w:ascii="Arial" w:hAnsi="Arial" w:cs="Arial"/>
                  <w:sz w:val="18"/>
                  <w:szCs w:val="18"/>
                </w:rPr>
                <w:t>https://www.youtube.com/watch?v=PlrAbUP4aSs</w:t>
              </w:r>
            </w:hyperlink>
            <w:r w:rsidRPr="00F44E3F">
              <w:rPr>
                <w:rFonts w:ascii="Arial" w:hAnsi="Arial" w:cs="Arial"/>
                <w:sz w:val="18"/>
                <w:szCs w:val="18"/>
              </w:rPr>
              <w:t xml:space="preserve"> </w:t>
            </w:r>
            <w:r w:rsidR="009E6DD5" w:rsidRPr="009E6DD5">
              <w:rPr>
                <w:rFonts w:ascii="Arial" w:hAnsi="Arial" w:cs="Arial"/>
                <w:sz w:val="18"/>
                <w:szCs w:val="18"/>
              </w:rPr>
              <w:t>(with permission)</w:t>
            </w:r>
          </w:p>
        </w:tc>
        <w:tc>
          <w:tcPr>
            <w:tcW w:w="1843" w:type="dxa"/>
          </w:tcPr>
          <w:p w14:paraId="262DAE4F" w14:textId="7D0BF384" w:rsidR="00A63311" w:rsidRPr="00435C9A" w:rsidRDefault="00A63311" w:rsidP="00A63311">
            <w:pPr>
              <w:rPr>
                <w:rFonts w:ascii="Arial" w:hAnsi="Arial" w:cs="Arial"/>
                <w:sz w:val="18"/>
                <w:szCs w:val="18"/>
              </w:rPr>
            </w:pPr>
            <w:r w:rsidRPr="00435C9A">
              <w:rPr>
                <w:rFonts w:ascii="Arial" w:hAnsi="Arial" w:cs="Arial"/>
                <w:sz w:val="18"/>
                <w:szCs w:val="18"/>
              </w:rPr>
              <w:t>Change Management Institute</w:t>
            </w:r>
            <w:r w:rsidR="00F44E3F" w:rsidRPr="00435C9A">
              <w:rPr>
                <w:rFonts w:ascii="Arial" w:hAnsi="Arial" w:cs="Arial"/>
                <w:sz w:val="18"/>
                <w:szCs w:val="18"/>
              </w:rPr>
              <w:t xml:space="preserve"> </w:t>
            </w:r>
            <w:r w:rsidR="00F44E3F">
              <w:rPr>
                <w:rFonts w:ascii="Arial" w:hAnsi="Arial" w:cs="Arial"/>
                <w:sz w:val="18"/>
                <w:szCs w:val="18"/>
              </w:rPr>
              <w:t xml:space="preserve">/ </w:t>
            </w:r>
            <w:r w:rsidR="00F44E3F" w:rsidRPr="00435C9A">
              <w:rPr>
                <w:rFonts w:ascii="Arial" w:hAnsi="Arial" w:cs="Arial"/>
                <w:sz w:val="18"/>
                <w:szCs w:val="18"/>
              </w:rPr>
              <w:t>YouTube</w:t>
            </w:r>
          </w:p>
        </w:tc>
        <w:tc>
          <w:tcPr>
            <w:tcW w:w="1791" w:type="dxa"/>
          </w:tcPr>
          <w:p w14:paraId="4184E484" w14:textId="77777777" w:rsidR="00A63311" w:rsidRPr="00435C9A" w:rsidRDefault="00A63311" w:rsidP="00A63311">
            <w:pPr>
              <w:rPr>
                <w:rFonts w:ascii="Arial" w:hAnsi="Arial" w:cs="Arial"/>
                <w:sz w:val="18"/>
                <w:szCs w:val="18"/>
              </w:rPr>
            </w:pPr>
            <w:r w:rsidRPr="00435C9A">
              <w:rPr>
                <w:rFonts w:ascii="Arial" w:hAnsi="Arial" w:cs="Arial"/>
                <w:sz w:val="18"/>
                <w:szCs w:val="18"/>
              </w:rPr>
              <w:t>June 2025</w:t>
            </w:r>
          </w:p>
        </w:tc>
      </w:tr>
    </w:tbl>
    <w:p w14:paraId="76EA462D" w14:textId="17902058" w:rsidR="00E81EE5" w:rsidRPr="00E81EE5" w:rsidRDefault="00E81EE5">
      <w:pPr>
        <w:rPr>
          <w:sz w:val="18"/>
          <w:szCs w:val="18"/>
        </w:rPr>
        <w:sectPr w:rsidR="00E81EE5" w:rsidRPr="00E81EE5">
          <w:headerReference w:type="even" r:id="rId93"/>
          <w:headerReference w:type="default" r:id="rId94"/>
          <w:pgSz w:w="11906" w:h="16838"/>
          <w:pgMar w:top="1440" w:right="1440" w:bottom="2127" w:left="1440" w:header="708" w:footer="708" w:gutter="0"/>
          <w:cols w:space="720"/>
        </w:sectPr>
      </w:pPr>
      <w:bookmarkStart w:id="47" w:name="_3ty6ddx0y003" w:colFirst="0" w:colLast="0"/>
      <w:bookmarkEnd w:id="47"/>
      <w:r>
        <w:br/>
      </w:r>
      <w:r w:rsidRPr="00E81EE5">
        <w:rPr>
          <w:sz w:val="18"/>
          <w:szCs w:val="18"/>
        </w:rPr>
        <w:t>* T Level Technical Qualification is a qualification approved by IfATE</w:t>
      </w:r>
    </w:p>
    <w:p w14:paraId="149316D3" w14:textId="77777777" w:rsidR="00092EC5" w:rsidRDefault="00000000">
      <w:pPr>
        <w:keepNext/>
        <w:keepLines/>
        <w:pBdr>
          <w:top w:val="nil"/>
          <w:left w:val="nil"/>
          <w:bottom w:val="nil"/>
          <w:right w:val="nil"/>
          <w:between w:val="nil"/>
        </w:pBdr>
        <w:shd w:val="clear" w:color="auto" w:fill="FFF5C4"/>
        <w:spacing w:before="240" w:after="200" w:line="240" w:lineRule="auto"/>
        <w:rPr>
          <w:b/>
          <w:color w:val="534C29"/>
          <w:sz w:val="40"/>
          <w:szCs w:val="40"/>
        </w:rPr>
      </w:pPr>
      <w:bookmarkStart w:id="48" w:name="vkl9udiijj8m" w:colFirst="0" w:colLast="0"/>
      <w:bookmarkEnd w:id="48"/>
      <w:r>
        <w:rPr>
          <w:b/>
          <w:color w:val="534C29"/>
          <w:sz w:val="40"/>
          <w:szCs w:val="40"/>
        </w:rPr>
        <w:lastRenderedPageBreak/>
        <w:t>Terms of use and disclaimer of liability</w:t>
      </w:r>
    </w:p>
    <w:p w14:paraId="69DF5479" w14:textId="77777777" w:rsidR="00092EC5" w:rsidRDefault="00000000">
      <w:pPr>
        <w:spacing w:line="240" w:lineRule="auto"/>
      </w:pPr>
      <w:r>
        <w:t xml:space="preserve">These resources are made available subject to the Technical Education Networks programme Terms and Conditions. These can be accessed at </w:t>
      </w:r>
      <w:hyperlink r:id="rId95">
        <w:r w:rsidR="00092EC5">
          <w:rPr>
            <w:color w:val="0563C1"/>
            <w:u w:val="single"/>
          </w:rPr>
          <w:t>www.technicaleducationnetworks.org.uk</w:t>
        </w:r>
      </w:hyperlink>
      <w:r>
        <w:t xml:space="preserve"> </w:t>
      </w:r>
    </w:p>
    <w:p w14:paraId="37B88C29" w14:textId="77777777" w:rsidR="00092EC5" w:rsidRDefault="00000000">
      <w:pPr>
        <w:spacing w:line="240" w:lineRule="auto"/>
      </w:pPr>
      <w:bookmarkStart w:id="49" w:name="_vqr5iu26ikb8" w:colFirst="0" w:colLast="0"/>
      <w:bookmarkEnd w:id="49"/>
      <w:r>
        <w:t>The Terms and Conditions set out the legal terms and associated information relating to the teaching materials and other resources produced as part of the Technical Education Networks programme. The Terms and Conditions may be updated from time to time; please ensure you have read and understood them each time you access the resource.</w:t>
      </w:r>
    </w:p>
    <w:sectPr w:rsidR="00092EC5">
      <w:headerReference w:type="even" r:id="rId96"/>
      <w:headerReference w:type="default" r:id="rId97"/>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F489" w14:textId="77777777" w:rsidR="001E6E06" w:rsidRDefault="001E6E06">
      <w:pPr>
        <w:spacing w:after="0" w:line="240" w:lineRule="auto"/>
      </w:pPr>
      <w:r>
        <w:separator/>
      </w:r>
    </w:p>
  </w:endnote>
  <w:endnote w:type="continuationSeparator" w:id="0">
    <w:p w14:paraId="2112CF9E" w14:textId="77777777" w:rsidR="001E6E06" w:rsidRDefault="001E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7E8F7E-CE90-4262-B7FF-0E84B03FD1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3D420B-E3A2-4A71-93DE-81E8057E962E}"/>
    <w:embedBold r:id="rId3" w:fontKey="{2D9E089B-70ED-4782-9E5F-2C4C786068BA}"/>
    <w:embedItalic r:id="rId4" w:fontKey="{3E6FF98D-D2D3-41D5-BC5D-C8767213CA96}"/>
  </w:font>
  <w:font w:name="Arial Unicode MS">
    <w:panose1 w:val="020B0604020202020204"/>
    <w:charset w:val="80"/>
    <w:family w:val="swiss"/>
    <w:pitch w:val="variable"/>
    <w:sig w:usb0="F7FFAEFF" w:usb1="F9DFFFFF" w:usb2="0000007F" w:usb3="00000000" w:csb0="003F01FF" w:csb1="00000000"/>
    <w:embedRegular r:id="rId5" w:subsetted="1" w:fontKey="{4C4D0E38-9D31-4D3A-A203-B3800884F3B6}"/>
  </w:font>
  <w:font w:name="Arimo">
    <w:charset w:val="00"/>
    <w:family w:val="auto"/>
    <w:pitch w:val="default"/>
    <w:embedRegular r:id="rId6" w:fontKey="{8A635C16-E533-4B29-9424-B8BCE6061D4F}"/>
  </w:font>
  <w:font w:name="Cambria">
    <w:panose1 w:val="02040503050406030204"/>
    <w:charset w:val="00"/>
    <w:family w:val="roman"/>
    <w:pitch w:val="variable"/>
    <w:sig w:usb0="E00006FF" w:usb1="420024FF" w:usb2="02000000" w:usb3="00000000" w:csb0="0000019F" w:csb1="00000000"/>
    <w:embedRegular r:id="rId7" w:fontKey="{34B1DCE6-4B20-441D-9446-988328D685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ED7E" w14:textId="77777777" w:rsidR="00BE0111" w:rsidRDefault="00BE0111" w:rsidP="00BE0111">
    <w:pPr>
      <w:widowControl w:val="0"/>
      <w:pBdr>
        <w:top w:val="nil"/>
        <w:left w:val="nil"/>
        <w:bottom w:val="nil"/>
        <w:right w:val="nil"/>
        <w:between w:val="nil"/>
      </w:pBdr>
      <w:spacing w:after="0" w:line="276" w:lineRule="auto"/>
    </w:pPr>
  </w:p>
  <w:tbl>
    <w:tblPr>
      <w:tblW w:w="873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772"/>
    </w:tblGrid>
    <w:tr w:rsidR="00BE0111" w14:paraId="46363E97" w14:textId="77777777" w:rsidTr="00953BF7">
      <w:tc>
        <w:tcPr>
          <w:tcW w:w="8734" w:type="dxa"/>
          <w:gridSpan w:val="2"/>
          <w:tcBorders>
            <w:bottom w:val="nil"/>
          </w:tcBorders>
        </w:tcPr>
        <w:p w14:paraId="2756C0FC" w14:textId="6C7D66BF" w:rsidR="00BE0111" w:rsidRPr="0033076D" w:rsidRDefault="00BE0111" w:rsidP="00BE0111">
          <w:pPr>
            <w:pBdr>
              <w:top w:val="nil"/>
              <w:left w:val="nil"/>
              <w:bottom w:val="nil"/>
              <w:right w:val="nil"/>
              <w:between w:val="nil"/>
            </w:pBdr>
            <w:tabs>
              <w:tab w:val="left" w:pos="3720"/>
            </w:tabs>
            <w:spacing w:after="120"/>
            <w:rPr>
              <w:color w:val="0D0D0D"/>
              <w:sz w:val="20"/>
              <w:szCs w:val="20"/>
            </w:rPr>
          </w:pPr>
          <w:r w:rsidRPr="0033076D">
            <w:rPr>
              <w:color w:val="0D0D0D"/>
              <w:sz w:val="20"/>
              <w:szCs w:val="20"/>
            </w:rPr>
            <w:t xml:space="preserve">Digital: </w:t>
          </w:r>
          <w:r w:rsidR="00C046B8">
            <w:rPr>
              <w:color w:val="0D0D0D"/>
              <w:sz w:val="20"/>
              <w:szCs w:val="20"/>
            </w:rPr>
            <w:t>The business environment and technical change management</w:t>
          </w:r>
        </w:p>
      </w:tc>
    </w:tr>
    <w:tr w:rsidR="00BE0111" w14:paraId="7F46A331" w14:textId="77777777" w:rsidTr="00953BF7">
      <w:tc>
        <w:tcPr>
          <w:tcW w:w="4962" w:type="dxa"/>
          <w:tcBorders>
            <w:top w:val="nil"/>
            <w:bottom w:val="single" w:sz="12" w:space="0" w:color="FFF5C4"/>
          </w:tcBorders>
        </w:tcPr>
        <w:p w14:paraId="2A0C05CB" w14:textId="77777777" w:rsidR="00BE0111" w:rsidRPr="0033076D" w:rsidRDefault="00BE0111" w:rsidP="00BE0111">
          <w:pPr>
            <w:pBdr>
              <w:top w:val="nil"/>
              <w:left w:val="nil"/>
              <w:bottom w:val="nil"/>
              <w:right w:val="nil"/>
              <w:between w:val="nil"/>
            </w:pBdr>
            <w:tabs>
              <w:tab w:val="center" w:pos="4513"/>
              <w:tab w:val="right" w:pos="9026"/>
            </w:tabs>
            <w:spacing w:after="120"/>
            <w:rPr>
              <w:color w:val="0D0D0D"/>
              <w:sz w:val="20"/>
              <w:szCs w:val="20"/>
            </w:rPr>
          </w:pPr>
          <w:r w:rsidRPr="0033076D">
            <w:rPr>
              <w:color w:val="0D0D0D"/>
              <w:sz w:val="20"/>
              <w:szCs w:val="20"/>
            </w:rPr>
            <w:t>Version 1, June 2025</w:t>
          </w:r>
        </w:p>
      </w:tc>
      <w:tc>
        <w:tcPr>
          <w:tcW w:w="3772" w:type="dxa"/>
          <w:tcBorders>
            <w:top w:val="nil"/>
            <w:bottom w:val="single" w:sz="12" w:space="0" w:color="FFF5C4"/>
          </w:tcBorders>
          <w:vAlign w:val="bottom"/>
        </w:tcPr>
        <w:p w14:paraId="2A46F58B" w14:textId="77777777" w:rsidR="00BE0111" w:rsidRPr="0033076D" w:rsidRDefault="00BE0111" w:rsidP="00BE0111">
          <w:pPr>
            <w:pBdr>
              <w:top w:val="nil"/>
              <w:left w:val="nil"/>
              <w:bottom w:val="nil"/>
              <w:right w:val="nil"/>
              <w:between w:val="nil"/>
            </w:pBdr>
            <w:tabs>
              <w:tab w:val="center" w:pos="4513"/>
              <w:tab w:val="right" w:pos="9026"/>
            </w:tabs>
            <w:spacing w:after="120"/>
            <w:ind w:left="27" w:hanging="283"/>
            <w:jc w:val="right"/>
            <w:rPr>
              <w:color w:val="0D0D0D"/>
              <w:sz w:val="20"/>
              <w:szCs w:val="20"/>
            </w:rPr>
          </w:pPr>
          <w:r w:rsidRPr="0033076D">
            <w:rPr>
              <w:color w:val="0D0D0D"/>
              <w:sz w:val="18"/>
              <w:szCs w:val="18"/>
            </w:rPr>
            <w:t>© Gatsby Technical Education Projects 2025</w:t>
          </w:r>
        </w:p>
      </w:tc>
    </w:tr>
  </w:tbl>
  <w:p w14:paraId="53EF9CDD" w14:textId="77777777" w:rsidR="00BE0111" w:rsidRDefault="00BE0111" w:rsidP="00BE0111">
    <w:pPr>
      <w:pBdr>
        <w:top w:val="nil"/>
        <w:left w:val="nil"/>
        <w:bottom w:val="nil"/>
        <w:right w:val="nil"/>
        <w:between w:val="nil"/>
      </w:pBdr>
      <w:tabs>
        <w:tab w:val="center" w:pos="4513"/>
        <w:tab w:val="right" w:pos="9026"/>
      </w:tabs>
      <w:spacing w:after="0" w:line="240" w:lineRule="auto"/>
      <w:jc w:val="right"/>
      <w:rPr>
        <w:sz w:val="20"/>
        <w:szCs w:val="20"/>
      </w:rPr>
    </w:pPr>
  </w:p>
  <w:p w14:paraId="297F9E9F" w14:textId="34A6566A" w:rsidR="00092EC5" w:rsidRPr="00BE0111" w:rsidRDefault="00BE0111" w:rsidP="00BE0111">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5</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6F56" w14:textId="77777777" w:rsidR="00092EC5" w:rsidRDefault="00092EC5">
    <w:pPr>
      <w:widowControl w:val="0"/>
      <w:pBdr>
        <w:top w:val="nil"/>
        <w:left w:val="nil"/>
        <w:bottom w:val="nil"/>
        <w:right w:val="nil"/>
        <w:between w:val="nil"/>
      </w:pBdr>
      <w:spacing w:after="0" w:line="276" w:lineRule="auto"/>
    </w:pPr>
  </w:p>
  <w:tbl>
    <w:tblPr>
      <w:tblStyle w:val="afc"/>
      <w:tblW w:w="87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772"/>
    </w:tblGrid>
    <w:tr w:rsidR="00092EC5" w14:paraId="07F2595B" w14:textId="77777777">
      <w:tc>
        <w:tcPr>
          <w:tcW w:w="8734" w:type="dxa"/>
          <w:gridSpan w:val="2"/>
          <w:tcBorders>
            <w:bottom w:val="nil"/>
          </w:tcBorders>
        </w:tcPr>
        <w:p w14:paraId="72D8F315" w14:textId="1F0B90BD" w:rsidR="00092EC5" w:rsidRDefault="00092EC5">
          <w:pPr>
            <w:pBdr>
              <w:top w:val="nil"/>
              <w:left w:val="nil"/>
              <w:bottom w:val="nil"/>
              <w:right w:val="nil"/>
              <w:between w:val="nil"/>
            </w:pBdr>
            <w:tabs>
              <w:tab w:val="left" w:pos="3720"/>
            </w:tabs>
            <w:spacing w:after="120"/>
            <w:rPr>
              <w:rFonts w:ascii="Arial" w:eastAsia="Arial" w:hAnsi="Arial" w:cs="Arial"/>
              <w:color w:val="0D0D0D"/>
              <w:sz w:val="18"/>
              <w:szCs w:val="18"/>
            </w:rPr>
          </w:pPr>
        </w:p>
      </w:tc>
    </w:tr>
    <w:tr w:rsidR="00092EC5" w14:paraId="2743B915" w14:textId="77777777">
      <w:tc>
        <w:tcPr>
          <w:tcW w:w="4962" w:type="dxa"/>
          <w:tcBorders>
            <w:top w:val="nil"/>
            <w:bottom w:val="single" w:sz="12" w:space="0" w:color="FFF5C4"/>
          </w:tcBorders>
        </w:tcPr>
        <w:p w14:paraId="775A9ABF" w14:textId="77777777" w:rsidR="00092EC5"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rFonts w:ascii="Arial" w:eastAsia="Arial" w:hAnsi="Arial" w:cs="Arial"/>
              <w:color w:val="0D0D0D"/>
              <w:sz w:val="20"/>
              <w:szCs w:val="20"/>
            </w:rPr>
            <w:t>Version 1, June 2025</w:t>
          </w:r>
        </w:p>
      </w:tc>
      <w:tc>
        <w:tcPr>
          <w:tcW w:w="3772" w:type="dxa"/>
          <w:tcBorders>
            <w:top w:val="nil"/>
            <w:bottom w:val="single" w:sz="12" w:space="0" w:color="FFF5C4"/>
          </w:tcBorders>
          <w:vAlign w:val="bottom"/>
        </w:tcPr>
        <w:p w14:paraId="69EF9568" w14:textId="77777777" w:rsidR="00092EC5" w:rsidRDefault="00000000">
          <w:pPr>
            <w:pBdr>
              <w:top w:val="nil"/>
              <w:left w:val="nil"/>
              <w:bottom w:val="nil"/>
              <w:right w:val="nil"/>
              <w:between w:val="nil"/>
            </w:pBdr>
            <w:tabs>
              <w:tab w:val="center" w:pos="4513"/>
              <w:tab w:val="right" w:pos="9026"/>
            </w:tabs>
            <w:spacing w:after="120"/>
            <w:ind w:left="27" w:hanging="283"/>
            <w:jc w:val="right"/>
            <w:rPr>
              <w:rFonts w:ascii="Arial" w:eastAsia="Arial" w:hAnsi="Arial" w:cs="Arial"/>
              <w:color w:val="0D0D0D"/>
              <w:sz w:val="20"/>
              <w:szCs w:val="20"/>
            </w:rPr>
          </w:pPr>
          <w:r>
            <w:rPr>
              <w:rFonts w:ascii="Arial" w:eastAsia="Arial" w:hAnsi="Arial" w:cs="Arial"/>
              <w:color w:val="0D0D0D"/>
              <w:sz w:val="18"/>
              <w:szCs w:val="18"/>
            </w:rPr>
            <w:t>© Gatsby Technical Education Projects 2025</w:t>
          </w:r>
        </w:p>
      </w:tc>
    </w:tr>
  </w:tbl>
  <w:p w14:paraId="7F817445" w14:textId="184CF66C" w:rsidR="00092EC5" w:rsidRPr="0033076D" w:rsidRDefault="00092EC5" w:rsidP="00BE0111">
    <w:pPr>
      <w:pBdr>
        <w:top w:val="nil"/>
        <w:left w:val="nil"/>
        <w:bottom w:val="nil"/>
        <w:right w:val="nil"/>
        <w:between w:val="nil"/>
      </w:pBdr>
      <w:tabs>
        <w:tab w:val="center" w:pos="4513"/>
        <w:tab w:val="right" w:pos="9026"/>
      </w:tabs>
      <w:spacing w:after="0" w:line="240" w:lineRule="auto"/>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B54C" w14:textId="77777777" w:rsidR="00092EC5" w:rsidRDefault="00092EC5">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21D8" w14:textId="77777777" w:rsidR="0033076D" w:rsidRDefault="0033076D">
    <w:pPr>
      <w:widowControl w:val="0"/>
      <w:pBdr>
        <w:top w:val="nil"/>
        <w:left w:val="nil"/>
        <w:bottom w:val="nil"/>
        <w:right w:val="nil"/>
        <w:between w:val="nil"/>
      </w:pBdr>
      <w:spacing w:after="0" w:line="276" w:lineRule="auto"/>
    </w:pPr>
  </w:p>
  <w:tbl>
    <w:tblPr>
      <w:tblStyle w:val="afc"/>
      <w:tblW w:w="87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772"/>
    </w:tblGrid>
    <w:tr w:rsidR="0033076D" w14:paraId="0E6BF489" w14:textId="77777777">
      <w:tc>
        <w:tcPr>
          <w:tcW w:w="8734" w:type="dxa"/>
          <w:gridSpan w:val="2"/>
          <w:tcBorders>
            <w:bottom w:val="nil"/>
          </w:tcBorders>
        </w:tcPr>
        <w:p w14:paraId="36BD1218" w14:textId="02E753E2" w:rsidR="0033076D" w:rsidRPr="0033076D" w:rsidRDefault="008C08C2">
          <w:pPr>
            <w:pBdr>
              <w:top w:val="nil"/>
              <w:left w:val="nil"/>
              <w:bottom w:val="nil"/>
              <w:right w:val="nil"/>
              <w:between w:val="nil"/>
            </w:pBdr>
            <w:tabs>
              <w:tab w:val="left" w:pos="3720"/>
            </w:tabs>
            <w:spacing w:after="120"/>
            <w:rPr>
              <w:rFonts w:ascii="Arial" w:eastAsia="Arial" w:hAnsi="Arial" w:cs="Arial"/>
              <w:color w:val="0D0D0D"/>
              <w:sz w:val="20"/>
              <w:szCs w:val="20"/>
            </w:rPr>
          </w:pPr>
          <w:r>
            <w:rPr>
              <w:rFonts w:ascii="Arial" w:eastAsia="Arial" w:hAnsi="Arial" w:cs="Arial"/>
              <w:color w:val="0D0D0D"/>
              <w:sz w:val="20"/>
              <w:szCs w:val="20"/>
            </w:rPr>
            <w:t xml:space="preserve">Digital: </w:t>
          </w:r>
          <w:r w:rsidR="00C046B8">
            <w:rPr>
              <w:rFonts w:ascii="Arial" w:eastAsia="Arial" w:hAnsi="Arial" w:cs="Arial"/>
              <w:color w:val="0D0D0D"/>
              <w:sz w:val="20"/>
              <w:szCs w:val="20"/>
            </w:rPr>
            <w:t>The business environment and technical change management</w:t>
          </w:r>
        </w:p>
      </w:tc>
    </w:tr>
    <w:tr w:rsidR="0033076D" w14:paraId="7ECC6AF6" w14:textId="77777777">
      <w:tc>
        <w:tcPr>
          <w:tcW w:w="4962" w:type="dxa"/>
          <w:tcBorders>
            <w:top w:val="nil"/>
            <w:bottom w:val="single" w:sz="12" w:space="0" w:color="FFF5C4"/>
          </w:tcBorders>
        </w:tcPr>
        <w:p w14:paraId="5E90DD72" w14:textId="77777777" w:rsidR="0033076D" w:rsidRPr="0033076D" w:rsidRDefault="0033076D">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sidRPr="0033076D">
            <w:rPr>
              <w:rFonts w:ascii="Arial" w:eastAsia="Arial" w:hAnsi="Arial" w:cs="Arial"/>
              <w:color w:val="0D0D0D"/>
              <w:sz w:val="20"/>
              <w:szCs w:val="20"/>
            </w:rPr>
            <w:t>Version 1, June 2025</w:t>
          </w:r>
        </w:p>
      </w:tc>
      <w:tc>
        <w:tcPr>
          <w:tcW w:w="3772" w:type="dxa"/>
          <w:tcBorders>
            <w:top w:val="nil"/>
            <w:bottom w:val="single" w:sz="12" w:space="0" w:color="FFF5C4"/>
          </w:tcBorders>
          <w:vAlign w:val="bottom"/>
        </w:tcPr>
        <w:p w14:paraId="768C48A9" w14:textId="77777777" w:rsidR="0033076D" w:rsidRPr="0033076D" w:rsidRDefault="0033076D">
          <w:pPr>
            <w:pBdr>
              <w:top w:val="nil"/>
              <w:left w:val="nil"/>
              <w:bottom w:val="nil"/>
              <w:right w:val="nil"/>
              <w:between w:val="nil"/>
            </w:pBdr>
            <w:tabs>
              <w:tab w:val="center" w:pos="4513"/>
              <w:tab w:val="right" w:pos="9026"/>
            </w:tabs>
            <w:spacing w:after="120"/>
            <w:ind w:left="27" w:hanging="283"/>
            <w:jc w:val="right"/>
            <w:rPr>
              <w:rFonts w:ascii="Arial" w:eastAsia="Arial" w:hAnsi="Arial" w:cs="Arial"/>
              <w:color w:val="0D0D0D"/>
              <w:sz w:val="20"/>
              <w:szCs w:val="20"/>
            </w:rPr>
          </w:pPr>
          <w:r w:rsidRPr="0033076D">
            <w:rPr>
              <w:rFonts w:ascii="Arial" w:eastAsia="Arial" w:hAnsi="Arial" w:cs="Arial"/>
              <w:color w:val="0D0D0D"/>
              <w:sz w:val="18"/>
              <w:szCs w:val="18"/>
            </w:rPr>
            <w:t>© Gatsby Technical Education Projects 2025</w:t>
          </w:r>
        </w:p>
      </w:tc>
    </w:tr>
  </w:tbl>
  <w:p w14:paraId="03304B0B" w14:textId="77777777" w:rsidR="0033076D" w:rsidRDefault="0033076D">
    <w:pPr>
      <w:pBdr>
        <w:top w:val="nil"/>
        <w:left w:val="nil"/>
        <w:bottom w:val="nil"/>
        <w:right w:val="nil"/>
        <w:between w:val="nil"/>
      </w:pBdr>
      <w:tabs>
        <w:tab w:val="center" w:pos="4513"/>
        <w:tab w:val="right" w:pos="9026"/>
      </w:tabs>
      <w:spacing w:after="0" w:line="240" w:lineRule="auto"/>
      <w:jc w:val="right"/>
      <w:rPr>
        <w:sz w:val="20"/>
        <w:szCs w:val="20"/>
      </w:rPr>
    </w:pPr>
  </w:p>
  <w:p w14:paraId="6EBB9938" w14:textId="77777777" w:rsidR="0033076D" w:rsidRPr="0033076D" w:rsidRDefault="0033076D" w:rsidP="0033076D">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1</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B1A9" w14:textId="77777777" w:rsidR="00092EC5" w:rsidRDefault="00092EC5">
    <w:pPr>
      <w:pBdr>
        <w:top w:val="nil"/>
        <w:left w:val="nil"/>
        <w:bottom w:val="nil"/>
        <w:right w:val="nil"/>
        <w:between w:val="nil"/>
      </w:pBdr>
      <w:tabs>
        <w:tab w:val="center" w:pos="4513"/>
        <w:tab w:val="right" w:pos="9026"/>
      </w:tabs>
      <w:spacing w:after="0" w:line="240" w:lineRule="auto"/>
      <w:jc w:val="right"/>
      <w:rPr>
        <w:sz w:val="20"/>
        <w:szCs w:val="20"/>
      </w:rPr>
    </w:pPr>
  </w:p>
  <w:tbl>
    <w:tblPr>
      <w:tblStyle w:val="afd"/>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092EC5" w:rsidRPr="00BE0111" w14:paraId="11A6764F" w14:textId="77777777">
      <w:tc>
        <w:tcPr>
          <w:tcW w:w="13958" w:type="dxa"/>
          <w:gridSpan w:val="2"/>
          <w:tcBorders>
            <w:bottom w:val="nil"/>
          </w:tcBorders>
        </w:tcPr>
        <w:p w14:paraId="53DE4914" w14:textId="61BCF477" w:rsidR="00092EC5" w:rsidRPr="00BE0111" w:rsidRDefault="008C08C2">
          <w:pPr>
            <w:pBdr>
              <w:top w:val="nil"/>
              <w:left w:val="nil"/>
              <w:bottom w:val="nil"/>
              <w:right w:val="nil"/>
              <w:between w:val="nil"/>
            </w:pBdr>
            <w:tabs>
              <w:tab w:val="center" w:pos="4513"/>
              <w:tab w:val="right" w:pos="9026"/>
            </w:tabs>
            <w:spacing w:after="120"/>
            <w:rPr>
              <w:rFonts w:ascii="Arial" w:hAnsi="Arial" w:cs="Arial"/>
              <w:color w:val="0D0D0D"/>
              <w:sz w:val="18"/>
              <w:szCs w:val="18"/>
            </w:rPr>
          </w:pPr>
          <w:r w:rsidRPr="008C08C2">
            <w:rPr>
              <w:rFonts w:ascii="Arial" w:hAnsi="Arial" w:cs="Arial"/>
              <w:color w:val="0D0D0D"/>
              <w:sz w:val="20"/>
              <w:szCs w:val="20"/>
            </w:rPr>
            <w:t xml:space="preserve">Digital: </w:t>
          </w:r>
          <w:r w:rsidR="00C046B8">
            <w:rPr>
              <w:rFonts w:ascii="Arial" w:hAnsi="Arial" w:cs="Arial"/>
              <w:color w:val="0D0D0D"/>
              <w:sz w:val="20"/>
              <w:szCs w:val="20"/>
            </w:rPr>
            <w:t>The business environment and technical change management</w:t>
          </w:r>
        </w:p>
      </w:tc>
    </w:tr>
    <w:tr w:rsidR="00092EC5" w:rsidRPr="00BE0111" w14:paraId="257C5B9F" w14:textId="77777777">
      <w:tc>
        <w:tcPr>
          <w:tcW w:w="8121" w:type="dxa"/>
          <w:tcBorders>
            <w:top w:val="nil"/>
            <w:bottom w:val="single" w:sz="12" w:space="0" w:color="FFF5C4"/>
          </w:tcBorders>
        </w:tcPr>
        <w:p w14:paraId="3A1579B5" w14:textId="33E1620F" w:rsidR="00092EC5" w:rsidRPr="00BE0111" w:rsidRDefault="00000000">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BE0111">
            <w:rPr>
              <w:rFonts w:ascii="Arial" w:hAnsi="Arial" w:cs="Arial"/>
              <w:color w:val="0D0D0D"/>
              <w:sz w:val="20"/>
              <w:szCs w:val="20"/>
            </w:rPr>
            <w:t xml:space="preserve">Version 1, </w:t>
          </w:r>
          <w:r w:rsidR="00BE0111">
            <w:rPr>
              <w:rFonts w:ascii="Arial" w:hAnsi="Arial" w:cs="Arial"/>
              <w:color w:val="0D0D0D"/>
              <w:sz w:val="20"/>
              <w:szCs w:val="20"/>
            </w:rPr>
            <w:t>June</w:t>
          </w:r>
          <w:r w:rsidRPr="00BE0111">
            <w:rPr>
              <w:rFonts w:ascii="Arial" w:hAnsi="Arial" w:cs="Arial"/>
              <w:color w:val="0D0D0D"/>
              <w:sz w:val="20"/>
              <w:szCs w:val="20"/>
            </w:rPr>
            <w:t xml:space="preserve"> 2025</w:t>
          </w:r>
        </w:p>
      </w:tc>
      <w:tc>
        <w:tcPr>
          <w:tcW w:w="5837" w:type="dxa"/>
          <w:tcBorders>
            <w:top w:val="nil"/>
            <w:bottom w:val="single" w:sz="12" w:space="0" w:color="FFF5C4"/>
          </w:tcBorders>
          <w:vAlign w:val="bottom"/>
        </w:tcPr>
        <w:p w14:paraId="64EAF9C1" w14:textId="77777777" w:rsidR="00092EC5" w:rsidRPr="00BE0111" w:rsidRDefault="00000000">
          <w:pPr>
            <w:pBdr>
              <w:top w:val="nil"/>
              <w:left w:val="nil"/>
              <w:bottom w:val="nil"/>
              <w:right w:val="nil"/>
              <w:between w:val="nil"/>
            </w:pBdr>
            <w:tabs>
              <w:tab w:val="center" w:pos="4513"/>
              <w:tab w:val="right" w:pos="9026"/>
            </w:tabs>
            <w:spacing w:after="120"/>
            <w:jc w:val="right"/>
            <w:rPr>
              <w:rFonts w:ascii="Arial" w:hAnsi="Arial" w:cs="Arial"/>
              <w:color w:val="0D0D0D"/>
              <w:sz w:val="20"/>
              <w:szCs w:val="20"/>
            </w:rPr>
          </w:pPr>
          <w:r w:rsidRPr="00BE0111">
            <w:rPr>
              <w:rFonts w:ascii="Arial" w:hAnsi="Arial" w:cs="Arial"/>
              <w:color w:val="0D0D0D"/>
              <w:sz w:val="18"/>
              <w:szCs w:val="18"/>
            </w:rPr>
            <w:t>© Gatsby Technical Education Projects 2025</w:t>
          </w:r>
        </w:p>
      </w:tc>
    </w:tr>
  </w:tbl>
  <w:p w14:paraId="2ED3BBEE" w14:textId="77777777" w:rsidR="00092EC5" w:rsidRDefault="00092EC5">
    <w:pPr>
      <w:pBdr>
        <w:top w:val="nil"/>
        <w:left w:val="nil"/>
        <w:bottom w:val="nil"/>
        <w:right w:val="nil"/>
        <w:between w:val="nil"/>
      </w:pBdr>
      <w:tabs>
        <w:tab w:val="center" w:pos="4513"/>
        <w:tab w:val="right" w:pos="9026"/>
      </w:tabs>
      <w:spacing w:after="0" w:line="240" w:lineRule="auto"/>
      <w:jc w:val="right"/>
      <w:rPr>
        <w:sz w:val="20"/>
        <w:szCs w:val="20"/>
      </w:rPr>
    </w:pPr>
  </w:p>
  <w:p w14:paraId="0BDD52C9" w14:textId="26022B7A" w:rsidR="00092EC5"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55552">
      <w:rPr>
        <w:noProof/>
        <w:color w:val="808080"/>
        <w:sz w:val="20"/>
        <w:szCs w:val="20"/>
      </w:rPr>
      <w:t>8</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768C9" w14:textId="77777777" w:rsidR="00092EC5" w:rsidRDefault="00092EC5">
    <w:pPr>
      <w:widowControl w:val="0"/>
      <w:pBdr>
        <w:top w:val="nil"/>
        <w:left w:val="nil"/>
        <w:bottom w:val="nil"/>
        <w:right w:val="nil"/>
        <w:between w:val="nil"/>
      </w:pBdr>
      <w:spacing w:after="0" w:line="276" w:lineRule="auto"/>
    </w:pPr>
  </w:p>
  <w:tbl>
    <w:tblPr>
      <w:tblStyle w:val="afe"/>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092EC5" w14:paraId="74F64D6A" w14:textId="77777777">
      <w:tc>
        <w:tcPr>
          <w:tcW w:w="13958" w:type="dxa"/>
          <w:gridSpan w:val="2"/>
          <w:tcBorders>
            <w:bottom w:val="nil"/>
          </w:tcBorders>
        </w:tcPr>
        <w:p w14:paraId="20ABAC1B" w14:textId="4D5B2373" w:rsidR="00092EC5" w:rsidRDefault="008C08C2">
          <w:pPr>
            <w:pBdr>
              <w:top w:val="nil"/>
              <w:left w:val="nil"/>
              <w:bottom w:val="nil"/>
              <w:right w:val="nil"/>
              <w:between w:val="nil"/>
            </w:pBdr>
            <w:tabs>
              <w:tab w:val="center" w:pos="4513"/>
              <w:tab w:val="right" w:pos="9026"/>
            </w:tabs>
            <w:spacing w:after="120"/>
            <w:rPr>
              <w:rFonts w:ascii="Arial" w:eastAsia="Arial" w:hAnsi="Arial" w:cs="Arial"/>
              <w:color w:val="0D0D0D"/>
              <w:sz w:val="18"/>
              <w:szCs w:val="18"/>
            </w:rPr>
          </w:pPr>
          <w:r w:rsidRPr="008C08C2">
            <w:rPr>
              <w:rFonts w:ascii="Arial" w:eastAsia="Arial" w:hAnsi="Arial" w:cs="Arial"/>
              <w:color w:val="0D0D0D"/>
              <w:sz w:val="20"/>
              <w:szCs w:val="20"/>
            </w:rPr>
            <w:t xml:space="preserve">Digital: </w:t>
          </w:r>
          <w:r w:rsidR="00C046B8">
            <w:rPr>
              <w:rFonts w:ascii="Arial" w:eastAsia="Arial" w:hAnsi="Arial" w:cs="Arial"/>
              <w:color w:val="0D0D0D"/>
              <w:sz w:val="20"/>
              <w:szCs w:val="20"/>
            </w:rPr>
            <w:t>The business environment and technical change management</w:t>
          </w:r>
        </w:p>
      </w:tc>
    </w:tr>
    <w:tr w:rsidR="00092EC5" w14:paraId="649C3D18" w14:textId="77777777">
      <w:tc>
        <w:tcPr>
          <w:tcW w:w="8121" w:type="dxa"/>
          <w:tcBorders>
            <w:top w:val="nil"/>
            <w:bottom w:val="single" w:sz="12" w:space="0" w:color="FFF5C4"/>
          </w:tcBorders>
        </w:tcPr>
        <w:p w14:paraId="2804D1E5" w14:textId="77777777" w:rsidR="00092EC5"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rFonts w:ascii="Arial" w:eastAsia="Arial" w:hAnsi="Arial" w:cs="Arial"/>
              <w:color w:val="0D0D0D"/>
              <w:sz w:val="20"/>
              <w:szCs w:val="20"/>
            </w:rPr>
            <w:t>Version 1, June 2025</w:t>
          </w:r>
        </w:p>
      </w:tc>
      <w:tc>
        <w:tcPr>
          <w:tcW w:w="5837" w:type="dxa"/>
          <w:tcBorders>
            <w:top w:val="nil"/>
            <w:bottom w:val="single" w:sz="12" w:space="0" w:color="FFF5C4"/>
          </w:tcBorders>
          <w:vAlign w:val="bottom"/>
        </w:tcPr>
        <w:p w14:paraId="5BF517BB"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18"/>
              <w:szCs w:val="18"/>
            </w:rPr>
            <w:t>© Gatsby Technical Education Projects 2025</w:t>
          </w:r>
        </w:p>
      </w:tc>
    </w:tr>
  </w:tbl>
  <w:p w14:paraId="58E0AB97" w14:textId="77777777" w:rsidR="00092EC5" w:rsidRDefault="00092EC5">
    <w:pPr>
      <w:pBdr>
        <w:top w:val="nil"/>
        <w:left w:val="nil"/>
        <w:bottom w:val="nil"/>
        <w:right w:val="nil"/>
        <w:between w:val="nil"/>
      </w:pBdr>
      <w:tabs>
        <w:tab w:val="center" w:pos="4513"/>
        <w:tab w:val="right" w:pos="9026"/>
      </w:tabs>
      <w:spacing w:after="0" w:line="240" w:lineRule="auto"/>
      <w:jc w:val="right"/>
      <w:rPr>
        <w:sz w:val="20"/>
        <w:szCs w:val="20"/>
      </w:rPr>
    </w:pPr>
  </w:p>
  <w:p w14:paraId="7A94C7C0" w14:textId="2689DB5F" w:rsidR="00092EC5" w:rsidRPr="00E43B38" w:rsidRDefault="00000000" w:rsidP="00E43B38">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3076D">
      <w:rPr>
        <w:noProof/>
        <w:color w:val="808080"/>
        <w:sz w:val="20"/>
        <w:szCs w:val="20"/>
      </w:rPr>
      <w:t>9</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A1E1" w14:textId="77777777" w:rsidR="00092EC5" w:rsidRDefault="00092EC5">
    <w:pPr>
      <w:widowControl w:val="0"/>
      <w:pBdr>
        <w:top w:val="nil"/>
        <w:left w:val="nil"/>
        <w:bottom w:val="nil"/>
        <w:right w:val="nil"/>
        <w:between w:val="nil"/>
      </w:pBdr>
      <w:spacing w:after="0" w:line="276" w:lineRule="auto"/>
      <w:rPr>
        <w:color w:val="808080"/>
        <w:sz w:val="20"/>
        <w:szCs w:val="20"/>
      </w:rPr>
    </w:pPr>
  </w:p>
  <w:tbl>
    <w:tblPr>
      <w:tblStyle w:val="aff"/>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092EC5" w:rsidRPr="00BE0111" w14:paraId="12BE1CAF" w14:textId="77777777">
      <w:tc>
        <w:tcPr>
          <w:tcW w:w="9016" w:type="dxa"/>
          <w:gridSpan w:val="2"/>
          <w:tcBorders>
            <w:bottom w:val="nil"/>
          </w:tcBorders>
        </w:tcPr>
        <w:p w14:paraId="467F0A62" w14:textId="11B4B71F" w:rsidR="00092EC5" w:rsidRPr="00BE0111" w:rsidRDefault="008C08C2">
          <w:pPr>
            <w:pBdr>
              <w:top w:val="nil"/>
              <w:left w:val="nil"/>
              <w:bottom w:val="nil"/>
              <w:right w:val="nil"/>
              <w:between w:val="nil"/>
            </w:pBdr>
            <w:tabs>
              <w:tab w:val="center" w:pos="4513"/>
              <w:tab w:val="right" w:pos="9026"/>
            </w:tabs>
            <w:spacing w:after="120"/>
            <w:rPr>
              <w:rFonts w:ascii="Arial" w:hAnsi="Arial" w:cs="Arial"/>
              <w:color w:val="0D0D0D"/>
              <w:sz w:val="18"/>
              <w:szCs w:val="18"/>
            </w:rPr>
          </w:pPr>
          <w:r w:rsidRPr="008C08C2">
            <w:rPr>
              <w:rFonts w:ascii="Arial" w:hAnsi="Arial" w:cs="Arial"/>
              <w:color w:val="0D0D0D"/>
              <w:sz w:val="20"/>
              <w:szCs w:val="20"/>
            </w:rPr>
            <w:t xml:space="preserve">Digital: </w:t>
          </w:r>
          <w:r w:rsidR="00C046B8">
            <w:rPr>
              <w:rFonts w:ascii="Arial" w:hAnsi="Arial" w:cs="Arial"/>
              <w:color w:val="0D0D0D"/>
              <w:sz w:val="20"/>
              <w:szCs w:val="20"/>
            </w:rPr>
            <w:t>The business environment and technical change management</w:t>
          </w:r>
        </w:p>
      </w:tc>
    </w:tr>
    <w:tr w:rsidR="00092EC5" w:rsidRPr="00BE0111" w14:paraId="563DA4DC" w14:textId="77777777" w:rsidTr="00BE0111">
      <w:tc>
        <w:tcPr>
          <w:tcW w:w="4962" w:type="dxa"/>
          <w:tcBorders>
            <w:top w:val="nil"/>
            <w:bottom w:val="single" w:sz="12" w:space="0" w:color="FFF5C4"/>
          </w:tcBorders>
        </w:tcPr>
        <w:p w14:paraId="225F1934" w14:textId="2F5FD3FB" w:rsidR="00092EC5" w:rsidRPr="00BE0111" w:rsidRDefault="00000000">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BE0111">
            <w:rPr>
              <w:rFonts w:ascii="Arial" w:hAnsi="Arial" w:cs="Arial"/>
              <w:color w:val="0D0D0D"/>
              <w:sz w:val="20"/>
              <w:szCs w:val="20"/>
            </w:rPr>
            <w:t xml:space="preserve">Version 1, </w:t>
          </w:r>
          <w:r w:rsidR="00E64CBE">
            <w:rPr>
              <w:rFonts w:ascii="Arial" w:hAnsi="Arial" w:cs="Arial"/>
              <w:color w:val="0D0D0D"/>
              <w:sz w:val="20"/>
              <w:szCs w:val="20"/>
            </w:rPr>
            <w:t>June</w:t>
          </w:r>
          <w:r w:rsidRPr="00BE0111">
            <w:rPr>
              <w:rFonts w:ascii="Arial" w:hAnsi="Arial" w:cs="Arial"/>
              <w:color w:val="0D0D0D"/>
              <w:sz w:val="20"/>
              <w:szCs w:val="20"/>
            </w:rPr>
            <w:t xml:space="preserve"> 2025</w:t>
          </w:r>
        </w:p>
      </w:tc>
      <w:tc>
        <w:tcPr>
          <w:tcW w:w="4054" w:type="dxa"/>
          <w:tcBorders>
            <w:top w:val="nil"/>
            <w:bottom w:val="single" w:sz="12" w:space="0" w:color="FFF5C4"/>
          </w:tcBorders>
          <w:vAlign w:val="bottom"/>
        </w:tcPr>
        <w:p w14:paraId="35569923" w14:textId="77777777" w:rsidR="00092EC5" w:rsidRPr="00BE0111" w:rsidRDefault="00000000">
          <w:pPr>
            <w:pBdr>
              <w:top w:val="nil"/>
              <w:left w:val="nil"/>
              <w:bottom w:val="nil"/>
              <w:right w:val="nil"/>
              <w:between w:val="nil"/>
            </w:pBdr>
            <w:tabs>
              <w:tab w:val="center" w:pos="4513"/>
              <w:tab w:val="right" w:pos="9026"/>
            </w:tabs>
            <w:spacing w:after="120"/>
            <w:jc w:val="right"/>
            <w:rPr>
              <w:rFonts w:ascii="Arial" w:hAnsi="Arial" w:cs="Arial"/>
              <w:color w:val="0D0D0D"/>
              <w:sz w:val="20"/>
              <w:szCs w:val="20"/>
            </w:rPr>
          </w:pPr>
          <w:r w:rsidRPr="00BE0111">
            <w:rPr>
              <w:rFonts w:ascii="Arial" w:hAnsi="Arial" w:cs="Arial"/>
              <w:color w:val="0D0D0D"/>
              <w:sz w:val="18"/>
              <w:szCs w:val="18"/>
            </w:rPr>
            <w:t>© Gatsby Technical Education Projects 2025</w:t>
          </w:r>
        </w:p>
      </w:tc>
    </w:tr>
  </w:tbl>
  <w:p w14:paraId="15EA8143" w14:textId="77777777" w:rsidR="00092EC5" w:rsidRDefault="00092EC5">
    <w:pPr>
      <w:pBdr>
        <w:top w:val="nil"/>
        <w:left w:val="nil"/>
        <w:bottom w:val="nil"/>
        <w:right w:val="nil"/>
        <w:between w:val="nil"/>
      </w:pBdr>
      <w:tabs>
        <w:tab w:val="center" w:pos="4513"/>
        <w:tab w:val="right" w:pos="9026"/>
      </w:tabs>
      <w:spacing w:after="0" w:line="240" w:lineRule="auto"/>
      <w:jc w:val="right"/>
      <w:rPr>
        <w:sz w:val="20"/>
        <w:szCs w:val="20"/>
      </w:rPr>
    </w:pPr>
  </w:p>
  <w:p w14:paraId="606DAC0C" w14:textId="3C4AAB48" w:rsidR="00092EC5"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55552">
      <w:rPr>
        <w:noProof/>
        <w:color w:val="808080"/>
        <w:sz w:val="20"/>
        <w:szCs w:val="20"/>
      </w:rPr>
      <w:t>12</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8AD4" w14:textId="77777777" w:rsidR="00092EC5" w:rsidRDefault="00092EC5">
    <w:pPr>
      <w:widowControl w:val="0"/>
      <w:pBdr>
        <w:top w:val="nil"/>
        <w:left w:val="nil"/>
        <w:bottom w:val="nil"/>
        <w:right w:val="nil"/>
        <w:between w:val="nil"/>
      </w:pBdr>
      <w:spacing w:after="0" w:line="276" w:lineRule="auto"/>
      <w:rPr>
        <w:color w:val="808080"/>
        <w:sz w:val="20"/>
        <w:szCs w:val="20"/>
      </w:rPr>
    </w:pPr>
  </w:p>
  <w:tbl>
    <w:tblPr>
      <w:tblStyle w:val="aff0"/>
      <w:tblW w:w="902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513"/>
      <w:gridCol w:w="4513"/>
    </w:tblGrid>
    <w:tr w:rsidR="00092EC5" w14:paraId="423B4932" w14:textId="77777777">
      <w:tc>
        <w:tcPr>
          <w:tcW w:w="9026" w:type="dxa"/>
          <w:gridSpan w:val="2"/>
          <w:tcBorders>
            <w:bottom w:val="nil"/>
          </w:tcBorders>
        </w:tcPr>
        <w:p w14:paraId="36179852" w14:textId="5F3CC30E" w:rsidR="00092EC5" w:rsidRDefault="008C08C2">
          <w:pPr>
            <w:pBdr>
              <w:top w:val="nil"/>
              <w:left w:val="nil"/>
              <w:bottom w:val="nil"/>
              <w:right w:val="nil"/>
              <w:between w:val="nil"/>
            </w:pBdr>
            <w:tabs>
              <w:tab w:val="center" w:pos="4513"/>
              <w:tab w:val="right" w:pos="9026"/>
            </w:tabs>
            <w:spacing w:after="120"/>
            <w:rPr>
              <w:rFonts w:ascii="Arial" w:eastAsia="Arial" w:hAnsi="Arial" w:cs="Arial"/>
              <w:color w:val="0D0D0D"/>
              <w:sz w:val="18"/>
              <w:szCs w:val="18"/>
            </w:rPr>
          </w:pPr>
          <w:r w:rsidRPr="008C08C2">
            <w:rPr>
              <w:rFonts w:ascii="Arial" w:eastAsia="Arial" w:hAnsi="Arial" w:cs="Arial"/>
              <w:color w:val="0D0D0D"/>
              <w:sz w:val="20"/>
              <w:szCs w:val="20"/>
            </w:rPr>
            <w:t xml:space="preserve">Digital: </w:t>
          </w:r>
          <w:r w:rsidR="00C046B8">
            <w:rPr>
              <w:rFonts w:ascii="Arial" w:eastAsia="Arial" w:hAnsi="Arial" w:cs="Arial"/>
              <w:color w:val="0D0D0D"/>
              <w:sz w:val="20"/>
              <w:szCs w:val="20"/>
            </w:rPr>
            <w:t>The business environment and technical change management</w:t>
          </w:r>
        </w:p>
      </w:tc>
    </w:tr>
    <w:tr w:rsidR="00092EC5" w14:paraId="6749BBF0" w14:textId="77777777">
      <w:tc>
        <w:tcPr>
          <w:tcW w:w="4513" w:type="dxa"/>
          <w:tcBorders>
            <w:top w:val="nil"/>
            <w:bottom w:val="single" w:sz="12" w:space="0" w:color="FFF5C4"/>
          </w:tcBorders>
        </w:tcPr>
        <w:p w14:paraId="7773E0F9" w14:textId="77777777" w:rsidR="00092EC5"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rFonts w:ascii="Arial" w:eastAsia="Arial" w:hAnsi="Arial" w:cs="Arial"/>
              <w:color w:val="0D0D0D"/>
              <w:sz w:val="20"/>
              <w:szCs w:val="20"/>
            </w:rPr>
            <w:t>Version 1, June 2025</w:t>
          </w:r>
        </w:p>
      </w:tc>
      <w:tc>
        <w:tcPr>
          <w:tcW w:w="4513" w:type="dxa"/>
          <w:tcBorders>
            <w:top w:val="nil"/>
            <w:bottom w:val="single" w:sz="12" w:space="0" w:color="FFF5C4"/>
          </w:tcBorders>
          <w:vAlign w:val="bottom"/>
        </w:tcPr>
        <w:p w14:paraId="338A9A2F" w14:textId="77777777" w:rsidR="00092EC5" w:rsidRPr="00E64CBE"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18"/>
              <w:szCs w:val="18"/>
            </w:rPr>
          </w:pPr>
          <w:r w:rsidRPr="00E64CBE">
            <w:rPr>
              <w:rFonts w:ascii="Arial" w:eastAsia="Arial" w:hAnsi="Arial" w:cs="Arial"/>
              <w:sz w:val="18"/>
              <w:szCs w:val="18"/>
            </w:rPr>
            <w:t>© Gatsby Technical Education Projects 2025</w:t>
          </w:r>
        </w:p>
      </w:tc>
    </w:tr>
  </w:tbl>
  <w:p w14:paraId="12BBCF3D" w14:textId="77777777" w:rsidR="00092EC5" w:rsidRDefault="00092EC5">
    <w:pPr>
      <w:pBdr>
        <w:top w:val="nil"/>
        <w:left w:val="nil"/>
        <w:bottom w:val="nil"/>
        <w:right w:val="nil"/>
        <w:between w:val="nil"/>
      </w:pBdr>
      <w:tabs>
        <w:tab w:val="center" w:pos="4513"/>
        <w:tab w:val="right" w:pos="9026"/>
      </w:tabs>
      <w:spacing w:after="0" w:line="240" w:lineRule="auto"/>
      <w:jc w:val="right"/>
      <w:rPr>
        <w:sz w:val="20"/>
        <w:szCs w:val="20"/>
      </w:rPr>
    </w:pPr>
  </w:p>
  <w:p w14:paraId="4A0A23F6" w14:textId="0EEE8F55" w:rsidR="00092EC5"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3076D">
      <w:rPr>
        <w:noProof/>
        <w:color w:val="808080"/>
        <w:sz w:val="20"/>
        <w:szCs w:val="20"/>
      </w:rPr>
      <w:t>12</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5146E" w14:textId="77777777" w:rsidR="001E6E06" w:rsidRDefault="001E6E06">
      <w:pPr>
        <w:spacing w:after="0" w:line="240" w:lineRule="auto"/>
      </w:pPr>
      <w:r>
        <w:separator/>
      </w:r>
    </w:p>
  </w:footnote>
  <w:footnote w:type="continuationSeparator" w:id="0">
    <w:p w14:paraId="1E6CC6FB" w14:textId="77777777" w:rsidR="001E6E06" w:rsidRDefault="001E6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55552" w14:paraId="699B32C5" w14:textId="77777777" w:rsidTr="00953BF7">
      <w:tc>
        <w:tcPr>
          <w:tcW w:w="9026" w:type="dxa"/>
          <w:tcBorders>
            <w:bottom w:val="single" w:sz="12" w:space="0" w:color="FFF5C4"/>
          </w:tcBorders>
        </w:tcPr>
        <w:p w14:paraId="17CB341E" w14:textId="77777777" w:rsidR="00A55552" w:rsidRDefault="00A55552" w:rsidP="00A55552">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Introduction</w:t>
          </w:r>
        </w:p>
      </w:tc>
    </w:tr>
  </w:tbl>
  <w:p w14:paraId="53AB082D" w14:textId="47941A8B" w:rsidR="00092EC5" w:rsidRDefault="00092EC5">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14034"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4034"/>
    </w:tblGrid>
    <w:tr w:rsidR="00092EC5" w:rsidRPr="00BE0111" w14:paraId="78CC111B" w14:textId="77777777" w:rsidTr="00BE0111">
      <w:tc>
        <w:tcPr>
          <w:tcW w:w="14034" w:type="dxa"/>
        </w:tcPr>
        <w:p w14:paraId="2AEA47AA" w14:textId="77777777" w:rsidR="00092EC5" w:rsidRPr="00BE0111" w:rsidRDefault="00000000">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BE0111">
            <w:rPr>
              <w:rFonts w:ascii="Arial" w:hAnsi="Arial" w:cs="Arial"/>
              <w:color w:val="0D0D0D"/>
              <w:sz w:val="20"/>
              <w:szCs w:val="20"/>
            </w:rPr>
            <w:t>Learning outcomes and specification coverage</w:t>
          </w:r>
        </w:p>
      </w:tc>
    </w:tr>
  </w:tbl>
  <w:p w14:paraId="47B93C88"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B7D5" w14:textId="77777777" w:rsidR="00092EC5" w:rsidRDefault="00092EC5">
    <w:pPr>
      <w:widowControl w:val="0"/>
      <w:pBdr>
        <w:top w:val="nil"/>
        <w:left w:val="nil"/>
        <w:bottom w:val="nil"/>
        <w:right w:val="nil"/>
        <w:between w:val="nil"/>
      </w:pBdr>
      <w:spacing w:after="0" w:line="276" w:lineRule="auto"/>
    </w:pPr>
  </w:p>
  <w:tbl>
    <w:tblPr>
      <w:tblStyle w:val="af1"/>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092EC5" w14:paraId="24C5E820" w14:textId="77777777">
      <w:tc>
        <w:tcPr>
          <w:tcW w:w="9712" w:type="dxa"/>
          <w:tcBorders>
            <w:bottom w:val="single" w:sz="12" w:space="0" w:color="FFF5C4"/>
          </w:tcBorders>
        </w:tcPr>
        <w:p w14:paraId="0A5E3DF9" w14:textId="687BAFC4" w:rsidR="00092EC5" w:rsidRDefault="00000000">
          <w:pPr>
            <w:pBdr>
              <w:top w:val="nil"/>
              <w:left w:val="nil"/>
              <w:bottom w:val="nil"/>
              <w:right w:val="nil"/>
              <w:between w:val="nil"/>
            </w:pBdr>
            <w:tabs>
              <w:tab w:val="center" w:pos="4513"/>
              <w:tab w:val="right" w:pos="9026"/>
              <w:tab w:val="left" w:pos="6780"/>
            </w:tabs>
            <w:spacing w:after="120"/>
            <w:rPr>
              <w:rFonts w:ascii="Arial" w:eastAsia="Arial" w:hAnsi="Arial" w:cs="Arial"/>
              <w:color w:val="0D0D0D"/>
              <w:sz w:val="20"/>
              <w:szCs w:val="20"/>
            </w:rPr>
          </w:pPr>
          <w:r>
            <w:rPr>
              <w:rFonts w:ascii="Arial" w:eastAsia="Arial" w:hAnsi="Arial" w:cs="Arial"/>
              <w:color w:val="0D0D0D"/>
              <w:sz w:val="20"/>
              <w:szCs w:val="20"/>
            </w:rPr>
            <w:t>Learning outcomes and specification coverage</w:t>
          </w:r>
        </w:p>
      </w:tc>
      <w:tc>
        <w:tcPr>
          <w:tcW w:w="4246" w:type="dxa"/>
          <w:tcBorders>
            <w:bottom w:val="single" w:sz="12" w:space="0" w:color="FFF5C4"/>
          </w:tcBorders>
        </w:tcPr>
        <w:p w14:paraId="5C7C39E5" w14:textId="77777777" w:rsidR="00092EC5" w:rsidRDefault="00092EC5">
          <w:pPr>
            <w:pBdr>
              <w:top w:val="nil"/>
              <w:left w:val="nil"/>
              <w:bottom w:val="nil"/>
              <w:right w:val="nil"/>
              <w:between w:val="nil"/>
            </w:pBdr>
            <w:tabs>
              <w:tab w:val="center" w:pos="4513"/>
              <w:tab w:val="right" w:pos="9026"/>
            </w:tabs>
            <w:spacing w:after="120"/>
            <w:jc w:val="right"/>
            <w:rPr>
              <w:color w:val="0D0D0D"/>
              <w:sz w:val="20"/>
              <w:szCs w:val="20"/>
            </w:rPr>
          </w:pPr>
        </w:p>
      </w:tc>
    </w:tr>
  </w:tbl>
  <w:p w14:paraId="5766D69C" w14:textId="77777777" w:rsidR="00092EC5" w:rsidRDefault="00092EC5">
    <w:pPr>
      <w:pBdr>
        <w:top w:val="nil"/>
        <w:left w:val="nil"/>
        <w:bottom w:val="nil"/>
        <w:right w:val="nil"/>
        <w:between w:val="nil"/>
      </w:pBdr>
      <w:tabs>
        <w:tab w:val="center" w:pos="4513"/>
        <w:tab w:val="right" w:pos="9026"/>
      </w:tabs>
      <w:spacing w:after="0" w:line="240" w:lineRule="auto"/>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092EC5" w14:paraId="68913F15" w14:textId="77777777">
      <w:tc>
        <w:tcPr>
          <w:tcW w:w="6280" w:type="dxa"/>
          <w:tcBorders>
            <w:bottom w:val="single" w:sz="12" w:space="0" w:color="FFF5C4"/>
          </w:tcBorders>
        </w:tcPr>
        <w:p w14:paraId="273CAA1D" w14:textId="53171C98" w:rsidR="00092EC5" w:rsidRPr="00BE0111" w:rsidRDefault="00BE0111">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BE0111">
            <w:rPr>
              <w:rFonts w:ascii="Arial" w:hAnsi="Arial" w:cs="Arial"/>
              <w:color w:val="0D0D0D"/>
              <w:sz w:val="20"/>
              <w:szCs w:val="20"/>
            </w:rPr>
            <w:t>Resource: Glossary</w:t>
          </w:r>
        </w:p>
      </w:tc>
      <w:tc>
        <w:tcPr>
          <w:tcW w:w="2746" w:type="dxa"/>
          <w:tcBorders>
            <w:bottom w:val="single" w:sz="12" w:space="0" w:color="FFF5C4"/>
          </w:tcBorders>
        </w:tcPr>
        <w:p w14:paraId="5D56DE0B" w14:textId="77777777" w:rsidR="00092EC5" w:rsidRDefault="00092EC5">
          <w:pPr>
            <w:pBdr>
              <w:top w:val="nil"/>
              <w:left w:val="nil"/>
              <w:bottom w:val="nil"/>
              <w:right w:val="nil"/>
              <w:between w:val="nil"/>
            </w:pBdr>
            <w:tabs>
              <w:tab w:val="center" w:pos="4513"/>
              <w:tab w:val="right" w:pos="9026"/>
            </w:tabs>
            <w:spacing w:after="120"/>
            <w:jc w:val="right"/>
            <w:rPr>
              <w:color w:val="0D0D0D"/>
              <w:sz w:val="20"/>
              <w:szCs w:val="20"/>
            </w:rPr>
          </w:pPr>
        </w:p>
      </w:tc>
    </w:tr>
  </w:tbl>
  <w:p w14:paraId="272E08D5"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1F973798" w14:textId="77777777">
      <w:tc>
        <w:tcPr>
          <w:tcW w:w="9026" w:type="dxa"/>
          <w:tcBorders>
            <w:bottom w:val="single" w:sz="12" w:space="0" w:color="FFF5C4"/>
          </w:tcBorders>
        </w:tcPr>
        <w:p w14:paraId="5488CFC2"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Resource: Glossary</w:t>
          </w:r>
        </w:p>
      </w:tc>
    </w:tr>
  </w:tbl>
  <w:p w14:paraId="073C8E33"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EE7794" w14:paraId="08BD2A29" w14:textId="77777777">
      <w:tc>
        <w:tcPr>
          <w:tcW w:w="6280" w:type="dxa"/>
          <w:tcBorders>
            <w:bottom w:val="single" w:sz="12" w:space="0" w:color="FFF5C4"/>
          </w:tcBorders>
        </w:tcPr>
        <w:p w14:paraId="23B23CC1" w14:textId="6673A83A" w:rsidR="00EE7794" w:rsidRPr="00BE0111" w:rsidRDefault="00EE7794">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BE0111">
            <w:rPr>
              <w:rFonts w:ascii="Arial" w:hAnsi="Arial" w:cs="Arial"/>
              <w:color w:val="0D0D0D"/>
              <w:sz w:val="20"/>
              <w:szCs w:val="20"/>
            </w:rPr>
            <w:t>Resource</w:t>
          </w:r>
          <w:r>
            <w:rPr>
              <w:rFonts w:ascii="Arial" w:hAnsi="Arial" w:cs="Arial"/>
              <w:color w:val="0D0D0D"/>
              <w:sz w:val="20"/>
              <w:szCs w:val="20"/>
            </w:rPr>
            <w:t xml:space="preserve"> 1: Key organisation areas</w:t>
          </w:r>
        </w:p>
      </w:tc>
      <w:tc>
        <w:tcPr>
          <w:tcW w:w="2746" w:type="dxa"/>
          <w:tcBorders>
            <w:bottom w:val="single" w:sz="12" w:space="0" w:color="FFF5C4"/>
          </w:tcBorders>
        </w:tcPr>
        <w:p w14:paraId="07D16FDD" w14:textId="77777777" w:rsidR="00EE7794" w:rsidRDefault="00EE7794">
          <w:pPr>
            <w:pBdr>
              <w:top w:val="nil"/>
              <w:left w:val="nil"/>
              <w:bottom w:val="nil"/>
              <w:right w:val="nil"/>
              <w:between w:val="nil"/>
            </w:pBdr>
            <w:tabs>
              <w:tab w:val="center" w:pos="4513"/>
              <w:tab w:val="right" w:pos="9026"/>
            </w:tabs>
            <w:spacing w:after="120"/>
            <w:jc w:val="right"/>
            <w:rPr>
              <w:color w:val="0D0D0D"/>
              <w:sz w:val="20"/>
              <w:szCs w:val="20"/>
            </w:rPr>
          </w:pPr>
        </w:p>
      </w:tc>
    </w:tr>
  </w:tbl>
  <w:p w14:paraId="5C071533" w14:textId="77777777" w:rsidR="00EE7794" w:rsidRDefault="00EE7794">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4B0B047F" w14:textId="77777777">
      <w:tc>
        <w:tcPr>
          <w:tcW w:w="9026" w:type="dxa"/>
          <w:tcBorders>
            <w:bottom w:val="single" w:sz="12" w:space="0" w:color="FFF5C4"/>
          </w:tcBorders>
        </w:tcPr>
        <w:p w14:paraId="63C9AD52"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sz w:val="20"/>
              <w:szCs w:val="20"/>
            </w:rPr>
            <w:t>Resource 1: Key organisation areas</w:t>
          </w:r>
        </w:p>
      </w:tc>
    </w:tr>
  </w:tbl>
  <w:p w14:paraId="00B85096"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E64CBE" w:rsidRPr="00E64CBE" w14:paraId="13CBFFB2" w14:textId="77777777" w:rsidTr="00953BF7">
      <w:tc>
        <w:tcPr>
          <w:tcW w:w="9026" w:type="dxa"/>
          <w:tcBorders>
            <w:bottom w:val="single" w:sz="12" w:space="0" w:color="FFF5C4"/>
          </w:tcBorders>
        </w:tcPr>
        <w:p w14:paraId="2C715B65" w14:textId="0BCD111A" w:rsidR="00E64CBE" w:rsidRPr="00E64CBE" w:rsidRDefault="00E64CBE" w:rsidP="00E64CBE">
          <w:pPr>
            <w:pBdr>
              <w:top w:val="nil"/>
              <w:left w:val="nil"/>
              <w:bottom w:val="nil"/>
              <w:right w:val="nil"/>
              <w:between w:val="nil"/>
            </w:pBdr>
            <w:tabs>
              <w:tab w:val="center" w:pos="4513"/>
              <w:tab w:val="right" w:pos="9026"/>
            </w:tabs>
            <w:spacing w:after="120"/>
            <w:rPr>
              <w:sz w:val="20"/>
              <w:szCs w:val="20"/>
            </w:rPr>
          </w:pPr>
          <w:r w:rsidRPr="00E64CBE">
            <w:rPr>
              <w:sz w:val="20"/>
              <w:szCs w:val="20"/>
            </w:rPr>
            <w:t xml:space="preserve">Resource </w:t>
          </w:r>
          <w:r w:rsidR="00EE7794">
            <w:rPr>
              <w:sz w:val="20"/>
              <w:szCs w:val="20"/>
            </w:rPr>
            <w:t>2: Role play – Key organisation areas</w:t>
          </w:r>
        </w:p>
      </w:tc>
    </w:tr>
  </w:tbl>
  <w:p w14:paraId="01C1D80A"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rsidRPr="00EE7794" w14:paraId="44C88DE2" w14:textId="77777777">
      <w:tc>
        <w:tcPr>
          <w:tcW w:w="9026" w:type="dxa"/>
          <w:tcBorders>
            <w:bottom w:val="single" w:sz="12" w:space="0" w:color="FFF5C4"/>
          </w:tcBorders>
        </w:tcPr>
        <w:p w14:paraId="5C65B473" w14:textId="77777777" w:rsidR="00092EC5" w:rsidRPr="00EE7794" w:rsidRDefault="00000000">
          <w:pPr>
            <w:pBdr>
              <w:top w:val="nil"/>
              <w:left w:val="nil"/>
              <w:bottom w:val="nil"/>
              <w:right w:val="nil"/>
              <w:between w:val="nil"/>
            </w:pBdr>
            <w:tabs>
              <w:tab w:val="center" w:pos="4513"/>
              <w:tab w:val="right" w:pos="9026"/>
            </w:tabs>
            <w:spacing w:after="120"/>
            <w:jc w:val="right"/>
            <w:rPr>
              <w:rFonts w:ascii="Arial" w:hAnsi="Arial" w:cs="Arial"/>
              <w:color w:val="0D0D0D"/>
              <w:sz w:val="20"/>
              <w:szCs w:val="20"/>
            </w:rPr>
          </w:pPr>
          <w:r w:rsidRPr="00EE7794">
            <w:rPr>
              <w:rFonts w:ascii="Arial" w:hAnsi="Arial" w:cs="Arial"/>
              <w:sz w:val="20"/>
              <w:szCs w:val="20"/>
            </w:rPr>
            <w:t>Resource 2: Role play – Key organisation areas</w:t>
          </w:r>
        </w:p>
      </w:tc>
    </w:tr>
  </w:tbl>
  <w:p w14:paraId="5CF8010C"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EE7794" w:rsidRPr="00E64CBE" w14:paraId="32F3B229" w14:textId="77777777" w:rsidTr="00953BF7">
      <w:tc>
        <w:tcPr>
          <w:tcW w:w="9026" w:type="dxa"/>
          <w:tcBorders>
            <w:bottom w:val="single" w:sz="12" w:space="0" w:color="FFF5C4"/>
          </w:tcBorders>
        </w:tcPr>
        <w:p w14:paraId="7D90B16E" w14:textId="34F4AD6E" w:rsidR="00EE7794" w:rsidRPr="00E64CBE" w:rsidRDefault="00EE7794" w:rsidP="00E64CBE">
          <w:pPr>
            <w:pBdr>
              <w:top w:val="nil"/>
              <w:left w:val="nil"/>
              <w:bottom w:val="nil"/>
              <w:right w:val="nil"/>
              <w:between w:val="nil"/>
            </w:pBdr>
            <w:tabs>
              <w:tab w:val="center" w:pos="4513"/>
              <w:tab w:val="right" w:pos="9026"/>
            </w:tabs>
            <w:spacing w:after="120"/>
            <w:rPr>
              <w:sz w:val="20"/>
              <w:szCs w:val="20"/>
            </w:rPr>
          </w:pPr>
          <w:r w:rsidRPr="00E64CBE">
            <w:rPr>
              <w:sz w:val="20"/>
              <w:szCs w:val="20"/>
            </w:rPr>
            <w:t xml:space="preserve">Resource </w:t>
          </w:r>
          <w:r>
            <w:rPr>
              <w:sz w:val="20"/>
              <w:szCs w:val="20"/>
            </w:rPr>
            <w:t>3</w:t>
          </w:r>
          <w:r w:rsidRPr="00E64CBE">
            <w:rPr>
              <w:sz w:val="20"/>
              <w:szCs w:val="20"/>
            </w:rPr>
            <w:t xml:space="preserve">: </w:t>
          </w:r>
          <w:r>
            <w:rPr>
              <w:sz w:val="20"/>
              <w:szCs w:val="20"/>
            </w:rPr>
            <w:t>Technical change management</w:t>
          </w:r>
        </w:p>
      </w:tc>
    </w:tr>
  </w:tbl>
  <w:p w14:paraId="4A06A9A2" w14:textId="77777777" w:rsidR="00EE7794" w:rsidRDefault="00EE7794">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rsidRPr="00E64CBE" w14:paraId="0865DADD" w14:textId="77777777">
      <w:tc>
        <w:tcPr>
          <w:tcW w:w="9026" w:type="dxa"/>
          <w:tcBorders>
            <w:bottom w:val="single" w:sz="12" w:space="0" w:color="FFF5C4"/>
          </w:tcBorders>
        </w:tcPr>
        <w:p w14:paraId="02FB93E8" w14:textId="77777777" w:rsidR="00092EC5" w:rsidRPr="00E64CBE" w:rsidRDefault="00000000">
          <w:pPr>
            <w:pBdr>
              <w:top w:val="nil"/>
              <w:left w:val="nil"/>
              <w:bottom w:val="nil"/>
              <w:right w:val="nil"/>
              <w:between w:val="nil"/>
            </w:pBdr>
            <w:tabs>
              <w:tab w:val="center" w:pos="4513"/>
              <w:tab w:val="right" w:pos="9026"/>
            </w:tabs>
            <w:spacing w:after="120"/>
            <w:jc w:val="right"/>
            <w:rPr>
              <w:rFonts w:ascii="Arial" w:hAnsi="Arial" w:cs="Arial"/>
              <w:color w:val="0D0D0D"/>
              <w:sz w:val="20"/>
              <w:szCs w:val="20"/>
            </w:rPr>
          </w:pPr>
          <w:r w:rsidRPr="00E64CBE">
            <w:rPr>
              <w:rFonts w:ascii="Arial" w:hAnsi="Arial" w:cs="Arial"/>
              <w:sz w:val="20"/>
              <w:szCs w:val="20"/>
            </w:rPr>
            <w:t>Resource 3: Technical change management</w:t>
          </w:r>
        </w:p>
      </w:tc>
    </w:tr>
  </w:tbl>
  <w:p w14:paraId="468A10E0" w14:textId="77777777" w:rsidR="00092EC5" w:rsidRDefault="00092EC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832A" w14:textId="77777777" w:rsidR="00092EC5"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58240" behindDoc="1" locked="0" layoutInCell="1" hidden="0" allowOverlap="1" wp14:anchorId="6537740F" wp14:editId="1B6C503F">
          <wp:simplePos x="0" y="0"/>
          <wp:positionH relativeFrom="column">
            <wp:posOffset>-914395</wp:posOffset>
          </wp:positionH>
          <wp:positionV relativeFrom="paragraph">
            <wp:posOffset>-446944</wp:posOffset>
          </wp:positionV>
          <wp:extent cx="7597140" cy="1879600"/>
          <wp:effectExtent l="0" t="0" r="0" b="0"/>
          <wp:wrapNone/>
          <wp:docPr id="1300365990" name="image2.png" descr="A black and yellow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yellow background&#10;&#10;AI-generated content may be incorrect."/>
                  <pic:cNvPicPr preferRelativeResize="0"/>
                </pic:nvPicPr>
                <pic:blipFill>
                  <a:blip r:embed="rId1"/>
                  <a:srcRect/>
                  <a:stretch>
                    <a:fillRect/>
                  </a:stretch>
                </pic:blipFill>
                <pic:spPr>
                  <a:xfrm>
                    <a:off x="0" y="0"/>
                    <a:ext cx="7597140"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54F50D6" wp14:editId="6EDCF450">
          <wp:simplePos x="0" y="0"/>
          <wp:positionH relativeFrom="column">
            <wp:posOffset>4702628</wp:posOffset>
          </wp:positionH>
          <wp:positionV relativeFrom="paragraph">
            <wp:posOffset>-218341</wp:posOffset>
          </wp:positionV>
          <wp:extent cx="1637424" cy="687036"/>
          <wp:effectExtent l="0" t="0" r="0" b="0"/>
          <wp:wrapNone/>
          <wp:docPr id="152746234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E64CBE" w:rsidRPr="00E64CBE" w14:paraId="69A72955" w14:textId="77777777" w:rsidTr="00953BF7">
      <w:tc>
        <w:tcPr>
          <w:tcW w:w="9026" w:type="dxa"/>
          <w:tcBorders>
            <w:bottom w:val="single" w:sz="12" w:space="0" w:color="FFF5C4"/>
          </w:tcBorders>
        </w:tcPr>
        <w:p w14:paraId="0A07D5F1" w14:textId="1273609D" w:rsidR="00E64CBE" w:rsidRPr="00E64CBE" w:rsidRDefault="00E64CBE" w:rsidP="00E64CBE">
          <w:pPr>
            <w:pBdr>
              <w:top w:val="nil"/>
              <w:left w:val="nil"/>
              <w:bottom w:val="nil"/>
              <w:right w:val="nil"/>
              <w:between w:val="nil"/>
            </w:pBdr>
            <w:tabs>
              <w:tab w:val="center" w:pos="4513"/>
              <w:tab w:val="right" w:pos="9026"/>
            </w:tabs>
            <w:spacing w:after="120"/>
            <w:rPr>
              <w:sz w:val="20"/>
              <w:szCs w:val="20"/>
            </w:rPr>
          </w:pPr>
          <w:r w:rsidRPr="00E64CBE">
            <w:rPr>
              <w:sz w:val="20"/>
              <w:szCs w:val="20"/>
            </w:rPr>
            <w:t>Resource 4: Meeting the needs of the end user</w:t>
          </w:r>
        </w:p>
      </w:tc>
    </w:tr>
  </w:tbl>
  <w:p w14:paraId="4CE99737" w14:textId="77777777" w:rsidR="00E64CBE" w:rsidRDefault="00E64CBE">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63184BFC" w14:textId="77777777">
      <w:tc>
        <w:tcPr>
          <w:tcW w:w="9026" w:type="dxa"/>
          <w:tcBorders>
            <w:bottom w:val="single" w:sz="12" w:space="0" w:color="FFF5C4"/>
          </w:tcBorders>
        </w:tcPr>
        <w:p w14:paraId="395A9524"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sz w:val="20"/>
              <w:szCs w:val="20"/>
            </w:rPr>
            <w:t>Resource 4: Meeting the needs of the end user</w:t>
          </w:r>
        </w:p>
      </w:tc>
    </w:tr>
  </w:tbl>
  <w:p w14:paraId="3627EE72" w14:textId="77777777" w:rsidR="00092EC5" w:rsidRDefault="00092EC5">
    <w:pPr>
      <w:pBdr>
        <w:top w:val="nil"/>
        <w:left w:val="nil"/>
        <w:bottom w:val="nil"/>
        <w:right w:val="nil"/>
        <w:between w:val="nil"/>
      </w:pBdr>
      <w:tabs>
        <w:tab w:val="center" w:pos="4680"/>
        <w:tab w:val="right" w:pos="9360"/>
      </w:tabs>
      <w:spacing w:after="0" w:line="240" w:lineRule="auto"/>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E64CBE" w:rsidRPr="00E64CBE" w14:paraId="7FAFD2E2" w14:textId="77777777" w:rsidTr="00953BF7">
      <w:tc>
        <w:tcPr>
          <w:tcW w:w="9026" w:type="dxa"/>
          <w:tcBorders>
            <w:bottom w:val="single" w:sz="12" w:space="0" w:color="FFF5C4"/>
          </w:tcBorders>
        </w:tcPr>
        <w:p w14:paraId="0EA8E041" w14:textId="2ACE9CC1" w:rsidR="00E64CBE" w:rsidRPr="00E64CBE" w:rsidRDefault="00E64CBE" w:rsidP="00E64CBE">
          <w:pPr>
            <w:pBdr>
              <w:top w:val="nil"/>
              <w:left w:val="nil"/>
              <w:bottom w:val="nil"/>
              <w:right w:val="nil"/>
              <w:between w:val="nil"/>
            </w:pBdr>
            <w:tabs>
              <w:tab w:val="center" w:pos="4513"/>
              <w:tab w:val="right" w:pos="9026"/>
            </w:tabs>
            <w:spacing w:after="120"/>
            <w:rPr>
              <w:sz w:val="20"/>
              <w:szCs w:val="20"/>
            </w:rPr>
          </w:pPr>
          <w:r w:rsidRPr="00E64CBE">
            <w:rPr>
              <w:sz w:val="20"/>
              <w:szCs w:val="20"/>
            </w:rPr>
            <w:t>Resource 5: Preparing for summative assessment</w:t>
          </w:r>
        </w:p>
      </w:tc>
    </w:tr>
  </w:tbl>
  <w:p w14:paraId="173A2DED" w14:textId="77777777" w:rsidR="00E64CBE" w:rsidRDefault="00E64CBE">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rsidRPr="00E64CBE" w14:paraId="23D5D087" w14:textId="77777777">
      <w:tc>
        <w:tcPr>
          <w:tcW w:w="9026" w:type="dxa"/>
          <w:tcBorders>
            <w:bottom w:val="single" w:sz="12" w:space="0" w:color="FFF5C4"/>
          </w:tcBorders>
        </w:tcPr>
        <w:p w14:paraId="6D926266" w14:textId="536064FD" w:rsidR="00092EC5" w:rsidRPr="00E64CBE" w:rsidRDefault="00000000">
          <w:pPr>
            <w:pBdr>
              <w:top w:val="nil"/>
              <w:left w:val="nil"/>
              <w:bottom w:val="nil"/>
              <w:right w:val="nil"/>
              <w:between w:val="nil"/>
            </w:pBdr>
            <w:tabs>
              <w:tab w:val="center" w:pos="4513"/>
              <w:tab w:val="right" w:pos="9026"/>
            </w:tabs>
            <w:spacing w:after="120"/>
            <w:jc w:val="right"/>
            <w:rPr>
              <w:rFonts w:ascii="Arial" w:hAnsi="Arial" w:cs="Arial"/>
              <w:sz w:val="20"/>
              <w:szCs w:val="20"/>
            </w:rPr>
          </w:pPr>
          <w:r w:rsidRPr="00E64CBE">
            <w:rPr>
              <w:rFonts w:ascii="Arial" w:hAnsi="Arial" w:cs="Arial"/>
              <w:sz w:val="20"/>
              <w:szCs w:val="20"/>
            </w:rPr>
            <w:t>Resource 5: Preparing for summative assessment</w:t>
          </w:r>
        </w:p>
      </w:tc>
    </w:tr>
  </w:tbl>
  <w:p w14:paraId="5CAD8D0E" w14:textId="77777777" w:rsidR="00092EC5" w:rsidRDefault="00092EC5">
    <w:pPr>
      <w:pBdr>
        <w:top w:val="nil"/>
        <w:left w:val="nil"/>
        <w:bottom w:val="nil"/>
        <w:right w:val="nil"/>
        <w:between w:val="nil"/>
      </w:pBdr>
      <w:tabs>
        <w:tab w:val="center" w:pos="4513"/>
        <w:tab w:val="right" w:pos="9026"/>
      </w:tabs>
      <w:spacing w:after="120" w:line="240" w:lineRule="auto"/>
      <w:rPr>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rsidRPr="00E64CBE" w14:paraId="28E351DE" w14:textId="77777777">
      <w:tc>
        <w:tcPr>
          <w:tcW w:w="9026" w:type="dxa"/>
          <w:tcBorders>
            <w:bottom w:val="single" w:sz="12" w:space="0" w:color="FFF5C4"/>
          </w:tcBorders>
        </w:tcPr>
        <w:p w14:paraId="33DC6389" w14:textId="77777777" w:rsidR="00092EC5" w:rsidRPr="00E64CBE" w:rsidRDefault="00000000">
          <w:pPr>
            <w:pBdr>
              <w:top w:val="nil"/>
              <w:left w:val="nil"/>
              <w:bottom w:val="nil"/>
              <w:right w:val="nil"/>
              <w:between w:val="nil"/>
            </w:pBdr>
            <w:tabs>
              <w:tab w:val="center" w:pos="4513"/>
              <w:tab w:val="right" w:pos="9026"/>
            </w:tabs>
            <w:spacing w:after="120"/>
            <w:rPr>
              <w:rFonts w:ascii="Arial" w:hAnsi="Arial" w:cs="Arial"/>
              <w:color w:val="0D0D0D"/>
              <w:sz w:val="20"/>
              <w:szCs w:val="20"/>
            </w:rPr>
          </w:pPr>
          <w:r w:rsidRPr="00E64CBE">
            <w:rPr>
              <w:rFonts w:ascii="Arial" w:hAnsi="Arial" w:cs="Arial"/>
              <w:color w:val="0D0D0D"/>
              <w:sz w:val="20"/>
              <w:szCs w:val="20"/>
            </w:rPr>
            <w:t>Weblinks and resources</w:t>
          </w:r>
        </w:p>
      </w:tc>
    </w:tr>
  </w:tbl>
  <w:p w14:paraId="33C875FC"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0EFC07ED" w14:textId="77777777">
      <w:tc>
        <w:tcPr>
          <w:tcW w:w="9026" w:type="dxa"/>
          <w:tcBorders>
            <w:bottom w:val="single" w:sz="12" w:space="0" w:color="FFF5C4"/>
          </w:tcBorders>
        </w:tcPr>
        <w:p w14:paraId="278AB2D9"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Weblinks and resources</w:t>
          </w:r>
        </w:p>
      </w:tc>
    </w:tr>
  </w:tbl>
  <w:p w14:paraId="75C8C172"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C9A" w:rsidRPr="00E64CBE" w14:paraId="0BFFC193" w14:textId="77777777">
      <w:tc>
        <w:tcPr>
          <w:tcW w:w="9026" w:type="dxa"/>
          <w:tcBorders>
            <w:bottom w:val="single" w:sz="12" w:space="0" w:color="FFF5C4"/>
          </w:tcBorders>
        </w:tcPr>
        <w:p w14:paraId="3B4CCA75" w14:textId="59172C40" w:rsidR="00435C9A" w:rsidRPr="00E64CBE" w:rsidRDefault="00435C9A">
          <w:pPr>
            <w:pBdr>
              <w:top w:val="nil"/>
              <w:left w:val="nil"/>
              <w:bottom w:val="nil"/>
              <w:right w:val="nil"/>
              <w:between w:val="nil"/>
            </w:pBdr>
            <w:tabs>
              <w:tab w:val="center" w:pos="4513"/>
              <w:tab w:val="right" w:pos="9026"/>
            </w:tabs>
            <w:spacing w:after="120"/>
            <w:rPr>
              <w:rFonts w:ascii="Arial" w:hAnsi="Arial" w:cs="Arial"/>
              <w:color w:val="0D0D0D"/>
              <w:sz w:val="20"/>
              <w:szCs w:val="20"/>
            </w:rPr>
          </w:pPr>
          <w:r>
            <w:rPr>
              <w:rFonts w:ascii="Arial" w:hAnsi="Arial" w:cs="Arial"/>
              <w:color w:val="0D0D0D"/>
              <w:sz w:val="20"/>
              <w:szCs w:val="20"/>
            </w:rPr>
            <w:t>Terms of use and disclaimer of liability</w:t>
          </w:r>
        </w:p>
      </w:tc>
    </w:tr>
  </w:tbl>
  <w:p w14:paraId="6DB1DA6C" w14:textId="77777777" w:rsidR="00435C9A" w:rsidRDefault="00435C9A">
    <w:pPr>
      <w:pBdr>
        <w:top w:val="nil"/>
        <w:left w:val="nil"/>
        <w:bottom w:val="nil"/>
        <w:right w:val="nil"/>
        <w:between w:val="nil"/>
      </w:pBdr>
      <w:tabs>
        <w:tab w:val="center" w:pos="4513"/>
        <w:tab w:val="right" w:pos="9026"/>
      </w:tabs>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7E3E1910" w14:textId="77777777">
      <w:tc>
        <w:tcPr>
          <w:tcW w:w="9026" w:type="dxa"/>
          <w:tcBorders>
            <w:bottom w:val="single" w:sz="12" w:space="0" w:color="FFF5C4"/>
          </w:tcBorders>
        </w:tcPr>
        <w:p w14:paraId="0CCF0D4E"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Terms of use and disclaimer of liability</w:t>
          </w:r>
        </w:p>
      </w:tc>
    </w:tr>
  </w:tbl>
  <w:p w14:paraId="2F546FB4"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2793" w14:textId="77777777" w:rsidR="00092EC5" w:rsidRDefault="00092EC5">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3486" w14:textId="77777777" w:rsidR="00A55552" w:rsidRDefault="00A55552">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6B31" w14:textId="77777777" w:rsidR="00092EC5" w:rsidRDefault="00092EC5">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6A58" w14:textId="7DA512E8" w:rsidR="00A55552" w:rsidRDefault="00755B2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2336" behindDoc="1" locked="0" layoutInCell="1" allowOverlap="1" wp14:anchorId="4C97AB4E" wp14:editId="1F94E190">
              <wp:simplePos x="0" y="0"/>
              <wp:positionH relativeFrom="margin">
                <wp:align>center</wp:align>
              </wp:positionH>
              <wp:positionV relativeFrom="paragraph">
                <wp:posOffset>-73904</wp:posOffset>
              </wp:positionV>
              <wp:extent cx="6798945" cy="8818880"/>
              <wp:effectExtent l="38100" t="38100" r="97155" b="96520"/>
              <wp:wrapNone/>
              <wp:docPr id="6062824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8945" cy="8818880"/>
                      </a:xfrm>
                      <a:prstGeom prst="rect">
                        <a:avLst/>
                      </a:prstGeom>
                      <a:solidFill>
                        <a:srgbClr val="FFF5C4"/>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409B4" id="Rectangle 9" o:spid="_x0000_s1026" style="position:absolute;margin-left:0;margin-top:-5.8pt;width:535.35pt;height:694.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" fillcolor="#fff5c4" stroked="f" strokeweight="1pt">
              <v:shadow on="t" color="black" opacity="26214f" origin="-.5,-.5" offset=".74836mm,.74836mm"/>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0474" w14:textId="77777777" w:rsidR="00092EC5"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1" locked="0" layoutInCell="1" hidden="0" allowOverlap="1" wp14:anchorId="2D958159" wp14:editId="4586A509">
              <wp:simplePos x="0" y="0"/>
              <wp:positionH relativeFrom="margin">
                <wp:align>center</wp:align>
              </wp:positionH>
              <wp:positionV relativeFrom="paragraph">
                <wp:posOffset>272366</wp:posOffset>
              </wp:positionV>
              <wp:extent cx="6817995" cy="8410575"/>
              <wp:effectExtent l="38100" t="38100" r="97155" b="104775"/>
              <wp:wrapNone/>
              <wp:docPr id="1" name="Rectangle 1"/>
              <wp:cNvGraphicFramePr/>
              <a:graphic xmlns:a="http://schemas.openxmlformats.org/drawingml/2006/main">
                <a:graphicData uri="http://schemas.microsoft.com/office/word/2010/wordprocessingShape">
                  <wps:wsp>
                    <wps:cNvSpPr/>
                    <wps:spPr>
                      <a:xfrm>
                        <a:off x="0" y="0"/>
                        <a:ext cx="6817995" cy="8410575"/>
                      </a:xfrm>
                      <a:prstGeom prst="rect">
                        <a:avLst/>
                      </a:prstGeom>
                      <a:solidFill>
                        <a:srgbClr val="FFF5C4"/>
                      </a:solidFill>
                      <a:ln>
                        <a:noFill/>
                      </a:ln>
                      <a:effectLst>
                        <a:outerShdw blurRad="50800" dist="38100" dir="2700000" algn="tl" rotWithShape="0">
                          <a:srgbClr val="000000">
                            <a:alpha val="40000"/>
                          </a:srgbClr>
                        </a:outerShdw>
                      </a:effectLst>
                    </wps:spPr>
                    <wps:txbx>
                      <w:txbxContent>
                        <w:p w14:paraId="5BDFAB96" w14:textId="77777777" w:rsidR="00092EC5" w:rsidRDefault="00092EC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D958159" id="Rectangle 1" o:spid="_x0000_s1028" style="position:absolute;margin-left:0;margin-top:21.45pt;width:536.85pt;height:662.25pt;z-index:-251656192;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" fillcolor="#fff5c4" stroked="f">
              <v:shadow on="t" color="black" opacity="26214f" origin="-.5,-.5" offset=".74836mm,.74836mm"/>
              <v:textbox inset="2.53958mm,2.53958mm,2.53958mm,2.53958mm">
                <w:txbxContent>
                  <w:p w14:paraId="5BDFAB96" w14:textId="77777777" w:rsidR="00092EC5" w:rsidRDefault="00092EC5">
                    <w:pPr>
                      <w:spacing w:after="0" w:line="240" w:lineRule="auto"/>
                      <w:textDirection w:val="btLr"/>
                    </w:pPr>
                  </w:p>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55552" w14:paraId="338C6BC8" w14:textId="77777777" w:rsidTr="00953BF7">
      <w:tc>
        <w:tcPr>
          <w:tcW w:w="9026" w:type="dxa"/>
          <w:tcBorders>
            <w:bottom w:val="single" w:sz="12" w:space="0" w:color="FFF5C4"/>
          </w:tcBorders>
        </w:tcPr>
        <w:p w14:paraId="3B6F2FE0" w14:textId="77777777" w:rsidR="00A55552" w:rsidRDefault="00A55552" w:rsidP="00A55552">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Introduction</w:t>
          </w:r>
        </w:p>
      </w:tc>
    </w:tr>
  </w:tbl>
  <w:p w14:paraId="2D0FB578" w14:textId="77777777" w:rsidR="00A55552" w:rsidRDefault="00A55552">
    <w:pPr>
      <w:pBdr>
        <w:top w:val="nil"/>
        <w:left w:val="nil"/>
        <w:bottom w:val="nil"/>
        <w:right w:val="nil"/>
        <w:between w:val="nil"/>
      </w:pBdr>
      <w:tabs>
        <w:tab w:val="center" w:pos="4680"/>
        <w:tab w:val="right" w:pos="9360"/>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092EC5" w14:paraId="4F9667FB" w14:textId="77777777">
      <w:tc>
        <w:tcPr>
          <w:tcW w:w="9026" w:type="dxa"/>
          <w:tcBorders>
            <w:bottom w:val="single" w:sz="12" w:space="0" w:color="FFF5C4"/>
          </w:tcBorders>
        </w:tcPr>
        <w:p w14:paraId="0328CEE9" w14:textId="77777777" w:rsidR="00092EC5"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bookmarkStart w:id="15" w:name="_Hlk201171411"/>
          <w:r>
            <w:rPr>
              <w:rFonts w:ascii="Arial" w:eastAsia="Arial" w:hAnsi="Arial" w:cs="Arial"/>
              <w:color w:val="0D0D0D"/>
              <w:sz w:val="20"/>
              <w:szCs w:val="20"/>
            </w:rPr>
            <w:t>Introduction</w:t>
          </w:r>
        </w:p>
      </w:tc>
    </w:tr>
    <w:bookmarkEnd w:id="15"/>
  </w:tbl>
  <w:p w14:paraId="581FEFE3" w14:textId="77777777" w:rsidR="00092EC5" w:rsidRDefault="00092EC5">
    <w:pPr>
      <w:pBdr>
        <w:top w:val="nil"/>
        <w:left w:val="nil"/>
        <w:bottom w:val="nil"/>
        <w:right w:val="nil"/>
        <w:between w:val="nil"/>
      </w:pBdr>
      <w:tabs>
        <w:tab w:val="center" w:pos="4513"/>
        <w:tab w:val="right" w:pos="9026"/>
      </w:tabs>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649"/>
    <w:multiLevelType w:val="multilevel"/>
    <w:tmpl w:val="AC7218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BD6256"/>
    <w:multiLevelType w:val="multilevel"/>
    <w:tmpl w:val="7EAE563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6D951BE"/>
    <w:multiLevelType w:val="multilevel"/>
    <w:tmpl w:val="7722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612DBE"/>
    <w:multiLevelType w:val="multilevel"/>
    <w:tmpl w:val="26E6A6E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69"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E41B65"/>
    <w:multiLevelType w:val="multilevel"/>
    <w:tmpl w:val="43C09E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1071AB"/>
    <w:multiLevelType w:val="multilevel"/>
    <w:tmpl w:val="1E004418"/>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785" w:hanging="360"/>
      </w:pPr>
      <w:rPr>
        <w:rFonts w:ascii="Courier New" w:eastAsia="Courier New" w:hAnsi="Courier New" w:cs="Courier New"/>
        <w:color w:val="4A452A"/>
      </w:rPr>
    </w:lvl>
    <w:lvl w:ilvl="2">
      <w:start w:val="1"/>
      <w:numFmt w:val="bullet"/>
      <w:lvlText w:val="●"/>
      <w:lvlJc w:val="left"/>
      <w:pPr>
        <w:ind w:left="785" w:hanging="360"/>
      </w:pPr>
      <w:rPr>
        <w:rFonts w:ascii="Noto Sans Symbols" w:eastAsia="Noto Sans Symbols" w:hAnsi="Noto Sans Symbols" w:cs="Noto Sans Symbols"/>
        <w:color w:val="000000"/>
      </w:rPr>
    </w:lvl>
    <w:lvl w:ilvl="3">
      <w:start w:val="1"/>
      <w:numFmt w:val="bullet"/>
      <w:lvlText w:val="●"/>
      <w:lvlJc w:val="left"/>
      <w:pPr>
        <w:ind w:left="12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72E5074"/>
    <w:multiLevelType w:val="multilevel"/>
    <w:tmpl w:val="6CFEC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2D55D36"/>
    <w:multiLevelType w:val="multilevel"/>
    <w:tmpl w:val="5784F60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66F103D0"/>
    <w:multiLevelType w:val="multilevel"/>
    <w:tmpl w:val="DDBC30E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C820251"/>
    <w:multiLevelType w:val="multilevel"/>
    <w:tmpl w:val="F858E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6F6B73"/>
    <w:multiLevelType w:val="multilevel"/>
    <w:tmpl w:val="B3F0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047018"/>
    <w:multiLevelType w:val="multilevel"/>
    <w:tmpl w:val="20DC02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32080818">
    <w:abstractNumId w:val="9"/>
  </w:num>
  <w:num w:numId="2" w16cid:durableId="6710536">
    <w:abstractNumId w:val="7"/>
  </w:num>
  <w:num w:numId="3" w16cid:durableId="677082577">
    <w:abstractNumId w:val="0"/>
  </w:num>
  <w:num w:numId="4" w16cid:durableId="628635233">
    <w:abstractNumId w:val="3"/>
  </w:num>
  <w:num w:numId="5" w16cid:durableId="1816794825">
    <w:abstractNumId w:val="2"/>
  </w:num>
  <w:num w:numId="6" w16cid:durableId="1117676113">
    <w:abstractNumId w:val="5"/>
  </w:num>
  <w:num w:numId="7" w16cid:durableId="890076411">
    <w:abstractNumId w:val="1"/>
  </w:num>
  <w:num w:numId="8" w16cid:durableId="998003583">
    <w:abstractNumId w:val="6"/>
  </w:num>
  <w:num w:numId="9" w16cid:durableId="946353022">
    <w:abstractNumId w:val="8"/>
  </w:num>
  <w:num w:numId="10" w16cid:durableId="385418239">
    <w:abstractNumId w:val="11"/>
  </w:num>
  <w:num w:numId="11" w16cid:durableId="1956330565">
    <w:abstractNumId w:val="4"/>
  </w:num>
  <w:num w:numId="12" w16cid:durableId="16523636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EC5"/>
    <w:rsid w:val="00056D96"/>
    <w:rsid w:val="000776F9"/>
    <w:rsid w:val="000825A2"/>
    <w:rsid w:val="00092EC5"/>
    <w:rsid w:val="000D4AC7"/>
    <w:rsid w:val="000F4C81"/>
    <w:rsid w:val="00176A12"/>
    <w:rsid w:val="001A1278"/>
    <w:rsid w:val="001B530F"/>
    <w:rsid w:val="001C11F5"/>
    <w:rsid w:val="001E6E06"/>
    <w:rsid w:val="00212339"/>
    <w:rsid w:val="00217987"/>
    <w:rsid w:val="00244D96"/>
    <w:rsid w:val="00252FAA"/>
    <w:rsid w:val="00294B03"/>
    <w:rsid w:val="002C592D"/>
    <w:rsid w:val="002D564C"/>
    <w:rsid w:val="002F4F38"/>
    <w:rsid w:val="0033076D"/>
    <w:rsid w:val="00346B1F"/>
    <w:rsid w:val="003901A3"/>
    <w:rsid w:val="003B7214"/>
    <w:rsid w:val="003F119A"/>
    <w:rsid w:val="0042412E"/>
    <w:rsid w:val="00435C9A"/>
    <w:rsid w:val="00516DDA"/>
    <w:rsid w:val="005903ED"/>
    <w:rsid w:val="0068008B"/>
    <w:rsid w:val="00686890"/>
    <w:rsid w:val="0069797B"/>
    <w:rsid w:val="006D01BA"/>
    <w:rsid w:val="006D199B"/>
    <w:rsid w:val="006D6635"/>
    <w:rsid w:val="006E48C1"/>
    <w:rsid w:val="00722C5D"/>
    <w:rsid w:val="00755B21"/>
    <w:rsid w:val="007F4D5D"/>
    <w:rsid w:val="008134F2"/>
    <w:rsid w:val="00833E81"/>
    <w:rsid w:val="00892B2F"/>
    <w:rsid w:val="008C08C2"/>
    <w:rsid w:val="00944D79"/>
    <w:rsid w:val="009532DC"/>
    <w:rsid w:val="00954054"/>
    <w:rsid w:val="009562C2"/>
    <w:rsid w:val="009E01BB"/>
    <w:rsid w:val="009E6DD5"/>
    <w:rsid w:val="00A55552"/>
    <w:rsid w:val="00A63311"/>
    <w:rsid w:val="00AA2D3E"/>
    <w:rsid w:val="00AA6624"/>
    <w:rsid w:val="00AB0575"/>
    <w:rsid w:val="00AC047B"/>
    <w:rsid w:val="00AC2BE9"/>
    <w:rsid w:val="00AE2E82"/>
    <w:rsid w:val="00AE38B8"/>
    <w:rsid w:val="00AE7095"/>
    <w:rsid w:val="00B02F0A"/>
    <w:rsid w:val="00B40D77"/>
    <w:rsid w:val="00B932C6"/>
    <w:rsid w:val="00BE0111"/>
    <w:rsid w:val="00BE63DF"/>
    <w:rsid w:val="00C046B8"/>
    <w:rsid w:val="00CB24B5"/>
    <w:rsid w:val="00D21153"/>
    <w:rsid w:val="00D52F45"/>
    <w:rsid w:val="00DA29D2"/>
    <w:rsid w:val="00DD362D"/>
    <w:rsid w:val="00DE22A8"/>
    <w:rsid w:val="00E43B38"/>
    <w:rsid w:val="00E64CBE"/>
    <w:rsid w:val="00E66C5C"/>
    <w:rsid w:val="00E81EE5"/>
    <w:rsid w:val="00E86CFE"/>
    <w:rsid w:val="00EA0ADF"/>
    <w:rsid w:val="00EB12A3"/>
    <w:rsid w:val="00ED2BC6"/>
    <w:rsid w:val="00ED60FF"/>
    <w:rsid w:val="00EE7794"/>
    <w:rsid w:val="00F44E3F"/>
    <w:rsid w:val="00FB706D"/>
    <w:rsid w:val="00FC0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2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1F5"/>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e">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330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76D"/>
  </w:style>
  <w:style w:type="character" w:styleId="Hyperlink">
    <w:name w:val="Hyperlink"/>
    <w:basedOn w:val="DefaultParagraphFont"/>
    <w:uiPriority w:val="99"/>
    <w:unhideWhenUsed/>
    <w:rsid w:val="0033076D"/>
    <w:rPr>
      <w:color w:val="0000FF" w:themeColor="hyperlink"/>
      <w:u w:val="single"/>
    </w:rPr>
  </w:style>
  <w:style w:type="character" w:styleId="UnresolvedMention">
    <w:name w:val="Unresolved Mention"/>
    <w:basedOn w:val="DefaultParagraphFont"/>
    <w:uiPriority w:val="99"/>
    <w:semiHidden/>
    <w:unhideWhenUsed/>
    <w:rsid w:val="0033076D"/>
    <w:rPr>
      <w:color w:val="605E5C"/>
      <w:shd w:val="clear" w:color="auto" w:fill="E1DFDD"/>
    </w:rPr>
  </w:style>
  <w:style w:type="paragraph" w:styleId="Header">
    <w:name w:val="header"/>
    <w:basedOn w:val="Normal"/>
    <w:link w:val="HeaderChar"/>
    <w:uiPriority w:val="99"/>
    <w:unhideWhenUsed/>
    <w:rsid w:val="00A55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552"/>
  </w:style>
  <w:style w:type="paragraph" w:styleId="TOC3">
    <w:name w:val="toc 3"/>
    <w:basedOn w:val="Normal"/>
    <w:next w:val="Normal"/>
    <w:autoRedefine/>
    <w:uiPriority w:val="39"/>
    <w:unhideWhenUsed/>
    <w:rsid w:val="00755B21"/>
    <w:pPr>
      <w:spacing w:after="100"/>
      <w:ind w:left="440"/>
    </w:pPr>
  </w:style>
  <w:style w:type="paragraph" w:styleId="TOC2">
    <w:name w:val="toc 2"/>
    <w:basedOn w:val="Normal"/>
    <w:next w:val="Normal"/>
    <w:autoRedefine/>
    <w:uiPriority w:val="39"/>
    <w:unhideWhenUsed/>
    <w:rsid w:val="00755B21"/>
    <w:pPr>
      <w:spacing w:after="100"/>
      <w:ind w:left="220"/>
    </w:pPr>
  </w:style>
  <w:style w:type="paragraph" w:styleId="CommentSubject">
    <w:name w:val="annotation subject"/>
    <w:basedOn w:val="CommentText"/>
    <w:next w:val="CommentText"/>
    <w:link w:val="CommentSubjectChar"/>
    <w:uiPriority w:val="99"/>
    <w:semiHidden/>
    <w:unhideWhenUsed/>
    <w:rsid w:val="00ED60FF"/>
    <w:rPr>
      <w:b/>
      <w:bCs/>
    </w:rPr>
  </w:style>
  <w:style w:type="character" w:customStyle="1" w:styleId="CommentSubjectChar">
    <w:name w:val="Comment Subject Char"/>
    <w:basedOn w:val="CommentTextChar"/>
    <w:link w:val="CommentSubject"/>
    <w:uiPriority w:val="99"/>
    <w:semiHidden/>
    <w:rsid w:val="00ED60FF"/>
    <w:rPr>
      <w:b/>
      <w:bCs/>
      <w:sz w:val="20"/>
      <w:szCs w:val="20"/>
    </w:rPr>
  </w:style>
  <w:style w:type="paragraph" w:styleId="NormalWeb">
    <w:name w:val="Normal (Web)"/>
    <w:basedOn w:val="Normal"/>
    <w:uiPriority w:val="99"/>
    <w:unhideWhenUsed/>
    <w:rsid w:val="00E86C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6CFE"/>
    <w:pPr>
      <w:ind w:left="720"/>
      <w:contextualSpacing/>
    </w:pPr>
  </w:style>
  <w:style w:type="character" w:styleId="FollowedHyperlink">
    <w:name w:val="FollowedHyperlink"/>
    <w:basedOn w:val="DefaultParagraphFont"/>
    <w:uiPriority w:val="99"/>
    <w:semiHidden/>
    <w:unhideWhenUsed/>
    <w:rsid w:val="00A633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54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sap.com/2021/10/five-tips-effective-change-management-new-technology-projects/" TargetMode="External"/><Relationship Id="rId21" Type="http://schemas.openxmlformats.org/officeDocument/2006/relationships/hyperlink" Target="https://support.tlevels.gov.uk/hc/en-gb/articles/360015345420-Industry-placement-logbook-for-students" TargetMode="External"/><Relationship Id="rId42" Type="http://schemas.openxmlformats.org/officeDocument/2006/relationships/hyperlink" Target="https://vimeo.com/1094669540/ed6b28a62c" TargetMode="External"/><Relationship Id="rId47" Type="http://schemas.openxmlformats.org/officeDocument/2006/relationships/hyperlink" Target="https://vimeo.com/1095535654/6e6245ce1d" TargetMode="Externa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hyperlink" Target="http://www.digitalpathfinders.uk/success-stories" TargetMode="External"/><Relationship Id="rId89" Type="http://schemas.openxmlformats.org/officeDocument/2006/relationships/hyperlink" Target="https://www.ionos.co.uk/startupguide/get-started/organisational-structures-an-explanation/" TargetMode="Externa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15.xml"/><Relationship Id="rId58" Type="http://schemas.openxmlformats.org/officeDocument/2006/relationships/hyperlink" Target="https://vimeo.com/1095536783/0844d320b4" TargetMode="External"/><Relationship Id="rId74" Type="http://schemas.openxmlformats.org/officeDocument/2006/relationships/hyperlink" Target="https://qualifications.pearson.com/en/qualifications/t-levels/digital-software-development.coursematerials.html" TargetMode="External"/><Relationship Id="rId79" Type="http://schemas.openxmlformats.org/officeDocument/2006/relationships/hyperlink" Target="https://www.bbc.co.uk/news/technology"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s://youtu.be/GFVKKTwkANY" TargetMode="External"/><Relationship Id="rId95" Type="http://schemas.openxmlformats.org/officeDocument/2006/relationships/hyperlink" Target="http://www.technicaleducationnetworks.org.uk" TargetMode="External"/><Relationship Id="rId22" Type="http://schemas.openxmlformats.org/officeDocument/2006/relationships/hyperlink" Target="https://www.computerweekly.com" TargetMode="External"/><Relationship Id="rId27" Type="http://schemas.openxmlformats.org/officeDocument/2006/relationships/hyperlink" Target="http://www.ibm.com/topics/digital-transformation" TargetMode="External"/><Relationship Id="rId43" Type="http://schemas.openxmlformats.org/officeDocument/2006/relationships/hyperlink" Target="https://vimeo.com/1095535166/6647a1d5ad" TargetMode="External"/><Relationship Id="rId48" Type="http://schemas.openxmlformats.org/officeDocument/2006/relationships/hyperlink" Target="https://vimeo.com/1095529720/2fc824f0fa" TargetMode="External"/><Relationship Id="rId64" Type="http://schemas.openxmlformats.org/officeDocument/2006/relationships/header" Target="header19.xml"/><Relationship Id="rId69" Type="http://schemas.openxmlformats.org/officeDocument/2006/relationships/header" Target="header21.xml"/><Relationship Id="rId80" Type="http://schemas.openxmlformats.org/officeDocument/2006/relationships/hyperlink" Target="https://www.gov.uk/business-and-industry/artificial-intelligence" TargetMode="External"/><Relationship Id="rId85" Type="http://schemas.openxmlformats.org/officeDocument/2006/relationships/hyperlink" Target="http://www.workspace.co.uk/content-hub/business-insight/glossary-of-business-terminology" TargetMode="Externa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gov.uk/business-and-industry/artificial-intelligence" TargetMode="Externa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s://vimeo.com/1095533674/625bd6b1ae" TargetMode="External"/><Relationship Id="rId59" Type="http://schemas.openxmlformats.org/officeDocument/2006/relationships/hyperlink" Target="https://vimeo.com/1095535784/7e4a34beff" TargetMode="External"/><Relationship Id="rId67" Type="http://schemas.openxmlformats.org/officeDocument/2006/relationships/hyperlink" Target="https://vimeo.com/1095536964/9601511327" TargetMode="External"/><Relationship Id="rId20" Type="http://schemas.openxmlformats.org/officeDocument/2006/relationships/header" Target="header7.xml"/><Relationship Id="rId41" Type="http://schemas.openxmlformats.org/officeDocument/2006/relationships/hyperlink" Target="https://vimeo.com/1095528654/cefa676a0f" TargetMode="External"/><Relationship Id="rId54" Type="http://schemas.openxmlformats.org/officeDocument/2006/relationships/hyperlink" Target="https://vimeo.com/1095529720/2fc824f0fa" TargetMode="External"/><Relationship Id="rId62" Type="http://schemas.openxmlformats.org/officeDocument/2006/relationships/hyperlink" Target="https://www.youtube.com/watch?v=PlrAbUP4aSs" TargetMode="External"/><Relationship Id="rId70" Type="http://schemas.openxmlformats.org/officeDocument/2006/relationships/hyperlink" Target="https://vimeo.com/1095529720/2fc824f0fa" TargetMode="External"/><Relationship Id="rId75" Type="http://schemas.openxmlformats.org/officeDocument/2006/relationships/hyperlink" Target="http://www.technicaleducationnetworks.org.uk/" TargetMode="External"/><Relationship Id="rId83" Type="http://schemas.openxmlformats.org/officeDocument/2006/relationships/hyperlink" Target="https://transform.england.nhs.uk/digitise-connect-transform/our-strategy-to-digitise-connect-and-transform/" TargetMode="External"/><Relationship Id="rId88" Type="http://schemas.openxmlformats.org/officeDocument/2006/relationships/hyperlink" Target="https://support.microsoft.com/en-gb/office/create-an-organization-chart-in-office-by-using-smartart-9b51f667-11b7-4971-a757-a08a36684ee6" TargetMode="External"/><Relationship Id="rId91" Type="http://schemas.openxmlformats.org/officeDocument/2006/relationships/hyperlink" Target="https://www.apm.org.uk/resources/what-is-project-management/what-is-change-management/" TargetMode="Externa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theguardian.com/uk/technology" TargetMode="External"/><Relationship Id="rId28" Type="http://schemas.openxmlformats.org/officeDocument/2006/relationships/hyperlink" Target="https://transform.england.nhs.uk/digitise-connect-transform/our-strategy-to-digitise-connect-and-transform/" TargetMode="External"/><Relationship Id="rId36" Type="http://schemas.openxmlformats.org/officeDocument/2006/relationships/header" Target="header12.xml"/><Relationship Id="rId49" Type="http://schemas.openxmlformats.org/officeDocument/2006/relationships/hyperlink" Target="https://www.canva.com/online-whiteboard/organizational-charts/" TargetMode="External"/><Relationship Id="rId57" Type="http://schemas.openxmlformats.org/officeDocument/2006/relationships/hyperlink" Target="https://vimeo.com/1095536543/4f2c2e4101" TargetMode="Externa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yperlink" Target="https://vimeo.com/1095533935/4f3e7b79a2" TargetMode="External"/><Relationship Id="rId52" Type="http://schemas.openxmlformats.org/officeDocument/2006/relationships/header" Target="header14.xml"/><Relationship Id="rId60" Type="http://schemas.openxmlformats.org/officeDocument/2006/relationships/hyperlink" Target="https://youtu.be/GFVKKTwkANY" TargetMode="External"/><Relationship Id="rId65" Type="http://schemas.openxmlformats.org/officeDocument/2006/relationships/hyperlink" Target="https://vimeo.com/1095537275/40bce2126b" TargetMode="External"/><Relationship Id="rId73" Type="http://schemas.openxmlformats.org/officeDocument/2006/relationships/header" Target="header23.xml"/><Relationship Id="rId78" Type="http://schemas.openxmlformats.org/officeDocument/2006/relationships/hyperlink" Target="https://www.theguardian.com/uk/technology" TargetMode="External"/><Relationship Id="rId81" Type="http://schemas.openxmlformats.org/officeDocument/2006/relationships/hyperlink" Target="https://news.sap.com/2021/10/five-tips-effective-change-management-new-technology-projects/" TargetMode="External"/><Relationship Id="rId86" Type="http://schemas.openxmlformats.org/officeDocument/2006/relationships/hyperlink" Target="https://startups.co.uk/setting-up/glossary-of-small-business-terms/" TargetMode="External"/><Relationship Id="rId94" Type="http://schemas.openxmlformats.org/officeDocument/2006/relationships/header" Target="header25.xm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technicaleducationnetworks.org.uk" TargetMode="External"/><Relationship Id="rId39" Type="http://schemas.openxmlformats.org/officeDocument/2006/relationships/footer" Target="footer8.xml"/><Relationship Id="rId34" Type="http://schemas.openxmlformats.org/officeDocument/2006/relationships/footer" Target="footer6.xml"/><Relationship Id="rId50" Type="http://schemas.openxmlformats.org/officeDocument/2006/relationships/hyperlink" Target="https://support.microsoft.com/en-gb/office/create-an-organization-chart-in-office-by-using-smartart-9b51f667-11b7-4971-a757-a08a36684ee6" TargetMode="External"/><Relationship Id="rId55" Type="http://schemas.openxmlformats.org/officeDocument/2006/relationships/header" Target="header16.xml"/><Relationship Id="rId76" Type="http://schemas.openxmlformats.org/officeDocument/2006/relationships/hyperlink" Target="https://support.tlevels.gov.uk/hc/en-gb/articles/360015345420-Industry-placement-logbook-for-students" TargetMode="External"/><Relationship Id="rId97"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yperlink" Target="https://vimeo.com/1095536964/9601511327" TargetMode="External"/><Relationship Id="rId92" Type="http://schemas.openxmlformats.org/officeDocument/2006/relationships/hyperlink" Target="https://www.youtube.com/watch?v=PlrAbUP4aSs"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s://www.bbc.co.uk/news/technology" TargetMode="External"/><Relationship Id="rId40" Type="http://schemas.openxmlformats.org/officeDocument/2006/relationships/hyperlink" Target="https://vimeo.com/1095534214/049a724100" TargetMode="External"/><Relationship Id="rId45" Type="http://schemas.openxmlformats.org/officeDocument/2006/relationships/hyperlink" Target="https://vimeo.com/1095533559/7597fbc568" TargetMode="External"/><Relationship Id="rId66" Type="http://schemas.openxmlformats.org/officeDocument/2006/relationships/hyperlink" Target="https://vimeo.com/1095537731/1367e0310d" TargetMode="External"/><Relationship Id="rId87" Type="http://schemas.openxmlformats.org/officeDocument/2006/relationships/hyperlink" Target="https://www.canva.com/online-whiteboard/organizational-charts/" TargetMode="External"/><Relationship Id="rId61" Type="http://schemas.openxmlformats.org/officeDocument/2006/relationships/hyperlink" Target="https://www.apm.org.uk/resources/what-is-project-management/what-is-change-management/" TargetMode="External"/><Relationship Id="rId82" Type="http://schemas.openxmlformats.org/officeDocument/2006/relationships/hyperlink" Target="http://www.ibm.com/topics/digital-transformation" TargetMode="External"/><Relationship Id="rId19" Type="http://schemas.openxmlformats.org/officeDocument/2006/relationships/header" Target="header6.xml"/><Relationship Id="rId14" Type="http://schemas.openxmlformats.org/officeDocument/2006/relationships/hyperlink" Target="https://qualifications.pearson.com/en/qualifications/t-levels/digital-software-development.coursematerials.html" TargetMode="External"/><Relationship Id="rId30" Type="http://schemas.openxmlformats.org/officeDocument/2006/relationships/header" Target="header9.xml"/><Relationship Id="rId35" Type="http://schemas.openxmlformats.org/officeDocument/2006/relationships/hyperlink" Target="https://startups.co.uk/setting-up/glossary-of-small-business-terms/" TargetMode="External"/><Relationship Id="rId56" Type="http://schemas.openxmlformats.org/officeDocument/2006/relationships/header" Target="header17.xml"/><Relationship Id="rId77" Type="http://schemas.openxmlformats.org/officeDocument/2006/relationships/hyperlink" Target="https://www.computerweekly.com" TargetMode="External"/><Relationship Id="rId100"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https://www.ionos.co.uk/startupguide/get-started/organisational-structures-an-explanation/" TargetMode="External"/><Relationship Id="rId72" Type="http://schemas.openxmlformats.org/officeDocument/2006/relationships/header" Target="header22.xml"/><Relationship Id="rId93" Type="http://schemas.openxmlformats.org/officeDocument/2006/relationships/header" Target="header24.xml"/><Relationship Id="rId98" Type="http://schemas.openxmlformats.org/officeDocument/2006/relationships/fontTable" Target="fontTable.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CDCE6-964E-4389-86F2-9713BF7BF4ED}">
  <ds:schemaRefs>
    <ds:schemaRef ds:uri="http://schemas.openxmlformats.org/officeDocument/2006/bibliography"/>
  </ds:schemaRefs>
</ds:datastoreItem>
</file>

<file path=customXml/itemProps2.xml><?xml version="1.0" encoding="utf-8"?>
<ds:datastoreItem xmlns:ds="http://schemas.openxmlformats.org/officeDocument/2006/customXml" ds:itemID="{1B0A980C-B6C0-4316-A381-A254F291D678}"/>
</file>

<file path=customXml/itemProps3.xml><?xml version="1.0" encoding="utf-8"?>
<ds:datastoreItem xmlns:ds="http://schemas.openxmlformats.org/officeDocument/2006/customXml" ds:itemID="{3ADB455F-0442-4D97-9E10-D6938B09C23C}"/>
</file>

<file path=customXml/itemProps4.xml><?xml version="1.0" encoding="utf-8"?>
<ds:datastoreItem xmlns:ds="http://schemas.openxmlformats.org/officeDocument/2006/customXml" ds:itemID="{6C578D96-94B7-49B0-B8F9-385638D563A4}"/>
</file>

<file path=docProps/app.xml><?xml version="1.0" encoding="utf-8"?>
<Properties xmlns="http://schemas.openxmlformats.org/officeDocument/2006/extended-properties" xmlns:vt="http://schemas.openxmlformats.org/officeDocument/2006/docPropsVTypes">
  <Template>Normal</Template>
  <TotalTime>0</TotalTime>
  <Pages>36</Pages>
  <Words>12352</Words>
  <Characters>70409</Characters>
  <Application>Microsoft Office Word</Application>
  <DocSecurity>0</DocSecurity>
  <Lines>586</Lines>
  <Paragraphs>165</Paragraphs>
  <ScaleCrop>false</ScaleCrop>
  <Company/>
  <LinksUpToDate>false</LinksUpToDate>
  <CharactersWithSpaces>82596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2025-06-23T16:36:00Z</dcterms:created>
  <dcterms:modified xsi:type="dcterms:W3CDTF">2025-06-25T08:10:00Z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