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6A45F" w14:textId="77777777" w:rsidR="00342BF3" w:rsidRDefault="00000000" w:rsidP="00F9365F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Activities 1 &amp; 2 answers</w:t>
      </w:r>
    </w:p>
    <w:p w14:paraId="09CCA3D6" w14:textId="77777777" w:rsidR="00342BF3" w:rsidRPr="00F9365F" w:rsidRDefault="00000000">
      <w:pPr>
        <w:rPr>
          <w:bCs/>
          <w:sz w:val="20"/>
          <w:szCs w:val="20"/>
        </w:rPr>
      </w:pPr>
      <w:r w:rsidRPr="00F9365F">
        <w:rPr>
          <w:bCs/>
          <w:sz w:val="20"/>
          <w:szCs w:val="20"/>
        </w:rPr>
        <w:t xml:space="preserve">1. For each of the areas below, what considerations should be taken with respect to workplace design, including safety, productivity and comfort? </w:t>
      </w:r>
    </w:p>
    <w:p w14:paraId="0AB5FB9F" w14:textId="77777777" w:rsidR="00342BF3" w:rsidRPr="00F9365F" w:rsidRDefault="00000000">
      <w:pPr>
        <w:rPr>
          <w:bCs/>
          <w:sz w:val="20"/>
          <w:szCs w:val="20"/>
        </w:rPr>
      </w:pPr>
      <w:r w:rsidRPr="00F9365F">
        <w:rPr>
          <w:bCs/>
          <w:sz w:val="20"/>
          <w:szCs w:val="20"/>
        </w:rPr>
        <w:t>2. While watching the case study video, tick the examples you thought of, expand your notes and add any new areas explored in the case study.</w:t>
      </w:r>
    </w:p>
    <w:p w14:paraId="57FBD884" w14:textId="5627B36E" w:rsidR="00175C12" w:rsidRDefault="00000000" w:rsidP="009A319B">
      <w:pPr>
        <w:rPr>
          <w:sz w:val="20"/>
          <w:szCs w:val="20"/>
        </w:rPr>
      </w:pPr>
      <w:r>
        <w:rPr>
          <w:sz w:val="20"/>
          <w:szCs w:val="20"/>
        </w:rPr>
        <w:t>[T</w:t>
      </w:r>
      <w:r w:rsidR="00F9365F">
        <w:rPr>
          <w:sz w:val="20"/>
          <w:szCs w:val="20"/>
        </w:rPr>
        <w:t>he t</w:t>
      </w:r>
      <w:r>
        <w:rPr>
          <w:sz w:val="20"/>
          <w:szCs w:val="20"/>
        </w:rPr>
        <w:t>able below shows an example of a completed table: examples in the video have been ticked, and new areas added in italics]</w:t>
      </w:r>
    </w:p>
    <w:tbl>
      <w:tblPr>
        <w:tblStyle w:val="a"/>
        <w:tblpPr w:leftFromText="181" w:rightFromText="181" w:vertAnchor="text" w:tblpX="-122" w:tblpY="1"/>
        <w:tblW w:w="92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3"/>
        <w:gridCol w:w="3073"/>
        <w:gridCol w:w="3073"/>
      </w:tblGrid>
      <w:tr w:rsidR="00342BF3" w:rsidRPr="009A319B" w14:paraId="5362D5C3" w14:textId="77777777" w:rsidTr="009A319B">
        <w:trPr>
          <w:trHeight w:val="274"/>
        </w:trPr>
        <w:tc>
          <w:tcPr>
            <w:tcW w:w="3073" w:type="dxa"/>
            <w:vAlign w:val="center"/>
          </w:tcPr>
          <w:p w14:paraId="6D819DB7" w14:textId="77777777" w:rsidR="00342BF3" w:rsidRPr="009A319B" w:rsidRDefault="00000000" w:rsidP="009A319B">
            <w:pPr>
              <w:spacing w:before="80" w:after="80"/>
              <w:jc w:val="center"/>
              <w:rPr>
                <w:b/>
                <w:sz w:val="20"/>
                <w:szCs w:val="20"/>
              </w:rPr>
            </w:pPr>
            <w:r w:rsidRPr="009A319B">
              <w:rPr>
                <w:b/>
                <w:sz w:val="20"/>
                <w:szCs w:val="20"/>
              </w:rPr>
              <w:t>Offices</w:t>
            </w:r>
          </w:p>
        </w:tc>
        <w:tc>
          <w:tcPr>
            <w:tcW w:w="3073" w:type="dxa"/>
            <w:vAlign w:val="center"/>
          </w:tcPr>
          <w:p w14:paraId="208C6714" w14:textId="77777777" w:rsidR="00342BF3" w:rsidRPr="009A319B" w:rsidRDefault="00000000" w:rsidP="009A319B">
            <w:pPr>
              <w:spacing w:before="80" w:after="80"/>
              <w:jc w:val="center"/>
              <w:rPr>
                <w:b/>
                <w:sz w:val="20"/>
                <w:szCs w:val="20"/>
              </w:rPr>
            </w:pPr>
            <w:r w:rsidRPr="009A319B">
              <w:rPr>
                <w:b/>
                <w:sz w:val="20"/>
                <w:szCs w:val="20"/>
              </w:rPr>
              <w:t>Factory / Manufacturing</w:t>
            </w:r>
          </w:p>
        </w:tc>
        <w:tc>
          <w:tcPr>
            <w:tcW w:w="3073" w:type="dxa"/>
            <w:vAlign w:val="center"/>
          </w:tcPr>
          <w:p w14:paraId="455B1C8B" w14:textId="77777777" w:rsidR="00342BF3" w:rsidRPr="009A319B" w:rsidRDefault="00000000" w:rsidP="009A319B">
            <w:pPr>
              <w:spacing w:before="80" w:after="80"/>
              <w:jc w:val="center"/>
              <w:rPr>
                <w:b/>
                <w:sz w:val="20"/>
                <w:szCs w:val="20"/>
              </w:rPr>
            </w:pPr>
            <w:r w:rsidRPr="009A319B">
              <w:rPr>
                <w:b/>
                <w:sz w:val="20"/>
                <w:szCs w:val="20"/>
              </w:rPr>
              <w:t>Workshop</w:t>
            </w:r>
          </w:p>
        </w:tc>
      </w:tr>
      <w:tr w:rsidR="00342BF3" w:rsidRPr="009A319B" w14:paraId="0D8DA5F2" w14:textId="77777777" w:rsidTr="009A319B">
        <w:trPr>
          <w:trHeight w:val="1408"/>
        </w:trPr>
        <w:tc>
          <w:tcPr>
            <w:tcW w:w="3073" w:type="dxa"/>
          </w:tcPr>
          <w:p w14:paraId="17063D12" w14:textId="72DEAAA5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color w:val="000000"/>
                <w:sz w:val="20"/>
                <w:szCs w:val="20"/>
              </w:rPr>
              <w:t xml:space="preserve">Ergonomic furniture and equipment, including desks and chairs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9A319B">
              <w:rPr>
                <w:i/>
                <w:color w:val="000000"/>
                <w:sz w:val="20"/>
                <w:szCs w:val="20"/>
              </w:rPr>
              <w:t>People need to be comfortable when working.</w:t>
            </w:r>
          </w:p>
          <w:p w14:paraId="6B4DD766" w14:textId="1895342D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Potential hazards, including cables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9A319B">
              <w:rPr>
                <w:i/>
                <w:color w:val="000000"/>
                <w:sz w:val="20"/>
                <w:szCs w:val="20"/>
              </w:rPr>
              <w:t>Personal injury risk</w:t>
            </w:r>
          </w:p>
          <w:p w14:paraId="244D4D55" w14:textId="77777777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Ensure all computers and networked devices are updated, including security and efficiency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3073" w:type="dxa"/>
          </w:tcPr>
          <w:p w14:paraId="40B34C06" w14:textId="73B2B7D7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Potential hazards, including cables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9A319B">
              <w:rPr>
                <w:i/>
                <w:color w:val="000000"/>
                <w:sz w:val="20"/>
                <w:szCs w:val="20"/>
              </w:rPr>
              <w:t>These can cause personal harm and potential criminal action.</w:t>
            </w:r>
          </w:p>
          <w:p w14:paraId="572497DF" w14:textId="4ABE5662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Ensure any electrical devices are tested regularly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  <w:p w14:paraId="70BA0655" w14:textId="0B8B7F54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Ensure factory machinery is equipped with guards and tested regularly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  <w:p w14:paraId="144580CC" w14:textId="6FDDA88D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Ensure floor and surfaces are kept clear and clean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9A319B">
              <w:rPr>
                <w:i/>
                <w:color w:val="000000"/>
                <w:sz w:val="20"/>
                <w:szCs w:val="20"/>
              </w:rPr>
              <w:t>Make sure the walkway and access design is safe, especially if other devices such as forklifts must use it.</w:t>
            </w:r>
            <w:r w:rsidRPr="009A319B">
              <w:rPr>
                <w:color w:val="000000"/>
                <w:sz w:val="20"/>
                <w:szCs w:val="20"/>
              </w:rPr>
              <w:t xml:space="preserve"> </w:t>
            </w:r>
          </w:p>
          <w:p w14:paraId="227DE265" w14:textId="56A21A10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i/>
                <w:color w:val="000000"/>
                <w:sz w:val="20"/>
                <w:szCs w:val="20"/>
              </w:rPr>
            </w:pPr>
            <w:r w:rsidRPr="009A319B">
              <w:rPr>
                <w:i/>
                <w:color w:val="000000"/>
                <w:sz w:val="20"/>
                <w:szCs w:val="20"/>
              </w:rPr>
              <w:t xml:space="preserve">Workstations need to be ergonomic – lots of stretching and carrying so comfort is essential. </w:t>
            </w:r>
          </w:p>
          <w:p w14:paraId="52630D04" w14:textId="77777777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i/>
                <w:color w:val="000000"/>
                <w:sz w:val="20"/>
                <w:szCs w:val="20"/>
              </w:rPr>
            </w:pPr>
            <w:r w:rsidRPr="009A319B">
              <w:rPr>
                <w:i/>
                <w:color w:val="000000"/>
                <w:sz w:val="20"/>
                <w:szCs w:val="20"/>
              </w:rPr>
              <w:t>Accessibility – how equipment, material and machinery are moved from A to B safely.</w:t>
            </w:r>
          </w:p>
        </w:tc>
        <w:tc>
          <w:tcPr>
            <w:tcW w:w="3073" w:type="dxa"/>
          </w:tcPr>
          <w:p w14:paraId="6FCD1D8A" w14:textId="68F95F44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Potential hazards, including cables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9A319B">
              <w:rPr>
                <w:i/>
                <w:color w:val="000000"/>
                <w:sz w:val="20"/>
                <w:szCs w:val="20"/>
              </w:rPr>
              <w:t>These can cause personal harm and potential criminal action.</w:t>
            </w:r>
          </w:p>
          <w:p w14:paraId="4C7F93F1" w14:textId="0BC2272E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Ensure any electrical devices are tested regularly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  <w:p w14:paraId="2D71D1CE" w14:textId="4358FF43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Ensure tools are correctly stored and safety checked regularly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9A319B">
              <w:rPr>
                <w:i/>
                <w:color w:val="000000"/>
                <w:sz w:val="20"/>
                <w:szCs w:val="20"/>
              </w:rPr>
              <w:t>Tool access and holders can be designed for specific workers.</w:t>
            </w:r>
          </w:p>
          <w:p w14:paraId="17318701" w14:textId="225DD710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Ensure floor and surfaces are kept clear and clean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9A319B">
              <w:rPr>
                <w:i/>
                <w:color w:val="000000"/>
                <w:sz w:val="20"/>
                <w:szCs w:val="20"/>
              </w:rPr>
              <w:t>Make sure the walkway and access design is safe, especially if other devices like forklifts must use it.</w:t>
            </w:r>
          </w:p>
          <w:p w14:paraId="57064FFF" w14:textId="50883362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i/>
                <w:color w:val="000000"/>
                <w:sz w:val="20"/>
                <w:szCs w:val="20"/>
              </w:rPr>
            </w:pPr>
            <w:r w:rsidRPr="009A319B">
              <w:rPr>
                <w:i/>
                <w:color w:val="000000"/>
                <w:sz w:val="20"/>
                <w:szCs w:val="20"/>
              </w:rPr>
              <w:t xml:space="preserve">Workstations need to be ergonomic – lots of stretching and carrying so comfort is essential. </w:t>
            </w:r>
          </w:p>
          <w:p w14:paraId="3398F221" w14:textId="0401DDEB" w:rsidR="00342BF3" w:rsidRPr="009A319B" w:rsidRDefault="00000000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i/>
                <w:color w:val="000000"/>
                <w:sz w:val="20"/>
                <w:szCs w:val="20"/>
              </w:rPr>
            </w:pPr>
            <w:r w:rsidRPr="009A319B">
              <w:rPr>
                <w:i/>
                <w:color w:val="000000"/>
                <w:sz w:val="20"/>
                <w:szCs w:val="20"/>
              </w:rPr>
              <w:t>Accessibility – how are equipment, material and machinery moved from A to B safely.</w:t>
            </w:r>
          </w:p>
        </w:tc>
      </w:tr>
      <w:tr w:rsidR="009A319B" w:rsidRPr="009A319B" w14:paraId="10A321CB" w14:textId="77777777" w:rsidTr="009A319B">
        <w:trPr>
          <w:trHeight w:val="283"/>
        </w:trPr>
        <w:tc>
          <w:tcPr>
            <w:tcW w:w="3073" w:type="dxa"/>
            <w:vAlign w:val="center"/>
          </w:tcPr>
          <w:p w14:paraId="4CF56621" w14:textId="6BF6E63A" w:rsidR="009A319B" w:rsidRPr="009A319B" w:rsidRDefault="009A319B" w:rsidP="009A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0"/>
                <w:szCs w:val="20"/>
              </w:rPr>
            </w:pPr>
            <w:r w:rsidRPr="009A319B">
              <w:rPr>
                <w:b/>
                <w:color w:val="000000"/>
                <w:sz w:val="20"/>
                <w:szCs w:val="20"/>
              </w:rPr>
              <w:t>Social area</w:t>
            </w:r>
          </w:p>
        </w:tc>
        <w:tc>
          <w:tcPr>
            <w:tcW w:w="3073" w:type="dxa"/>
            <w:vAlign w:val="center"/>
          </w:tcPr>
          <w:p w14:paraId="7D5BD8ED" w14:textId="79EB274B" w:rsidR="009A319B" w:rsidRPr="009A319B" w:rsidRDefault="009A319B" w:rsidP="009A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eastAsia="Arial Unicode MS"/>
                <w:color w:val="000000"/>
                <w:sz w:val="20"/>
                <w:szCs w:val="20"/>
              </w:rPr>
            </w:pPr>
            <w:r w:rsidRPr="009A319B">
              <w:rPr>
                <w:b/>
                <w:color w:val="000000"/>
                <w:sz w:val="20"/>
                <w:szCs w:val="20"/>
              </w:rPr>
              <w:t>Bathroom / medical facilities</w:t>
            </w:r>
          </w:p>
        </w:tc>
        <w:tc>
          <w:tcPr>
            <w:tcW w:w="3073" w:type="dxa"/>
            <w:vAlign w:val="center"/>
          </w:tcPr>
          <w:p w14:paraId="479DED3D" w14:textId="4D4F5B8F" w:rsidR="009A319B" w:rsidRPr="009A319B" w:rsidRDefault="009A319B" w:rsidP="009A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eastAsia="Arial Unicode MS"/>
                <w:color w:val="000000"/>
                <w:sz w:val="20"/>
                <w:szCs w:val="20"/>
              </w:rPr>
            </w:pPr>
            <w:r w:rsidRPr="009A319B">
              <w:rPr>
                <w:b/>
                <w:color w:val="000000"/>
                <w:sz w:val="20"/>
                <w:szCs w:val="20"/>
              </w:rPr>
              <w:t>Design / IT</w:t>
            </w:r>
          </w:p>
        </w:tc>
      </w:tr>
      <w:tr w:rsidR="009A319B" w:rsidRPr="009A319B" w14:paraId="70FD7BF5" w14:textId="77777777" w:rsidTr="009A319B">
        <w:trPr>
          <w:trHeight w:val="1408"/>
        </w:trPr>
        <w:tc>
          <w:tcPr>
            <w:tcW w:w="3073" w:type="dxa"/>
          </w:tcPr>
          <w:p w14:paraId="3152F94D" w14:textId="77777777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Ergonomic furniture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  <w:p w14:paraId="4B5801F6" w14:textId="77777777" w:rsid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Potential hazards including cables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  <w:p w14:paraId="50503610" w14:textId="64347421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Ensure any electrical devices are tested 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br/>
              <w:t xml:space="preserve">regularly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3073" w:type="dxa"/>
          </w:tcPr>
          <w:p w14:paraId="78E19832" w14:textId="77777777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color w:val="000000"/>
                <w:sz w:val="20"/>
                <w:szCs w:val="20"/>
              </w:rPr>
              <w:t>Suitable medical-grade furniture and devices</w:t>
            </w:r>
          </w:p>
          <w:p w14:paraId="0198BC84" w14:textId="77777777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Potential hazards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 including cables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  <w:p w14:paraId="352BBCAE" w14:textId="77777777" w:rsid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Ensure any electrical devices are tested 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br/>
              <w:t xml:space="preserve">regularly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  <w:p w14:paraId="3036D2B7" w14:textId="5976947F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color w:val="000000"/>
                <w:sz w:val="20"/>
                <w:szCs w:val="20"/>
              </w:rPr>
              <w:lastRenderedPageBreak/>
              <w:t xml:space="preserve">Make sure any medicines and chemicals are regularly checked and maintained with secure access.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3073" w:type="dxa"/>
          </w:tcPr>
          <w:p w14:paraId="60D4616A" w14:textId="77777777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lastRenderedPageBreak/>
              <w:t xml:space="preserve">Ergonomic furniture and equipment, including desks and chairs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  <w:p w14:paraId="4EAA1C1D" w14:textId="77777777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Potential hazards, including cables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9A319B">
              <w:rPr>
                <w:i/>
                <w:color w:val="000000"/>
                <w:sz w:val="20"/>
                <w:szCs w:val="20"/>
              </w:rPr>
              <w:t>Personal injury risk</w:t>
            </w:r>
          </w:p>
          <w:p w14:paraId="30936F21" w14:textId="77777777" w:rsid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rFonts w:eastAsia="Arial Unicode MS"/>
                <w:color w:val="000000"/>
                <w:sz w:val="20"/>
                <w:szCs w:val="20"/>
              </w:rPr>
              <w:lastRenderedPageBreak/>
              <w:t xml:space="preserve">Ensure any electrical devices are tested </w:t>
            </w:r>
            <w:r w:rsidRPr="009A319B">
              <w:rPr>
                <w:rFonts w:eastAsia="Arial Unicode MS"/>
                <w:color w:val="000000"/>
                <w:sz w:val="20"/>
                <w:szCs w:val="20"/>
              </w:rPr>
              <w:br/>
              <w:t xml:space="preserve">regularly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  <w:p w14:paraId="423E7439" w14:textId="4762B3AB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  <w:r w:rsidRPr="009A319B">
              <w:rPr>
                <w:color w:val="000000"/>
                <w:sz w:val="20"/>
                <w:szCs w:val="20"/>
              </w:rPr>
              <w:t xml:space="preserve">Ensure all computers and networked devices are updated, including security and efficiency </w:t>
            </w:r>
            <w:r w:rsidRPr="009A319B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✔</w:t>
            </w:r>
          </w:p>
        </w:tc>
      </w:tr>
      <w:tr w:rsidR="009A319B" w:rsidRPr="009A319B" w14:paraId="6E2D7D94" w14:textId="77777777" w:rsidTr="009A319B">
        <w:trPr>
          <w:trHeight w:val="461"/>
        </w:trPr>
        <w:tc>
          <w:tcPr>
            <w:tcW w:w="3073" w:type="dxa"/>
            <w:vAlign w:val="center"/>
          </w:tcPr>
          <w:p w14:paraId="535CD078" w14:textId="2E1768DE" w:rsidR="009A319B" w:rsidRPr="009A319B" w:rsidRDefault="009A319B" w:rsidP="009A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eastAsia="Arial Unicode MS"/>
                <w:color w:val="000000"/>
                <w:sz w:val="20"/>
                <w:szCs w:val="20"/>
              </w:rPr>
            </w:pPr>
            <w:r w:rsidRPr="009A319B">
              <w:rPr>
                <w:b/>
                <w:color w:val="000000"/>
                <w:sz w:val="20"/>
                <w:szCs w:val="20"/>
              </w:rPr>
              <w:lastRenderedPageBreak/>
              <w:t>Other:</w:t>
            </w:r>
          </w:p>
        </w:tc>
        <w:tc>
          <w:tcPr>
            <w:tcW w:w="3073" w:type="dxa"/>
            <w:vAlign w:val="center"/>
          </w:tcPr>
          <w:p w14:paraId="2AB67372" w14:textId="531EEB35" w:rsidR="009A319B" w:rsidRPr="009A319B" w:rsidRDefault="009A319B" w:rsidP="009A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0"/>
                <w:szCs w:val="20"/>
              </w:rPr>
            </w:pPr>
            <w:r w:rsidRPr="009A319B">
              <w:rPr>
                <w:b/>
                <w:color w:val="000000"/>
                <w:sz w:val="20"/>
                <w:szCs w:val="20"/>
              </w:rPr>
              <w:t>Other:</w:t>
            </w:r>
          </w:p>
        </w:tc>
        <w:tc>
          <w:tcPr>
            <w:tcW w:w="3073" w:type="dxa"/>
            <w:vAlign w:val="center"/>
          </w:tcPr>
          <w:p w14:paraId="3477ACD0" w14:textId="643232EF" w:rsidR="009A319B" w:rsidRPr="009A319B" w:rsidRDefault="009A319B" w:rsidP="009A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eastAsia="Arial Unicode MS"/>
                <w:color w:val="000000"/>
                <w:sz w:val="20"/>
                <w:szCs w:val="20"/>
              </w:rPr>
            </w:pPr>
            <w:r w:rsidRPr="009A319B">
              <w:rPr>
                <w:b/>
                <w:color w:val="000000"/>
                <w:sz w:val="20"/>
                <w:szCs w:val="20"/>
              </w:rPr>
              <w:t>Other:</w:t>
            </w:r>
          </w:p>
        </w:tc>
      </w:tr>
      <w:tr w:rsidR="009A319B" w:rsidRPr="009A319B" w14:paraId="5469E65A" w14:textId="77777777" w:rsidTr="009A319B">
        <w:trPr>
          <w:trHeight w:val="1408"/>
        </w:trPr>
        <w:tc>
          <w:tcPr>
            <w:tcW w:w="3073" w:type="dxa"/>
          </w:tcPr>
          <w:p w14:paraId="65CD91B2" w14:textId="77777777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  <w:tc>
          <w:tcPr>
            <w:tcW w:w="3073" w:type="dxa"/>
          </w:tcPr>
          <w:p w14:paraId="1A5B3B99" w14:textId="77777777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color w:val="000000"/>
                <w:sz w:val="20"/>
                <w:szCs w:val="20"/>
              </w:rPr>
            </w:pPr>
          </w:p>
        </w:tc>
        <w:tc>
          <w:tcPr>
            <w:tcW w:w="3073" w:type="dxa"/>
          </w:tcPr>
          <w:p w14:paraId="390A1F92" w14:textId="77777777" w:rsidR="009A319B" w:rsidRPr="009A319B" w:rsidRDefault="009A319B" w:rsidP="009A31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rPr>
                <w:rFonts w:eastAsia="Arial Unicode MS"/>
                <w:color w:val="000000"/>
                <w:sz w:val="20"/>
                <w:szCs w:val="20"/>
              </w:rPr>
            </w:pPr>
          </w:p>
        </w:tc>
      </w:tr>
    </w:tbl>
    <w:p w14:paraId="40835697" w14:textId="77777777" w:rsidR="00342BF3" w:rsidRDefault="00342BF3">
      <w:pPr>
        <w:rPr>
          <w:sz w:val="20"/>
          <w:szCs w:val="20"/>
        </w:rPr>
      </w:pPr>
      <w:bookmarkStart w:id="0" w:name="_1gfqgl3cg0lx" w:colFirst="0" w:colLast="0"/>
      <w:bookmarkEnd w:id="0"/>
    </w:p>
    <w:sectPr w:rsidR="00342B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DB936" w14:textId="77777777" w:rsidR="00114AB0" w:rsidRDefault="00114AB0">
      <w:pPr>
        <w:spacing w:after="0" w:line="240" w:lineRule="auto"/>
      </w:pPr>
      <w:r>
        <w:separator/>
      </w:r>
    </w:p>
  </w:endnote>
  <w:endnote w:type="continuationSeparator" w:id="0">
    <w:p w14:paraId="716F2C50" w14:textId="77777777" w:rsidR="00114AB0" w:rsidRDefault="00114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87007E0-D6FE-4E36-8B1A-0EEDD41A9E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A0F9F296-BA21-4D8C-9CAB-A203685518B5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E06F75B-6949-48C1-8234-EFD91FB7E4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393AAB-779A-404D-A1ED-03BF267912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C3BF1" w14:textId="77777777" w:rsidR="00342BF3" w:rsidRDefault="00342B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342BF3" w14:paraId="14E02E0F" w14:textId="77777777">
      <w:tc>
        <w:tcPr>
          <w:tcW w:w="6508" w:type="dxa"/>
        </w:tcPr>
        <w:p w14:paraId="2DA47920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19C77BAC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7753AE3E" w14:textId="77777777" w:rsidR="00342BF3" w:rsidRDefault="00342B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0507496" w14:textId="77777777" w:rsidR="00342B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CCE7F" w14:textId="77777777" w:rsidR="00342BF3" w:rsidRDefault="00342B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01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054"/>
    </w:tblGrid>
    <w:tr w:rsidR="00342BF3" w14:paraId="5B9C42F9" w14:textId="77777777">
      <w:tc>
        <w:tcPr>
          <w:tcW w:w="9016" w:type="dxa"/>
          <w:gridSpan w:val="2"/>
          <w:tcBorders>
            <w:bottom w:val="nil"/>
          </w:tcBorders>
        </w:tcPr>
        <w:p w14:paraId="459AB847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342BF3" w14:paraId="3A6D7547" w14:textId="77777777">
      <w:tc>
        <w:tcPr>
          <w:tcW w:w="4962" w:type="dxa"/>
          <w:tcBorders>
            <w:top w:val="nil"/>
            <w:bottom w:val="single" w:sz="12" w:space="0" w:color="D2E8E9"/>
          </w:tcBorders>
        </w:tcPr>
        <w:p w14:paraId="14C239BA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054" w:type="dxa"/>
          <w:tcBorders>
            <w:top w:val="nil"/>
            <w:bottom w:val="single" w:sz="12" w:space="0" w:color="D2E8E9"/>
          </w:tcBorders>
          <w:vAlign w:val="bottom"/>
        </w:tcPr>
        <w:p w14:paraId="7A2D644A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1438EB27" w14:textId="77777777" w:rsidR="00342BF3" w:rsidRDefault="00342B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6A20025" w14:textId="77777777" w:rsidR="00342B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9365F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EB54F" w14:textId="77777777" w:rsidR="00342BF3" w:rsidRDefault="00342B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42D64" w14:textId="77777777" w:rsidR="00114AB0" w:rsidRDefault="00114AB0">
      <w:pPr>
        <w:spacing w:after="0" w:line="240" w:lineRule="auto"/>
      </w:pPr>
      <w:r>
        <w:separator/>
      </w:r>
    </w:p>
  </w:footnote>
  <w:footnote w:type="continuationSeparator" w:id="0">
    <w:p w14:paraId="7202A6FE" w14:textId="77777777" w:rsidR="00114AB0" w:rsidRDefault="00114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175FC" w14:textId="77777777" w:rsidR="00342BF3" w:rsidRDefault="00342B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342BF3" w14:paraId="5FB7EAA6" w14:textId="77777777">
      <w:tc>
        <w:tcPr>
          <w:tcW w:w="1376" w:type="dxa"/>
        </w:tcPr>
        <w:p w14:paraId="06B8066A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22B434E0" wp14:editId="765D2E2B">
                <wp:simplePos x="0" y="0"/>
                <wp:positionH relativeFrom="column">
                  <wp:posOffset>-6810</wp:posOffset>
                </wp:positionH>
                <wp:positionV relativeFrom="paragraph">
                  <wp:posOffset>-133288</wp:posOffset>
                </wp:positionV>
                <wp:extent cx="1137557" cy="477540"/>
                <wp:effectExtent l="0" t="0" r="0" b="0"/>
                <wp:wrapNone/>
                <wp:docPr id="154516505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5CDAB705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4DAC2297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2DB1BC72" w14:textId="77777777" w:rsidR="00342BF3" w:rsidRDefault="00342B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3E7D" w14:textId="77777777" w:rsidR="00342BF3" w:rsidRDefault="00342B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2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6331"/>
    </w:tblGrid>
    <w:tr w:rsidR="00342BF3" w14:paraId="0C992507" w14:textId="77777777">
      <w:tc>
        <w:tcPr>
          <w:tcW w:w="1207" w:type="dxa"/>
          <w:tcBorders>
            <w:bottom w:val="single" w:sz="12" w:space="0" w:color="D2E8E9"/>
          </w:tcBorders>
        </w:tcPr>
        <w:p w14:paraId="71531122" w14:textId="77777777" w:rsidR="00342BF3" w:rsidRDefault="00342B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ytf2ezgw7ynz" w:colFirst="0" w:colLast="0"/>
          <w:bookmarkEnd w:id="1"/>
        </w:p>
      </w:tc>
      <w:tc>
        <w:tcPr>
          <w:tcW w:w="1487" w:type="dxa"/>
          <w:tcBorders>
            <w:bottom w:val="single" w:sz="12" w:space="0" w:color="D2E8E9"/>
          </w:tcBorders>
        </w:tcPr>
        <w:p w14:paraId="1AC52962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FC11BAF" wp14:editId="5E4FF059">
                <wp:simplePos x="0" y="0"/>
                <wp:positionH relativeFrom="column">
                  <wp:posOffset>-867351</wp:posOffset>
                </wp:positionH>
                <wp:positionV relativeFrom="paragraph">
                  <wp:posOffset>-148973</wp:posOffset>
                </wp:positionV>
                <wp:extent cx="1137557" cy="477540"/>
                <wp:effectExtent l="0" t="0" r="0" b="0"/>
                <wp:wrapNone/>
                <wp:docPr id="87378155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31" w:type="dxa"/>
          <w:tcBorders>
            <w:bottom w:val="single" w:sz="12" w:space="0" w:color="D2E8E9"/>
          </w:tcBorders>
        </w:tcPr>
        <w:p w14:paraId="18D15AF6" w14:textId="77777777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4: Human factors</w:t>
          </w:r>
        </w:p>
        <w:p w14:paraId="329B5859" w14:textId="23269542" w:rsidR="00342B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Activities 1 &amp; 2 Worksheet answers</w:t>
          </w:r>
        </w:p>
      </w:tc>
    </w:tr>
  </w:tbl>
  <w:p w14:paraId="6A2E3716" w14:textId="77777777" w:rsidR="00342BF3" w:rsidRDefault="00342B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D500B" w14:textId="77777777" w:rsidR="00342BF3" w:rsidRDefault="00342B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45BB"/>
    <w:multiLevelType w:val="multilevel"/>
    <w:tmpl w:val="C472DF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32834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BF3"/>
    <w:rsid w:val="00114AB0"/>
    <w:rsid w:val="00175C12"/>
    <w:rsid w:val="00334719"/>
    <w:rsid w:val="00342BF3"/>
    <w:rsid w:val="003661B4"/>
    <w:rsid w:val="00626808"/>
    <w:rsid w:val="007C3780"/>
    <w:rsid w:val="00857F49"/>
    <w:rsid w:val="009A319B"/>
    <w:rsid w:val="00AB70BA"/>
    <w:rsid w:val="00D41613"/>
    <w:rsid w:val="00F9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F763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ED9641-1F2B-4338-82FB-C98344FCA1A6}"/>
</file>

<file path=customXml/itemProps2.xml><?xml version="1.0" encoding="utf-8"?>
<ds:datastoreItem xmlns:ds="http://schemas.openxmlformats.org/officeDocument/2006/customXml" ds:itemID="{AD723BD2-2EB0-4E05-82B8-1A954EABECAD}"/>
</file>

<file path=customXml/itemProps3.xml><?xml version="1.0" encoding="utf-8"?>
<ds:datastoreItem xmlns:ds="http://schemas.openxmlformats.org/officeDocument/2006/customXml" ds:itemID="{503D14AC-3FE4-48F7-AD47-4F1AD86D72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2025-06-25T15:40:00Z</dcterms:created>
  <dcterms:modified xsi:type="dcterms:W3CDTF">2025-06-25T15:40:00Z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