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AF5F" w14:textId="77777777" w:rsidR="00620C0E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Consolidation</w:t>
      </w:r>
    </w:p>
    <w:p w14:paraId="49768443" w14:textId="77777777" w:rsidR="00620C0E" w:rsidRDefault="00000000">
      <w:pPr>
        <w:pStyle w:val="Heading1"/>
        <w:spacing w:before="120" w:after="240"/>
        <w:rPr>
          <w:color w:val="326367"/>
        </w:rPr>
      </w:pPr>
      <w:bookmarkStart w:id="0" w:name="_u4u2f57j9u9b" w:colFirst="0" w:colLast="0"/>
      <w:bookmarkEnd w:id="0"/>
      <w:r>
        <w:rPr>
          <w:color w:val="326367"/>
        </w:rPr>
        <w:t>Multiple-choice questions</w:t>
      </w:r>
    </w:p>
    <w:p w14:paraId="62BCD362" w14:textId="77777777" w:rsidR="00620C0E" w:rsidRDefault="00000000">
      <w:pPr>
        <w:spacing w:after="0"/>
        <w:ind w:left="425" w:hanging="360"/>
        <w:rPr>
          <w:color w:val="000000"/>
        </w:rPr>
      </w:pPr>
      <w:bookmarkStart w:id="1" w:name="_55koxlmluik2" w:colFirst="0" w:colLast="0"/>
      <w:bookmarkEnd w:id="1"/>
      <w:r>
        <w:rPr>
          <w:color w:val="000000"/>
        </w:rPr>
        <w:t>1.</w:t>
      </w:r>
      <w:r>
        <w:rPr>
          <w:color w:val="000000"/>
        </w:rPr>
        <w:tab/>
        <w:t>What is the primary goal of asset management?</w:t>
      </w:r>
    </w:p>
    <w:p w14:paraId="010636AA" w14:textId="77777777" w:rsidR="00620C0E" w:rsidRDefault="00000000">
      <w:pPr>
        <w:spacing w:after="0"/>
        <w:ind w:left="425"/>
      </w:pPr>
      <w:r>
        <w:rPr>
          <w:color w:val="000000"/>
        </w:rPr>
        <w:t>a) to minimise initial capital costs</w:t>
      </w:r>
    </w:p>
    <w:p w14:paraId="666BC5FD" w14:textId="77777777" w:rsidR="00620C0E" w:rsidRDefault="00000000">
      <w:pPr>
        <w:spacing w:after="0"/>
        <w:ind w:left="425"/>
      </w:pPr>
      <w:r>
        <w:rPr>
          <w:color w:val="000000"/>
        </w:rPr>
        <w:t>b) to simplify maintenance schedules</w:t>
      </w:r>
    </w:p>
    <w:p w14:paraId="4F975786" w14:textId="77777777" w:rsidR="00620C0E" w:rsidRDefault="00000000">
      <w:pPr>
        <w:spacing w:after="0"/>
        <w:ind w:left="425"/>
      </w:pPr>
      <w:r>
        <w:rPr>
          <w:color w:val="000000"/>
        </w:rPr>
        <w:t>c) to reduce operational costs</w:t>
      </w:r>
    </w:p>
    <w:p w14:paraId="7C058219" w14:textId="77777777" w:rsidR="00620C0E" w:rsidRDefault="00000000">
      <w:pPr>
        <w:spacing w:after="0"/>
        <w:ind w:left="425"/>
        <w:rPr>
          <w:color w:val="000000"/>
        </w:rPr>
      </w:pPr>
      <w:r>
        <w:rPr>
          <w:color w:val="000000"/>
        </w:rPr>
        <w:t>d) to maximise asset lifespan and performance</w:t>
      </w:r>
    </w:p>
    <w:p w14:paraId="7A5CF1CA" w14:textId="77777777" w:rsidR="00620C0E" w:rsidRDefault="00000000">
      <w:pPr>
        <w:spacing w:before="240" w:after="0"/>
        <w:ind w:left="425" w:hanging="360"/>
        <w:rPr>
          <w:color w:val="000000"/>
        </w:rPr>
      </w:pPr>
      <w:bookmarkStart w:id="2" w:name="_ug8bhwn3k8lc" w:colFirst="0" w:colLast="0"/>
      <w:bookmarkEnd w:id="2"/>
      <w:r>
        <w:rPr>
          <w:color w:val="000000"/>
        </w:rPr>
        <w:t>2.</w:t>
      </w:r>
      <w:r>
        <w:rPr>
          <w:color w:val="000000"/>
        </w:rPr>
        <w:tab/>
        <w:t>Which of the following is NOT a common cause of equipment breakdowns?</w:t>
      </w:r>
    </w:p>
    <w:p w14:paraId="5AB4C433" w14:textId="77777777" w:rsidR="00620C0E" w:rsidRDefault="00000000">
      <w:pPr>
        <w:spacing w:after="0"/>
        <w:ind w:left="425"/>
        <w:rPr>
          <w:color w:val="000000"/>
        </w:rPr>
      </w:pPr>
      <w:r>
        <w:rPr>
          <w:color w:val="000000"/>
        </w:rPr>
        <w:t>a) operator error</w:t>
      </w:r>
    </w:p>
    <w:p w14:paraId="63D7AF11" w14:textId="77777777" w:rsidR="00620C0E" w:rsidRDefault="00000000">
      <w:pPr>
        <w:spacing w:after="0"/>
        <w:ind w:left="425"/>
        <w:rPr>
          <w:color w:val="000000"/>
        </w:rPr>
      </w:pPr>
      <w:r>
        <w:rPr>
          <w:color w:val="000000"/>
        </w:rPr>
        <w:t>b) regular maintenance</w:t>
      </w:r>
    </w:p>
    <w:p w14:paraId="64641782" w14:textId="77777777" w:rsidR="00620C0E" w:rsidRDefault="00000000">
      <w:pPr>
        <w:spacing w:after="0"/>
        <w:ind w:left="425"/>
        <w:rPr>
          <w:color w:val="000000"/>
        </w:rPr>
      </w:pPr>
      <w:r>
        <w:rPr>
          <w:color w:val="000000"/>
        </w:rPr>
        <w:t>c) wear and tear</w:t>
      </w:r>
    </w:p>
    <w:p w14:paraId="6EE6CB7D" w14:textId="77777777" w:rsidR="00620C0E" w:rsidRDefault="00000000">
      <w:pPr>
        <w:spacing w:after="0"/>
        <w:ind w:left="425"/>
        <w:rPr>
          <w:color w:val="000000"/>
        </w:rPr>
      </w:pPr>
      <w:r>
        <w:rPr>
          <w:color w:val="000000"/>
        </w:rPr>
        <w:t>d) lack of preventive maintenance</w:t>
      </w:r>
    </w:p>
    <w:p w14:paraId="27195E84" w14:textId="77777777" w:rsidR="00620C0E" w:rsidRDefault="00000000">
      <w:pPr>
        <w:spacing w:before="240" w:after="0"/>
        <w:ind w:left="425" w:hanging="360"/>
        <w:rPr>
          <w:color w:val="000000"/>
        </w:rPr>
      </w:pPr>
      <w:bookmarkStart w:id="3" w:name="_1vl5tjqwy9ty" w:colFirst="0" w:colLast="0"/>
      <w:bookmarkEnd w:id="3"/>
      <w:r>
        <w:rPr>
          <w:color w:val="000000"/>
        </w:rPr>
        <w:t>3.</w:t>
      </w:r>
      <w:r>
        <w:rPr>
          <w:color w:val="000000"/>
        </w:rPr>
        <w:tab/>
        <w:t>What is the role of a root cause analysis (RCA) in asset management?</w:t>
      </w:r>
    </w:p>
    <w:p w14:paraId="134BBB35" w14:textId="77777777" w:rsidR="00620C0E" w:rsidRDefault="00000000">
      <w:pPr>
        <w:spacing w:after="0"/>
        <w:ind w:left="425"/>
        <w:rPr>
          <w:color w:val="000000"/>
        </w:rPr>
      </w:pPr>
      <w:r>
        <w:rPr>
          <w:color w:val="000000"/>
        </w:rPr>
        <w:t>a) to identify immediate causes of equipment failures</w:t>
      </w:r>
    </w:p>
    <w:p w14:paraId="5B599E25" w14:textId="77777777" w:rsidR="00620C0E" w:rsidRDefault="00000000">
      <w:pPr>
        <w:spacing w:after="0"/>
        <w:ind w:left="425"/>
        <w:rPr>
          <w:color w:val="000000"/>
        </w:rPr>
      </w:pPr>
      <w:r>
        <w:rPr>
          <w:color w:val="000000"/>
        </w:rPr>
        <w:t>b) to determine the underlying reasons for equipment failures</w:t>
      </w:r>
    </w:p>
    <w:p w14:paraId="1814CCA2" w14:textId="77777777" w:rsidR="00620C0E" w:rsidRDefault="00000000">
      <w:pPr>
        <w:spacing w:after="0"/>
        <w:ind w:left="425"/>
        <w:rPr>
          <w:color w:val="000000"/>
        </w:rPr>
      </w:pPr>
      <w:r>
        <w:rPr>
          <w:color w:val="000000"/>
        </w:rPr>
        <w:t>c) to schedule preventive maintenance tasks</w:t>
      </w:r>
    </w:p>
    <w:p w14:paraId="70FB187F" w14:textId="77777777" w:rsidR="00620C0E" w:rsidRDefault="00000000">
      <w:pPr>
        <w:spacing w:after="0"/>
        <w:ind w:left="425"/>
        <w:rPr>
          <w:color w:val="326367"/>
          <w:sz w:val="32"/>
          <w:szCs w:val="32"/>
        </w:rPr>
      </w:pPr>
      <w:bookmarkStart w:id="4" w:name="_1yrb3ya7iwxp" w:colFirst="0" w:colLast="0"/>
      <w:bookmarkEnd w:id="4"/>
      <w:r>
        <w:rPr>
          <w:color w:val="000000"/>
        </w:rPr>
        <w:t xml:space="preserve">d) to implement corrective actions for equipment failures </w:t>
      </w:r>
      <w:r>
        <w:rPr>
          <w:color w:val="000000"/>
        </w:rPr>
        <w:br/>
      </w:r>
    </w:p>
    <w:p w14:paraId="6BE7C26F" w14:textId="77777777" w:rsidR="00620C0E" w:rsidRDefault="00000000">
      <w:pPr>
        <w:pStyle w:val="Heading1"/>
        <w:spacing w:before="160" w:after="0"/>
        <w:rPr>
          <w:color w:val="326367"/>
        </w:rPr>
      </w:pPr>
      <w:r>
        <w:rPr>
          <w:color w:val="326367"/>
        </w:rPr>
        <w:t>Short-answer questions</w:t>
      </w:r>
    </w:p>
    <w:p w14:paraId="351B17BB" w14:textId="77777777" w:rsidR="00620C0E" w:rsidRDefault="00000000">
      <w:r>
        <w:t>When answering the questions below, think about the command word and what it expects you to do.</w:t>
      </w:r>
    </w:p>
    <w:p w14:paraId="6B6A4110" w14:textId="77777777" w:rsidR="00620C0E" w:rsidRDefault="00000000">
      <w:pPr>
        <w:spacing w:before="240"/>
        <w:ind w:left="426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Explain the difference between preventive maintenance and reactive maintenance.</w:t>
      </w:r>
      <w:r>
        <w:rPr>
          <w:color w:val="000000"/>
        </w:rPr>
        <w:br/>
      </w:r>
    </w:p>
    <w:p w14:paraId="664F04BC" w14:textId="77777777" w:rsidR="00620C0E" w:rsidRDefault="00000000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759F4E" w14:textId="77777777" w:rsidR="00620C0E" w:rsidRDefault="00000000">
      <w:pPr>
        <w:spacing w:before="240"/>
        <w:ind w:left="426" w:hanging="360"/>
        <w:rPr>
          <w:color w:val="000000"/>
        </w:rPr>
      </w:pPr>
      <w:r>
        <w:rPr>
          <w:color w:val="000000"/>
        </w:rPr>
        <w:lastRenderedPageBreak/>
        <w:t>2.</w:t>
      </w:r>
      <w:r>
        <w:rPr>
          <w:color w:val="000000"/>
        </w:rPr>
        <w:tab/>
        <w:t>Discuss the importance of condition monitoring in asset management.</w:t>
      </w:r>
      <w:r>
        <w:rPr>
          <w:color w:val="000000"/>
        </w:rPr>
        <w:br/>
      </w:r>
    </w:p>
    <w:p w14:paraId="3B6D223E" w14:textId="77777777" w:rsidR="00620C0E" w:rsidRDefault="00000000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7731F" w14:textId="77777777" w:rsidR="00620C0E" w:rsidRDefault="00000000">
      <w:pPr>
        <w:spacing w:before="240"/>
        <w:ind w:left="426" w:hanging="36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How can effective training and operator care contribute to reducing equipment breakdowns?</w:t>
      </w:r>
      <w:r>
        <w:rPr>
          <w:color w:val="000000"/>
        </w:rPr>
        <w:br/>
      </w:r>
    </w:p>
    <w:p w14:paraId="52986652" w14:textId="77777777" w:rsidR="00620C0E" w:rsidRDefault="00000000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20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0029" w14:textId="77777777" w:rsidR="002E660F" w:rsidRDefault="002E660F">
      <w:pPr>
        <w:spacing w:after="0" w:line="240" w:lineRule="auto"/>
      </w:pPr>
      <w:r>
        <w:separator/>
      </w:r>
    </w:p>
  </w:endnote>
  <w:endnote w:type="continuationSeparator" w:id="0">
    <w:p w14:paraId="7E62611F" w14:textId="77777777" w:rsidR="002E660F" w:rsidRDefault="002E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4B99" w14:textId="77777777" w:rsidR="00620C0E" w:rsidRDefault="00620C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0CA7" w14:textId="77777777" w:rsidR="00620C0E" w:rsidRDefault="00620C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1417"/>
      <w:gridCol w:w="2354"/>
    </w:tblGrid>
    <w:tr w:rsidR="00620C0E" w14:paraId="789981FF" w14:textId="77777777">
      <w:tc>
        <w:tcPr>
          <w:tcW w:w="6804" w:type="dxa"/>
          <w:gridSpan w:val="2"/>
        </w:tcPr>
        <w:p w14:paraId="053430D2" w14:textId="77777777" w:rsidR="00620C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Engineering and Manufacturing: Stock and asset management</w:t>
          </w:r>
        </w:p>
      </w:tc>
      <w:tc>
        <w:tcPr>
          <w:tcW w:w="2354" w:type="dxa"/>
        </w:tcPr>
        <w:p w14:paraId="3E41AD13" w14:textId="77777777" w:rsidR="00620C0E" w:rsidRDefault="00620C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</w:p>
      </w:tc>
    </w:tr>
    <w:tr w:rsidR="00620C0E" w14:paraId="0F32ABF4" w14:textId="77777777">
      <w:tc>
        <w:tcPr>
          <w:tcW w:w="5387" w:type="dxa"/>
          <w:tcBorders>
            <w:bottom w:val="single" w:sz="12" w:space="0" w:color="D2E8E9"/>
          </w:tcBorders>
        </w:tcPr>
        <w:p w14:paraId="341D1A82" w14:textId="77777777" w:rsidR="00620C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October 2025</w:t>
          </w:r>
        </w:p>
      </w:tc>
      <w:tc>
        <w:tcPr>
          <w:tcW w:w="3771" w:type="dxa"/>
          <w:gridSpan w:val="2"/>
          <w:tcBorders>
            <w:bottom w:val="single" w:sz="12" w:space="0" w:color="D2E8E9"/>
          </w:tcBorders>
        </w:tcPr>
        <w:p w14:paraId="5B8EC544" w14:textId="77777777" w:rsidR="00620C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25FB78D9" w14:textId="77777777" w:rsidR="00620C0E" w:rsidRDefault="00620C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3B57E211" w14:textId="77777777" w:rsidR="00620C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03121E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8AA6" w14:textId="77777777" w:rsidR="00620C0E" w:rsidRDefault="00620C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32C7" w14:textId="77777777" w:rsidR="002E660F" w:rsidRDefault="002E660F">
      <w:pPr>
        <w:spacing w:after="0" w:line="240" w:lineRule="auto"/>
      </w:pPr>
      <w:r>
        <w:separator/>
      </w:r>
    </w:p>
  </w:footnote>
  <w:footnote w:type="continuationSeparator" w:id="0">
    <w:p w14:paraId="0A67A2CC" w14:textId="77777777" w:rsidR="002E660F" w:rsidRDefault="002E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797B" w14:textId="77777777" w:rsidR="00620C0E" w:rsidRDefault="00620C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9D60" w14:textId="77777777" w:rsidR="00620C0E" w:rsidRDefault="00620C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  <w:bookmarkStart w:id="5" w:name="_alrinqcyplra" w:colFirst="0" w:colLast="0"/>
    <w:bookmarkEnd w:id="5"/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620C0E" w14:paraId="228BA60F" w14:textId="77777777">
      <w:tc>
        <w:tcPr>
          <w:tcW w:w="2130" w:type="dxa"/>
          <w:tcBorders>
            <w:bottom w:val="single" w:sz="12" w:space="0" w:color="D2E8E9"/>
          </w:tcBorders>
        </w:tcPr>
        <w:p w14:paraId="427C47E3" w14:textId="77777777" w:rsidR="00620C0E" w:rsidRDefault="00620C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  <w:tcBorders>
            <w:bottom w:val="single" w:sz="12" w:space="0" w:color="D2E8E9"/>
          </w:tcBorders>
        </w:tcPr>
        <w:p w14:paraId="34DEAB67" w14:textId="77777777" w:rsidR="00620C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4: Asset management breakdown</w:t>
          </w:r>
        </w:p>
        <w:p w14:paraId="5D626363" w14:textId="77777777" w:rsidR="00620C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Consolidation Worksheet</w:t>
          </w:r>
        </w:p>
      </w:tc>
    </w:tr>
  </w:tbl>
  <w:p w14:paraId="626E3FCD" w14:textId="77777777" w:rsidR="00620C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6FBBD0" wp14:editId="6284EC02">
          <wp:simplePos x="0" y="0"/>
          <wp:positionH relativeFrom="column">
            <wp:posOffset>30</wp:posOffset>
          </wp:positionH>
          <wp:positionV relativeFrom="paragraph">
            <wp:posOffset>-601317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75FD" w14:textId="77777777" w:rsidR="00620C0E" w:rsidRDefault="00620C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0E"/>
    <w:rsid w:val="0003121E"/>
    <w:rsid w:val="002E660F"/>
    <w:rsid w:val="00394CA4"/>
    <w:rsid w:val="006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32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DF8C0B-00DB-4BC5-B03D-36324860B14A}"/>
</file>

<file path=customXml/itemProps2.xml><?xml version="1.0" encoding="utf-8"?>
<ds:datastoreItem xmlns:ds="http://schemas.openxmlformats.org/officeDocument/2006/customXml" ds:itemID="{505803AE-F3BE-410C-A3D0-2622CB2799CF}"/>
</file>

<file path=customXml/itemProps3.xml><?xml version="1.0" encoding="utf-8"?>
<ds:datastoreItem xmlns:ds="http://schemas.openxmlformats.org/officeDocument/2006/customXml" ds:itemID="{8AC6C253-DB56-4742-B8AB-A708B3EDB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2025-10-13T11:47:00Z</dcterms:created>
  <dcterms:modified xsi:type="dcterms:W3CDTF">2025-10-13T11:47:00Z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