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B4E342" w14:textId="77777777" w:rsidR="004C32EA" w:rsidRDefault="00000000">
      <w:pPr>
        <w:keepNext/>
        <w:keepLines/>
        <w:pBdr>
          <w:top w:val="nil"/>
          <w:left w:val="nil"/>
          <w:bottom w:val="nil"/>
          <w:right w:val="nil"/>
          <w:between w:val="nil"/>
        </w:pBdr>
        <w:shd w:val="clear" w:color="auto" w:fill="FFF5C4"/>
        <w:spacing w:after="200"/>
        <w:rPr>
          <w:b/>
          <w:color w:val="534C29"/>
          <w:sz w:val="40"/>
          <w:szCs w:val="40"/>
        </w:rPr>
      </w:pPr>
      <w:bookmarkStart w:id="0" w:name="_20cea19g6pk6" w:colFirst="0" w:colLast="0"/>
      <w:bookmarkEnd w:id="0"/>
      <w:r>
        <w:rPr>
          <w:b/>
          <w:color w:val="534C29"/>
          <w:sz w:val="40"/>
          <w:szCs w:val="40"/>
        </w:rPr>
        <w:t>Activity 1: Reflective evaluation</w:t>
      </w:r>
    </w:p>
    <w:p w14:paraId="247F36B1" w14:textId="5D40D78A" w:rsidR="004C32EA" w:rsidRDefault="00000000">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335" w:lineRule="auto"/>
      </w:pPr>
      <w:bookmarkStart w:id="1" w:name="_1j9u9w900fit" w:colFirst="0" w:colLast="0"/>
      <w:bookmarkEnd w:id="1"/>
      <w:r>
        <w:rPr>
          <w:b/>
        </w:rPr>
        <w:t>Part 1: 00:00–02:19</w:t>
      </w:r>
    </w:p>
    <w:p w14:paraId="3F61E45D" w14:textId="77777777" w:rsidR="004C32EA" w:rsidRDefault="0000000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r>
        <w:rPr>
          <w:b/>
          <w:color w:val="1F1F1F"/>
        </w:rPr>
        <w:t>What is the main purpose of the reflective evaluation task?</w:t>
      </w:r>
    </w:p>
    <w:p w14:paraId="2982A93D" w14:textId="77777777" w:rsidR="004C32EA" w:rsidRDefault="00000000">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r>
        <w:rPr>
          <w:color w:val="1F1F1F"/>
          <w:highlight w:val="white"/>
        </w:rPr>
        <w:t>To produce an evaluation of the solution produced, demonstrating reflective evaluation, critical thinking, self-assessment, analytical skills, communication and the ability to justify decisions and evaluate.</w:t>
      </w:r>
    </w:p>
    <w:p w14:paraId="14A360C1" w14:textId="77777777" w:rsidR="004C32EA" w:rsidRDefault="0000000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b/>
          <w:color w:val="1F1F1F"/>
        </w:rPr>
        <w:t>How does self-reflection contribute to the learning process?</w:t>
      </w:r>
    </w:p>
    <w:p w14:paraId="5AC38C8D" w14:textId="77777777" w:rsidR="004C32EA" w:rsidRDefault="00000000">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r>
        <w:rPr>
          <w:color w:val="1F1F1F"/>
          <w:highlight w:val="white"/>
        </w:rPr>
        <w:t xml:space="preserve">Self-reflection allows you to understand and learn from your experiences, identify areas for improvement and develop critical thinking skills. </w:t>
      </w:r>
    </w:p>
    <w:p w14:paraId="1AF3DF28" w14:textId="77777777" w:rsidR="004C32EA" w:rsidRDefault="0000000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b/>
          <w:color w:val="1F1F1F"/>
        </w:rPr>
        <w:t>How</w:t>
      </w:r>
      <w:r>
        <w:rPr>
          <w:b/>
        </w:rPr>
        <w:t xml:space="preserve"> </w:t>
      </w:r>
      <w:r>
        <w:rPr>
          <w:b/>
          <w:color w:val="1F1F1F"/>
        </w:rPr>
        <w:t>can self-reflection prepare you for future challenges in the tech industry?</w:t>
      </w:r>
    </w:p>
    <w:p w14:paraId="18C4C485" w14:textId="24FA38E3" w:rsidR="004C32EA" w:rsidRDefault="00000000">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rPr>
          <w:color w:val="1F1F1F"/>
        </w:rPr>
      </w:pPr>
      <w:r>
        <w:rPr>
          <w:color w:val="1F1F1F"/>
          <w:highlight w:val="white"/>
        </w:rPr>
        <w:t>By developing skills highly valued in the digital industry such as problem-solving, communication and collaboration. The ability to reflect and learn from mistakes is critical for continuous improvement</w:t>
      </w:r>
      <w:r>
        <w:rPr>
          <w:color w:val="1F1F1F"/>
        </w:rPr>
        <w:t>.</w:t>
      </w:r>
    </w:p>
    <w:p w14:paraId="4FB3E4A1" w14:textId="77777777" w:rsidR="004C32EA" w:rsidRDefault="00000000">
      <w:pPr>
        <w:spacing w:before="80" w:after="80"/>
      </w:pPr>
      <w:r>
        <w:rPr>
          <w:b/>
        </w:rPr>
        <w:t>Part 2: 02:19–End</w:t>
      </w:r>
    </w:p>
    <w:p w14:paraId="4356C4D0" w14:textId="77777777" w:rsidR="004C32EA" w:rsidRDefault="0000000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r>
        <w:rPr>
          <w:b/>
          <w:color w:val="1F1F1F"/>
        </w:rPr>
        <w:t>What are the two key elements that assessors look for in the reflective evaluation?</w:t>
      </w:r>
    </w:p>
    <w:p w14:paraId="72C92E9C" w14:textId="77777777" w:rsidR="004C32EA" w:rsidRDefault="00000000">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r>
        <w:rPr>
          <w:color w:val="1F1F1F"/>
          <w:highlight w:val="white"/>
        </w:rPr>
        <w:t>Assessors look for reflective evaluation and the ability to justify decisions and evaluate. This should include things that went well and things that could have been done better. The assessment criteria specifically include clarity, feasibility and the rationale behind decisions, with rationale accounting for a significant portion of the marks.</w:t>
      </w:r>
    </w:p>
    <w:p w14:paraId="2B0E08B7" w14:textId="77777777" w:rsidR="004C32EA" w:rsidRDefault="0000000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b/>
          <w:color w:val="1F1F1F"/>
        </w:rPr>
        <w:t>How should you use the original brief when writing your reflective evaluation?</w:t>
      </w:r>
    </w:p>
    <w:p w14:paraId="547119A3" w14:textId="77777777" w:rsidR="004C32EA" w:rsidRDefault="00000000">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r>
        <w:rPr>
          <w:color w:val="1F1F1F"/>
        </w:rPr>
        <w:t>The brief will have given the system and user requirements for the project. You should use these requirements to support your evaluation and explain why you made the decisions you did. Without making reference to the brief, you will be unlikely to receive more than 2 marks for your answer.</w:t>
      </w:r>
    </w:p>
    <w:p w14:paraId="11F17528" w14:textId="77777777" w:rsidR="004C32EA" w:rsidRDefault="0000000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b/>
          <w:color w:val="1F1F1F"/>
        </w:rPr>
        <w:t>Why should you be prepared to write about both the successful and unsuccessful aspects of your project?</w:t>
      </w:r>
    </w:p>
    <w:p w14:paraId="77284B6E" w14:textId="77777777" w:rsidR="004C32EA" w:rsidRDefault="00000000">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rPr>
          <w:color w:val="1F1F1F"/>
        </w:rPr>
      </w:pPr>
      <w:r>
        <w:rPr>
          <w:color w:val="1F1F1F"/>
          <w:highlight w:val="white"/>
        </w:rPr>
        <w:t>It demonstrates a balanced and realistic understanding of the project. It shows your ability to learn from both positive outcomes and challenges, which is crucial for continuous improvement and critical thinking. This aligns with the reflective evaluation aspect of the assessment, where assessors look for a comprehensive analysis of your decisions and their impact, whether successful or not.</w:t>
      </w:r>
    </w:p>
    <w:sectPr w:rsidR="004C32EA">
      <w:headerReference w:type="even" r:id="rId7"/>
      <w:headerReference w:type="default" r:id="rId8"/>
      <w:footerReference w:type="even" r:id="rId9"/>
      <w:footerReference w:type="default" r:id="rId10"/>
      <w:headerReference w:type="first" r:id="rId11"/>
      <w:footerReference w:type="first" r:id="rId12"/>
      <w:pgSz w:w="11906" w:h="16838"/>
      <w:pgMar w:top="1247" w:right="1440" w:bottom="2127"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B060FD" w14:textId="77777777" w:rsidR="00412B50" w:rsidRDefault="00412B50">
      <w:pPr>
        <w:spacing w:after="0" w:line="240" w:lineRule="auto"/>
      </w:pPr>
      <w:r>
        <w:separator/>
      </w:r>
    </w:p>
  </w:endnote>
  <w:endnote w:type="continuationSeparator" w:id="0">
    <w:p w14:paraId="3B9D9451" w14:textId="77777777" w:rsidR="00412B50" w:rsidRDefault="00412B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8E20572-201F-4A42-9A1E-943A36E040CF}"/>
  </w:font>
  <w:font w:name="Cambria">
    <w:panose1 w:val="02040503050406030204"/>
    <w:charset w:val="00"/>
    <w:family w:val="roman"/>
    <w:pitch w:val="variable"/>
    <w:sig w:usb0="E00006FF" w:usb1="420024FF" w:usb2="02000000" w:usb3="00000000" w:csb0="0000019F" w:csb1="00000000"/>
    <w:embedRegular r:id="rId2" w:fontKey="{A04E5029-9ADF-45AB-80EF-F63BDE6636A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E87C9" w14:textId="77777777" w:rsidR="004C32EA" w:rsidRDefault="004C32EA">
    <w:pPr>
      <w:widowControl w:val="0"/>
      <w:pBdr>
        <w:top w:val="nil"/>
        <w:left w:val="nil"/>
        <w:bottom w:val="nil"/>
        <w:right w:val="nil"/>
        <w:between w:val="nil"/>
      </w:pBdr>
      <w:spacing w:after="0" w:line="276" w:lineRule="auto"/>
      <w:rPr>
        <w:sz w:val="20"/>
        <w:szCs w:val="20"/>
      </w:rPr>
    </w:pPr>
  </w:p>
  <w:tbl>
    <w:tblPr>
      <w:tblStyle w:val="a1"/>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4C32EA" w14:paraId="0786C40F" w14:textId="77777777">
      <w:tc>
        <w:tcPr>
          <w:tcW w:w="6508" w:type="dxa"/>
        </w:tcPr>
        <w:p w14:paraId="241C11F2" w14:textId="77777777" w:rsidR="004C32EA"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63E94847" w14:textId="77777777" w:rsidR="004C32EA"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581C1504" w14:textId="77777777" w:rsidR="004C32EA" w:rsidRDefault="004C32EA">
    <w:pPr>
      <w:pBdr>
        <w:top w:val="nil"/>
        <w:left w:val="nil"/>
        <w:bottom w:val="nil"/>
        <w:right w:val="nil"/>
        <w:between w:val="nil"/>
      </w:pBdr>
      <w:tabs>
        <w:tab w:val="center" w:pos="4513"/>
        <w:tab w:val="right" w:pos="9026"/>
      </w:tabs>
      <w:spacing w:after="0" w:line="240" w:lineRule="auto"/>
      <w:jc w:val="right"/>
      <w:rPr>
        <w:sz w:val="20"/>
        <w:szCs w:val="20"/>
      </w:rPr>
    </w:pPr>
  </w:p>
  <w:p w14:paraId="485F22AE" w14:textId="77777777" w:rsidR="004C32EA"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B45C5" w14:textId="77777777" w:rsidR="004C32EA" w:rsidRDefault="004C32EA">
    <w:pPr>
      <w:widowControl w:val="0"/>
      <w:pBdr>
        <w:top w:val="nil"/>
        <w:left w:val="nil"/>
        <w:bottom w:val="nil"/>
        <w:right w:val="nil"/>
        <w:between w:val="nil"/>
      </w:pBdr>
      <w:spacing w:after="0" w:line="276" w:lineRule="auto"/>
    </w:pPr>
  </w:p>
  <w:tbl>
    <w:tblPr>
      <w:tblStyle w:val="a2"/>
      <w:tblW w:w="901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20"/>
      <w:gridCol w:w="4196"/>
    </w:tblGrid>
    <w:tr w:rsidR="004C32EA" w14:paraId="269F93C7" w14:textId="77777777">
      <w:tc>
        <w:tcPr>
          <w:tcW w:w="9016" w:type="dxa"/>
          <w:gridSpan w:val="2"/>
          <w:tcBorders>
            <w:bottom w:val="nil"/>
          </w:tcBorders>
        </w:tcPr>
        <w:p w14:paraId="3EF05FFF" w14:textId="77777777" w:rsidR="004C32EA" w:rsidRDefault="00000000">
          <w:pPr>
            <w:pBdr>
              <w:top w:val="nil"/>
              <w:left w:val="nil"/>
              <w:bottom w:val="nil"/>
              <w:right w:val="nil"/>
              <w:between w:val="nil"/>
            </w:pBdr>
            <w:tabs>
              <w:tab w:val="center" w:pos="4513"/>
              <w:tab w:val="right" w:pos="9026"/>
            </w:tabs>
            <w:spacing w:after="120"/>
            <w:rPr>
              <w:sz w:val="18"/>
              <w:szCs w:val="18"/>
            </w:rPr>
          </w:pPr>
          <w:r>
            <w:rPr>
              <w:sz w:val="20"/>
              <w:szCs w:val="20"/>
            </w:rPr>
            <w:t>Digital: Employer Set Project</w:t>
          </w:r>
        </w:p>
      </w:tc>
    </w:tr>
    <w:tr w:rsidR="004C32EA" w14:paraId="1541ADCC" w14:textId="77777777">
      <w:tc>
        <w:tcPr>
          <w:tcW w:w="4820" w:type="dxa"/>
          <w:tcBorders>
            <w:top w:val="nil"/>
            <w:bottom w:val="single" w:sz="12" w:space="0" w:color="FFF5C4"/>
          </w:tcBorders>
        </w:tcPr>
        <w:p w14:paraId="52F50079" w14:textId="4B67FC79" w:rsidR="004C32EA"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7D2270" w:rsidRPr="007D2270">
            <w:rPr>
              <w:sz w:val="20"/>
              <w:szCs w:val="20"/>
            </w:rPr>
            <w:t>January 2026</w:t>
          </w:r>
        </w:p>
      </w:tc>
      <w:tc>
        <w:tcPr>
          <w:tcW w:w="4196" w:type="dxa"/>
          <w:tcBorders>
            <w:top w:val="nil"/>
            <w:bottom w:val="single" w:sz="12" w:space="0" w:color="FFF5C4"/>
          </w:tcBorders>
          <w:vAlign w:val="bottom"/>
        </w:tcPr>
        <w:p w14:paraId="1C20113A" w14:textId="2566FAE2" w:rsidR="004C32EA"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7D2270">
            <w:rPr>
              <w:sz w:val="18"/>
              <w:szCs w:val="18"/>
            </w:rPr>
            <w:t>6</w:t>
          </w:r>
        </w:p>
      </w:tc>
    </w:tr>
  </w:tbl>
  <w:p w14:paraId="13B528C7" w14:textId="77777777" w:rsidR="004C32EA" w:rsidRDefault="004C32EA">
    <w:pPr>
      <w:pBdr>
        <w:top w:val="nil"/>
        <w:left w:val="nil"/>
        <w:bottom w:val="nil"/>
        <w:right w:val="nil"/>
        <w:between w:val="nil"/>
      </w:pBdr>
      <w:tabs>
        <w:tab w:val="center" w:pos="4513"/>
        <w:tab w:val="right" w:pos="9026"/>
      </w:tabs>
      <w:spacing w:after="0" w:line="240" w:lineRule="auto"/>
      <w:jc w:val="right"/>
      <w:rPr>
        <w:sz w:val="20"/>
        <w:szCs w:val="20"/>
      </w:rPr>
    </w:pPr>
  </w:p>
  <w:p w14:paraId="27EA2094" w14:textId="77777777" w:rsidR="004C32EA"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FD62D6">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6F925" w14:textId="77777777" w:rsidR="004C32EA" w:rsidRDefault="004C32EA">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33F544" w14:textId="77777777" w:rsidR="00412B50" w:rsidRDefault="00412B50">
      <w:pPr>
        <w:spacing w:after="0" w:line="240" w:lineRule="auto"/>
      </w:pPr>
      <w:r>
        <w:separator/>
      </w:r>
    </w:p>
  </w:footnote>
  <w:footnote w:type="continuationSeparator" w:id="0">
    <w:p w14:paraId="6B65DA1A" w14:textId="77777777" w:rsidR="00412B50" w:rsidRDefault="00412B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15489" w14:textId="77777777" w:rsidR="004C32EA" w:rsidRDefault="004C32EA">
    <w:pPr>
      <w:widowControl w:val="0"/>
      <w:pBdr>
        <w:top w:val="nil"/>
        <w:left w:val="nil"/>
        <w:bottom w:val="nil"/>
        <w:right w:val="nil"/>
        <w:between w:val="nil"/>
      </w:pBdr>
      <w:spacing w:after="0" w:line="276" w:lineRule="auto"/>
    </w:pPr>
  </w:p>
  <w:tbl>
    <w:tblPr>
      <w:tblStyle w:val="a"/>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4C32EA" w14:paraId="373B4678" w14:textId="77777777">
      <w:tc>
        <w:tcPr>
          <w:tcW w:w="1376" w:type="dxa"/>
        </w:tcPr>
        <w:p w14:paraId="24B4AFF6" w14:textId="77777777" w:rsidR="004C32EA"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62448522" wp14:editId="79B45E76">
                <wp:simplePos x="0" y="0"/>
                <wp:positionH relativeFrom="column">
                  <wp:posOffset>-6821</wp:posOffset>
                </wp:positionH>
                <wp:positionV relativeFrom="paragraph">
                  <wp:posOffset>-133299</wp:posOffset>
                </wp:positionV>
                <wp:extent cx="1137557" cy="47754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42CF3FF1" w14:textId="77777777" w:rsidR="004C32E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23D4D6A5" w14:textId="77777777" w:rsidR="004C32E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780B2ADA" w14:textId="77777777" w:rsidR="004C32EA" w:rsidRDefault="004C32EA">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EC60B" w14:textId="77777777" w:rsidR="004C32EA" w:rsidRDefault="004C32EA">
    <w:pPr>
      <w:widowControl w:val="0"/>
      <w:pBdr>
        <w:top w:val="nil"/>
        <w:left w:val="nil"/>
        <w:bottom w:val="nil"/>
        <w:right w:val="nil"/>
        <w:between w:val="nil"/>
      </w:pBdr>
      <w:spacing w:after="0" w:line="276" w:lineRule="auto"/>
    </w:pPr>
  </w:p>
  <w:tbl>
    <w:tblPr>
      <w:tblStyle w:val="a0"/>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4C32EA" w14:paraId="630D4A29" w14:textId="77777777">
      <w:tc>
        <w:tcPr>
          <w:tcW w:w="2127" w:type="dxa"/>
        </w:tcPr>
        <w:p w14:paraId="09D04201" w14:textId="77777777" w:rsidR="004C32EA" w:rsidRDefault="004C32EA">
          <w:pPr>
            <w:pBdr>
              <w:top w:val="nil"/>
              <w:left w:val="nil"/>
              <w:bottom w:val="nil"/>
              <w:right w:val="nil"/>
              <w:between w:val="nil"/>
            </w:pBdr>
            <w:tabs>
              <w:tab w:val="center" w:pos="4513"/>
              <w:tab w:val="right" w:pos="9026"/>
            </w:tabs>
            <w:spacing w:after="120"/>
            <w:rPr>
              <w:sz w:val="20"/>
              <w:szCs w:val="20"/>
            </w:rPr>
          </w:pPr>
          <w:bookmarkStart w:id="2" w:name="_y6g7ypiijfnh" w:colFirst="0" w:colLast="0"/>
          <w:bookmarkEnd w:id="2"/>
        </w:p>
      </w:tc>
      <w:tc>
        <w:tcPr>
          <w:tcW w:w="6889" w:type="dxa"/>
        </w:tcPr>
        <w:p w14:paraId="1580E813" w14:textId="77777777" w:rsidR="004C32E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Resource 3: Reflective evaluation</w:t>
          </w:r>
        </w:p>
        <w:p w14:paraId="0D53CDDD" w14:textId="77777777" w:rsidR="004C32EA"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 answers</w:t>
          </w:r>
        </w:p>
      </w:tc>
    </w:tr>
  </w:tbl>
  <w:p w14:paraId="0FE2ED8D" w14:textId="77777777" w:rsidR="004C32EA"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1798D167" wp14:editId="5CA60BB2">
          <wp:simplePos x="0" y="0"/>
          <wp:positionH relativeFrom="column">
            <wp:posOffset>3</wp:posOffset>
          </wp:positionH>
          <wp:positionV relativeFrom="paragraph">
            <wp:posOffset>-601341</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8A01B" w14:textId="77777777" w:rsidR="004C32EA" w:rsidRDefault="004C32EA">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3C65F4F"/>
    <w:multiLevelType w:val="multilevel"/>
    <w:tmpl w:val="3F2E2D4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9296544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DQyMzY2NLMwNjS3NDJX0lEKTi0uzszPAykwrAUAVSyGrSwAAAA="/>
  </w:docVars>
  <w:rsids>
    <w:rsidRoot w:val="004C32EA"/>
    <w:rsid w:val="00220162"/>
    <w:rsid w:val="00252F78"/>
    <w:rsid w:val="0027508B"/>
    <w:rsid w:val="003F5461"/>
    <w:rsid w:val="00412B50"/>
    <w:rsid w:val="004C32EA"/>
    <w:rsid w:val="00643E58"/>
    <w:rsid w:val="0067496F"/>
    <w:rsid w:val="006D71DB"/>
    <w:rsid w:val="00730C3B"/>
    <w:rsid w:val="007D2270"/>
    <w:rsid w:val="00950CAF"/>
    <w:rsid w:val="00D64EDA"/>
    <w:rsid w:val="00DB4965"/>
    <w:rsid w:val="00DB6F00"/>
    <w:rsid w:val="00E21C18"/>
    <w:rsid w:val="00FD62D6"/>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66EE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534C29"/>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534C29"/>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317</Words>
  <Characters>1812</Characters>
  <Application>Microsoft Office Word</Application>
  <DocSecurity>0</DocSecurity>
  <Lines>15</Lines>
  <Paragraphs>4</Paragraphs>
  <ScaleCrop>false</ScaleCrop>
  <Company/>
  <LinksUpToDate>false</LinksUpToDate>
  <CharactersWithSpaces>2125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2025-12-22T11:24:00Z</dcterms:created>
  <dcterms:modified xsi:type="dcterms:W3CDTF">2025-12-22T11:24:00Z</dcterms:modified>
</cp:coreProperties>
</file>