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3686" w:rsidRDefault="00000000">
      <w:pPr>
        <w:pStyle w:val="Subtitle"/>
      </w:pPr>
      <w:r>
        <w:t>Supporting Technical Education Teaching:</w:t>
      </w:r>
    </w:p>
    <w:p w14:paraId="00000002" w14:textId="2E9965C2" w:rsidR="009C3686" w:rsidRDefault="00000000">
      <w:pPr>
        <w:pStyle w:val="Subtitle"/>
        <w:rPr>
          <w:b/>
          <w:bCs/>
        </w:rPr>
      </w:pPr>
      <w:r>
        <w:rPr>
          <w:b/>
          <w:bCs/>
        </w:rPr>
        <w:t>Curriculum Resources</w:t>
      </w:r>
    </w:p>
    <w:p w14:paraId="00000003" w14:textId="77777777" w:rsidR="009C3686" w:rsidRDefault="00000000">
      <w:pPr>
        <w:pStyle w:val="Title"/>
      </w:pPr>
      <w:r>
        <w:t>Teaching Guide</w:t>
      </w:r>
    </w:p>
    <w:p w14:paraId="00000004" w14:textId="77777777" w:rsidR="009C3686" w:rsidRDefault="009C3686"/>
    <w:p w14:paraId="00000005" w14:textId="77777777" w:rsidR="009C3686" w:rsidRDefault="00000000">
      <w:pPr>
        <w:jc w:val="center"/>
        <w:rPr>
          <w:sz w:val="48"/>
          <w:szCs w:val="48"/>
        </w:rPr>
        <w:sectPr w:rsidR="009C3686">
          <w:headerReference w:type="default" r:id="rId9"/>
          <w:footerReference w:type="even" r:id="rId10"/>
          <w:footerReference w:type="default" r:id="rId11"/>
          <w:headerReference w:type="first" r:id="rId12"/>
          <w:footerReference w:type="first" r:id="rId13"/>
          <w:pgSz w:w="11906" w:h="16838"/>
          <w:pgMar w:top="2855" w:right="1440" w:bottom="1440" w:left="1440" w:header="567" w:footer="708" w:gutter="0"/>
          <w:pgNumType w:start="1"/>
          <w:cols w:space="720"/>
          <w:titlePg/>
        </w:sectPr>
      </w:pPr>
      <w:r>
        <w:rPr>
          <w:sz w:val="48"/>
          <w:szCs w:val="48"/>
        </w:rPr>
        <w:t>Topic: Employer Set Project introduction, project planning and reflective evaluation (Digital Software Development)</w:t>
      </w:r>
    </w:p>
    <w:p w14:paraId="00000006" w14:textId="77777777" w:rsidR="009C3686" w:rsidRPr="00B962BA" w:rsidRDefault="00000000" w:rsidP="00B962BA">
      <w:pPr>
        <w:rPr>
          <w:sz w:val="28"/>
          <w:szCs w:val="28"/>
        </w:rPr>
      </w:pPr>
      <w:r w:rsidRPr="00B962BA">
        <w:rPr>
          <w:color w:val="534C29"/>
          <w:sz w:val="28"/>
          <w:szCs w:val="28"/>
        </w:rPr>
        <w:lastRenderedPageBreak/>
        <w:t>Version information</w:t>
      </w:r>
    </w:p>
    <w:tbl>
      <w:tblPr>
        <w:tblStyle w:val="aff0"/>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9C3686" w14:paraId="3FBB62B3" w14:textId="77777777">
        <w:tc>
          <w:tcPr>
            <w:tcW w:w="1271" w:type="dxa"/>
            <w:shd w:val="clear" w:color="auto" w:fill="FFFFFF"/>
          </w:tcPr>
          <w:p w14:paraId="00000007" w14:textId="77777777" w:rsidR="009C3686" w:rsidRDefault="00000000">
            <w:pPr>
              <w:pBdr>
                <w:top w:val="nil"/>
                <w:left w:val="nil"/>
                <w:bottom w:val="nil"/>
                <w:right w:val="nil"/>
                <w:between w:val="nil"/>
              </w:pBdr>
              <w:spacing w:before="80" w:after="80"/>
              <w:rPr>
                <w:b/>
                <w:bCs/>
                <w:sz w:val="20"/>
                <w:szCs w:val="20"/>
              </w:rPr>
            </w:pPr>
            <w:r>
              <w:rPr>
                <w:b/>
                <w:bCs/>
                <w:sz w:val="20"/>
                <w:szCs w:val="20"/>
              </w:rPr>
              <w:t>Version</w:t>
            </w:r>
          </w:p>
        </w:tc>
        <w:tc>
          <w:tcPr>
            <w:tcW w:w="5954" w:type="dxa"/>
            <w:shd w:val="clear" w:color="auto" w:fill="FFFFFF"/>
          </w:tcPr>
          <w:p w14:paraId="00000008" w14:textId="77777777" w:rsidR="009C3686" w:rsidRDefault="00000000">
            <w:pPr>
              <w:pBdr>
                <w:top w:val="nil"/>
                <w:left w:val="nil"/>
                <w:bottom w:val="nil"/>
                <w:right w:val="nil"/>
                <w:between w:val="nil"/>
              </w:pBdr>
              <w:spacing w:before="80" w:after="80"/>
              <w:rPr>
                <w:b/>
                <w:bCs/>
                <w:sz w:val="20"/>
                <w:szCs w:val="20"/>
              </w:rPr>
            </w:pPr>
            <w:r>
              <w:rPr>
                <w:b/>
                <w:bCs/>
                <w:sz w:val="20"/>
                <w:szCs w:val="20"/>
              </w:rPr>
              <w:t>Description of change</w:t>
            </w:r>
          </w:p>
        </w:tc>
        <w:tc>
          <w:tcPr>
            <w:tcW w:w="1701" w:type="dxa"/>
            <w:shd w:val="clear" w:color="auto" w:fill="FFFFFF"/>
          </w:tcPr>
          <w:p w14:paraId="00000009" w14:textId="77777777" w:rsidR="009C3686" w:rsidRDefault="00000000">
            <w:pPr>
              <w:pBdr>
                <w:top w:val="nil"/>
                <w:left w:val="nil"/>
                <w:bottom w:val="nil"/>
                <w:right w:val="nil"/>
                <w:between w:val="nil"/>
              </w:pBdr>
              <w:spacing w:before="80" w:after="80"/>
              <w:rPr>
                <w:b/>
                <w:bCs/>
                <w:sz w:val="20"/>
                <w:szCs w:val="20"/>
              </w:rPr>
            </w:pPr>
            <w:r>
              <w:rPr>
                <w:b/>
                <w:bCs/>
                <w:sz w:val="20"/>
                <w:szCs w:val="20"/>
              </w:rPr>
              <w:t>Date of Issue</w:t>
            </w:r>
          </w:p>
        </w:tc>
      </w:tr>
      <w:tr w:rsidR="009C3686" w14:paraId="12C6478B" w14:textId="77777777">
        <w:tc>
          <w:tcPr>
            <w:tcW w:w="1271" w:type="dxa"/>
            <w:shd w:val="clear" w:color="auto" w:fill="FFFFFF"/>
          </w:tcPr>
          <w:p w14:paraId="0000000A" w14:textId="77777777" w:rsidR="009C3686" w:rsidRDefault="00000000">
            <w:pPr>
              <w:spacing w:before="120" w:after="120" w:line="240" w:lineRule="auto"/>
              <w:rPr>
                <w:sz w:val="18"/>
                <w:szCs w:val="18"/>
              </w:rPr>
            </w:pPr>
            <w:r>
              <w:rPr>
                <w:sz w:val="18"/>
                <w:szCs w:val="18"/>
              </w:rPr>
              <w:t>Version 1</w:t>
            </w:r>
          </w:p>
        </w:tc>
        <w:tc>
          <w:tcPr>
            <w:tcW w:w="5954" w:type="dxa"/>
            <w:shd w:val="clear" w:color="auto" w:fill="FFFFFF"/>
          </w:tcPr>
          <w:p w14:paraId="0000000B" w14:textId="77777777" w:rsidR="009C3686" w:rsidRDefault="00000000">
            <w:pPr>
              <w:spacing w:before="120" w:after="120" w:line="240" w:lineRule="auto"/>
              <w:rPr>
                <w:sz w:val="18"/>
                <w:szCs w:val="18"/>
              </w:rPr>
            </w:pPr>
            <w:r>
              <w:rPr>
                <w:sz w:val="18"/>
                <w:szCs w:val="18"/>
              </w:rPr>
              <w:t>Original version</w:t>
            </w:r>
          </w:p>
        </w:tc>
        <w:tc>
          <w:tcPr>
            <w:tcW w:w="1701" w:type="dxa"/>
            <w:shd w:val="clear" w:color="auto" w:fill="FFFFFF"/>
          </w:tcPr>
          <w:p w14:paraId="0000000C" w14:textId="271ECD6A" w:rsidR="009C3686" w:rsidRDefault="009431F4">
            <w:pPr>
              <w:spacing w:before="120" w:after="120" w:line="240" w:lineRule="auto"/>
              <w:rPr>
                <w:sz w:val="18"/>
                <w:szCs w:val="18"/>
              </w:rPr>
            </w:pPr>
            <w:r>
              <w:rPr>
                <w:sz w:val="18"/>
                <w:szCs w:val="18"/>
              </w:rPr>
              <w:t>January 2026</w:t>
            </w:r>
          </w:p>
        </w:tc>
      </w:tr>
      <w:tr w:rsidR="009C3686" w14:paraId="5BB36328" w14:textId="77777777">
        <w:tc>
          <w:tcPr>
            <w:tcW w:w="1271" w:type="dxa"/>
            <w:shd w:val="clear" w:color="auto" w:fill="FFFFFF"/>
          </w:tcPr>
          <w:p w14:paraId="0000000D" w14:textId="77777777" w:rsidR="009C3686" w:rsidRDefault="009C3686">
            <w:pPr>
              <w:rPr>
                <w:sz w:val="20"/>
                <w:szCs w:val="20"/>
              </w:rPr>
            </w:pPr>
          </w:p>
        </w:tc>
        <w:tc>
          <w:tcPr>
            <w:tcW w:w="5954" w:type="dxa"/>
            <w:shd w:val="clear" w:color="auto" w:fill="FFFFFF"/>
          </w:tcPr>
          <w:p w14:paraId="0000000E" w14:textId="77777777" w:rsidR="009C3686" w:rsidRDefault="009C3686">
            <w:pPr>
              <w:rPr>
                <w:sz w:val="20"/>
                <w:szCs w:val="20"/>
              </w:rPr>
            </w:pPr>
          </w:p>
        </w:tc>
        <w:tc>
          <w:tcPr>
            <w:tcW w:w="1701" w:type="dxa"/>
            <w:shd w:val="clear" w:color="auto" w:fill="FFFFFF"/>
          </w:tcPr>
          <w:p w14:paraId="0000000F" w14:textId="77777777" w:rsidR="009C3686" w:rsidRDefault="009C3686">
            <w:pPr>
              <w:rPr>
                <w:sz w:val="20"/>
                <w:szCs w:val="20"/>
              </w:rPr>
            </w:pPr>
          </w:p>
        </w:tc>
      </w:tr>
    </w:tbl>
    <w:p w14:paraId="00000010" w14:textId="77777777" w:rsidR="009C3686" w:rsidRDefault="009C3686">
      <w:pPr>
        <w:sectPr w:rsidR="009C3686">
          <w:headerReference w:type="default" r:id="rId14"/>
          <w:pgSz w:w="11906" w:h="16838"/>
          <w:pgMar w:top="1440" w:right="1440" w:bottom="1440" w:left="1440" w:header="567" w:footer="709" w:gutter="0"/>
          <w:pgNumType w:start="2"/>
          <w:cols w:space="720"/>
        </w:sectPr>
      </w:pPr>
    </w:p>
    <w:tbl>
      <w:tblPr>
        <w:tblStyle w:val="aff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11"/>
      </w:tblGrid>
      <w:tr w:rsidR="009C3686" w14:paraId="0A12DFC4" w14:textId="77777777">
        <w:tc>
          <w:tcPr>
            <w:tcW w:w="2405" w:type="dxa"/>
            <w:shd w:val="clear" w:color="auto" w:fill="FFF5C4"/>
          </w:tcPr>
          <w:p w14:paraId="00000012" w14:textId="77777777" w:rsidR="009C3686" w:rsidRDefault="00000000">
            <w:pPr>
              <w:pBdr>
                <w:top w:val="nil"/>
                <w:left w:val="nil"/>
                <w:bottom w:val="nil"/>
                <w:right w:val="nil"/>
                <w:between w:val="nil"/>
              </w:pBdr>
              <w:spacing w:before="120" w:after="120"/>
              <w:rPr>
                <w:b/>
                <w:bCs/>
              </w:rPr>
            </w:pPr>
            <w:r>
              <w:rPr>
                <w:b/>
                <w:bCs/>
              </w:rPr>
              <w:lastRenderedPageBreak/>
              <w:t>Route</w:t>
            </w:r>
          </w:p>
        </w:tc>
        <w:tc>
          <w:tcPr>
            <w:tcW w:w="6611" w:type="dxa"/>
            <w:shd w:val="clear" w:color="auto" w:fill="FFF5C4"/>
          </w:tcPr>
          <w:p w14:paraId="00000013" w14:textId="77777777" w:rsidR="009C3686" w:rsidRDefault="00000000">
            <w:pPr>
              <w:pBdr>
                <w:top w:val="nil"/>
                <w:left w:val="nil"/>
                <w:bottom w:val="nil"/>
                <w:right w:val="nil"/>
                <w:between w:val="nil"/>
              </w:pBdr>
              <w:spacing w:before="120" w:after="120"/>
            </w:pPr>
            <w:r>
              <w:t>Digital</w:t>
            </w:r>
          </w:p>
        </w:tc>
      </w:tr>
      <w:tr w:rsidR="009C3686" w14:paraId="111F0E44" w14:textId="77777777">
        <w:tc>
          <w:tcPr>
            <w:tcW w:w="2405" w:type="dxa"/>
          </w:tcPr>
          <w:p w14:paraId="00000014" w14:textId="77777777" w:rsidR="009C3686" w:rsidRDefault="00000000">
            <w:pPr>
              <w:pBdr>
                <w:top w:val="nil"/>
                <w:left w:val="nil"/>
                <w:bottom w:val="nil"/>
                <w:right w:val="nil"/>
                <w:between w:val="nil"/>
              </w:pBdr>
              <w:spacing w:before="120" w:after="120"/>
              <w:rPr>
                <w:b/>
                <w:bCs/>
              </w:rPr>
            </w:pPr>
            <w:r>
              <w:rPr>
                <w:b/>
                <w:bCs/>
              </w:rPr>
              <w:t>Qualification</w:t>
            </w:r>
          </w:p>
        </w:tc>
        <w:tc>
          <w:tcPr>
            <w:tcW w:w="6611" w:type="dxa"/>
          </w:tcPr>
          <w:p w14:paraId="00000015" w14:textId="77777777" w:rsidR="009C3686" w:rsidRDefault="00000000">
            <w:pPr>
              <w:pBdr>
                <w:top w:val="nil"/>
                <w:left w:val="nil"/>
                <w:bottom w:val="nil"/>
                <w:right w:val="nil"/>
                <w:between w:val="nil"/>
              </w:pBdr>
              <w:spacing w:before="120" w:after="120"/>
            </w:pPr>
            <w:r>
              <w:t xml:space="preserve">T Level Technical Qualification in Digital Software Development  Version 1.0 May 2025 610/5801/4 </w:t>
            </w:r>
            <w:hyperlink r:id="rId15">
              <w:r w:rsidR="009C3686">
                <w:rPr>
                  <w:color w:val="0000FF"/>
                  <w:u w:val="single"/>
                </w:rPr>
                <w:t>https://qualifications.pearson.com/en/qualifications/t-levels/digital-software-development.html</w:t>
              </w:r>
            </w:hyperlink>
            <w:r>
              <w:t xml:space="preserve">   </w:t>
            </w:r>
          </w:p>
        </w:tc>
      </w:tr>
      <w:tr w:rsidR="009C3686" w14:paraId="6F72F2AF" w14:textId="77777777">
        <w:tc>
          <w:tcPr>
            <w:tcW w:w="2405" w:type="dxa"/>
          </w:tcPr>
          <w:p w14:paraId="00000016" w14:textId="77777777" w:rsidR="009C3686" w:rsidRDefault="00000000">
            <w:pPr>
              <w:pBdr>
                <w:top w:val="nil"/>
                <w:left w:val="nil"/>
                <w:bottom w:val="nil"/>
                <w:right w:val="nil"/>
                <w:between w:val="nil"/>
              </w:pBdr>
              <w:spacing w:before="120" w:after="120"/>
              <w:rPr>
                <w:b/>
                <w:bCs/>
              </w:rPr>
            </w:pPr>
            <w:r>
              <w:rPr>
                <w:b/>
                <w:bCs/>
              </w:rPr>
              <w:t>Topic</w:t>
            </w:r>
          </w:p>
        </w:tc>
        <w:tc>
          <w:tcPr>
            <w:tcW w:w="6611" w:type="dxa"/>
          </w:tcPr>
          <w:p w14:paraId="00000017" w14:textId="77777777" w:rsidR="009C3686" w:rsidRDefault="00000000">
            <w:pPr>
              <w:pBdr>
                <w:top w:val="nil"/>
                <w:left w:val="nil"/>
                <w:bottom w:val="nil"/>
                <w:right w:val="nil"/>
                <w:between w:val="nil"/>
              </w:pBdr>
              <w:spacing w:before="120" w:after="120"/>
            </w:pPr>
            <w:r>
              <w:t>Employer Set Project: Introduction, project planning and reflective evaluation</w:t>
            </w:r>
          </w:p>
        </w:tc>
      </w:tr>
      <w:tr w:rsidR="009C3686" w14:paraId="27D51551" w14:textId="77777777">
        <w:tc>
          <w:tcPr>
            <w:tcW w:w="2405" w:type="dxa"/>
          </w:tcPr>
          <w:p w14:paraId="00000018" w14:textId="77777777" w:rsidR="009C3686" w:rsidRDefault="00000000">
            <w:pPr>
              <w:pBdr>
                <w:top w:val="nil"/>
                <w:left w:val="nil"/>
                <w:bottom w:val="nil"/>
                <w:right w:val="nil"/>
                <w:between w:val="nil"/>
              </w:pBdr>
              <w:spacing w:before="120" w:after="120"/>
              <w:rPr>
                <w:b/>
                <w:bCs/>
              </w:rPr>
            </w:pPr>
            <w:r>
              <w:rPr>
                <w:b/>
                <w:bCs/>
              </w:rPr>
              <w:t>Specification coverage</w:t>
            </w:r>
          </w:p>
        </w:tc>
        <w:tc>
          <w:tcPr>
            <w:tcW w:w="6611" w:type="dxa"/>
          </w:tcPr>
          <w:p w14:paraId="00000019" w14:textId="77777777" w:rsidR="009C3686" w:rsidRDefault="00000000">
            <w:pPr>
              <w:spacing w:before="80" w:after="80"/>
              <w:rPr>
                <w:b/>
                <w:bCs/>
              </w:rPr>
            </w:pPr>
            <w:r>
              <w:rPr>
                <w:b/>
                <w:bCs/>
              </w:rPr>
              <w:t>Introduction to the Employer Set Project</w:t>
            </w:r>
          </w:p>
          <w:p w14:paraId="0000001A" w14:textId="77777777" w:rsidR="009C3686" w:rsidRDefault="00000000">
            <w:pPr>
              <w:spacing w:before="80" w:after="80"/>
              <w:rPr>
                <w:b/>
                <w:bCs/>
              </w:rPr>
            </w:pPr>
            <w:r>
              <w:rPr>
                <w:b/>
                <w:bCs/>
              </w:rPr>
              <w:t>Task 1: Project planning</w:t>
            </w:r>
          </w:p>
          <w:p w14:paraId="0000001B" w14:textId="77777777" w:rsidR="009C3686" w:rsidRDefault="00000000">
            <w:pPr>
              <w:spacing w:before="80" w:after="80"/>
              <w:rPr>
                <w:b/>
                <w:bCs/>
              </w:rPr>
            </w:pPr>
            <w:r>
              <w:rPr>
                <w:b/>
                <w:bCs/>
              </w:rPr>
              <w:t>Task 4b: Reflective evaluation</w:t>
            </w:r>
          </w:p>
        </w:tc>
      </w:tr>
    </w:tbl>
    <w:p w14:paraId="0000001C" w14:textId="77777777" w:rsidR="009C3686" w:rsidRDefault="00000000">
      <w:pPr>
        <w:spacing w:before="240"/>
      </w:pPr>
      <w:bookmarkStart w:id="0" w:name="_heading=h.zgfu9djc8mhl" w:colFirst="0" w:colLast="0"/>
      <w:bookmarkEnd w:id="0"/>
      <w:r>
        <w:t>This resource is part of a series of materials to support technical education teaching. The approach to developing the materials draws from research led by Professor Kevin Orr that sets out a model for understanding of technical education pedagogy.</w:t>
      </w:r>
    </w:p>
    <w:p w14:paraId="0000001D" w14:textId="77777777" w:rsidR="009C3686"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0000001E" w14:textId="77777777" w:rsidR="009C3686" w:rsidRDefault="00000000">
      <w:pPr>
        <w:rPr>
          <w:i/>
          <w:iCs/>
        </w:rPr>
      </w:pPr>
      <w:r>
        <w:t>The materials also seek to support teachers in bringing classroom and industry closer together, by providing assets that draw from authentic industry materials, and using opportunities to capture workplace practice that can be shared with students.</w:t>
      </w:r>
    </w:p>
    <w:p w14:paraId="0000001F" w14:textId="77777777" w:rsidR="009C3686" w:rsidRDefault="00000000">
      <w:r>
        <w:rPr>
          <w:noProof/>
        </w:rPr>
        <mc:AlternateContent>
          <mc:Choice Requires="wps">
            <w:drawing>
              <wp:inline distT="0" distB="0" distL="0" distR="0" wp14:anchorId="6C6BB71D" wp14:editId="05009F3B">
                <wp:extent cx="5741035" cy="1027292"/>
                <wp:effectExtent l="0" t="0" r="0" b="1905"/>
                <wp:docPr id="606282464" name="Rectangle 606282464"/>
                <wp:cNvGraphicFramePr/>
                <a:graphic xmlns:a="http://schemas.openxmlformats.org/drawingml/2006/main">
                  <a:graphicData uri="http://schemas.microsoft.com/office/word/2010/wordprocessingShape">
                    <wps:wsp>
                      <wps:cNvSpPr/>
                      <wps:spPr>
                        <a:xfrm>
                          <a:off x="2480245" y="3271117"/>
                          <a:ext cx="5731510" cy="1017767"/>
                        </a:xfrm>
                        <a:prstGeom prst="rect">
                          <a:avLst/>
                        </a:prstGeom>
                        <a:solidFill>
                          <a:srgbClr val="FFF5C4"/>
                        </a:solidFill>
                        <a:ln>
                          <a:noFill/>
                        </a:ln>
                      </wps:spPr>
                      <wps:txbx>
                        <w:txbxContent>
                          <w:p w14:paraId="7271D759" w14:textId="77777777" w:rsidR="009C3686" w:rsidRDefault="00000000">
                            <w:pPr>
                              <w:spacing w:after="0" w:line="258" w:lineRule="auto"/>
                              <w:textDirection w:val="btLr"/>
                            </w:pPr>
                            <w:r>
                              <w:rPr>
                                <w:color w:val="534C29"/>
                                <w:sz w:val="28"/>
                              </w:rPr>
                              <w:t>HEALTH AND SAFETY</w:t>
                            </w:r>
                          </w:p>
                          <w:p w14:paraId="145F7608" w14:textId="77777777" w:rsidR="009C3686"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t xml:space="preserve"> </w:t>
                            </w:r>
                          </w:p>
                        </w:txbxContent>
                      </wps:txbx>
                      <wps:bodyPr spcFirstLastPara="1" wrap="square" lIns="91425" tIns="45700" rIns="91425" bIns="45700" anchor="ctr" anchorCtr="0">
                        <a:noAutofit/>
                      </wps:bodyPr>
                    </wps:wsp>
                  </a:graphicData>
                </a:graphic>
              </wp:inline>
            </w:drawing>
          </mc:Choice>
          <mc:Fallback>
            <w:pict>
              <v:rect w14:anchorId="6C6BB71D" id="Rectangle 606282464" o:spid="_x0000_s1026" style="width:452.05pt;height:8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" fillcolor="#fff5c4" stroked="f">
                <v:textbox inset="2.53958mm,1.2694mm,2.53958mm,1.2694mm">
                  <w:txbxContent>
                    <w:p w14:paraId="7271D759" w14:textId="77777777" w:rsidR="009C3686" w:rsidRDefault="00000000">
                      <w:pPr>
                        <w:spacing w:after="0" w:line="258" w:lineRule="auto"/>
                        <w:textDirection w:val="btLr"/>
                      </w:pPr>
                      <w:r>
                        <w:rPr>
                          <w:color w:val="534C29"/>
                          <w:sz w:val="28"/>
                        </w:rPr>
                        <w:t>HEALTH AND SAFETY</w:t>
                      </w:r>
                    </w:p>
                    <w:p w14:paraId="145F7608" w14:textId="77777777" w:rsidR="009C3686"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t xml:space="preserve"> </w:t>
                      </w:r>
                    </w:p>
                  </w:txbxContent>
                </v:textbox>
                <w10:anchorlock/>
              </v:rect>
            </w:pict>
          </mc:Fallback>
        </mc:AlternateContent>
      </w:r>
    </w:p>
    <w:p w14:paraId="00000020" w14:textId="77777777" w:rsidR="009C3686" w:rsidRDefault="00000000">
      <w:r>
        <w:rPr>
          <w:noProof/>
        </w:rPr>
        <mc:AlternateContent>
          <mc:Choice Requires="wps">
            <w:drawing>
              <wp:inline distT="0" distB="0" distL="0" distR="0" wp14:anchorId="2E2EE524" wp14:editId="58197037">
                <wp:extent cx="5774221" cy="1806520"/>
                <wp:effectExtent l="0" t="0" r="0" b="0"/>
                <wp:docPr id="606282463" name="Rectangle 606282463"/>
                <wp:cNvGraphicFramePr/>
                <a:graphic xmlns:a="http://schemas.openxmlformats.org/drawingml/2006/main">
                  <a:graphicData uri="http://schemas.microsoft.com/office/word/2010/wordprocessingShape">
                    <wps:wsp>
                      <wps:cNvSpPr/>
                      <wps:spPr>
                        <a:xfrm>
                          <a:off x="2463652" y="2881503"/>
                          <a:ext cx="5764696" cy="1796995"/>
                        </a:xfrm>
                        <a:prstGeom prst="rect">
                          <a:avLst/>
                        </a:prstGeom>
                        <a:solidFill>
                          <a:srgbClr val="FFF5C4"/>
                        </a:solidFill>
                        <a:ln>
                          <a:noFill/>
                        </a:ln>
                      </wps:spPr>
                      <wps:txbx>
                        <w:txbxContent>
                          <w:p w14:paraId="00D1B156" w14:textId="77777777" w:rsidR="009C3686" w:rsidRDefault="00000000">
                            <w:pPr>
                              <w:spacing w:after="0" w:line="258" w:lineRule="auto"/>
                              <w:textDirection w:val="btLr"/>
                            </w:pPr>
                            <w:r>
                              <w:rPr>
                                <w:color w:val="534C29"/>
                                <w:sz w:val="28"/>
                              </w:rPr>
                              <w:t xml:space="preserve">Acknowledgements </w:t>
                            </w:r>
                          </w:p>
                          <w:p w14:paraId="078CE8E4" w14:textId="77777777" w:rsidR="009C3686" w:rsidRDefault="00000000">
                            <w:pPr>
                              <w:spacing w:line="258" w:lineRule="auto"/>
                              <w:textDirection w:val="btLr"/>
                            </w:pPr>
                            <w:r>
                              <w:rPr>
                                <w:sz w:val="20"/>
                              </w:rPr>
                              <w:t>We are grateful to the following individuals and organisations for their input:</w:t>
                            </w:r>
                            <w:r>
                              <w:rPr>
                                <w:i/>
                                <w:sz w:val="20"/>
                              </w:rPr>
                              <w:t xml:space="preserve"> </w:t>
                            </w:r>
                            <w:r>
                              <w:rPr>
                                <w:sz w:val="20"/>
                              </w:rPr>
                              <w:t xml:space="preserve">Mia Pledger (author); Kirsten Hollister (advisor); James Culley (industry advisor); Debbie </w:t>
                            </w:r>
                            <w:r>
                              <w:rPr>
                                <w:sz w:val="20"/>
                              </w:rPr>
                              <w:t>Eacott (teacher advisor); Ian Gibson (curriculum advisor); Helen West (industry advisor); Pearson; Zack Ackil, Google; Arthur Parsons, 10:10 Games; Fernanda Vargas, IBM; Anna Withrington, IBM.</w:t>
                            </w:r>
                          </w:p>
                          <w:p w14:paraId="43CF3298" w14:textId="77777777" w:rsidR="009C3686"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7ED4C64C" w14:textId="77777777" w:rsidR="009C3686" w:rsidRDefault="00000000">
                            <w:pPr>
                              <w:spacing w:line="258" w:lineRule="auto"/>
                              <w:textDirection w:val="btLr"/>
                            </w:pPr>
                            <w:r>
                              <w:rPr>
                                <w:sz w:val="20"/>
                              </w:rPr>
                              <w:t xml:space="preserve">‘T-LEVELS’ and ‘T Level’ are registered trade marks of the Department for Education. </w:t>
                            </w:r>
                          </w:p>
                        </w:txbxContent>
                      </wps:txbx>
                      <wps:bodyPr spcFirstLastPara="1" wrap="square" lIns="91425" tIns="45700" rIns="91425" bIns="45700" anchor="ctr" anchorCtr="0">
                        <a:noAutofit/>
                      </wps:bodyPr>
                    </wps:wsp>
                  </a:graphicData>
                </a:graphic>
              </wp:inline>
            </w:drawing>
          </mc:Choice>
          <mc:Fallback>
            <w:pict>
              <v:rect w14:anchorId="2E2EE524" id="Rectangle 606282463" o:spid="_x0000_s1027" style="width:454.65pt;height:14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" fillcolor="#fff5c4" stroked="f">
                <v:textbox inset="2.53958mm,1.2694mm,2.53958mm,1.2694mm">
                  <w:txbxContent>
                    <w:p w14:paraId="00D1B156" w14:textId="77777777" w:rsidR="009C3686" w:rsidRDefault="00000000">
                      <w:pPr>
                        <w:spacing w:after="0" w:line="258" w:lineRule="auto"/>
                        <w:textDirection w:val="btLr"/>
                      </w:pPr>
                      <w:r>
                        <w:rPr>
                          <w:color w:val="534C29"/>
                          <w:sz w:val="28"/>
                        </w:rPr>
                        <w:t xml:space="preserve">Acknowledgements </w:t>
                      </w:r>
                    </w:p>
                    <w:p w14:paraId="078CE8E4" w14:textId="77777777" w:rsidR="009C3686" w:rsidRDefault="00000000">
                      <w:pPr>
                        <w:spacing w:line="258" w:lineRule="auto"/>
                        <w:textDirection w:val="btLr"/>
                      </w:pPr>
                      <w:r>
                        <w:rPr>
                          <w:sz w:val="20"/>
                        </w:rPr>
                        <w:t>We are grateful to the following individuals and organisations for their input:</w:t>
                      </w:r>
                      <w:r>
                        <w:rPr>
                          <w:i/>
                          <w:sz w:val="20"/>
                        </w:rPr>
                        <w:t xml:space="preserve"> </w:t>
                      </w:r>
                      <w:r>
                        <w:rPr>
                          <w:sz w:val="20"/>
                        </w:rPr>
                        <w:t xml:space="preserve">Mia Pledger (author); Kirsten Hollister (advisor); James Culley (industry advisor); Debbie </w:t>
                      </w:r>
                      <w:proofErr w:type="spellStart"/>
                      <w:r>
                        <w:rPr>
                          <w:sz w:val="20"/>
                        </w:rPr>
                        <w:t>Eacott</w:t>
                      </w:r>
                      <w:proofErr w:type="spellEnd"/>
                      <w:r>
                        <w:rPr>
                          <w:sz w:val="20"/>
                        </w:rPr>
                        <w:t xml:space="preserve"> (teacher advisor); Ian Gibson (curriculum advisor); Helen West (industry advisor); Pearson; Zack Ackil, Google; Arthur Parsons, 10:10 Games; Fernanda Vargas, IBM; Anna </w:t>
                      </w:r>
                      <w:proofErr w:type="spellStart"/>
                      <w:r>
                        <w:rPr>
                          <w:sz w:val="20"/>
                        </w:rPr>
                        <w:t>Withrington</w:t>
                      </w:r>
                      <w:proofErr w:type="spellEnd"/>
                      <w:r>
                        <w:rPr>
                          <w:sz w:val="20"/>
                        </w:rPr>
                        <w:t>, IBM.</w:t>
                      </w:r>
                    </w:p>
                    <w:p w14:paraId="43CF3298" w14:textId="77777777" w:rsidR="009C3686"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7ED4C64C" w14:textId="77777777" w:rsidR="009C3686" w:rsidRDefault="00000000">
                      <w:pPr>
                        <w:spacing w:line="258" w:lineRule="auto"/>
                        <w:textDirection w:val="btLr"/>
                      </w:pPr>
                      <w:r>
                        <w:rPr>
                          <w:sz w:val="20"/>
                        </w:rPr>
                        <w:t xml:space="preserve">‘T-LEVELS’ and ‘T Level’ are registered trade marks of the Department for Education. </w:t>
                      </w:r>
                    </w:p>
                  </w:txbxContent>
                </v:textbox>
                <w10:anchorlock/>
              </v:rect>
            </w:pict>
          </mc:Fallback>
        </mc:AlternateContent>
      </w:r>
    </w:p>
    <w:p w14:paraId="00000021" w14:textId="77777777" w:rsidR="009C3686" w:rsidRDefault="00000000">
      <w:pPr>
        <w:rPr>
          <w:color w:val="0563C1"/>
          <w:u w:val="single"/>
        </w:rPr>
        <w:sectPr w:rsidR="009C3686">
          <w:headerReference w:type="even" r:id="rId16"/>
          <w:headerReference w:type="default" r:id="rId17"/>
          <w:footerReference w:type="default" r:id="rId18"/>
          <w:pgSz w:w="11906" w:h="16838"/>
          <w:pgMar w:top="1440" w:right="1440" w:bottom="2269" w:left="1440" w:header="708" w:footer="708" w:gutter="0"/>
          <w:cols w:space="720"/>
        </w:sectPr>
      </w:pPr>
      <w:bookmarkStart w:id="1" w:name="_heading=h.784wvkaghbsy" w:colFirst="0" w:colLast="0"/>
      <w:bookmarkEnd w:id="1"/>
      <w:r>
        <w:t xml:space="preserve">Materials for other topics are available at: </w:t>
      </w:r>
      <w:hyperlink r:id="rId19">
        <w:r w:rsidR="009C3686">
          <w:rPr>
            <w:color w:val="0563C1"/>
            <w:u w:val="single"/>
          </w:rPr>
          <w:t>www.technicaleducationnetworks.org.uk</w:t>
        </w:r>
      </w:hyperlink>
    </w:p>
    <w:p w14:paraId="3A0D04DB" w14:textId="66CE34AB" w:rsidR="00B962BA" w:rsidRDefault="00000000" w:rsidP="00B962BA">
      <w:pPr>
        <w:widowControl w:val="0"/>
        <w:pBdr>
          <w:top w:val="nil"/>
          <w:left w:val="nil"/>
          <w:bottom w:val="nil"/>
          <w:right w:val="nil"/>
          <w:between w:val="nil"/>
        </w:pBdr>
        <w:spacing w:after="0" w:line="276" w:lineRule="auto"/>
        <w:rPr>
          <w:b/>
          <w:bCs/>
          <w:color w:val="534C29"/>
          <w:sz w:val="40"/>
          <w:szCs w:val="40"/>
        </w:rPr>
      </w:pPr>
      <w:r>
        <w:rPr>
          <w:b/>
          <w:bCs/>
          <w:color w:val="534C29"/>
          <w:sz w:val="40"/>
          <w:szCs w:val="40"/>
        </w:rPr>
        <w:lastRenderedPageBreak/>
        <w:t>Contents</w:t>
      </w:r>
      <w:r w:rsidR="00B962BA">
        <w:rPr>
          <w:b/>
          <w:bCs/>
          <w:color w:val="534C29"/>
          <w:sz w:val="40"/>
          <w:szCs w:val="40"/>
        </w:rPr>
        <w:br/>
      </w:r>
    </w:p>
    <w:p w14:paraId="476E8D26" w14:textId="6B539AF5" w:rsidR="00B962BA" w:rsidRDefault="00B962BA">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r>
        <w:rPr>
          <w:b w:val="0"/>
          <w:bCs/>
          <w:color w:val="534C29"/>
          <w:sz w:val="40"/>
          <w:szCs w:val="40"/>
        </w:rPr>
        <w:fldChar w:fldCharType="begin"/>
      </w:r>
      <w:r>
        <w:rPr>
          <w:b w:val="0"/>
          <w:bCs/>
          <w:color w:val="534C29"/>
          <w:sz w:val="40"/>
          <w:szCs w:val="40"/>
        </w:rPr>
        <w:instrText xml:space="preserve"> TOC \h \z \t "Heading 1,2,Heading 2,3,Chapter,1" </w:instrText>
      </w:r>
      <w:r>
        <w:rPr>
          <w:b w:val="0"/>
          <w:bCs/>
          <w:color w:val="534C29"/>
          <w:sz w:val="40"/>
          <w:szCs w:val="40"/>
        </w:rPr>
        <w:fldChar w:fldCharType="separate"/>
      </w:r>
      <w:hyperlink w:anchor="_Toc217054788" w:history="1">
        <w:r w:rsidRPr="001B643A">
          <w:rPr>
            <w:rStyle w:val="Hyperlink"/>
            <w:noProof/>
          </w:rPr>
          <w:t>Introduction</w:t>
        </w:r>
        <w:r>
          <w:rPr>
            <w:noProof/>
            <w:webHidden/>
          </w:rPr>
          <w:tab/>
        </w:r>
        <w:r>
          <w:rPr>
            <w:noProof/>
            <w:webHidden/>
          </w:rPr>
          <w:fldChar w:fldCharType="begin"/>
        </w:r>
        <w:r>
          <w:rPr>
            <w:noProof/>
            <w:webHidden/>
          </w:rPr>
          <w:instrText xml:space="preserve"> PAGEREF _Toc217054788 \h </w:instrText>
        </w:r>
        <w:r>
          <w:rPr>
            <w:noProof/>
            <w:webHidden/>
          </w:rPr>
        </w:r>
        <w:r>
          <w:rPr>
            <w:noProof/>
            <w:webHidden/>
          </w:rPr>
          <w:fldChar w:fldCharType="separate"/>
        </w:r>
        <w:r>
          <w:rPr>
            <w:noProof/>
            <w:webHidden/>
          </w:rPr>
          <w:t>5</w:t>
        </w:r>
        <w:r>
          <w:rPr>
            <w:noProof/>
            <w:webHidden/>
          </w:rPr>
          <w:fldChar w:fldCharType="end"/>
        </w:r>
      </w:hyperlink>
    </w:p>
    <w:p w14:paraId="7729C8E9" w14:textId="3BC4A021"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89" w:history="1">
        <w:r w:rsidRPr="001B643A">
          <w:rPr>
            <w:rStyle w:val="Hyperlink"/>
            <w:noProof/>
          </w:rPr>
          <w:t>Topic purpose</w:t>
        </w:r>
        <w:r>
          <w:rPr>
            <w:noProof/>
            <w:webHidden/>
          </w:rPr>
          <w:tab/>
        </w:r>
        <w:r>
          <w:rPr>
            <w:noProof/>
            <w:webHidden/>
          </w:rPr>
          <w:fldChar w:fldCharType="begin"/>
        </w:r>
        <w:r>
          <w:rPr>
            <w:noProof/>
            <w:webHidden/>
          </w:rPr>
          <w:instrText xml:space="preserve"> PAGEREF _Toc217054789 \h </w:instrText>
        </w:r>
        <w:r>
          <w:rPr>
            <w:noProof/>
            <w:webHidden/>
          </w:rPr>
        </w:r>
        <w:r>
          <w:rPr>
            <w:noProof/>
            <w:webHidden/>
          </w:rPr>
          <w:fldChar w:fldCharType="separate"/>
        </w:r>
        <w:r>
          <w:rPr>
            <w:noProof/>
            <w:webHidden/>
          </w:rPr>
          <w:t>5</w:t>
        </w:r>
        <w:r>
          <w:rPr>
            <w:noProof/>
            <w:webHidden/>
          </w:rPr>
          <w:fldChar w:fldCharType="end"/>
        </w:r>
      </w:hyperlink>
    </w:p>
    <w:p w14:paraId="190D983F" w14:textId="0B136EFE"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0" w:history="1">
        <w:r w:rsidRPr="001B643A">
          <w:rPr>
            <w:rStyle w:val="Hyperlink"/>
            <w:noProof/>
          </w:rPr>
          <w:t>Industry importance</w:t>
        </w:r>
        <w:r>
          <w:rPr>
            <w:noProof/>
            <w:webHidden/>
          </w:rPr>
          <w:tab/>
        </w:r>
        <w:r>
          <w:rPr>
            <w:noProof/>
            <w:webHidden/>
          </w:rPr>
          <w:fldChar w:fldCharType="begin"/>
        </w:r>
        <w:r>
          <w:rPr>
            <w:noProof/>
            <w:webHidden/>
          </w:rPr>
          <w:instrText xml:space="preserve"> PAGEREF _Toc217054790 \h </w:instrText>
        </w:r>
        <w:r>
          <w:rPr>
            <w:noProof/>
            <w:webHidden/>
          </w:rPr>
        </w:r>
        <w:r>
          <w:rPr>
            <w:noProof/>
            <w:webHidden/>
          </w:rPr>
          <w:fldChar w:fldCharType="separate"/>
        </w:r>
        <w:r>
          <w:rPr>
            <w:noProof/>
            <w:webHidden/>
          </w:rPr>
          <w:t>6</w:t>
        </w:r>
        <w:r>
          <w:rPr>
            <w:noProof/>
            <w:webHidden/>
          </w:rPr>
          <w:fldChar w:fldCharType="end"/>
        </w:r>
      </w:hyperlink>
    </w:p>
    <w:p w14:paraId="39965745" w14:textId="239645D2"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1" w:history="1">
        <w:r w:rsidRPr="001B643A">
          <w:rPr>
            <w:rStyle w:val="Hyperlink"/>
            <w:noProof/>
          </w:rPr>
          <w:t>Industry links</w:t>
        </w:r>
        <w:r>
          <w:rPr>
            <w:noProof/>
            <w:webHidden/>
          </w:rPr>
          <w:tab/>
        </w:r>
        <w:r>
          <w:rPr>
            <w:noProof/>
            <w:webHidden/>
          </w:rPr>
          <w:fldChar w:fldCharType="begin"/>
        </w:r>
        <w:r>
          <w:rPr>
            <w:noProof/>
            <w:webHidden/>
          </w:rPr>
          <w:instrText xml:space="preserve"> PAGEREF _Toc217054791 \h </w:instrText>
        </w:r>
        <w:r>
          <w:rPr>
            <w:noProof/>
            <w:webHidden/>
          </w:rPr>
        </w:r>
        <w:r>
          <w:rPr>
            <w:noProof/>
            <w:webHidden/>
          </w:rPr>
          <w:fldChar w:fldCharType="separate"/>
        </w:r>
        <w:r>
          <w:rPr>
            <w:noProof/>
            <w:webHidden/>
          </w:rPr>
          <w:t>7</w:t>
        </w:r>
        <w:r>
          <w:rPr>
            <w:noProof/>
            <w:webHidden/>
          </w:rPr>
          <w:fldChar w:fldCharType="end"/>
        </w:r>
      </w:hyperlink>
    </w:p>
    <w:p w14:paraId="579EB640" w14:textId="676C36F4"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2" w:history="1">
        <w:r w:rsidRPr="001B643A">
          <w:rPr>
            <w:rStyle w:val="Hyperlink"/>
            <w:noProof/>
          </w:rPr>
          <w:t>Prior learning</w:t>
        </w:r>
        <w:r>
          <w:rPr>
            <w:noProof/>
            <w:webHidden/>
          </w:rPr>
          <w:tab/>
        </w:r>
        <w:r>
          <w:rPr>
            <w:noProof/>
            <w:webHidden/>
          </w:rPr>
          <w:fldChar w:fldCharType="begin"/>
        </w:r>
        <w:r>
          <w:rPr>
            <w:noProof/>
            <w:webHidden/>
          </w:rPr>
          <w:instrText xml:space="preserve"> PAGEREF _Toc217054792 \h </w:instrText>
        </w:r>
        <w:r>
          <w:rPr>
            <w:noProof/>
            <w:webHidden/>
          </w:rPr>
        </w:r>
        <w:r>
          <w:rPr>
            <w:noProof/>
            <w:webHidden/>
          </w:rPr>
          <w:fldChar w:fldCharType="separate"/>
        </w:r>
        <w:r>
          <w:rPr>
            <w:noProof/>
            <w:webHidden/>
          </w:rPr>
          <w:t>7</w:t>
        </w:r>
        <w:r>
          <w:rPr>
            <w:noProof/>
            <w:webHidden/>
          </w:rPr>
          <w:fldChar w:fldCharType="end"/>
        </w:r>
      </w:hyperlink>
    </w:p>
    <w:p w14:paraId="7EC29A53" w14:textId="354115BC"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3" w:history="1">
        <w:r w:rsidRPr="001B643A">
          <w:rPr>
            <w:rStyle w:val="Hyperlink"/>
            <w:noProof/>
          </w:rPr>
          <w:t>Accessibility</w:t>
        </w:r>
        <w:r>
          <w:rPr>
            <w:noProof/>
            <w:webHidden/>
          </w:rPr>
          <w:tab/>
        </w:r>
        <w:r>
          <w:rPr>
            <w:noProof/>
            <w:webHidden/>
          </w:rPr>
          <w:fldChar w:fldCharType="begin"/>
        </w:r>
        <w:r>
          <w:rPr>
            <w:noProof/>
            <w:webHidden/>
          </w:rPr>
          <w:instrText xml:space="preserve"> PAGEREF _Toc217054793 \h </w:instrText>
        </w:r>
        <w:r>
          <w:rPr>
            <w:noProof/>
            <w:webHidden/>
          </w:rPr>
        </w:r>
        <w:r>
          <w:rPr>
            <w:noProof/>
            <w:webHidden/>
          </w:rPr>
          <w:fldChar w:fldCharType="separate"/>
        </w:r>
        <w:r>
          <w:rPr>
            <w:noProof/>
            <w:webHidden/>
          </w:rPr>
          <w:t>7</w:t>
        </w:r>
        <w:r>
          <w:rPr>
            <w:noProof/>
            <w:webHidden/>
          </w:rPr>
          <w:fldChar w:fldCharType="end"/>
        </w:r>
      </w:hyperlink>
    </w:p>
    <w:p w14:paraId="0AA763A2" w14:textId="14B49B34" w:rsidR="00B962BA" w:rsidRDefault="00B962BA">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17054794" w:history="1">
        <w:r w:rsidRPr="001B643A">
          <w:rPr>
            <w:rStyle w:val="Hyperlink"/>
            <w:noProof/>
          </w:rPr>
          <w:t>Learning outcomes and specification coverage</w:t>
        </w:r>
        <w:r>
          <w:rPr>
            <w:noProof/>
            <w:webHidden/>
          </w:rPr>
          <w:tab/>
        </w:r>
        <w:r>
          <w:rPr>
            <w:noProof/>
            <w:webHidden/>
          </w:rPr>
          <w:fldChar w:fldCharType="begin"/>
        </w:r>
        <w:r>
          <w:rPr>
            <w:noProof/>
            <w:webHidden/>
          </w:rPr>
          <w:instrText xml:space="preserve"> PAGEREF _Toc217054794 \h </w:instrText>
        </w:r>
        <w:r>
          <w:rPr>
            <w:noProof/>
            <w:webHidden/>
          </w:rPr>
        </w:r>
        <w:r>
          <w:rPr>
            <w:noProof/>
            <w:webHidden/>
          </w:rPr>
          <w:fldChar w:fldCharType="separate"/>
        </w:r>
        <w:r>
          <w:rPr>
            <w:noProof/>
            <w:webHidden/>
          </w:rPr>
          <w:t>9</w:t>
        </w:r>
        <w:r>
          <w:rPr>
            <w:noProof/>
            <w:webHidden/>
          </w:rPr>
          <w:fldChar w:fldCharType="end"/>
        </w:r>
      </w:hyperlink>
    </w:p>
    <w:p w14:paraId="52A5EC88" w14:textId="3BDEC567" w:rsidR="00B962BA" w:rsidRDefault="00B962BA">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17054795" w:history="1">
        <w:r w:rsidRPr="001B643A">
          <w:rPr>
            <w:rStyle w:val="Hyperlink"/>
            <w:noProof/>
          </w:rPr>
          <w:t>Resource guidance</w:t>
        </w:r>
        <w:r>
          <w:rPr>
            <w:noProof/>
            <w:webHidden/>
          </w:rPr>
          <w:tab/>
        </w:r>
        <w:r>
          <w:rPr>
            <w:noProof/>
            <w:webHidden/>
          </w:rPr>
          <w:fldChar w:fldCharType="begin"/>
        </w:r>
        <w:r>
          <w:rPr>
            <w:noProof/>
            <w:webHidden/>
          </w:rPr>
          <w:instrText xml:space="preserve"> PAGEREF _Toc217054795 \h </w:instrText>
        </w:r>
        <w:r>
          <w:rPr>
            <w:noProof/>
            <w:webHidden/>
          </w:rPr>
        </w:r>
        <w:r>
          <w:rPr>
            <w:noProof/>
            <w:webHidden/>
          </w:rPr>
          <w:fldChar w:fldCharType="separate"/>
        </w:r>
        <w:r>
          <w:rPr>
            <w:noProof/>
            <w:webHidden/>
          </w:rPr>
          <w:t>11</w:t>
        </w:r>
        <w:r>
          <w:rPr>
            <w:noProof/>
            <w:webHidden/>
          </w:rPr>
          <w:fldChar w:fldCharType="end"/>
        </w:r>
      </w:hyperlink>
    </w:p>
    <w:p w14:paraId="426FFD77" w14:textId="1CC9196D"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6" w:history="1">
        <w:r w:rsidRPr="001B643A">
          <w:rPr>
            <w:rStyle w:val="Hyperlink"/>
            <w:noProof/>
          </w:rPr>
          <w:t>Resource 1: An introduction to the Employer Set Project</w:t>
        </w:r>
        <w:r>
          <w:rPr>
            <w:noProof/>
            <w:webHidden/>
          </w:rPr>
          <w:tab/>
        </w:r>
        <w:r>
          <w:rPr>
            <w:noProof/>
            <w:webHidden/>
          </w:rPr>
          <w:fldChar w:fldCharType="begin"/>
        </w:r>
        <w:r>
          <w:rPr>
            <w:noProof/>
            <w:webHidden/>
          </w:rPr>
          <w:instrText xml:space="preserve"> PAGEREF _Toc217054796 \h </w:instrText>
        </w:r>
        <w:r>
          <w:rPr>
            <w:noProof/>
            <w:webHidden/>
          </w:rPr>
        </w:r>
        <w:r>
          <w:rPr>
            <w:noProof/>
            <w:webHidden/>
          </w:rPr>
          <w:fldChar w:fldCharType="separate"/>
        </w:r>
        <w:r>
          <w:rPr>
            <w:noProof/>
            <w:webHidden/>
          </w:rPr>
          <w:t>11</w:t>
        </w:r>
        <w:r>
          <w:rPr>
            <w:noProof/>
            <w:webHidden/>
          </w:rPr>
          <w:fldChar w:fldCharType="end"/>
        </w:r>
      </w:hyperlink>
    </w:p>
    <w:p w14:paraId="5D5B92D3" w14:textId="7D488531"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797" w:history="1">
        <w:r w:rsidRPr="001B643A">
          <w:rPr>
            <w:rStyle w:val="Hyperlink"/>
            <w:noProof/>
          </w:rPr>
          <w:t>Preparation</w:t>
        </w:r>
        <w:r>
          <w:rPr>
            <w:noProof/>
            <w:webHidden/>
          </w:rPr>
          <w:tab/>
        </w:r>
        <w:r>
          <w:rPr>
            <w:noProof/>
            <w:webHidden/>
          </w:rPr>
          <w:fldChar w:fldCharType="begin"/>
        </w:r>
        <w:r>
          <w:rPr>
            <w:noProof/>
            <w:webHidden/>
          </w:rPr>
          <w:instrText xml:space="preserve"> PAGEREF _Toc217054797 \h </w:instrText>
        </w:r>
        <w:r>
          <w:rPr>
            <w:noProof/>
            <w:webHidden/>
          </w:rPr>
        </w:r>
        <w:r>
          <w:rPr>
            <w:noProof/>
            <w:webHidden/>
          </w:rPr>
          <w:fldChar w:fldCharType="separate"/>
        </w:r>
        <w:r>
          <w:rPr>
            <w:noProof/>
            <w:webHidden/>
          </w:rPr>
          <w:t>11</w:t>
        </w:r>
        <w:r>
          <w:rPr>
            <w:noProof/>
            <w:webHidden/>
          </w:rPr>
          <w:fldChar w:fldCharType="end"/>
        </w:r>
      </w:hyperlink>
    </w:p>
    <w:p w14:paraId="1D1C8544" w14:textId="16F63BE4"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798" w:history="1">
        <w:r w:rsidRPr="001B643A">
          <w:rPr>
            <w:rStyle w:val="Hyperlink"/>
            <w:noProof/>
          </w:rPr>
          <w:t>Activity guide</w:t>
        </w:r>
        <w:r>
          <w:rPr>
            <w:noProof/>
            <w:webHidden/>
          </w:rPr>
          <w:tab/>
        </w:r>
        <w:r>
          <w:rPr>
            <w:noProof/>
            <w:webHidden/>
          </w:rPr>
          <w:fldChar w:fldCharType="begin"/>
        </w:r>
        <w:r>
          <w:rPr>
            <w:noProof/>
            <w:webHidden/>
          </w:rPr>
          <w:instrText xml:space="preserve"> PAGEREF _Toc217054798 \h </w:instrText>
        </w:r>
        <w:r>
          <w:rPr>
            <w:noProof/>
            <w:webHidden/>
          </w:rPr>
        </w:r>
        <w:r>
          <w:rPr>
            <w:noProof/>
            <w:webHidden/>
          </w:rPr>
          <w:fldChar w:fldCharType="separate"/>
        </w:r>
        <w:r>
          <w:rPr>
            <w:noProof/>
            <w:webHidden/>
          </w:rPr>
          <w:t>12</w:t>
        </w:r>
        <w:r>
          <w:rPr>
            <w:noProof/>
            <w:webHidden/>
          </w:rPr>
          <w:fldChar w:fldCharType="end"/>
        </w:r>
      </w:hyperlink>
    </w:p>
    <w:p w14:paraId="6A3148A8" w14:textId="4A322A40"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799" w:history="1">
        <w:r w:rsidRPr="001B643A">
          <w:rPr>
            <w:rStyle w:val="Hyperlink"/>
            <w:noProof/>
          </w:rPr>
          <w:t>Resource 2: Project planning</w:t>
        </w:r>
        <w:r>
          <w:rPr>
            <w:noProof/>
            <w:webHidden/>
          </w:rPr>
          <w:tab/>
        </w:r>
        <w:r>
          <w:rPr>
            <w:noProof/>
            <w:webHidden/>
          </w:rPr>
          <w:fldChar w:fldCharType="begin"/>
        </w:r>
        <w:r>
          <w:rPr>
            <w:noProof/>
            <w:webHidden/>
          </w:rPr>
          <w:instrText xml:space="preserve"> PAGEREF _Toc217054799 \h </w:instrText>
        </w:r>
        <w:r>
          <w:rPr>
            <w:noProof/>
            <w:webHidden/>
          </w:rPr>
        </w:r>
        <w:r>
          <w:rPr>
            <w:noProof/>
            <w:webHidden/>
          </w:rPr>
          <w:fldChar w:fldCharType="separate"/>
        </w:r>
        <w:r>
          <w:rPr>
            <w:noProof/>
            <w:webHidden/>
          </w:rPr>
          <w:t>15</w:t>
        </w:r>
        <w:r>
          <w:rPr>
            <w:noProof/>
            <w:webHidden/>
          </w:rPr>
          <w:fldChar w:fldCharType="end"/>
        </w:r>
      </w:hyperlink>
    </w:p>
    <w:p w14:paraId="7FBD55C1" w14:textId="6A36AA6F"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800" w:history="1">
        <w:r w:rsidRPr="001B643A">
          <w:rPr>
            <w:rStyle w:val="Hyperlink"/>
            <w:noProof/>
          </w:rPr>
          <w:t>Preparation</w:t>
        </w:r>
        <w:r>
          <w:rPr>
            <w:noProof/>
            <w:webHidden/>
          </w:rPr>
          <w:tab/>
        </w:r>
        <w:r>
          <w:rPr>
            <w:noProof/>
            <w:webHidden/>
          </w:rPr>
          <w:fldChar w:fldCharType="begin"/>
        </w:r>
        <w:r>
          <w:rPr>
            <w:noProof/>
            <w:webHidden/>
          </w:rPr>
          <w:instrText xml:space="preserve"> PAGEREF _Toc217054800 \h </w:instrText>
        </w:r>
        <w:r>
          <w:rPr>
            <w:noProof/>
            <w:webHidden/>
          </w:rPr>
        </w:r>
        <w:r>
          <w:rPr>
            <w:noProof/>
            <w:webHidden/>
          </w:rPr>
          <w:fldChar w:fldCharType="separate"/>
        </w:r>
        <w:r>
          <w:rPr>
            <w:noProof/>
            <w:webHidden/>
          </w:rPr>
          <w:t>15</w:t>
        </w:r>
        <w:r>
          <w:rPr>
            <w:noProof/>
            <w:webHidden/>
          </w:rPr>
          <w:fldChar w:fldCharType="end"/>
        </w:r>
      </w:hyperlink>
    </w:p>
    <w:p w14:paraId="1D8FCF91" w14:textId="70E5B19C"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801" w:history="1">
        <w:r w:rsidRPr="001B643A">
          <w:rPr>
            <w:rStyle w:val="Hyperlink"/>
            <w:noProof/>
          </w:rPr>
          <w:t>Activity guide</w:t>
        </w:r>
        <w:r>
          <w:rPr>
            <w:noProof/>
            <w:webHidden/>
          </w:rPr>
          <w:tab/>
        </w:r>
        <w:r>
          <w:rPr>
            <w:noProof/>
            <w:webHidden/>
          </w:rPr>
          <w:fldChar w:fldCharType="begin"/>
        </w:r>
        <w:r>
          <w:rPr>
            <w:noProof/>
            <w:webHidden/>
          </w:rPr>
          <w:instrText xml:space="preserve"> PAGEREF _Toc217054801 \h </w:instrText>
        </w:r>
        <w:r>
          <w:rPr>
            <w:noProof/>
            <w:webHidden/>
          </w:rPr>
        </w:r>
        <w:r>
          <w:rPr>
            <w:noProof/>
            <w:webHidden/>
          </w:rPr>
          <w:fldChar w:fldCharType="separate"/>
        </w:r>
        <w:r>
          <w:rPr>
            <w:noProof/>
            <w:webHidden/>
          </w:rPr>
          <w:t>16</w:t>
        </w:r>
        <w:r>
          <w:rPr>
            <w:noProof/>
            <w:webHidden/>
          </w:rPr>
          <w:fldChar w:fldCharType="end"/>
        </w:r>
      </w:hyperlink>
    </w:p>
    <w:p w14:paraId="311AAA4B" w14:textId="2096CAFF" w:rsidR="00B962BA" w:rsidRDefault="00B962BA">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7054802" w:history="1">
        <w:r w:rsidRPr="001B643A">
          <w:rPr>
            <w:rStyle w:val="Hyperlink"/>
            <w:noProof/>
          </w:rPr>
          <w:t>Resource 3: Reflective evaluation</w:t>
        </w:r>
        <w:r>
          <w:rPr>
            <w:noProof/>
            <w:webHidden/>
          </w:rPr>
          <w:tab/>
        </w:r>
        <w:r>
          <w:rPr>
            <w:noProof/>
            <w:webHidden/>
          </w:rPr>
          <w:fldChar w:fldCharType="begin"/>
        </w:r>
        <w:r>
          <w:rPr>
            <w:noProof/>
            <w:webHidden/>
          </w:rPr>
          <w:instrText xml:space="preserve"> PAGEREF _Toc217054802 \h </w:instrText>
        </w:r>
        <w:r>
          <w:rPr>
            <w:noProof/>
            <w:webHidden/>
          </w:rPr>
        </w:r>
        <w:r>
          <w:rPr>
            <w:noProof/>
            <w:webHidden/>
          </w:rPr>
          <w:fldChar w:fldCharType="separate"/>
        </w:r>
        <w:r>
          <w:rPr>
            <w:noProof/>
            <w:webHidden/>
          </w:rPr>
          <w:t>22</w:t>
        </w:r>
        <w:r>
          <w:rPr>
            <w:noProof/>
            <w:webHidden/>
          </w:rPr>
          <w:fldChar w:fldCharType="end"/>
        </w:r>
      </w:hyperlink>
    </w:p>
    <w:p w14:paraId="6703D70F" w14:textId="2AB8E75F"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803" w:history="1">
        <w:r w:rsidRPr="001B643A">
          <w:rPr>
            <w:rStyle w:val="Hyperlink"/>
            <w:noProof/>
          </w:rPr>
          <w:t>Preparation</w:t>
        </w:r>
        <w:r>
          <w:rPr>
            <w:noProof/>
            <w:webHidden/>
          </w:rPr>
          <w:tab/>
        </w:r>
        <w:r>
          <w:rPr>
            <w:noProof/>
            <w:webHidden/>
          </w:rPr>
          <w:fldChar w:fldCharType="begin"/>
        </w:r>
        <w:r>
          <w:rPr>
            <w:noProof/>
            <w:webHidden/>
          </w:rPr>
          <w:instrText xml:space="preserve"> PAGEREF _Toc217054803 \h </w:instrText>
        </w:r>
        <w:r>
          <w:rPr>
            <w:noProof/>
            <w:webHidden/>
          </w:rPr>
        </w:r>
        <w:r>
          <w:rPr>
            <w:noProof/>
            <w:webHidden/>
          </w:rPr>
          <w:fldChar w:fldCharType="separate"/>
        </w:r>
        <w:r>
          <w:rPr>
            <w:noProof/>
            <w:webHidden/>
          </w:rPr>
          <w:t>22</w:t>
        </w:r>
        <w:r>
          <w:rPr>
            <w:noProof/>
            <w:webHidden/>
          </w:rPr>
          <w:fldChar w:fldCharType="end"/>
        </w:r>
      </w:hyperlink>
    </w:p>
    <w:p w14:paraId="195E5629" w14:textId="5FAB8E57" w:rsidR="00B962BA" w:rsidRDefault="00B962BA">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217054804" w:history="1">
        <w:r w:rsidRPr="001B643A">
          <w:rPr>
            <w:rStyle w:val="Hyperlink"/>
            <w:noProof/>
          </w:rPr>
          <w:t>Activity guide</w:t>
        </w:r>
        <w:r>
          <w:rPr>
            <w:noProof/>
            <w:webHidden/>
          </w:rPr>
          <w:tab/>
        </w:r>
        <w:r>
          <w:rPr>
            <w:noProof/>
            <w:webHidden/>
          </w:rPr>
          <w:fldChar w:fldCharType="begin"/>
        </w:r>
        <w:r>
          <w:rPr>
            <w:noProof/>
            <w:webHidden/>
          </w:rPr>
          <w:instrText xml:space="preserve"> PAGEREF _Toc217054804 \h </w:instrText>
        </w:r>
        <w:r>
          <w:rPr>
            <w:noProof/>
            <w:webHidden/>
          </w:rPr>
        </w:r>
        <w:r>
          <w:rPr>
            <w:noProof/>
            <w:webHidden/>
          </w:rPr>
          <w:fldChar w:fldCharType="separate"/>
        </w:r>
        <w:r>
          <w:rPr>
            <w:noProof/>
            <w:webHidden/>
          </w:rPr>
          <w:t>22</w:t>
        </w:r>
        <w:r>
          <w:rPr>
            <w:noProof/>
            <w:webHidden/>
          </w:rPr>
          <w:fldChar w:fldCharType="end"/>
        </w:r>
      </w:hyperlink>
    </w:p>
    <w:p w14:paraId="531C1219" w14:textId="05635DB3" w:rsidR="00B962BA" w:rsidRDefault="00B962BA">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17054805" w:history="1">
        <w:r w:rsidRPr="001B643A">
          <w:rPr>
            <w:rStyle w:val="Hyperlink"/>
            <w:noProof/>
          </w:rPr>
          <w:t>Weblinks and resources</w:t>
        </w:r>
        <w:r>
          <w:rPr>
            <w:noProof/>
            <w:webHidden/>
          </w:rPr>
          <w:tab/>
        </w:r>
        <w:r>
          <w:rPr>
            <w:noProof/>
            <w:webHidden/>
          </w:rPr>
          <w:fldChar w:fldCharType="begin"/>
        </w:r>
        <w:r>
          <w:rPr>
            <w:noProof/>
            <w:webHidden/>
          </w:rPr>
          <w:instrText xml:space="preserve"> PAGEREF _Toc217054805 \h </w:instrText>
        </w:r>
        <w:r>
          <w:rPr>
            <w:noProof/>
            <w:webHidden/>
          </w:rPr>
        </w:r>
        <w:r>
          <w:rPr>
            <w:noProof/>
            <w:webHidden/>
          </w:rPr>
          <w:fldChar w:fldCharType="separate"/>
        </w:r>
        <w:r>
          <w:rPr>
            <w:noProof/>
            <w:webHidden/>
          </w:rPr>
          <w:t>29</w:t>
        </w:r>
        <w:r>
          <w:rPr>
            <w:noProof/>
            <w:webHidden/>
          </w:rPr>
          <w:fldChar w:fldCharType="end"/>
        </w:r>
      </w:hyperlink>
    </w:p>
    <w:p w14:paraId="76EF338D" w14:textId="4E944A7A" w:rsidR="00B962BA" w:rsidRDefault="00B962BA">
      <w:pPr>
        <w:pStyle w:val="TOC1"/>
        <w:tabs>
          <w:tab w:val="right" w:leader="dot" w:pos="9016"/>
        </w:tabs>
        <w:rPr>
          <w:rFonts w:asciiTheme="minorHAnsi" w:eastAsiaTheme="minorEastAsia" w:hAnsiTheme="minorHAnsi" w:cstheme="minorBidi"/>
          <w:b w:val="0"/>
          <w:noProof/>
          <w:color w:val="auto"/>
          <w:kern w:val="2"/>
          <w:sz w:val="24"/>
          <w:szCs w:val="24"/>
          <w14:ligatures w14:val="standardContextual"/>
        </w:rPr>
      </w:pPr>
      <w:hyperlink w:anchor="_Toc217054806" w:history="1">
        <w:r w:rsidRPr="001B643A">
          <w:rPr>
            <w:rStyle w:val="Hyperlink"/>
            <w:noProof/>
          </w:rPr>
          <w:t>Terms of use and disclaimer of liability</w:t>
        </w:r>
        <w:r>
          <w:rPr>
            <w:noProof/>
            <w:webHidden/>
          </w:rPr>
          <w:tab/>
        </w:r>
        <w:r>
          <w:rPr>
            <w:noProof/>
            <w:webHidden/>
          </w:rPr>
          <w:fldChar w:fldCharType="begin"/>
        </w:r>
        <w:r>
          <w:rPr>
            <w:noProof/>
            <w:webHidden/>
          </w:rPr>
          <w:instrText xml:space="preserve"> PAGEREF _Toc217054806 \h </w:instrText>
        </w:r>
        <w:r>
          <w:rPr>
            <w:noProof/>
            <w:webHidden/>
          </w:rPr>
        </w:r>
        <w:r>
          <w:rPr>
            <w:noProof/>
            <w:webHidden/>
          </w:rPr>
          <w:fldChar w:fldCharType="separate"/>
        </w:r>
        <w:r>
          <w:rPr>
            <w:noProof/>
            <w:webHidden/>
          </w:rPr>
          <w:t>30</w:t>
        </w:r>
        <w:r>
          <w:rPr>
            <w:noProof/>
            <w:webHidden/>
          </w:rPr>
          <w:fldChar w:fldCharType="end"/>
        </w:r>
      </w:hyperlink>
    </w:p>
    <w:p w14:paraId="00000037" w14:textId="5199ACB2" w:rsidR="00B962BA" w:rsidRPr="00B962BA" w:rsidRDefault="00B962BA" w:rsidP="00B962BA">
      <w:pPr>
        <w:widowControl w:val="0"/>
        <w:pBdr>
          <w:top w:val="nil"/>
          <w:left w:val="nil"/>
          <w:bottom w:val="nil"/>
          <w:right w:val="nil"/>
          <w:between w:val="nil"/>
        </w:pBdr>
        <w:spacing w:after="0" w:line="276" w:lineRule="auto"/>
        <w:rPr>
          <w:b/>
          <w:bCs/>
          <w:color w:val="534C29"/>
          <w:sz w:val="40"/>
          <w:szCs w:val="40"/>
        </w:rPr>
        <w:sectPr w:rsidR="00B962BA" w:rsidRPr="00B962BA">
          <w:headerReference w:type="even" r:id="rId20"/>
          <w:headerReference w:type="default" r:id="rId21"/>
          <w:pgSz w:w="11906" w:h="16838"/>
          <w:pgMar w:top="1440" w:right="1440" w:bottom="2269" w:left="1440" w:header="708" w:footer="708" w:gutter="0"/>
          <w:cols w:space="720"/>
        </w:sectPr>
      </w:pPr>
      <w:r>
        <w:rPr>
          <w:b/>
          <w:bCs/>
          <w:color w:val="534C29"/>
          <w:sz w:val="40"/>
          <w:szCs w:val="40"/>
        </w:rPr>
        <w:fldChar w:fldCharType="end"/>
      </w:r>
    </w:p>
    <w:p w14:paraId="00000038" w14:textId="77777777" w:rsidR="009C3686" w:rsidRDefault="00000000" w:rsidP="00B962BA">
      <w:pPr>
        <w:pStyle w:val="Chapter"/>
      </w:pPr>
      <w:bookmarkStart w:id="2" w:name="_Toc217054788"/>
      <w:r>
        <w:lastRenderedPageBreak/>
        <w:t>Introduction</w:t>
      </w:r>
      <w:bookmarkEnd w:id="2"/>
    </w:p>
    <w:p w14:paraId="00000039" w14:textId="77777777" w:rsidR="009C3686" w:rsidRDefault="00000000">
      <w:pPr>
        <w:rPr>
          <w:color w:val="1F1F1F"/>
          <w:highlight w:val="white"/>
        </w:rPr>
      </w:pPr>
      <w:r>
        <w:rPr>
          <w:color w:val="1F1F1F"/>
          <w:highlight w:val="white"/>
        </w:rPr>
        <w:t>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0000003A" w14:textId="77777777" w:rsidR="009C3686" w:rsidRDefault="00000000">
      <w:pPr>
        <w:pStyle w:val="Heading1"/>
      </w:pPr>
      <w:bookmarkStart w:id="3" w:name="_Toc217054789"/>
      <w:r>
        <w:t>Topic purpose</w:t>
      </w:r>
      <w:bookmarkEnd w:id="3"/>
    </w:p>
    <w:p w14:paraId="0000003B" w14:textId="02AC1A89" w:rsidR="009C3686" w:rsidRPr="009431F4" w:rsidRDefault="00000000">
      <w:pPr>
        <w:rPr>
          <w:color w:val="1F1F1F"/>
          <w:highlight w:val="white"/>
        </w:rPr>
      </w:pPr>
      <w:r>
        <w:rPr>
          <w:color w:val="1F1F1F"/>
          <w:highlight w:val="white"/>
        </w:rPr>
        <w:t>This document outlines the topic area and approach to using the resources for the Digital Software Development Employer Set Project (ESP), with a specific emphasis on Project Planning (Task 1) and Reflective Evaluation (Task 4b).</w:t>
      </w:r>
      <w:r w:rsidR="009431F4" w:rsidRPr="009431F4">
        <w:rPr>
          <w:rFonts w:ascii="Segoe UI" w:eastAsia="Times New Roman" w:hAnsi="Segoe UI" w:cs="Segoe UI"/>
          <w:color w:val="auto"/>
          <w:sz w:val="18"/>
          <w:szCs w:val="18"/>
        </w:rPr>
        <w:t xml:space="preserve"> </w:t>
      </w:r>
      <w:r w:rsidR="009431F4" w:rsidRPr="009431F4">
        <w:rPr>
          <w:color w:val="1F1F1F"/>
          <w:highlight w:val="white"/>
        </w:rPr>
        <w:t>It aims to introduce students to the ESP and its connection to industry, supporting preparation for assessment and future careers in the digital sector.</w:t>
      </w:r>
    </w:p>
    <w:p w14:paraId="0000003C" w14:textId="3028B4B9" w:rsidR="009C3686" w:rsidRDefault="00000000">
      <w:bookmarkStart w:id="4" w:name="_heading=h.f6hrthir1mlh" w:colFirst="0" w:colLast="0"/>
      <w:bookmarkEnd w:id="4"/>
      <w:r>
        <w:rPr>
          <w:color w:val="1F1F1F"/>
          <w:highlight w:val="white"/>
        </w:rPr>
        <w:t xml:space="preserve">This guide specifically emphasises </w:t>
      </w:r>
      <w:r>
        <w:rPr>
          <w:b/>
          <w:bCs/>
          <w:color w:val="1F1F1F"/>
          <w:highlight w:val="white"/>
        </w:rPr>
        <w:t>Task 1: Project planning</w:t>
      </w:r>
      <w:r>
        <w:rPr>
          <w:color w:val="1F1F1F"/>
          <w:highlight w:val="white"/>
        </w:rPr>
        <w:t xml:space="preserve"> and </w:t>
      </w:r>
      <w:r>
        <w:rPr>
          <w:b/>
          <w:bCs/>
          <w:color w:val="1F1F1F"/>
          <w:highlight w:val="white"/>
        </w:rPr>
        <w:t>Task 4b: Reflective evaluation</w:t>
      </w:r>
      <w:r>
        <w:rPr>
          <w:color w:val="1F1F1F"/>
          <w:highlight w:val="white"/>
        </w:rPr>
        <w:t xml:space="preserve"> of the ESP as these are crucial for developing a holistic understanding of software development, moving beyond just coding, and have been found to be areas of the ESP where students</w:t>
      </w:r>
      <w:r w:rsidR="009431F4">
        <w:rPr>
          <w:color w:val="1F1F1F"/>
          <w:highlight w:val="white"/>
        </w:rPr>
        <w:t xml:space="preserve"> would value additional support.</w:t>
      </w:r>
      <w:r>
        <w:rPr>
          <w:color w:val="1F1F1F"/>
          <w:highlight w:val="white"/>
        </w:rPr>
        <w:t xml:space="preserve"> Project Planning (Task 1) establishes the foundational skills for organising, </w:t>
      </w:r>
      <w:proofErr w:type="spellStart"/>
      <w:r>
        <w:rPr>
          <w:color w:val="1F1F1F"/>
          <w:highlight w:val="white"/>
        </w:rPr>
        <w:t>strategising</w:t>
      </w:r>
      <w:proofErr w:type="spellEnd"/>
      <w:r>
        <w:rPr>
          <w:color w:val="1F1F1F"/>
          <w:highlight w:val="white"/>
        </w:rPr>
        <w:t xml:space="preserve"> and making informed decisions before development begins. Reflective Evaluation (Task 4b) is equally vital, teaching students to critically assess their work, learn from challenges and continuously improve their processes, mirroring the iterative nature of real-world industry practices. </w:t>
      </w:r>
      <w:sdt>
        <w:sdtPr>
          <w:tag w:val="goog_rdk_2"/>
          <w:id w:val="454780827"/>
        </w:sdtPr>
        <w:sdtContent/>
      </w:sdt>
    </w:p>
    <w:p w14:paraId="0000003D" w14:textId="77777777" w:rsidR="009C3686" w:rsidRDefault="00000000">
      <w:bookmarkStart w:id="5" w:name="_heading=h.x2kj7sip0dum" w:colFirst="0" w:colLast="0"/>
      <w:bookmarkEnd w:id="5"/>
      <w:r>
        <w:t>This topic comprises three resources each with accompanying video and activities to support the consolidation of knowledge:</w:t>
      </w:r>
    </w:p>
    <w:p w14:paraId="0000003E" w14:textId="77777777" w:rsidR="009C3686" w:rsidRDefault="00000000" w:rsidP="00FA6F1A">
      <w:pPr>
        <w:pStyle w:val="ListParagraph"/>
        <w:numPr>
          <w:ilvl w:val="0"/>
          <w:numId w:val="25"/>
        </w:numPr>
        <w:pBdr>
          <w:top w:val="nil"/>
          <w:left w:val="nil"/>
          <w:bottom w:val="nil"/>
          <w:right w:val="nil"/>
          <w:between w:val="nil"/>
        </w:pBdr>
        <w:spacing w:after="0"/>
      </w:pPr>
      <w:r>
        <w:t>Each resource is designed to be used as part of a standard 1.5-hour lesson.</w:t>
      </w:r>
    </w:p>
    <w:p w14:paraId="0000003F" w14:textId="77777777" w:rsidR="009C3686" w:rsidRDefault="00000000" w:rsidP="00FA6F1A">
      <w:pPr>
        <w:pStyle w:val="ListParagraph"/>
        <w:numPr>
          <w:ilvl w:val="0"/>
          <w:numId w:val="25"/>
        </w:numPr>
        <w:pBdr>
          <w:top w:val="nil"/>
          <w:left w:val="nil"/>
          <w:bottom w:val="nil"/>
          <w:right w:val="nil"/>
          <w:between w:val="nil"/>
        </w:pBdr>
        <w:spacing w:after="0"/>
      </w:pPr>
      <w:r>
        <w:t xml:space="preserve">Teachers may want to adapt the suggested sequencing of concepts and activities as appropriate for their students and circumstances, but they have been written to be used in order. </w:t>
      </w:r>
    </w:p>
    <w:p w14:paraId="00000040" w14:textId="77777777" w:rsidR="009C3686" w:rsidRDefault="00000000" w:rsidP="00FA6F1A">
      <w:pPr>
        <w:pStyle w:val="ListParagraph"/>
        <w:numPr>
          <w:ilvl w:val="0"/>
          <w:numId w:val="25"/>
        </w:numPr>
        <w:pBdr>
          <w:top w:val="nil"/>
          <w:left w:val="nil"/>
          <w:bottom w:val="nil"/>
          <w:right w:val="nil"/>
          <w:between w:val="nil"/>
        </w:pBdr>
      </w:pPr>
      <w:r>
        <w:t>The resources are broken down to provide teacher flexibility on the depth covered in the activities; resources can also be split over multiple shorter lessons if required.</w:t>
      </w:r>
    </w:p>
    <w:p w14:paraId="00000041" w14:textId="77777777" w:rsidR="009C3686" w:rsidRDefault="00000000">
      <w:bookmarkStart w:id="6" w:name="_heading=h.c8e53nso6dci" w:colFirst="0" w:colLast="0"/>
      <w:bookmarkEnd w:id="6"/>
      <w:r>
        <w:t xml:space="preserve">Each resource provides teacher flexibility, each activity has a suggested timing and every resource can be adapted and extended to fit teachers’ own planning and the needs of their students and class sizes. It is important to consider that some elements may take longer than the time shown. </w:t>
      </w:r>
    </w:p>
    <w:p w14:paraId="00000042" w14:textId="3C47FC66" w:rsidR="009C3686" w:rsidRDefault="00000000">
      <w:r>
        <w:t>There are opportunities to build several essential skills that are developed during the course and general competencies for maths, English and digital. There are also several note-taking activities. Students can be encouraged to structure their notes so that they prioritise what is most significant or what they most want to retain and learn.</w:t>
      </w:r>
    </w:p>
    <w:p w14:paraId="00000043" w14:textId="60CF79F0" w:rsidR="009C3686" w:rsidRDefault="00000000">
      <w:r>
        <w:t xml:space="preserve">The content in the lessons can be reinforced throughout the course to support students’ learning. For example, when discussing a forthcoming industry placement, one objective can be for students to observe how agile methodologies are implemented in real-world software </w:t>
      </w:r>
      <w:r>
        <w:lastRenderedPageBreak/>
        <w:t xml:space="preserve">development teams, discuss the importance of iterative development, and note this learning in their logbook. For example: </w:t>
      </w:r>
      <w:hyperlink r:id="rId22">
        <w:r w:rsidR="009C3686">
          <w:rPr>
            <w:color w:val="0563C1"/>
            <w:u w:val="single"/>
          </w:rPr>
          <w:t>support.tlevels.gov.uk/hc/en-gb/articles/360015345420-Industry-placement-logbook-for-students</w:t>
        </w:r>
      </w:hyperlink>
      <w:r w:rsidR="0043354E">
        <w:t xml:space="preserve">. </w:t>
      </w:r>
      <w:r w:rsidR="0043354E" w:rsidRPr="0043354E">
        <w:t xml:space="preserve">Pearson have also created an ESP learner tracker for teachers to use to log ESP progress: </w:t>
      </w:r>
      <w:hyperlink r:id="rId23">
        <w:r w:rsidR="0043354E" w:rsidRPr="0043354E">
          <w:rPr>
            <w:rStyle w:val="Hyperlink"/>
          </w:rPr>
          <w:t>https://qualifications.pearson.com/content/dam/pdf/TLevels/digital-software-development/2025/teaching-and-learning-materials/esp-tracker.zip</w:t>
        </w:r>
      </w:hyperlink>
    </w:p>
    <w:p w14:paraId="00000044" w14:textId="77777777" w:rsidR="009C3686" w:rsidRDefault="00000000">
      <w:r>
        <w:t>These resources are designed for the Digital Software Development specification, however, the same knowledge and skills could be applied to the ESP in other Digital T Levels.</w:t>
      </w:r>
    </w:p>
    <w:p w14:paraId="00000045" w14:textId="77777777" w:rsidR="009C3686" w:rsidRDefault="00000000">
      <w:pPr>
        <w:pStyle w:val="Heading1"/>
      </w:pPr>
      <w:bookmarkStart w:id="7" w:name="_Toc217054790"/>
      <w:r>
        <w:t>Industry importance</w:t>
      </w:r>
      <w:bookmarkEnd w:id="7"/>
    </w:p>
    <w:p w14:paraId="00000046" w14:textId="77777777" w:rsidR="009C3686" w:rsidRDefault="00000000" w:rsidP="00FA6F1A">
      <w:r>
        <w:t>Planning and reflective evaluation are critical skills in the workplace. The skills and processes covered in these resources are directly aligned with what is expected in the digital software development industry. By mastering the skills involved in the ESP, students are laying the groundwork for a successful career in the industry.</w:t>
      </w:r>
    </w:p>
    <w:p w14:paraId="00000047" w14:textId="77777777" w:rsidR="009C3686" w:rsidRDefault="00000000" w:rsidP="00FA6F1A">
      <w:r>
        <w:t xml:space="preserve">Effective planning prepares students for their placements and the workplace. Planning equips them with the skills to understand project scope, requirements and features. It is crucial for budgeting to ensure resources are allocated efficiently. Planning enables teamwork, by identifying team strengths and distributing tasks accordingly, while facilitating clear communication with clients and stakeholders to set realistic expectations. Regular progress monitoring ensures projects stay on track and meet deadlines. </w:t>
      </w:r>
    </w:p>
    <w:p w14:paraId="00000048" w14:textId="77777777" w:rsidR="009C3686" w:rsidRDefault="00000000" w:rsidP="00FA6F1A">
      <w:r>
        <w:t xml:space="preserve">Reflective evaluation complements planning by ensuring that the application is fit for its intended purpose, and by refining processes over time to maintain high standards and reduce the likelihood of future errors. It encourages adaptability and skills development, leading to improved customer satisfaction and a higher project success rate. Reflective evaluation can provide tangible evidence of success, enhance communication and decision-making, reduce maintenance costs and inform future developments. Students need to be able to critically assess their work to identify strengths and opportunities for growth and articulate what they have learned. These skills will help prepare them for post-project reviews, retrospectives and agile sprint evaluations in industry. </w:t>
      </w:r>
    </w:p>
    <w:p w14:paraId="00000049" w14:textId="77777777" w:rsidR="009C3686" w:rsidRDefault="00000000">
      <w:pPr>
        <w:pBdr>
          <w:top w:val="single" w:sz="12" w:space="8" w:color="534C29"/>
          <w:bottom w:val="single" w:sz="12" w:space="8" w:color="534C29"/>
        </w:pBdr>
        <w:shd w:val="clear" w:color="auto" w:fill="FFFFFF"/>
        <w:spacing w:before="200"/>
        <w:ind w:left="862" w:right="862"/>
        <w:jc w:val="center"/>
        <w:rPr>
          <w:i/>
          <w:iCs/>
          <w:color w:val="404040"/>
          <w:sz w:val="20"/>
          <w:szCs w:val="20"/>
        </w:rPr>
      </w:pPr>
      <w:r>
        <w:rPr>
          <w:i/>
          <w:iCs/>
          <w:color w:val="404040"/>
          <w:sz w:val="20"/>
          <w:szCs w:val="20"/>
        </w:rPr>
        <w:t>“A core quality we look for in Google interviews is strong self-reflection, often demonstrated through reflective analysis. We understand that no one writes perfect code on the first attempt, but the ability to critically evaluate your own work – identifying both successes and opportunities for improvement – is the clearest indicator of a candidate's potential for continuous growth.”</w:t>
      </w:r>
    </w:p>
    <w:p w14:paraId="0000004A" w14:textId="77777777" w:rsidR="009C3686" w:rsidRDefault="00000000">
      <w:pPr>
        <w:pBdr>
          <w:top w:val="single" w:sz="12" w:space="8" w:color="534C29"/>
          <w:bottom w:val="single" w:sz="12" w:space="8" w:color="534C29"/>
        </w:pBdr>
        <w:shd w:val="clear" w:color="auto" w:fill="FFFFFF"/>
        <w:spacing w:before="200"/>
        <w:ind w:left="862" w:right="862"/>
        <w:jc w:val="center"/>
        <w:rPr>
          <w:rFonts w:ascii="Lato" w:eastAsia="Lato" w:hAnsi="Lato" w:cs="Lato"/>
          <w:b/>
          <w:bCs/>
          <w:color w:val="404040"/>
          <w:sz w:val="20"/>
          <w:szCs w:val="20"/>
        </w:rPr>
      </w:pPr>
      <w:r>
        <w:rPr>
          <w:rFonts w:ascii="Lato" w:eastAsia="Lato" w:hAnsi="Lato" w:cs="Lato"/>
          <w:b/>
          <w:bCs/>
          <w:color w:val="404040"/>
          <w:sz w:val="20"/>
          <w:szCs w:val="20"/>
        </w:rPr>
        <w:t xml:space="preserve">Zack Akil, Machine Learning Engineer and Developer Advocate, Google </w:t>
      </w:r>
    </w:p>
    <w:p w14:paraId="0000004B" w14:textId="77777777" w:rsidR="009C3686" w:rsidRDefault="00000000">
      <w:r>
        <w:t>Employers value individuals who can foresee challenges, allocate tasks effectively and justify their decisions, as well as those who have the ability to self-assess and adapt, as it drives innovation and efficiency.</w:t>
      </w:r>
    </w:p>
    <w:p w14:paraId="0000004C" w14:textId="77777777" w:rsidR="009C3686" w:rsidRDefault="00000000">
      <w:r>
        <w:t xml:space="preserve">These resources have been developed in collaboration with industry professionals to ensure that the content is both relevant and reflective of current industry standards and practices. </w:t>
      </w:r>
      <w:r>
        <w:lastRenderedPageBreak/>
        <w:t>These connections help students see the real-world application of their learning and understand the importance of the skills they are developing.</w:t>
      </w:r>
    </w:p>
    <w:p w14:paraId="0000004D" w14:textId="77777777" w:rsidR="009C3686" w:rsidRDefault="00000000">
      <w:pPr>
        <w:pStyle w:val="Heading1"/>
      </w:pPr>
      <w:bookmarkStart w:id="8" w:name="_Toc217054791"/>
      <w:r>
        <w:t>Industry links</w:t>
      </w:r>
      <w:bookmarkEnd w:id="8"/>
    </w:p>
    <w:p w14:paraId="0000004E" w14:textId="77777777" w:rsidR="009C3686" w:rsidRDefault="00000000" w:rsidP="00FA6F1A">
      <w:pPr>
        <w:pStyle w:val="ListParagraph"/>
        <w:numPr>
          <w:ilvl w:val="0"/>
          <w:numId w:val="26"/>
        </w:numPr>
      </w:pPr>
      <w:r>
        <w:t>Atlassian offers extensive resources on Agile project management, including guides on Scrum and Kanban, which are key to modern software development. Useful articles include:</w:t>
      </w:r>
      <w:hyperlink r:id="rId24">
        <w:r w:rsidR="009C3686">
          <w:t xml:space="preserve"> </w:t>
        </w:r>
      </w:hyperlink>
      <w:hyperlink r:id="rId25">
        <w:r w:rsidR="009C3686" w:rsidRPr="00FA6F1A">
          <w:rPr>
            <w:color w:val="0563C1"/>
            <w:u w:val="single"/>
          </w:rPr>
          <w:t>https://www.atlassian.com/agile/project-management</w:t>
        </w:r>
      </w:hyperlink>
      <w:r>
        <w:t xml:space="preserve"> and</w:t>
      </w:r>
      <w:hyperlink r:id="rId26">
        <w:r w:rsidR="009C3686">
          <w:t xml:space="preserve"> </w:t>
        </w:r>
      </w:hyperlink>
      <w:hyperlink r:id="rId27">
        <w:r w:rsidR="009C3686" w:rsidRPr="00FA6F1A">
          <w:rPr>
            <w:color w:val="0563C1"/>
            <w:u w:val="single"/>
          </w:rPr>
          <w:t>https://www.atlassian.com/agile/scrum</w:t>
        </w:r>
      </w:hyperlink>
      <w:r>
        <w:t>.</w:t>
      </w:r>
    </w:p>
    <w:p w14:paraId="0000004F" w14:textId="77777777" w:rsidR="009C3686" w:rsidRDefault="00000000" w:rsidP="00FA6F1A">
      <w:pPr>
        <w:pStyle w:val="ListParagraph"/>
        <w:numPr>
          <w:ilvl w:val="0"/>
          <w:numId w:val="26"/>
        </w:numPr>
      </w:pPr>
      <w:r>
        <w:t>AWS (Amazon Web Services) provides a clear explanation of the software development lifecycle (SDLC), outlining its common phases and popular models like Waterfall, Iterative and Agile. See their guide at</w:t>
      </w:r>
      <w:hyperlink r:id="rId28">
        <w:r w:rsidR="009C3686">
          <w:t xml:space="preserve"> </w:t>
        </w:r>
      </w:hyperlink>
      <w:hyperlink r:id="rId29">
        <w:r w:rsidR="009C3686" w:rsidRPr="00FA6F1A">
          <w:rPr>
            <w:color w:val="0563C1"/>
            <w:u w:val="single"/>
          </w:rPr>
          <w:t>https://aws.amazon.com/what-is/sdlc/</w:t>
        </w:r>
      </w:hyperlink>
      <w:r>
        <w:t>.</w:t>
      </w:r>
    </w:p>
    <w:p w14:paraId="00000050" w14:textId="77777777" w:rsidR="009C3686" w:rsidRDefault="00000000" w:rsidP="00FA6F1A">
      <w:pPr>
        <w:pStyle w:val="ListParagraph"/>
        <w:numPr>
          <w:ilvl w:val="0"/>
          <w:numId w:val="26"/>
        </w:numPr>
      </w:pPr>
      <w:r>
        <w:t>The</w:t>
      </w:r>
      <w:r w:rsidRPr="00FA6F1A">
        <w:rPr>
          <w:b/>
          <w:bCs/>
        </w:rPr>
        <w:t xml:space="preserve"> </w:t>
      </w:r>
      <w:r>
        <w:t>IBM</w:t>
      </w:r>
      <w:r w:rsidRPr="00FA6F1A">
        <w:rPr>
          <w:b/>
          <w:bCs/>
        </w:rPr>
        <w:t xml:space="preserve"> </w:t>
      </w:r>
      <w:r>
        <w:t>website</w:t>
      </w:r>
      <w:r w:rsidRPr="00FA6F1A">
        <w:rPr>
          <w:b/>
          <w:bCs/>
        </w:rPr>
        <w:t xml:space="preserve"> </w:t>
      </w:r>
      <w:r>
        <w:t>includes a resource defining the SDLC and its phases, providing a foundational understanding of the process:</w:t>
      </w:r>
      <w:hyperlink r:id="rId30">
        <w:r w:rsidR="009C3686">
          <w:t xml:space="preserve"> </w:t>
        </w:r>
      </w:hyperlink>
      <w:hyperlink r:id="rId31">
        <w:r w:rsidR="009C3686" w:rsidRPr="00FA6F1A">
          <w:rPr>
            <w:color w:val="0563C1"/>
            <w:u w:val="single"/>
          </w:rPr>
          <w:t>https://www.ibm.com/think/topics/sdlc</w:t>
        </w:r>
      </w:hyperlink>
      <w:r>
        <w:t>.</w:t>
      </w:r>
    </w:p>
    <w:p w14:paraId="00000051" w14:textId="77777777" w:rsidR="009C3686" w:rsidRDefault="00000000" w:rsidP="00FA6F1A">
      <w:pPr>
        <w:pStyle w:val="ListParagraph"/>
        <w:numPr>
          <w:ilvl w:val="0"/>
          <w:numId w:val="26"/>
        </w:numPr>
      </w:pPr>
      <w:bookmarkStart w:id="9" w:name="_heading=h.7ox8cgfk9m9l" w:colFirst="0" w:colLast="0"/>
      <w:bookmarkEnd w:id="9"/>
      <w:r>
        <w:t xml:space="preserve">Computer Weekly publishes </w:t>
      </w:r>
      <w:r w:rsidRPr="00FA6F1A">
        <w:rPr>
          <w:color w:val="000000"/>
        </w:rPr>
        <w:t xml:space="preserve">articles on many of the topics discussed: </w:t>
      </w:r>
      <w:hyperlink r:id="rId32">
        <w:r w:rsidR="009C3686" w:rsidRPr="00FA6F1A">
          <w:rPr>
            <w:color w:val="0563C1"/>
            <w:u w:val="single"/>
          </w:rPr>
          <w:t>https://www.computerweekly.com/</w:t>
        </w:r>
      </w:hyperlink>
      <w:r w:rsidRPr="00FA6F1A">
        <w:rPr>
          <w:color w:val="000000"/>
        </w:rPr>
        <w:t xml:space="preserve"> </w:t>
      </w:r>
    </w:p>
    <w:p w14:paraId="00000052" w14:textId="77777777" w:rsidR="009C3686" w:rsidRPr="00FA6F1A" w:rsidRDefault="00000000" w:rsidP="00FA6F1A">
      <w:pPr>
        <w:pStyle w:val="ListParagraph"/>
        <w:numPr>
          <w:ilvl w:val="0"/>
          <w:numId w:val="26"/>
        </w:numPr>
        <w:rPr>
          <w:color w:val="000000"/>
        </w:rPr>
      </w:pPr>
      <w:r>
        <w:t xml:space="preserve">The Guardian’s Technology page features </w:t>
      </w:r>
      <w:r w:rsidRPr="00FA6F1A">
        <w:rPr>
          <w:color w:val="000000"/>
        </w:rPr>
        <w:t xml:space="preserve">articles on many of the topics discussed (other news sites also have technology-based articles): </w:t>
      </w:r>
      <w:hyperlink r:id="rId33">
        <w:r w:rsidR="009C3686" w:rsidRPr="00FA6F1A">
          <w:rPr>
            <w:color w:val="0563C1"/>
            <w:u w:val="single"/>
          </w:rPr>
          <w:t>https://www.theguardian.com/uk/technology</w:t>
        </w:r>
      </w:hyperlink>
      <w:r w:rsidRPr="00FA6F1A">
        <w:rPr>
          <w:color w:val="000000"/>
        </w:rPr>
        <w:t xml:space="preserve"> </w:t>
      </w:r>
    </w:p>
    <w:p w14:paraId="00000053" w14:textId="7D64B42C" w:rsidR="009C3686" w:rsidRPr="00FA6F1A" w:rsidRDefault="00000000" w:rsidP="00FA6F1A">
      <w:pPr>
        <w:pStyle w:val="ListParagraph"/>
        <w:numPr>
          <w:ilvl w:val="0"/>
          <w:numId w:val="26"/>
        </w:numPr>
        <w:rPr>
          <w:color w:val="000000"/>
        </w:rPr>
      </w:pPr>
      <w:r>
        <w:t xml:space="preserve">The BBC’s Technology page also features </w:t>
      </w:r>
      <w:r w:rsidRPr="00FA6F1A">
        <w:rPr>
          <w:color w:val="000000"/>
        </w:rPr>
        <w:t xml:space="preserve">articles on many of the topics discussed: </w:t>
      </w:r>
      <w:hyperlink r:id="rId34">
        <w:r w:rsidR="009C3686" w:rsidRPr="00FA6F1A">
          <w:rPr>
            <w:color w:val="0563C1"/>
            <w:u w:val="single"/>
          </w:rPr>
          <w:t>https://www.bbc.co.uk/news/technology</w:t>
        </w:r>
      </w:hyperlink>
      <w:r w:rsidRPr="00FA6F1A">
        <w:rPr>
          <w:color w:val="000000"/>
        </w:rPr>
        <w:t xml:space="preserve"> </w:t>
      </w:r>
    </w:p>
    <w:p w14:paraId="00000054" w14:textId="77777777" w:rsidR="009C3686" w:rsidRDefault="00000000" w:rsidP="00FA6F1A">
      <w:pPr>
        <w:pStyle w:val="ListParagraph"/>
        <w:numPr>
          <w:ilvl w:val="0"/>
          <w:numId w:val="26"/>
        </w:numPr>
      </w:pPr>
      <w:r>
        <w:t xml:space="preserve">The Association of Colleges has published a collection of case studies that showcase digital industry placements across various sectors (PDF): </w:t>
      </w:r>
      <w:hyperlink r:id="rId35">
        <w:r w:rsidR="009C3686" w:rsidRPr="00FA6F1A">
          <w:rPr>
            <w:color w:val="0563C1"/>
            <w:u w:val="single"/>
          </w:rPr>
          <w:t>https://d4hfzltwt4wv7.cloudfront.net/uploads/files/Digital-Industry-Placements-across-industries-A-collection-of-case-studies.pdf</w:t>
        </w:r>
      </w:hyperlink>
      <w:r w:rsidRPr="00FA6F1A">
        <w:rPr>
          <w:b/>
          <w:bCs/>
        </w:rPr>
        <w:t xml:space="preserve"> </w:t>
      </w:r>
    </w:p>
    <w:p w14:paraId="00000055" w14:textId="77777777" w:rsidR="009C3686" w:rsidRDefault="00000000" w:rsidP="00FA6F1A">
      <w:pPr>
        <w:pStyle w:val="ListParagraph"/>
        <w:numPr>
          <w:ilvl w:val="0"/>
          <w:numId w:val="26"/>
        </w:numPr>
      </w:pPr>
      <w:r>
        <w:t xml:space="preserve">Google Sheets Timeline feature can be used to create and view example Gantt charts: </w:t>
      </w:r>
      <w:hyperlink r:id="rId36">
        <w:r w:rsidR="009C3686" w:rsidRPr="00FA6F1A">
          <w:rPr>
            <w:color w:val="0070C0"/>
            <w:u w:val="single"/>
          </w:rPr>
          <w:t>https://support.google.com/docs/answer/12935277</w:t>
        </w:r>
      </w:hyperlink>
      <w:r w:rsidRPr="00FA6F1A">
        <w:rPr>
          <w:color w:val="0070C0"/>
        </w:rPr>
        <w:t xml:space="preserve">   </w:t>
      </w:r>
    </w:p>
    <w:p w14:paraId="00000056" w14:textId="77777777" w:rsidR="009C3686" w:rsidRDefault="00000000" w:rsidP="00FA6F1A">
      <w:pPr>
        <w:pStyle w:val="ListParagraph"/>
        <w:numPr>
          <w:ilvl w:val="0"/>
          <w:numId w:val="26"/>
        </w:numPr>
      </w:pPr>
      <w:r>
        <w:t xml:space="preserve">There are several tools commonly used in industry for collaboration and project management, including Jira, Trello, Asana, monday.com. </w:t>
      </w:r>
    </w:p>
    <w:p w14:paraId="00000057" w14:textId="77777777" w:rsidR="009C3686" w:rsidRDefault="00000000">
      <w:pPr>
        <w:pStyle w:val="Heading1"/>
      </w:pPr>
      <w:bookmarkStart w:id="10" w:name="_Toc217054792"/>
      <w:r>
        <w:t>Prior learning</w:t>
      </w:r>
      <w:bookmarkEnd w:id="10"/>
    </w:p>
    <w:p w14:paraId="00000058" w14:textId="77777777" w:rsidR="009C3686" w:rsidRDefault="00000000">
      <w:r>
        <w:rPr>
          <w:color w:val="000000"/>
          <w:highlight w:val="white"/>
        </w:rPr>
        <w:t>Prior to undertaking the ESP, students should have a good grasp of topics across the core component of the course, enabling them to apply their learning effectively to these materials. This encompasses an understanding of digital technologies, software development methodologies, design principles, user experience, project management, problem solving and professional practice. This foundational knowledge equips learners with the necessary skills and expertise to effectively apply their learning to real-world industry challenges presented in the ESP.</w:t>
      </w:r>
    </w:p>
    <w:p w14:paraId="00000059" w14:textId="77777777" w:rsidR="009C3686" w:rsidRDefault="00000000">
      <w:pPr>
        <w:pStyle w:val="Heading1"/>
      </w:pPr>
      <w:bookmarkStart w:id="11" w:name="_Toc217054793"/>
      <w:r>
        <w:t>Accessibility</w:t>
      </w:r>
      <w:bookmarkEnd w:id="11"/>
    </w:p>
    <w:p w14:paraId="0000005A" w14:textId="77777777" w:rsidR="009C3686" w:rsidRDefault="00000000">
      <w:bookmarkStart w:id="12" w:name="_heading=h.b852wwrt18ba" w:colFirst="0" w:colLast="0"/>
      <w:bookmarkEnd w:id="12"/>
      <w:r>
        <w:rPr>
          <w:color w:val="000000"/>
        </w:rPr>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w:t>
      </w:r>
      <w:r>
        <w:rPr>
          <w:color w:val="000000"/>
        </w:rPr>
        <w:lastRenderedPageBreak/>
        <w:t>including Special Educational Needs and Disabilities (SEND</w:t>
      </w:r>
      <w:r>
        <w:t>). Although content has been reviewed, accessibility in externally linked resources cannot be guaranteed.</w:t>
      </w:r>
    </w:p>
    <w:p w14:paraId="0000005B" w14:textId="77777777" w:rsidR="009C3686" w:rsidRDefault="00000000">
      <w:pPr>
        <w:rPr>
          <w:color w:val="000000"/>
        </w:rPr>
        <w:sectPr w:rsidR="009C3686">
          <w:headerReference w:type="even" r:id="rId37"/>
          <w:headerReference w:type="default" r:id="rId38"/>
          <w:footerReference w:type="default" r:id="rId39"/>
          <w:pgSz w:w="11906" w:h="16838"/>
          <w:pgMar w:top="1440" w:right="1440" w:bottom="2269" w:left="1440" w:header="708" w:footer="708" w:gutter="0"/>
          <w:cols w:space="720"/>
        </w:sectPr>
      </w:pPr>
      <w:r>
        <w:rPr>
          <w:color w:val="000000"/>
        </w:rPr>
        <w:t>Students' base level of digital literacy and computational thinking knowledge may affect how much explanation is needed to make appropriate industry links. Drawing on the students' own experiences including from their industry placements will support this. Students' understanding and experience of the world of work will be varied, which may mean they find applying the content to an industry environment challenging. Engaging in whole group discussions where appropriate and sharing students' experiences will help expose students to different experiences.</w:t>
      </w:r>
    </w:p>
    <w:p w14:paraId="0000005C" w14:textId="77777777" w:rsidR="009C3686" w:rsidRDefault="00000000" w:rsidP="00B962BA">
      <w:pPr>
        <w:pStyle w:val="Chapter"/>
      </w:pPr>
      <w:bookmarkStart w:id="13" w:name="_Toc217054794"/>
      <w:r>
        <w:lastRenderedPageBreak/>
        <w:t>Learning outcomes and specification coverage</w:t>
      </w:r>
      <w:bookmarkEnd w:id="13"/>
    </w:p>
    <w:tbl>
      <w:tblPr>
        <w:tblStyle w:val="aff2"/>
        <w:tblW w:w="139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833"/>
        <w:gridCol w:w="3119"/>
        <w:gridCol w:w="3544"/>
        <w:gridCol w:w="3321"/>
      </w:tblGrid>
      <w:tr w:rsidR="009C3686" w14:paraId="31BE0AF4" w14:textId="77777777">
        <w:tc>
          <w:tcPr>
            <w:tcW w:w="1129" w:type="dxa"/>
          </w:tcPr>
          <w:p w14:paraId="0000005D"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Resource</w:t>
            </w:r>
          </w:p>
        </w:tc>
        <w:tc>
          <w:tcPr>
            <w:tcW w:w="2833" w:type="dxa"/>
          </w:tcPr>
          <w:p w14:paraId="0000005E"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Learning outcomes</w:t>
            </w:r>
          </w:p>
        </w:tc>
        <w:tc>
          <w:tcPr>
            <w:tcW w:w="3119" w:type="dxa"/>
          </w:tcPr>
          <w:p w14:paraId="0000005F"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Specification coverage</w:t>
            </w:r>
          </w:p>
        </w:tc>
        <w:tc>
          <w:tcPr>
            <w:tcW w:w="3544" w:type="dxa"/>
          </w:tcPr>
          <w:p w14:paraId="00000060"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Skills and general competencies</w:t>
            </w:r>
          </w:p>
        </w:tc>
        <w:tc>
          <w:tcPr>
            <w:tcW w:w="3321" w:type="dxa"/>
          </w:tcPr>
          <w:p w14:paraId="00000061"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Links to other specification content</w:t>
            </w:r>
          </w:p>
        </w:tc>
      </w:tr>
      <w:tr w:rsidR="009C3686" w14:paraId="62B70B94" w14:textId="77777777">
        <w:tc>
          <w:tcPr>
            <w:tcW w:w="1129" w:type="dxa"/>
          </w:tcPr>
          <w:p w14:paraId="00000062"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1</w:t>
            </w:r>
          </w:p>
        </w:tc>
        <w:tc>
          <w:tcPr>
            <w:tcW w:w="2833" w:type="dxa"/>
          </w:tcPr>
          <w:p w14:paraId="00000063" w14:textId="77777777" w:rsidR="009C3686" w:rsidRDefault="00000000">
            <w:pPr>
              <w:spacing w:before="80" w:after="80" w:line="259" w:lineRule="auto"/>
              <w:rPr>
                <w:sz w:val="18"/>
                <w:szCs w:val="18"/>
              </w:rPr>
            </w:pPr>
            <w:r>
              <w:rPr>
                <w:sz w:val="18"/>
                <w:szCs w:val="18"/>
              </w:rPr>
              <w:t>Students will be able to:</w:t>
            </w:r>
          </w:p>
          <w:p w14:paraId="00000064" w14:textId="77777777" w:rsidR="009C3686" w:rsidRDefault="00000000">
            <w:pPr>
              <w:numPr>
                <w:ilvl w:val="0"/>
                <w:numId w:val="6"/>
              </w:numPr>
              <w:spacing w:before="80" w:after="80" w:line="259" w:lineRule="auto"/>
              <w:rPr>
                <w:rFonts w:ascii="Noto Sans Symbols" w:eastAsia="Noto Sans Symbols" w:hAnsi="Noto Sans Symbols" w:cs="Noto Sans Symbols"/>
                <w:sz w:val="18"/>
                <w:szCs w:val="18"/>
              </w:rPr>
            </w:pPr>
            <w:r>
              <w:rPr>
                <w:sz w:val="18"/>
                <w:szCs w:val="18"/>
              </w:rPr>
              <w:t>explain</w:t>
            </w:r>
            <w:r>
              <w:rPr>
                <w:color w:val="1F1F1F"/>
                <w:sz w:val="18"/>
                <w:szCs w:val="18"/>
                <w:highlight w:val="white"/>
              </w:rPr>
              <w:t xml:space="preserve"> the purpose of the ESP and explain its links with industry practices</w:t>
            </w:r>
          </w:p>
          <w:p w14:paraId="00000065" w14:textId="77777777" w:rsidR="009C3686" w:rsidRDefault="00000000">
            <w:pPr>
              <w:numPr>
                <w:ilvl w:val="0"/>
                <w:numId w:val="6"/>
              </w:numPr>
              <w:spacing w:before="80" w:after="80" w:line="259" w:lineRule="auto"/>
              <w:rPr>
                <w:rFonts w:ascii="Noto Sans Symbols" w:eastAsia="Noto Sans Symbols" w:hAnsi="Noto Sans Symbols" w:cs="Noto Sans Symbols"/>
                <w:color w:val="1F1F1F"/>
                <w:sz w:val="18"/>
                <w:szCs w:val="18"/>
                <w:highlight w:val="white"/>
              </w:rPr>
            </w:pPr>
            <w:r>
              <w:rPr>
                <w:color w:val="1F1F1F"/>
                <w:sz w:val="18"/>
                <w:szCs w:val="18"/>
                <w:highlight w:val="white"/>
              </w:rPr>
              <w:t>describe each task of the ESP.</w:t>
            </w:r>
          </w:p>
        </w:tc>
        <w:tc>
          <w:tcPr>
            <w:tcW w:w="3119" w:type="dxa"/>
          </w:tcPr>
          <w:p w14:paraId="00000066" w14:textId="77777777" w:rsidR="009C3686" w:rsidRDefault="00000000">
            <w:pPr>
              <w:spacing w:before="80" w:after="80" w:line="259" w:lineRule="auto"/>
              <w:rPr>
                <w:sz w:val="18"/>
                <w:szCs w:val="18"/>
              </w:rPr>
            </w:pPr>
            <w:r>
              <w:rPr>
                <w:sz w:val="18"/>
                <w:szCs w:val="18"/>
              </w:rPr>
              <w:t xml:space="preserve">The ESP draws on knowledge from across the core components. </w:t>
            </w:r>
          </w:p>
          <w:p w14:paraId="00000067" w14:textId="77777777" w:rsidR="009C3686" w:rsidRDefault="00000000">
            <w:pPr>
              <w:numPr>
                <w:ilvl w:val="0"/>
                <w:numId w:val="7"/>
              </w:numPr>
              <w:shd w:val="clear" w:color="auto" w:fill="FFFFFF"/>
              <w:spacing w:line="276" w:lineRule="auto"/>
              <w:ind w:left="456"/>
              <w:rPr>
                <w:color w:val="000000"/>
                <w:sz w:val="18"/>
                <w:szCs w:val="18"/>
              </w:rPr>
            </w:pPr>
            <w:r>
              <w:rPr>
                <w:color w:val="000000"/>
                <w:sz w:val="18"/>
                <w:szCs w:val="18"/>
              </w:rPr>
              <w:t>Task 1: Planning a project</w:t>
            </w:r>
          </w:p>
          <w:p w14:paraId="00000068" w14:textId="77777777" w:rsidR="009C3686" w:rsidRDefault="00000000">
            <w:pPr>
              <w:numPr>
                <w:ilvl w:val="0"/>
                <w:numId w:val="7"/>
              </w:numPr>
              <w:shd w:val="clear" w:color="auto" w:fill="FFFFFF"/>
              <w:spacing w:line="276" w:lineRule="auto"/>
              <w:ind w:left="456"/>
              <w:rPr>
                <w:color w:val="000000"/>
                <w:sz w:val="18"/>
                <w:szCs w:val="18"/>
              </w:rPr>
            </w:pPr>
            <w:bookmarkStart w:id="14" w:name="_heading=h.h2o5i9o0hxnq" w:colFirst="0" w:colLast="0"/>
            <w:bookmarkEnd w:id="14"/>
            <w:r>
              <w:rPr>
                <w:color w:val="000000"/>
                <w:sz w:val="18"/>
                <w:szCs w:val="18"/>
              </w:rPr>
              <w:t>Task 2: Identifying and fixing defects in existing code</w:t>
            </w:r>
          </w:p>
          <w:p w14:paraId="00000069" w14:textId="77777777" w:rsidR="009C3686" w:rsidRDefault="00000000">
            <w:pPr>
              <w:numPr>
                <w:ilvl w:val="0"/>
                <w:numId w:val="7"/>
              </w:numPr>
              <w:shd w:val="clear" w:color="auto" w:fill="FFFFFF"/>
              <w:spacing w:line="276" w:lineRule="auto"/>
              <w:ind w:left="456"/>
              <w:rPr>
                <w:color w:val="000000"/>
                <w:sz w:val="18"/>
                <w:szCs w:val="18"/>
              </w:rPr>
            </w:pPr>
            <w:r>
              <w:rPr>
                <w:color w:val="000000"/>
                <w:sz w:val="18"/>
                <w:szCs w:val="18"/>
              </w:rPr>
              <w:t>Task 3: Designing a solution</w:t>
            </w:r>
          </w:p>
          <w:p w14:paraId="0000006A" w14:textId="77777777" w:rsidR="009C3686" w:rsidRDefault="00000000">
            <w:pPr>
              <w:numPr>
                <w:ilvl w:val="0"/>
                <w:numId w:val="7"/>
              </w:numPr>
              <w:shd w:val="clear" w:color="auto" w:fill="FFFFFF"/>
              <w:spacing w:line="276" w:lineRule="auto"/>
              <w:ind w:left="456"/>
              <w:rPr>
                <w:color w:val="000000"/>
                <w:sz w:val="18"/>
                <w:szCs w:val="18"/>
              </w:rPr>
            </w:pPr>
            <w:r>
              <w:rPr>
                <w:color w:val="000000"/>
                <w:sz w:val="18"/>
                <w:szCs w:val="18"/>
              </w:rPr>
              <w:t>Task 4a: Developing a solution</w:t>
            </w:r>
          </w:p>
          <w:p w14:paraId="0000006B" w14:textId="77777777" w:rsidR="009C3686" w:rsidRDefault="00000000">
            <w:pPr>
              <w:numPr>
                <w:ilvl w:val="0"/>
                <w:numId w:val="7"/>
              </w:numPr>
              <w:shd w:val="clear" w:color="auto" w:fill="FFFFFF"/>
              <w:spacing w:after="240" w:line="276" w:lineRule="auto"/>
              <w:ind w:left="456"/>
              <w:rPr>
                <w:color w:val="000000"/>
                <w:sz w:val="18"/>
                <w:szCs w:val="18"/>
              </w:rPr>
            </w:pPr>
            <w:r>
              <w:rPr>
                <w:color w:val="000000"/>
                <w:sz w:val="18"/>
                <w:szCs w:val="18"/>
              </w:rPr>
              <w:t>Task 4b: Reflective evaluation</w:t>
            </w:r>
          </w:p>
        </w:tc>
        <w:tc>
          <w:tcPr>
            <w:tcW w:w="3544" w:type="dxa"/>
          </w:tcPr>
          <w:p w14:paraId="0000006C"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6D" w14:textId="77777777" w:rsidR="009C3686" w:rsidRDefault="00000000">
            <w:pPr>
              <w:pBdr>
                <w:top w:val="nil"/>
                <w:left w:val="nil"/>
                <w:bottom w:val="nil"/>
                <w:right w:val="nil"/>
                <w:between w:val="nil"/>
              </w:pBdr>
              <w:spacing w:before="80" w:after="80" w:line="259" w:lineRule="auto"/>
              <w:rPr>
                <w:sz w:val="18"/>
                <w:szCs w:val="18"/>
              </w:rPr>
            </w:pPr>
            <w:r>
              <w:rPr>
                <w:sz w:val="18"/>
                <w:szCs w:val="18"/>
              </w:rPr>
              <w:t xml:space="preserve">2. Communicate information clearly to a technical and non-technical audience </w:t>
            </w:r>
          </w:p>
          <w:p w14:paraId="0000006E" w14:textId="77777777" w:rsidR="009C3686" w:rsidRDefault="00000000">
            <w:pPr>
              <w:pBdr>
                <w:top w:val="nil"/>
                <w:left w:val="nil"/>
                <w:bottom w:val="nil"/>
                <w:right w:val="nil"/>
                <w:between w:val="nil"/>
              </w:pBdr>
              <w:spacing w:before="80" w:after="80" w:line="259" w:lineRule="auto"/>
              <w:rPr>
                <w:sz w:val="18"/>
                <w:szCs w:val="18"/>
              </w:rPr>
            </w:pPr>
            <w:r>
              <w:rPr>
                <w:sz w:val="18"/>
                <w:szCs w:val="18"/>
              </w:rPr>
              <w:t>3. Work with others in a collaborative manner to allow for/encourage faster, better and more efficient achievement of goals</w:t>
            </w:r>
          </w:p>
          <w:p w14:paraId="0000006F"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70" w14:textId="77777777" w:rsidR="009C3686" w:rsidRDefault="00000000">
            <w:pPr>
              <w:pBdr>
                <w:top w:val="nil"/>
                <w:left w:val="nil"/>
                <w:bottom w:val="nil"/>
                <w:right w:val="nil"/>
                <w:between w:val="nil"/>
              </w:pBdr>
              <w:spacing w:before="80" w:after="80" w:line="259" w:lineRule="auto"/>
              <w:rPr>
                <w:sz w:val="18"/>
                <w:szCs w:val="18"/>
              </w:rPr>
            </w:pPr>
            <w:r>
              <w:rPr>
                <w:sz w:val="18"/>
                <w:szCs w:val="18"/>
              </w:rPr>
              <w:t>English:</w:t>
            </w:r>
          </w:p>
          <w:p w14:paraId="00000071" w14:textId="77777777" w:rsidR="009C3686" w:rsidRDefault="00000000">
            <w:pPr>
              <w:pBdr>
                <w:top w:val="nil"/>
                <w:left w:val="nil"/>
                <w:bottom w:val="nil"/>
                <w:right w:val="nil"/>
                <w:between w:val="nil"/>
              </w:pBdr>
              <w:spacing w:before="80" w:after="80" w:line="259" w:lineRule="auto"/>
              <w:rPr>
                <w:sz w:val="18"/>
                <w:szCs w:val="18"/>
              </w:rPr>
            </w:pPr>
            <w:r>
              <w:rPr>
                <w:sz w:val="18"/>
                <w:szCs w:val="18"/>
              </w:rPr>
              <w:t>E2 Present information and ideas</w:t>
            </w:r>
          </w:p>
          <w:p w14:paraId="00000072" w14:textId="77777777" w:rsidR="009C3686" w:rsidRDefault="00000000">
            <w:pPr>
              <w:pBdr>
                <w:top w:val="nil"/>
                <w:left w:val="nil"/>
                <w:bottom w:val="nil"/>
                <w:right w:val="nil"/>
                <w:between w:val="nil"/>
              </w:pBdr>
              <w:spacing w:before="80" w:after="80" w:line="259" w:lineRule="auto"/>
              <w:rPr>
                <w:sz w:val="18"/>
                <w:szCs w:val="18"/>
              </w:rPr>
            </w:pPr>
            <w:r>
              <w:rPr>
                <w:sz w:val="18"/>
                <w:szCs w:val="18"/>
              </w:rPr>
              <w:t>E4 Summarise information/ideas</w:t>
            </w:r>
          </w:p>
          <w:p w14:paraId="00000073" w14:textId="77777777" w:rsidR="009C3686" w:rsidRDefault="00000000">
            <w:pPr>
              <w:pBdr>
                <w:top w:val="nil"/>
                <w:left w:val="nil"/>
                <w:bottom w:val="nil"/>
                <w:right w:val="nil"/>
                <w:between w:val="nil"/>
              </w:pBdr>
              <w:spacing w:before="80" w:after="80" w:line="259" w:lineRule="auto"/>
              <w:rPr>
                <w:sz w:val="18"/>
                <w:szCs w:val="18"/>
              </w:rPr>
            </w:pPr>
            <w:r>
              <w:rPr>
                <w:sz w:val="18"/>
                <w:szCs w:val="18"/>
              </w:rPr>
              <w:t>Digital:</w:t>
            </w:r>
          </w:p>
          <w:p w14:paraId="00000074" w14:textId="77777777" w:rsidR="009C3686" w:rsidRDefault="00000000">
            <w:pPr>
              <w:pBdr>
                <w:top w:val="nil"/>
                <w:left w:val="nil"/>
                <w:bottom w:val="nil"/>
                <w:right w:val="nil"/>
                <w:between w:val="nil"/>
              </w:pBdr>
              <w:spacing w:before="80" w:after="80" w:line="259" w:lineRule="auto"/>
              <w:rPr>
                <w:sz w:val="18"/>
                <w:szCs w:val="18"/>
              </w:rPr>
            </w:pPr>
            <w:r>
              <w:rPr>
                <w:sz w:val="18"/>
                <w:szCs w:val="18"/>
              </w:rPr>
              <w:t>D3 Communicate and collaborate</w:t>
            </w:r>
          </w:p>
        </w:tc>
        <w:tc>
          <w:tcPr>
            <w:tcW w:w="3321" w:type="dxa"/>
          </w:tcPr>
          <w:p w14:paraId="00000075" w14:textId="77777777" w:rsidR="009C3686" w:rsidRDefault="00000000">
            <w:pPr>
              <w:pBdr>
                <w:top w:val="nil"/>
                <w:left w:val="nil"/>
                <w:bottom w:val="nil"/>
                <w:right w:val="nil"/>
                <w:between w:val="nil"/>
              </w:pBdr>
              <w:spacing w:before="80" w:after="80" w:line="259" w:lineRule="auto"/>
              <w:rPr>
                <w:b/>
                <w:bCs/>
                <w:color w:val="1F1F1F"/>
                <w:sz w:val="18"/>
                <w:szCs w:val="18"/>
                <w:highlight w:val="white"/>
              </w:rPr>
            </w:pPr>
            <w:r>
              <w:rPr>
                <w:b/>
                <w:bCs/>
                <w:color w:val="1F1F1F"/>
                <w:sz w:val="18"/>
                <w:szCs w:val="18"/>
                <w:highlight w:val="white"/>
              </w:rPr>
              <w:t>Digital Software Development:</w:t>
            </w:r>
          </w:p>
          <w:p w14:paraId="00000076" w14:textId="77777777" w:rsidR="009C3686" w:rsidRDefault="00000000">
            <w:pPr>
              <w:pBdr>
                <w:top w:val="nil"/>
                <w:left w:val="nil"/>
                <w:bottom w:val="nil"/>
                <w:right w:val="nil"/>
                <w:between w:val="nil"/>
              </w:pBdr>
              <w:spacing w:before="80" w:after="80" w:line="259" w:lineRule="auto"/>
              <w:rPr>
                <w:color w:val="1F1F1F"/>
                <w:sz w:val="18"/>
                <w:szCs w:val="18"/>
                <w:highlight w:val="white"/>
              </w:rPr>
            </w:pPr>
            <w:r>
              <w:rPr>
                <w:color w:val="1F1F1F"/>
                <w:sz w:val="18"/>
                <w:szCs w:val="18"/>
                <w:highlight w:val="white"/>
              </w:rPr>
              <w:t>Content area 1: Problem solving</w:t>
            </w:r>
          </w:p>
          <w:p w14:paraId="00000077" w14:textId="77777777" w:rsidR="009C3686" w:rsidRDefault="00000000">
            <w:pPr>
              <w:pBdr>
                <w:top w:val="nil"/>
                <w:left w:val="nil"/>
                <w:bottom w:val="nil"/>
                <w:right w:val="nil"/>
                <w:between w:val="nil"/>
              </w:pBdr>
              <w:spacing w:before="80" w:after="80" w:line="259" w:lineRule="auto"/>
              <w:rPr>
                <w:color w:val="1F1F1F"/>
                <w:sz w:val="18"/>
                <w:szCs w:val="18"/>
                <w:highlight w:val="white"/>
              </w:rPr>
            </w:pPr>
            <w:r>
              <w:rPr>
                <w:color w:val="1F1F1F"/>
                <w:sz w:val="18"/>
                <w:szCs w:val="18"/>
                <w:highlight w:val="white"/>
              </w:rPr>
              <w:t>Content area 2: Introduction to programming</w:t>
            </w:r>
            <w:r>
              <w:rPr>
                <w:color w:val="1F1F1F"/>
                <w:sz w:val="18"/>
                <w:szCs w:val="18"/>
                <w:highlight w:val="white"/>
              </w:rPr>
              <w:br/>
            </w:r>
            <w:r>
              <w:rPr>
                <w:color w:val="1F1F1F"/>
                <w:sz w:val="18"/>
                <w:szCs w:val="18"/>
                <w:highlight w:val="white"/>
              </w:rPr>
              <w:br/>
            </w:r>
            <w:r>
              <w:rPr>
                <w:color w:val="1F1F1F"/>
                <w:sz w:val="18"/>
                <w:szCs w:val="18"/>
              </w:rPr>
              <w:t>Knowledge and skills for the ESP is drawn from across the core content including programming, business context, data, security and digital environments</w:t>
            </w:r>
          </w:p>
          <w:p w14:paraId="00000078" w14:textId="77777777" w:rsidR="009C3686" w:rsidRDefault="009C3686">
            <w:pPr>
              <w:spacing w:before="80" w:after="80" w:line="259" w:lineRule="auto"/>
              <w:rPr>
                <w:color w:val="1F1F1F"/>
                <w:sz w:val="18"/>
                <w:szCs w:val="18"/>
              </w:rPr>
            </w:pPr>
          </w:p>
        </w:tc>
      </w:tr>
      <w:tr w:rsidR="009C3686" w14:paraId="23441DE9" w14:textId="77777777">
        <w:tc>
          <w:tcPr>
            <w:tcW w:w="1129" w:type="dxa"/>
          </w:tcPr>
          <w:p w14:paraId="00000079"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2</w:t>
            </w:r>
          </w:p>
        </w:tc>
        <w:tc>
          <w:tcPr>
            <w:tcW w:w="2833" w:type="dxa"/>
          </w:tcPr>
          <w:p w14:paraId="0000007A" w14:textId="77777777" w:rsidR="009C3686" w:rsidRDefault="00000000">
            <w:pPr>
              <w:spacing w:before="80" w:after="80" w:line="259" w:lineRule="auto"/>
              <w:rPr>
                <w:sz w:val="18"/>
                <w:szCs w:val="18"/>
              </w:rPr>
            </w:pPr>
            <w:r>
              <w:rPr>
                <w:sz w:val="18"/>
                <w:szCs w:val="18"/>
              </w:rPr>
              <w:t>Students will be able to:</w:t>
            </w:r>
          </w:p>
          <w:p w14:paraId="0000007B" w14:textId="77777777" w:rsidR="009C3686" w:rsidRPr="00FA6F1A" w:rsidRDefault="00000000" w:rsidP="00FA6F1A">
            <w:pPr>
              <w:pStyle w:val="ListParagraph"/>
              <w:numPr>
                <w:ilvl w:val="0"/>
                <w:numId w:val="27"/>
              </w:numPr>
              <w:spacing w:before="80" w:after="80"/>
              <w:rPr>
                <w:rFonts w:ascii="Noto Sans Symbols" w:eastAsia="Noto Sans Symbols" w:hAnsi="Noto Sans Symbols" w:cs="Noto Sans Symbols"/>
              </w:rPr>
            </w:pPr>
            <w:r w:rsidRPr="00FA6F1A">
              <w:rPr>
                <w:sz w:val="18"/>
                <w:szCs w:val="18"/>
              </w:rPr>
              <w:t>explain the importance of planning in successful projects</w:t>
            </w:r>
          </w:p>
          <w:p w14:paraId="0000007C" w14:textId="77777777" w:rsidR="009C3686" w:rsidRPr="00FA6F1A" w:rsidRDefault="00000000" w:rsidP="00FA6F1A">
            <w:pPr>
              <w:pStyle w:val="ListParagraph"/>
              <w:numPr>
                <w:ilvl w:val="0"/>
                <w:numId w:val="27"/>
              </w:numPr>
              <w:spacing w:before="80" w:after="80"/>
              <w:rPr>
                <w:rFonts w:ascii="Noto Sans Symbols" w:eastAsia="Noto Sans Symbols" w:hAnsi="Noto Sans Symbols" w:cs="Noto Sans Symbols"/>
              </w:rPr>
            </w:pPr>
            <w:r w:rsidRPr="00FA6F1A">
              <w:rPr>
                <w:sz w:val="18"/>
                <w:szCs w:val="18"/>
              </w:rPr>
              <w:t>identify key features of a project plan</w:t>
            </w:r>
          </w:p>
          <w:p w14:paraId="0000007D" w14:textId="77777777" w:rsidR="009C3686" w:rsidRDefault="00000000">
            <w:pPr>
              <w:numPr>
                <w:ilvl w:val="0"/>
                <w:numId w:val="10"/>
              </w:numPr>
              <w:spacing w:before="80" w:after="80" w:line="259" w:lineRule="auto"/>
              <w:rPr>
                <w:color w:val="000000"/>
                <w:sz w:val="18"/>
                <w:szCs w:val="18"/>
              </w:rPr>
            </w:pPr>
            <w:r>
              <w:rPr>
                <w:color w:val="000000"/>
                <w:sz w:val="18"/>
                <w:szCs w:val="18"/>
              </w:rPr>
              <w:t>explain the importance of justifying planning decisions</w:t>
            </w:r>
          </w:p>
          <w:p w14:paraId="0000007E" w14:textId="77777777" w:rsidR="009C3686" w:rsidRDefault="00000000">
            <w:pPr>
              <w:numPr>
                <w:ilvl w:val="0"/>
                <w:numId w:val="10"/>
              </w:numPr>
              <w:spacing w:before="220" w:after="220" w:line="259" w:lineRule="auto"/>
              <w:rPr>
                <w:color w:val="000000"/>
                <w:sz w:val="18"/>
                <w:szCs w:val="18"/>
              </w:rPr>
            </w:pPr>
            <w:r>
              <w:rPr>
                <w:color w:val="000000"/>
                <w:sz w:val="18"/>
                <w:szCs w:val="18"/>
              </w:rPr>
              <w:lastRenderedPageBreak/>
              <w:t>justify project planning decisions made in various scenarios</w:t>
            </w:r>
          </w:p>
          <w:p w14:paraId="0000007F" w14:textId="77777777" w:rsidR="009C3686" w:rsidRDefault="00000000">
            <w:pPr>
              <w:numPr>
                <w:ilvl w:val="0"/>
                <w:numId w:val="10"/>
              </w:numPr>
              <w:spacing w:before="220" w:after="220" w:line="259" w:lineRule="auto"/>
              <w:rPr>
                <w:color w:val="000000"/>
                <w:sz w:val="18"/>
                <w:szCs w:val="18"/>
              </w:rPr>
            </w:pPr>
            <w:r>
              <w:rPr>
                <w:color w:val="000000"/>
                <w:sz w:val="18"/>
                <w:szCs w:val="18"/>
              </w:rPr>
              <w:t>effectively communicate project planning decisions.</w:t>
            </w:r>
          </w:p>
        </w:tc>
        <w:tc>
          <w:tcPr>
            <w:tcW w:w="3119" w:type="dxa"/>
          </w:tcPr>
          <w:p w14:paraId="00000080" w14:textId="77777777" w:rsidR="009C3686" w:rsidRDefault="00000000" w:rsidP="00FA6F1A">
            <w:pPr>
              <w:numPr>
                <w:ilvl w:val="0"/>
                <w:numId w:val="7"/>
              </w:numPr>
              <w:shd w:val="clear" w:color="auto" w:fill="FFFFFF"/>
              <w:spacing w:before="60" w:line="276" w:lineRule="auto"/>
              <w:ind w:left="466" w:hanging="350"/>
              <w:rPr>
                <w:color w:val="000000"/>
                <w:sz w:val="18"/>
                <w:szCs w:val="18"/>
              </w:rPr>
            </w:pPr>
            <w:r>
              <w:rPr>
                <w:color w:val="000000"/>
                <w:sz w:val="18"/>
                <w:szCs w:val="18"/>
              </w:rPr>
              <w:lastRenderedPageBreak/>
              <w:t>Task 1: Planning a project</w:t>
            </w:r>
          </w:p>
        </w:tc>
        <w:tc>
          <w:tcPr>
            <w:tcW w:w="3544" w:type="dxa"/>
          </w:tcPr>
          <w:p w14:paraId="00000081"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82" w14:textId="77777777" w:rsidR="009C3686" w:rsidRDefault="00000000">
            <w:pPr>
              <w:spacing w:before="80" w:after="80" w:line="259" w:lineRule="auto"/>
              <w:rPr>
                <w:sz w:val="18"/>
                <w:szCs w:val="18"/>
              </w:rPr>
            </w:pPr>
            <w:r>
              <w:rPr>
                <w:sz w:val="18"/>
                <w:szCs w:val="18"/>
              </w:rPr>
              <w:t xml:space="preserve">2. Communicate information clearly to a technical and non-technical audience </w:t>
            </w:r>
          </w:p>
          <w:p w14:paraId="00000083" w14:textId="77777777" w:rsidR="009C3686" w:rsidRDefault="00000000">
            <w:pPr>
              <w:spacing w:before="80" w:after="80" w:line="259" w:lineRule="auto"/>
              <w:rPr>
                <w:sz w:val="18"/>
                <w:szCs w:val="18"/>
              </w:rPr>
            </w:pPr>
            <w:r>
              <w:rPr>
                <w:sz w:val="18"/>
                <w:szCs w:val="18"/>
              </w:rPr>
              <w:t>3 Work with others in a collaborative manner to allow for/encourage faster, better and more efficient achievement of goals</w:t>
            </w:r>
          </w:p>
          <w:p w14:paraId="00000084"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85" w14:textId="77777777" w:rsidR="009C3686" w:rsidRDefault="00000000">
            <w:pPr>
              <w:pBdr>
                <w:top w:val="nil"/>
                <w:left w:val="nil"/>
                <w:bottom w:val="nil"/>
                <w:right w:val="nil"/>
                <w:between w:val="nil"/>
              </w:pBdr>
              <w:spacing w:before="80" w:after="80" w:line="259" w:lineRule="auto"/>
              <w:rPr>
                <w:sz w:val="18"/>
                <w:szCs w:val="18"/>
              </w:rPr>
            </w:pPr>
            <w:r>
              <w:rPr>
                <w:sz w:val="18"/>
                <w:szCs w:val="18"/>
              </w:rPr>
              <w:t>English:</w:t>
            </w:r>
          </w:p>
          <w:p w14:paraId="00000086" w14:textId="77777777" w:rsidR="009C3686" w:rsidRDefault="00000000">
            <w:pPr>
              <w:pBdr>
                <w:top w:val="nil"/>
                <w:left w:val="nil"/>
                <w:bottom w:val="nil"/>
                <w:right w:val="nil"/>
                <w:between w:val="nil"/>
              </w:pBdr>
              <w:spacing w:before="80" w:after="80" w:line="259" w:lineRule="auto"/>
              <w:rPr>
                <w:sz w:val="18"/>
                <w:szCs w:val="18"/>
              </w:rPr>
            </w:pPr>
            <w:r>
              <w:rPr>
                <w:sz w:val="18"/>
                <w:szCs w:val="18"/>
              </w:rPr>
              <w:t>E2 Present information and ideas</w:t>
            </w:r>
          </w:p>
          <w:p w14:paraId="00000087" w14:textId="77777777" w:rsidR="009C3686" w:rsidRDefault="00000000">
            <w:pPr>
              <w:pBdr>
                <w:top w:val="nil"/>
                <w:left w:val="nil"/>
                <w:bottom w:val="nil"/>
                <w:right w:val="nil"/>
                <w:between w:val="nil"/>
              </w:pBdr>
              <w:spacing w:before="80" w:after="80" w:line="259" w:lineRule="auto"/>
              <w:rPr>
                <w:sz w:val="18"/>
                <w:szCs w:val="18"/>
              </w:rPr>
            </w:pPr>
            <w:r>
              <w:rPr>
                <w:sz w:val="18"/>
                <w:szCs w:val="18"/>
              </w:rPr>
              <w:lastRenderedPageBreak/>
              <w:t>E4 Summarise information/ideas</w:t>
            </w:r>
          </w:p>
          <w:p w14:paraId="00000088" w14:textId="77777777" w:rsidR="009C3686" w:rsidRDefault="00000000">
            <w:pPr>
              <w:pBdr>
                <w:top w:val="nil"/>
                <w:left w:val="nil"/>
                <w:bottom w:val="nil"/>
                <w:right w:val="nil"/>
                <w:between w:val="nil"/>
              </w:pBdr>
              <w:spacing w:before="80" w:after="80" w:line="259" w:lineRule="auto"/>
              <w:rPr>
                <w:sz w:val="18"/>
                <w:szCs w:val="18"/>
              </w:rPr>
            </w:pPr>
            <w:r>
              <w:rPr>
                <w:sz w:val="18"/>
                <w:szCs w:val="18"/>
              </w:rPr>
              <w:t>Maths:</w:t>
            </w:r>
          </w:p>
          <w:p w14:paraId="00000089" w14:textId="77777777" w:rsidR="009C3686" w:rsidRDefault="00000000">
            <w:pPr>
              <w:pBdr>
                <w:top w:val="nil"/>
                <w:left w:val="nil"/>
                <w:bottom w:val="nil"/>
                <w:right w:val="nil"/>
                <w:between w:val="nil"/>
              </w:pBdr>
              <w:spacing w:before="80" w:after="80" w:line="259" w:lineRule="auto"/>
              <w:rPr>
                <w:sz w:val="18"/>
                <w:szCs w:val="18"/>
              </w:rPr>
            </w:pPr>
            <w:r>
              <w:rPr>
                <w:sz w:val="18"/>
                <w:szCs w:val="18"/>
              </w:rPr>
              <w:t>M9 Cost a project</w:t>
            </w:r>
          </w:p>
          <w:p w14:paraId="0000008A" w14:textId="77777777" w:rsidR="009C3686" w:rsidRDefault="00000000">
            <w:pPr>
              <w:pBdr>
                <w:top w:val="nil"/>
                <w:left w:val="nil"/>
                <w:bottom w:val="nil"/>
                <w:right w:val="nil"/>
                <w:between w:val="nil"/>
              </w:pBdr>
              <w:spacing w:before="80" w:after="80" w:line="259" w:lineRule="auto"/>
              <w:rPr>
                <w:sz w:val="18"/>
                <w:szCs w:val="18"/>
              </w:rPr>
            </w:pPr>
            <w:r>
              <w:rPr>
                <w:sz w:val="18"/>
                <w:szCs w:val="18"/>
              </w:rPr>
              <w:t>Digital:</w:t>
            </w:r>
          </w:p>
          <w:p w14:paraId="0000008B" w14:textId="77777777" w:rsidR="009C3686" w:rsidRDefault="00000000">
            <w:pPr>
              <w:pBdr>
                <w:top w:val="nil"/>
                <w:left w:val="nil"/>
                <w:bottom w:val="nil"/>
                <w:right w:val="nil"/>
                <w:between w:val="nil"/>
              </w:pBdr>
              <w:spacing w:before="80" w:after="80" w:line="259" w:lineRule="auto"/>
              <w:rPr>
                <w:sz w:val="18"/>
                <w:szCs w:val="18"/>
              </w:rPr>
            </w:pPr>
            <w:r>
              <w:rPr>
                <w:sz w:val="18"/>
                <w:szCs w:val="18"/>
              </w:rPr>
              <w:t>D3 Communicate and collaborate</w:t>
            </w:r>
          </w:p>
        </w:tc>
        <w:tc>
          <w:tcPr>
            <w:tcW w:w="3321" w:type="dxa"/>
          </w:tcPr>
          <w:p w14:paraId="0000008C" w14:textId="77777777" w:rsidR="009C3686" w:rsidRDefault="00000000">
            <w:pPr>
              <w:spacing w:before="80" w:after="80" w:line="259" w:lineRule="auto"/>
              <w:rPr>
                <w:b/>
                <w:bCs/>
                <w:color w:val="1F1F1F"/>
                <w:sz w:val="18"/>
                <w:szCs w:val="18"/>
                <w:highlight w:val="white"/>
              </w:rPr>
            </w:pPr>
            <w:r>
              <w:rPr>
                <w:b/>
                <w:bCs/>
                <w:color w:val="1F1F1F"/>
                <w:sz w:val="18"/>
                <w:szCs w:val="18"/>
                <w:highlight w:val="white"/>
              </w:rPr>
              <w:lastRenderedPageBreak/>
              <w:t>Digital Software Development:</w:t>
            </w:r>
          </w:p>
          <w:p w14:paraId="0000008D" w14:textId="77777777" w:rsidR="009C3686" w:rsidRDefault="00000000">
            <w:pPr>
              <w:spacing w:before="80" w:after="80" w:line="259" w:lineRule="auto"/>
              <w:rPr>
                <w:color w:val="1F1F1F"/>
                <w:sz w:val="18"/>
                <w:szCs w:val="18"/>
                <w:highlight w:val="white"/>
              </w:rPr>
            </w:pPr>
            <w:r>
              <w:rPr>
                <w:color w:val="1F1F1F"/>
                <w:sz w:val="18"/>
                <w:szCs w:val="18"/>
                <w:highlight w:val="white"/>
              </w:rPr>
              <w:t>Content area 1: Problem solving</w:t>
            </w:r>
          </w:p>
          <w:p w14:paraId="0000008E" w14:textId="77777777" w:rsidR="009C3686" w:rsidRDefault="00000000">
            <w:pPr>
              <w:spacing w:before="80" w:after="80" w:line="259" w:lineRule="auto"/>
              <w:rPr>
                <w:color w:val="1F1F1F"/>
                <w:sz w:val="18"/>
                <w:szCs w:val="18"/>
                <w:highlight w:val="white"/>
              </w:rPr>
            </w:pPr>
            <w:r>
              <w:rPr>
                <w:color w:val="1F1F1F"/>
                <w:sz w:val="18"/>
                <w:szCs w:val="18"/>
                <w:highlight w:val="white"/>
              </w:rPr>
              <w:t>Content area 2: Introduction to programming</w:t>
            </w:r>
          </w:p>
          <w:p w14:paraId="0000008F" w14:textId="77777777" w:rsidR="009C3686" w:rsidRDefault="00000000">
            <w:pPr>
              <w:spacing w:before="80" w:after="80" w:line="259" w:lineRule="auto"/>
              <w:rPr>
                <w:color w:val="1F1F1F"/>
                <w:sz w:val="18"/>
                <w:szCs w:val="18"/>
              </w:rPr>
            </w:pPr>
            <w:r>
              <w:rPr>
                <w:b/>
                <w:bCs/>
                <w:color w:val="1F1F1F"/>
                <w:sz w:val="18"/>
                <w:szCs w:val="18"/>
              </w:rPr>
              <w:br/>
            </w:r>
            <w:r>
              <w:rPr>
                <w:color w:val="1F1F1F"/>
                <w:sz w:val="18"/>
                <w:szCs w:val="18"/>
              </w:rPr>
              <w:t>Knowledge and skills for the ESP is drawn from across the core content including programming, business context, data, security and digital environments</w:t>
            </w:r>
          </w:p>
        </w:tc>
      </w:tr>
      <w:tr w:rsidR="009C3686" w14:paraId="2B4DCF92" w14:textId="77777777">
        <w:tc>
          <w:tcPr>
            <w:tcW w:w="1129" w:type="dxa"/>
          </w:tcPr>
          <w:p w14:paraId="00000090" w14:textId="77777777" w:rsidR="009C3686" w:rsidRDefault="00000000">
            <w:pPr>
              <w:pBdr>
                <w:top w:val="nil"/>
                <w:left w:val="nil"/>
                <w:bottom w:val="nil"/>
                <w:right w:val="nil"/>
                <w:between w:val="nil"/>
              </w:pBdr>
              <w:spacing w:before="80" w:after="80" w:line="259" w:lineRule="auto"/>
              <w:rPr>
                <w:b/>
                <w:bCs/>
                <w:sz w:val="20"/>
                <w:szCs w:val="20"/>
              </w:rPr>
            </w:pPr>
            <w:r>
              <w:rPr>
                <w:b/>
                <w:bCs/>
                <w:sz w:val="20"/>
                <w:szCs w:val="20"/>
              </w:rPr>
              <w:t>3</w:t>
            </w:r>
          </w:p>
        </w:tc>
        <w:tc>
          <w:tcPr>
            <w:tcW w:w="2833" w:type="dxa"/>
          </w:tcPr>
          <w:p w14:paraId="00000091" w14:textId="77777777" w:rsidR="009C3686"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00092" w14:textId="77777777" w:rsidR="009C3686" w:rsidRDefault="00000000">
            <w:pPr>
              <w:numPr>
                <w:ilvl w:val="0"/>
                <w:numId w:val="4"/>
              </w:numPr>
              <w:shd w:val="clear" w:color="auto" w:fill="FFFFFF"/>
              <w:spacing w:before="120" w:after="200" w:line="259" w:lineRule="auto"/>
              <w:rPr>
                <w:color w:val="1F1F1F"/>
                <w:sz w:val="18"/>
                <w:szCs w:val="18"/>
              </w:rPr>
            </w:pPr>
            <w:r>
              <w:rPr>
                <w:color w:val="1F1F1F"/>
                <w:sz w:val="18"/>
                <w:szCs w:val="18"/>
              </w:rPr>
              <w:t>explain the importance of reflective evaluation in successful projects</w:t>
            </w:r>
          </w:p>
          <w:p w14:paraId="00000093" w14:textId="00D1F20A" w:rsidR="009C3686" w:rsidRDefault="00000000">
            <w:pPr>
              <w:numPr>
                <w:ilvl w:val="0"/>
                <w:numId w:val="4"/>
              </w:numPr>
              <w:shd w:val="clear" w:color="auto" w:fill="FFFFFF"/>
              <w:spacing w:after="200" w:line="259" w:lineRule="auto"/>
              <w:rPr>
                <w:color w:val="1F1F1F"/>
                <w:sz w:val="18"/>
                <w:szCs w:val="18"/>
              </w:rPr>
            </w:pPr>
            <w:r>
              <w:rPr>
                <w:color w:val="1F1F1F"/>
                <w:sz w:val="18"/>
                <w:szCs w:val="18"/>
              </w:rPr>
              <w:t>evaluat</w:t>
            </w:r>
            <w:r w:rsidR="009431F4">
              <w:rPr>
                <w:color w:val="1F1F1F"/>
                <w:sz w:val="18"/>
                <w:szCs w:val="18"/>
              </w:rPr>
              <w:t>e</w:t>
            </w:r>
            <w:r>
              <w:rPr>
                <w:color w:val="1F1F1F"/>
                <w:sz w:val="18"/>
                <w:szCs w:val="18"/>
              </w:rPr>
              <w:t xml:space="preserve"> decisions made in various project scenarios</w:t>
            </w:r>
          </w:p>
          <w:p w14:paraId="00000094" w14:textId="77777777" w:rsidR="009C3686" w:rsidRDefault="00000000">
            <w:pPr>
              <w:numPr>
                <w:ilvl w:val="0"/>
                <w:numId w:val="4"/>
              </w:numPr>
              <w:shd w:val="clear" w:color="auto" w:fill="FFFFFF"/>
              <w:spacing w:before="120" w:after="200" w:line="259" w:lineRule="auto"/>
              <w:rPr>
                <w:color w:val="1F1F1F"/>
                <w:sz w:val="18"/>
                <w:szCs w:val="18"/>
              </w:rPr>
            </w:pPr>
            <w:r>
              <w:rPr>
                <w:color w:val="1F1F1F"/>
                <w:sz w:val="18"/>
                <w:szCs w:val="18"/>
              </w:rPr>
              <w:t>effectively communicate reflective insights.</w:t>
            </w:r>
          </w:p>
        </w:tc>
        <w:tc>
          <w:tcPr>
            <w:tcW w:w="3119" w:type="dxa"/>
          </w:tcPr>
          <w:p w14:paraId="00000095" w14:textId="77777777" w:rsidR="009C3686" w:rsidRDefault="00000000" w:rsidP="00C0428D">
            <w:pPr>
              <w:numPr>
                <w:ilvl w:val="0"/>
                <w:numId w:val="7"/>
              </w:numPr>
              <w:shd w:val="clear" w:color="auto" w:fill="FFFFFF"/>
              <w:spacing w:before="60" w:after="240" w:line="276" w:lineRule="auto"/>
              <w:ind w:left="453" w:hanging="357"/>
              <w:rPr>
                <w:color w:val="000000"/>
                <w:sz w:val="18"/>
                <w:szCs w:val="18"/>
              </w:rPr>
            </w:pPr>
            <w:r>
              <w:rPr>
                <w:color w:val="000000"/>
                <w:sz w:val="18"/>
                <w:szCs w:val="18"/>
              </w:rPr>
              <w:t>Task 4b: Reflective evaluation</w:t>
            </w:r>
          </w:p>
        </w:tc>
        <w:tc>
          <w:tcPr>
            <w:tcW w:w="3544" w:type="dxa"/>
          </w:tcPr>
          <w:p w14:paraId="00000096"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97" w14:textId="77777777" w:rsidR="009C3686" w:rsidRDefault="00000000">
            <w:pPr>
              <w:spacing w:before="80" w:after="80" w:line="259" w:lineRule="auto"/>
              <w:rPr>
                <w:sz w:val="18"/>
                <w:szCs w:val="18"/>
              </w:rPr>
            </w:pPr>
            <w:r>
              <w:rPr>
                <w:sz w:val="18"/>
                <w:szCs w:val="18"/>
              </w:rPr>
              <w:t xml:space="preserve">1. Be able to reflectively evaluate </w:t>
            </w:r>
          </w:p>
          <w:p w14:paraId="00000098" w14:textId="77777777" w:rsidR="009C3686" w:rsidRDefault="00000000">
            <w:pPr>
              <w:spacing w:before="80" w:after="80" w:line="259" w:lineRule="auto"/>
              <w:rPr>
                <w:sz w:val="18"/>
                <w:szCs w:val="18"/>
              </w:rPr>
            </w:pPr>
            <w:r>
              <w:rPr>
                <w:sz w:val="18"/>
                <w:szCs w:val="18"/>
              </w:rPr>
              <w:t xml:space="preserve">2. Communicate information clearly to a technical and non-technical audience </w:t>
            </w:r>
          </w:p>
          <w:p w14:paraId="00000099" w14:textId="77777777" w:rsidR="009C3686" w:rsidRDefault="00000000">
            <w:pPr>
              <w:spacing w:before="80" w:after="80" w:line="259" w:lineRule="auto"/>
              <w:rPr>
                <w:sz w:val="18"/>
                <w:szCs w:val="18"/>
              </w:rPr>
            </w:pPr>
            <w:r>
              <w:rPr>
                <w:sz w:val="18"/>
                <w:szCs w:val="18"/>
              </w:rPr>
              <w:t>3. Work with others in a collaborative manner to allow for/encourage faster, better and more efficient achievement of goals</w:t>
            </w:r>
          </w:p>
          <w:p w14:paraId="0000009A" w14:textId="77777777" w:rsidR="009C368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9B" w14:textId="77777777" w:rsidR="009C3686" w:rsidRDefault="00000000">
            <w:pPr>
              <w:spacing w:before="80" w:after="80" w:line="259" w:lineRule="auto"/>
              <w:rPr>
                <w:sz w:val="18"/>
                <w:szCs w:val="18"/>
              </w:rPr>
            </w:pPr>
            <w:r>
              <w:rPr>
                <w:sz w:val="18"/>
                <w:szCs w:val="18"/>
              </w:rPr>
              <w:t>English:</w:t>
            </w:r>
          </w:p>
          <w:p w14:paraId="0000009C" w14:textId="77777777" w:rsidR="009C3686" w:rsidRDefault="00000000">
            <w:pPr>
              <w:spacing w:before="80" w:after="80" w:line="259" w:lineRule="auto"/>
              <w:rPr>
                <w:sz w:val="18"/>
                <w:szCs w:val="18"/>
              </w:rPr>
            </w:pPr>
            <w:r>
              <w:rPr>
                <w:sz w:val="18"/>
                <w:szCs w:val="18"/>
              </w:rPr>
              <w:t>E2 Present information and ideas</w:t>
            </w:r>
          </w:p>
          <w:p w14:paraId="0000009D" w14:textId="77777777" w:rsidR="009C3686" w:rsidRDefault="00000000">
            <w:pPr>
              <w:spacing w:before="80" w:after="80" w:line="259" w:lineRule="auto"/>
              <w:rPr>
                <w:sz w:val="18"/>
                <w:szCs w:val="18"/>
              </w:rPr>
            </w:pPr>
            <w:r>
              <w:rPr>
                <w:sz w:val="18"/>
                <w:szCs w:val="18"/>
              </w:rPr>
              <w:t>E4 Summarise information/ideas</w:t>
            </w:r>
          </w:p>
          <w:p w14:paraId="0000009E" w14:textId="77777777" w:rsidR="009C3686" w:rsidRDefault="00000000">
            <w:pPr>
              <w:spacing w:before="80" w:after="80" w:line="259" w:lineRule="auto"/>
              <w:rPr>
                <w:sz w:val="18"/>
                <w:szCs w:val="18"/>
              </w:rPr>
            </w:pPr>
            <w:r>
              <w:rPr>
                <w:sz w:val="18"/>
                <w:szCs w:val="18"/>
              </w:rPr>
              <w:t>Digital:</w:t>
            </w:r>
          </w:p>
          <w:p w14:paraId="0000009F" w14:textId="77777777" w:rsidR="009C3686" w:rsidRDefault="00000000">
            <w:pPr>
              <w:spacing w:before="80" w:after="80" w:line="259" w:lineRule="auto"/>
              <w:rPr>
                <w:sz w:val="18"/>
                <w:szCs w:val="18"/>
              </w:rPr>
            </w:pPr>
            <w:r>
              <w:rPr>
                <w:sz w:val="18"/>
                <w:szCs w:val="18"/>
              </w:rPr>
              <w:t>D3 Communicate and collaborate</w:t>
            </w:r>
          </w:p>
        </w:tc>
        <w:tc>
          <w:tcPr>
            <w:tcW w:w="3321" w:type="dxa"/>
          </w:tcPr>
          <w:p w14:paraId="000000A0" w14:textId="77777777" w:rsidR="009C3686" w:rsidRDefault="00000000">
            <w:pPr>
              <w:spacing w:before="80" w:after="80" w:line="259" w:lineRule="auto"/>
              <w:rPr>
                <w:b/>
                <w:bCs/>
                <w:color w:val="1F1F1F"/>
                <w:sz w:val="18"/>
                <w:szCs w:val="18"/>
                <w:highlight w:val="white"/>
              </w:rPr>
            </w:pPr>
            <w:r>
              <w:rPr>
                <w:b/>
                <w:bCs/>
                <w:color w:val="1F1F1F"/>
                <w:sz w:val="18"/>
                <w:szCs w:val="18"/>
                <w:highlight w:val="white"/>
              </w:rPr>
              <w:t>Digital Software Development:</w:t>
            </w:r>
          </w:p>
          <w:p w14:paraId="000000A1" w14:textId="77777777" w:rsidR="009C3686" w:rsidRDefault="00000000">
            <w:pPr>
              <w:spacing w:before="80" w:after="80" w:line="259" w:lineRule="auto"/>
              <w:rPr>
                <w:color w:val="1F1F1F"/>
                <w:sz w:val="18"/>
                <w:szCs w:val="18"/>
                <w:highlight w:val="white"/>
              </w:rPr>
            </w:pPr>
            <w:r>
              <w:rPr>
                <w:color w:val="1F1F1F"/>
                <w:sz w:val="18"/>
                <w:szCs w:val="18"/>
                <w:highlight w:val="white"/>
              </w:rPr>
              <w:t>Content area 1: Problem solving</w:t>
            </w:r>
          </w:p>
          <w:p w14:paraId="000000A2" w14:textId="77777777" w:rsidR="009C3686" w:rsidRDefault="00000000">
            <w:pPr>
              <w:spacing w:before="80" w:after="80" w:line="259" w:lineRule="auto"/>
              <w:rPr>
                <w:color w:val="1F1F1F"/>
                <w:sz w:val="18"/>
                <w:szCs w:val="18"/>
                <w:highlight w:val="white"/>
              </w:rPr>
            </w:pPr>
            <w:r>
              <w:rPr>
                <w:color w:val="1F1F1F"/>
                <w:sz w:val="18"/>
                <w:szCs w:val="18"/>
                <w:highlight w:val="white"/>
              </w:rPr>
              <w:t>Content area 2: Introduction to programming</w:t>
            </w:r>
          </w:p>
          <w:p w14:paraId="000000A3" w14:textId="77777777" w:rsidR="009C3686" w:rsidRDefault="00000000">
            <w:pPr>
              <w:spacing w:before="80" w:after="80" w:line="259" w:lineRule="auto"/>
              <w:rPr>
                <w:color w:val="1F1F1F"/>
                <w:sz w:val="18"/>
                <w:szCs w:val="18"/>
              </w:rPr>
            </w:pPr>
            <w:r>
              <w:rPr>
                <w:b/>
                <w:bCs/>
                <w:color w:val="1F1F1F"/>
                <w:sz w:val="18"/>
                <w:szCs w:val="18"/>
              </w:rPr>
              <w:br/>
            </w:r>
            <w:r>
              <w:rPr>
                <w:color w:val="1F1F1F"/>
                <w:sz w:val="18"/>
                <w:szCs w:val="18"/>
              </w:rPr>
              <w:t>Knowledge and skills for the ESP is drawn from across the core content including programming, business context, data, security and digital environments</w:t>
            </w:r>
          </w:p>
        </w:tc>
      </w:tr>
    </w:tbl>
    <w:p w14:paraId="000000A4" w14:textId="77777777" w:rsidR="009C3686" w:rsidRDefault="009C3686">
      <w:pPr>
        <w:tabs>
          <w:tab w:val="left" w:pos="10783"/>
        </w:tabs>
        <w:sectPr w:rsidR="009C3686">
          <w:headerReference w:type="even" r:id="rId40"/>
          <w:headerReference w:type="default" r:id="rId41"/>
          <w:footerReference w:type="even" r:id="rId42"/>
          <w:footerReference w:type="default" r:id="rId43"/>
          <w:pgSz w:w="16838" w:h="11906" w:orient="landscape"/>
          <w:pgMar w:top="1440" w:right="1440" w:bottom="2268" w:left="1440" w:header="708" w:footer="708" w:gutter="0"/>
          <w:cols w:space="720"/>
        </w:sectPr>
      </w:pPr>
    </w:p>
    <w:p w14:paraId="000000A5" w14:textId="77777777" w:rsidR="009C3686" w:rsidRDefault="00000000" w:rsidP="00B962BA">
      <w:pPr>
        <w:pStyle w:val="Chapter"/>
      </w:pPr>
      <w:bookmarkStart w:id="15" w:name="_Toc217054795"/>
      <w:r>
        <w:lastRenderedPageBreak/>
        <w:t>Resource guidance</w:t>
      </w:r>
      <w:bookmarkEnd w:id="15"/>
    </w:p>
    <w:p w14:paraId="000000A6" w14:textId="77777777" w:rsidR="009C3686" w:rsidRDefault="00000000">
      <w:pPr>
        <w:pStyle w:val="Heading1"/>
      </w:pPr>
      <w:bookmarkStart w:id="16" w:name="_Toc217054796"/>
      <w:r>
        <w:t>Resource 1: An introduction to the Employer Set Project</w:t>
      </w:r>
      <w:bookmarkEnd w:id="16"/>
    </w:p>
    <w:p w14:paraId="000000A7" w14:textId="73C8FD71" w:rsidR="009C3686" w:rsidRDefault="00000000" w:rsidP="00FA6F1A">
      <w:pPr>
        <w:rPr>
          <w:highlight w:val="white"/>
        </w:rPr>
      </w:pPr>
      <w:r>
        <w:rPr>
          <w:highlight w:val="white"/>
        </w:rPr>
        <w:t xml:space="preserve">This resource provides an introduction to the ESP for students undertaking the T Level in Digital Software Development. Through a series of video segments, questions and discussion points, learners will gain an overview of the ESP's purpose, assessment tasks and skills it aims to develop. The activities are designed to connect the ESP directly to real-world industry practices, preparing students for their assessment and for </w:t>
      </w:r>
      <w:sdt>
        <w:sdtPr>
          <w:tag w:val="goog_rdk_5"/>
          <w:id w:val="-960819177"/>
        </w:sdtPr>
        <w:sdtContent/>
      </w:sdt>
      <w:r>
        <w:rPr>
          <w:highlight w:val="white"/>
        </w:rPr>
        <w:t xml:space="preserve">careers in the digital sector. </w:t>
      </w:r>
    </w:p>
    <w:p w14:paraId="000000A8" w14:textId="77777777" w:rsidR="009C3686" w:rsidRDefault="00000000" w:rsidP="00FA6F1A">
      <w:pPr>
        <w:rPr>
          <w:highlight w:val="white"/>
        </w:rPr>
      </w:pPr>
      <w:r>
        <w:rPr>
          <w:highlight w:val="white"/>
        </w:rPr>
        <w:t>Teachers may wish to adapt the suggested sequencing, timing and activities as appropriate for their students.</w:t>
      </w:r>
    </w:p>
    <w:p w14:paraId="000000A9" w14:textId="77777777" w:rsidR="009C3686" w:rsidRDefault="00000000">
      <w:pPr>
        <w:pStyle w:val="Heading2"/>
      </w:pPr>
      <w:bookmarkStart w:id="17" w:name="_Toc217054797"/>
      <w:r>
        <w:t>Preparation</w:t>
      </w:r>
      <w:bookmarkEnd w:id="17"/>
    </w:p>
    <w:tbl>
      <w:tblPr>
        <w:tblStyle w:val="aff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C3686" w14:paraId="05208A86" w14:textId="77777777">
        <w:tc>
          <w:tcPr>
            <w:tcW w:w="2122" w:type="dxa"/>
          </w:tcPr>
          <w:p w14:paraId="000000AA" w14:textId="77777777" w:rsidR="009C368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00000AB" w14:textId="2E897026" w:rsidR="009C3686" w:rsidRDefault="00000000" w:rsidP="009431F4">
            <w:pPr>
              <w:numPr>
                <w:ilvl w:val="0"/>
                <w:numId w:val="5"/>
              </w:numPr>
              <w:pBdr>
                <w:top w:val="nil"/>
                <w:left w:val="nil"/>
                <w:bottom w:val="nil"/>
                <w:right w:val="nil"/>
                <w:between w:val="nil"/>
              </w:pBdr>
              <w:spacing w:before="80" w:after="80"/>
            </w:pPr>
            <w:r>
              <w:rPr>
                <w:sz w:val="20"/>
                <w:szCs w:val="20"/>
              </w:rPr>
              <w:t xml:space="preserve">Resource 1 Video: ESP Walkthrough </w:t>
            </w:r>
            <w:hyperlink r:id="rId44" w:tgtFrame="_blank" w:history="1">
              <w:r w:rsidR="000F50BA" w:rsidRPr="000F50BA">
                <w:rPr>
                  <w:rStyle w:val="Hyperlink"/>
                  <w:sz w:val="20"/>
                  <w:szCs w:val="20"/>
                </w:rPr>
                <w:t>https://vimeo.com/1148630216</w:t>
              </w:r>
            </w:hyperlink>
          </w:p>
          <w:p w14:paraId="000000AC"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Resource 1 Activity 1 Worksheet</w:t>
            </w:r>
          </w:p>
          <w:p w14:paraId="000000AD" w14:textId="77777777" w:rsidR="009C3686" w:rsidRDefault="00000000" w:rsidP="009431F4">
            <w:pPr>
              <w:numPr>
                <w:ilvl w:val="0"/>
                <w:numId w:val="5"/>
              </w:numPr>
              <w:spacing w:before="80" w:after="80"/>
              <w:rPr>
                <w:sz w:val="20"/>
                <w:szCs w:val="20"/>
              </w:rPr>
            </w:pPr>
            <w:r>
              <w:rPr>
                <w:sz w:val="20"/>
                <w:szCs w:val="20"/>
              </w:rPr>
              <w:t>Resource 1 Activity 1 Worksheet Answers</w:t>
            </w:r>
          </w:p>
          <w:p w14:paraId="000000AE" w14:textId="77777777" w:rsidR="009C3686" w:rsidRDefault="00000000" w:rsidP="009431F4">
            <w:pPr>
              <w:numPr>
                <w:ilvl w:val="0"/>
                <w:numId w:val="5"/>
              </w:numPr>
              <w:spacing w:before="80" w:after="80"/>
              <w:rPr>
                <w:sz w:val="20"/>
                <w:szCs w:val="20"/>
              </w:rPr>
            </w:pPr>
            <w:r>
              <w:rPr>
                <w:sz w:val="20"/>
                <w:szCs w:val="20"/>
              </w:rPr>
              <w:t>Resource 1 Activity 2 Worksheet</w:t>
            </w:r>
          </w:p>
          <w:p w14:paraId="000000AF" w14:textId="77777777" w:rsidR="009C3686" w:rsidRDefault="00000000" w:rsidP="009431F4">
            <w:pPr>
              <w:numPr>
                <w:ilvl w:val="0"/>
                <w:numId w:val="5"/>
              </w:numPr>
              <w:spacing w:before="80" w:after="80"/>
              <w:rPr>
                <w:sz w:val="20"/>
                <w:szCs w:val="20"/>
              </w:rPr>
            </w:pPr>
            <w:r>
              <w:rPr>
                <w:sz w:val="20"/>
                <w:szCs w:val="20"/>
              </w:rPr>
              <w:t>Resource 1 Activity 2 Worksheet Answers</w:t>
            </w:r>
          </w:p>
          <w:p w14:paraId="000000B0" w14:textId="77777777" w:rsidR="009C3686" w:rsidRDefault="00000000" w:rsidP="009431F4">
            <w:pPr>
              <w:numPr>
                <w:ilvl w:val="0"/>
                <w:numId w:val="5"/>
              </w:numPr>
              <w:spacing w:before="80" w:after="80"/>
              <w:rPr>
                <w:sz w:val="20"/>
                <w:szCs w:val="20"/>
              </w:rPr>
            </w:pPr>
            <w:r>
              <w:rPr>
                <w:sz w:val="20"/>
                <w:szCs w:val="20"/>
              </w:rPr>
              <w:t>Resource 1 Consolidation Worksheet</w:t>
            </w:r>
          </w:p>
        </w:tc>
      </w:tr>
      <w:tr w:rsidR="009C3686" w14:paraId="4C6EEA3B" w14:textId="77777777">
        <w:tc>
          <w:tcPr>
            <w:tcW w:w="2122" w:type="dxa"/>
          </w:tcPr>
          <w:p w14:paraId="000000B1" w14:textId="77777777" w:rsidR="009C368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0B2" w14:textId="77777777" w:rsidR="009C3686" w:rsidRDefault="00000000" w:rsidP="009431F4">
            <w:pPr>
              <w:numPr>
                <w:ilvl w:val="0"/>
                <w:numId w:val="5"/>
              </w:numPr>
              <w:spacing w:before="80" w:after="80"/>
              <w:rPr>
                <w:sz w:val="20"/>
                <w:szCs w:val="20"/>
              </w:rPr>
            </w:pPr>
            <w:r>
              <w:rPr>
                <w:sz w:val="20"/>
                <w:szCs w:val="20"/>
              </w:rPr>
              <w:t>Screen and internet access for the teacher</w:t>
            </w:r>
          </w:p>
          <w:p w14:paraId="000000B3" w14:textId="77777777" w:rsidR="009C3686" w:rsidRDefault="00000000" w:rsidP="009431F4">
            <w:pPr>
              <w:numPr>
                <w:ilvl w:val="0"/>
                <w:numId w:val="5"/>
              </w:numPr>
              <w:spacing w:before="80" w:after="80"/>
              <w:rPr>
                <w:sz w:val="20"/>
                <w:szCs w:val="20"/>
              </w:rPr>
            </w:pPr>
            <w:r>
              <w:rPr>
                <w:sz w:val="20"/>
                <w:szCs w:val="20"/>
              </w:rPr>
              <w:t>Printer for physical copies of handouts, if required</w:t>
            </w:r>
          </w:p>
          <w:p w14:paraId="000000B4" w14:textId="77777777" w:rsidR="009C3686" w:rsidRDefault="00000000" w:rsidP="009431F4">
            <w:pPr>
              <w:numPr>
                <w:ilvl w:val="0"/>
                <w:numId w:val="5"/>
              </w:numPr>
              <w:spacing w:before="80" w:after="80"/>
              <w:rPr>
                <w:color w:val="0C0C0C"/>
                <w:sz w:val="20"/>
                <w:szCs w:val="20"/>
              </w:rPr>
            </w:pPr>
            <w:r>
              <w:rPr>
                <w:sz w:val="20"/>
                <w:szCs w:val="20"/>
              </w:rPr>
              <w:t>Students will require access to computers for some activities</w:t>
            </w:r>
          </w:p>
        </w:tc>
      </w:tr>
      <w:tr w:rsidR="009C3686" w14:paraId="561CB213" w14:textId="77777777">
        <w:tc>
          <w:tcPr>
            <w:tcW w:w="2122" w:type="dxa"/>
          </w:tcPr>
          <w:p w14:paraId="000000B5" w14:textId="77777777" w:rsidR="009C368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0B6" w14:textId="77777777" w:rsidR="009C3686" w:rsidRDefault="00000000" w:rsidP="009431F4">
            <w:pPr>
              <w:numPr>
                <w:ilvl w:val="0"/>
                <w:numId w:val="5"/>
              </w:numPr>
              <w:spacing w:before="80" w:after="80"/>
              <w:rPr>
                <w:sz w:val="20"/>
                <w:szCs w:val="20"/>
              </w:rPr>
            </w:pPr>
            <w:r>
              <w:rPr>
                <w:color w:val="1F1F1F"/>
                <w:sz w:val="20"/>
                <w:szCs w:val="20"/>
                <w:highlight w:val="white"/>
              </w:rPr>
              <w:t>Prior to undertaking the ESP, students should have a good grasp of topics across the core component of the course and an understanding of digital technologies, software development methodologies, design principles, user experience, project management and professional practice. This foundational knowledge equips learners with the necessary skills to effectively apply their learning to real-world industry challenges presented in the ESP.</w:t>
            </w:r>
          </w:p>
        </w:tc>
      </w:tr>
      <w:tr w:rsidR="009C3686" w14:paraId="5D8B5E95" w14:textId="77777777">
        <w:tc>
          <w:tcPr>
            <w:tcW w:w="2122" w:type="dxa"/>
          </w:tcPr>
          <w:p w14:paraId="000000B7" w14:textId="77777777" w:rsidR="009C368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0B8" w14:textId="77777777" w:rsidR="009C3686" w:rsidRDefault="00000000" w:rsidP="009431F4">
            <w:pPr>
              <w:numPr>
                <w:ilvl w:val="0"/>
                <w:numId w:val="5"/>
              </w:numPr>
              <w:spacing w:before="80" w:after="80"/>
              <w:rPr>
                <w:sz w:val="20"/>
                <w:szCs w:val="20"/>
              </w:rPr>
            </w:pPr>
            <w:r>
              <w:rPr>
                <w:sz w:val="20"/>
                <w:szCs w:val="20"/>
              </w:rPr>
              <w:t>Students might believe the ESP is just another exam, not understanding its practical, project-based nature.</w:t>
            </w:r>
          </w:p>
          <w:p w14:paraId="000000B9" w14:textId="77777777" w:rsidR="009C3686" w:rsidRDefault="00000000" w:rsidP="009431F4">
            <w:pPr>
              <w:numPr>
                <w:ilvl w:val="0"/>
                <w:numId w:val="5"/>
              </w:numPr>
              <w:spacing w:before="80" w:after="80"/>
              <w:rPr>
                <w:sz w:val="20"/>
                <w:szCs w:val="20"/>
              </w:rPr>
            </w:pPr>
            <w:r>
              <w:rPr>
                <w:sz w:val="20"/>
                <w:szCs w:val="20"/>
              </w:rPr>
              <w:t>They may underestimate the importance of the ‘pre-task’ or preparation phases, thinking only the timed tasks count.</w:t>
            </w:r>
          </w:p>
          <w:p w14:paraId="000000BA" w14:textId="77777777" w:rsidR="009C3686" w:rsidRDefault="00000000" w:rsidP="009431F4">
            <w:pPr>
              <w:numPr>
                <w:ilvl w:val="0"/>
                <w:numId w:val="5"/>
              </w:numPr>
              <w:spacing w:before="80" w:after="80"/>
              <w:rPr>
                <w:sz w:val="20"/>
                <w:szCs w:val="20"/>
              </w:rPr>
            </w:pPr>
            <w:r>
              <w:rPr>
                <w:sz w:val="20"/>
                <w:szCs w:val="20"/>
              </w:rPr>
              <w:t>Students might not immediately grasp the direct relevance of the ESP skills to actual industry roles, viewing them as a purely academic exercise.</w:t>
            </w:r>
          </w:p>
          <w:p w14:paraId="000000BB" w14:textId="691FF452" w:rsidR="009C3686" w:rsidRDefault="00000000" w:rsidP="009431F4">
            <w:pPr>
              <w:numPr>
                <w:ilvl w:val="0"/>
                <w:numId w:val="5"/>
              </w:numPr>
              <w:spacing w:before="80" w:after="80"/>
              <w:rPr>
                <w:color w:val="1F1F1F"/>
                <w:sz w:val="20"/>
                <w:szCs w:val="20"/>
              </w:rPr>
            </w:pPr>
            <w:sdt>
              <w:sdtPr>
                <w:tag w:val="goog_rdk_6"/>
                <w:id w:val="1836304951"/>
              </w:sdtPr>
              <w:sdtContent/>
            </w:sdt>
            <w:r>
              <w:rPr>
                <w:sz w:val="20"/>
                <w:szCs w:val="20"/>
              </w:rPr>
              <w:t>T</w:t>
            </w:r>
            <w:r w:rsidR="009431F4">
              <w:rPr>
                <w:sz w:val="20"/>
                <w:szCs w:val="20"/>
              </w:rPr>
              <w:t>he</w:t>
            </w:r>
            <w:r>
              <w:rPr>
                <w:sz w:val="20"/>
                <w:szCs w:val="20"/>
              </w:rPr>
              <w:t xml:space="preserve"> ESP is solely about coding, overlooking the equally important planning, design and evaluation aspects.</w:t>
            </w:r>
          </w:p>
        </w:tc>
      </w:tr>
      <w:tr w:rsidR="009C3686" w14:paraId="46B868B9" w14:textId="77777777">
        <w:tc>
          <w:tcPr>
            <w:tcW w:w="2122" w:type="dxa"/>
          </w:tcPr>
          <w:p w14:paraId="000000BC" w14:textId="77777777" w:rsidR="009C368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000000BD"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 xml:space="preserve">Seek to ensure wide representation for any visiting speakers and case studies used. </w:t>
            </w:r>
          </w:p>
          <w:p w14:paraId="000000BE" w14:textId="77777777" w:rsidR="009C3686" w:rsidRDefault="00000000" w:rsidP="009431F4">
            <w:pPr>
              <w:numPr>
                <w:ilvl w:val="0"/>
                <w:numId w:val="5"/>
              </w:numPr>
              <w:spacing w:before="80" w:after="80"/>
              <w:rPr>
                <w:sz w:val="20"/>
                <w:szCs w:val="20"/>
              </w:rPr>
            </w:pPr>
            <w:r>
              <w:rPr>
                <w:sz w:val="20"/>
                <w:szCs w:val="20"/>
              </w:rPr>
              <w:t>Ensure captions are turned on or provide video transcripts for students with hearing impairments.</w:t>
            </w:r>
          </w:p>
          <w:p w14:paraId="000000BF" w14:textId="77777777" w:rsidR="009C3686" w:rsidRDefault="00000000" w:rsidP="009431F4">
            <w:pPr>
              <w:numPr>
                <w:ilvl w:val="0"/>
                <w:numId w:val="5"/>
              </w:numPr>
              <w:spacing w:before="80" w:after="80"/>
              <w:rPr>
                <w:color w:val="1F1F1F"/>
                <w:sz w:val="20"/>
                <w:szCs w:val="20"/>
              </w:rPr>
            </w:pPr>
            <w:r>
              <w:rPr>
                <w:sz w:val="20"/>
                <w:szCs w:val="20"/>
              </w:rPr>
              <w:lastRenderedPageBreak/>
              <w:t>Offer various methods for students to complete activities (e.g. typing on a computer, writing on paper, verbal responses) to accommodate different students.</w:t>
            </w:r>
          </w:p>
        </w:tc>
      </w:tr>
    </w:tbl>
    <w:p w14:paraId="000000C0" w14:textId="77777777" w:rsidR="009C3686" w:rsidRDefault="00000000">
      <w:pPr>
        <w:pStyle w:val="Heading2"/>
      </w:pPr>
      <w:bookmarkStart w:id="18" w:name="_Toc217054798"/>
      <w:r>
        <w:lastRenderedPageBreak/>
        <w:t>Activity guide</w:t>
      </w:r>
      <w:bookmarkEnd w:id="18"/>
    </w:p>
    <w:tbl>
      <w:tblPr>
        <w:tblStyle w:val="aff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C3686" w14:paraId="2B965EF2" w14:textId="77777777">
        <w:tc>
          <w:tcPr>
            <w:tcW w:w="2089" w:type="dxa"/>
          </w:tcPr>
          <w:p w14:paraId="000000C1" w14:textId="77777777" w:rsidR="009C3686" w:rsidRDefault="00000000">
            <w:pPr>
              <w:pBdr>
                <w:top w:val="nil"/>
                <w:left w:val="nil"/>
                <w:bottom w:val="nil"/>
                <w:right w:val="nil"/>
                <w:between w:val="nil"/>
              </w:pBdr>
              <w:spacing w:before="120" w:after="120"/>
              <w:rPr>
                <w:b/>
                <w:bCs/>
                <w:sz w:val="20"/>
                <w:szCs w:val="20"/>
              </w:rPr>
            </w:pPr>
            <w:r>
              <w:rPr>
                <w:b/>
                <w:bCs/>
                <w:sz w:val="20"/>
                <w:szCs w:val="20"/>
              </w:rPr>
              <w:t>Introduction</w:t>
            </w:r>
          </w:p>
          <w:p w14:paraId="000000C2"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0C3" w14:textId="77777777" w:rsidR="009C3686" w:rsidRDefault="00000000">
            <w:pPr>
              <w:pBdr>
                <w:top w:val="nil"/>
                <w:left w:val="nil"/>
                <w:bottom w:val="nil"/>
                <w:right w:val="nil"/>
                <w:between w:val="nil"/>
              </w:pBdr>
              <w:spacing w:before="120" w:after="120"/>
              <w:rPr>
                <w:sz w:val="20"/>
                <w:szCs w:val="20"/>
              </w:rPr>
            </w:pPr>
            <w:r>
              <w:rPr>
                <w:sz w:val="20"/>
                <w:szCs w:val="20"/>
              </w:rPr>
              <w:t>5 minutes</w:t>
            </w:r>
          </w:p>
          <w:p w14:paraId="000000C4"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0C5" w14:textId="77777777" w:rsidR="009C3686" w:rsidRDefault="00000000">
            <w:pPr>
              <w:pBdr>
                <w:top w:val="nil"/>
                <w:left w:val="nil"/>
                <w:bottom w:val="nil"/>
                <w:right w:val="nil"/>
                <w:between w:val="nil"/>
              </w:pBdr>
              <w:spacing w:before="80" w:after="80" w:line="259" w:lineRule="auto"/>
              <w:rPr>
                <w:b/>
                <w:bCs/>
              </w:rPr>
            </w:pPr>
            <w:r>
              <w:rPr>
                <w:sz w:val="20"/>
                <w:szCs w:val="20"/>
              </w:rPr>
              <w:t>None</w:t>
            </w:r>
          </w:p>
        </w:tc>
        <w:tc>
          <w:tcPr>
            <w:tcW w:w="6927" w:type="dxa"/>
          </w:tcPr>
          <w:p w14:paraId="000000C6" w14:textId="77777777" w:rsidR="009C3686" w:rsidRDefault="00000000" w:rsidP="009431F4">
            <w:pPr>
              <w:numPr>
                <w:ilvl w:val="0"/>
                <w:numId w:val="5"/>
              </w:numPr>
              <w:spacing w:before="80" w:after="80"/>
              <w:rPr>
                <w:sz w:val="20"/>
                <w:szCs w:val="20"/>
              </w:rPr>
            </w:pPr>
            <w:r>
              <w:rPr>
                <w:sz w:val="20"/>
                <w:szCs w:val="20"/>
              </w:rPr>
              <w:t>Engage students by asking what they know about the ESP.</w:t>
            </w:r>
          </w:p>
          <w:p w14:paraId="000000C7" w14:textId="34BECF66" w:rsidR="009C3686" w:rsidRDefault="00000000" w:rsidP="009431F4">
            <w:pPr>
              <w:numPr>
                <w:ilvl w:val="0"/>
                <w:numId w:val="5"/>
              </w:numPr>
              <w:spacing w:before="80" w:after="80"/>
              <w:rPr>
                <w:sz w:val="20"/>
                <w:szCs w:val="20"/>
              </w:rPr>
            </w:pPr>
            <w:r>
              <w:rPr>
                <w:sz w:val="20"/>
                <w:szCs w:val="20"/>
              </w:rPr>
              <w:t>Facilitate a brief class discussion on: "What skills do you think the ESP will test you on?". Encourage students to think broadly, considering not just technical skills but also problem solving, communication and teamwork.</w:t>
            </w:r>
            <w:r w:rsidR="00C0428D">
              <w:rPr>
                <w:sz w:val="20"/>
                <w:szCs w:val="20"/>
              </w:rPr>
              <w:t xml:space="preserve"> </w:t>
            </w:r>
          </w:p>
          <w:p w14:paraId="000000C8" w14:textId="77777777" w:rsidR="009C3686" w:rsidRDefault="00000000" w:rsidP="009431F4">
            <w:pPr>
              <w:numPr>
                <w:ilvl w:val="0"/>
                <w:numId w:val="5"/>
              </w:numPr>
              <w:spacing w:before="80" w:after="80"/>
              <w:rPr>
                <w:color w:val="1F1F1F"/>
                <w:sz w:val="20"/>
                <w:szCs w:val="20"/>
                <w:highlight w:val="white"/>
              </w:rPr>
            </w:pPr>
            <w:r>
              <w:rPr>
                <w:sz w:val="20"/>
                <w:szCs w:val="20"/>
              </w:rPr>
              <w:t>Introduce the main learning objective: to understand the ESP and its links to industry.</w:t>
            </w:r>
          </w:p>
        </w:tc>
      </w:tr>
      <w:tr w:rsidR="009C3686" w14:paraId="42C5264E" w14:textId="77777777">
        <w:tc>
          <w:tcPr>
            <w:tcW w:w="2089" w:type="dxa"/>
          </w:tcPr>
          <w:p w14:paraId="000000C9" w14:textId="77777777" w:rsidR="009C3686" w:rsidRDefault="00000000">
            <w:pPr>
              <w:pBdr>
                <w:top w:val="nil"/>
                <w:left w:val="nil"/>
                <w:bottom w:val="nil"/>
                <w:right w:val="nil"/>
                <w:between w:val="nil"/>
              </w:pBdr>
              <w:spacing w:before="120" w:after="120"/>
              <w:rPr>
                <w:b/>
                <w:bCs/>
                <w:sz w:val="20"/>
                <w:szCs w:val="20"/>
              </w:rPr>
            </w:pPr>
            <w:r>
              <w:rPr>
                <w:rFonts w:ascii="Roboto" w:eastAsia="Roboto" w:hAnsi="Roboto" w:cs="Roboto"/>
                <w:b/>
                <w:bCs/>
                <w:color w:val="444746"/>
                <w:sz w:val="21"/>
                <w:szCs w:val="21"/>
              </w:rPr>
              <w:t>Activity 1: Introduction to the ESP</w:t>
            </w:r>
          </w:p>
          <w:p w14:paraId="000000CA"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0CB" w14:textId="77777777" w:rsidR="009C3686" w:rsidRDefault="00000000">
            <w:pPr>
              <w:pBdr>
                <w:top w:val="nil"/>
                <w:left w:val="nil"/>
                <w:bottom w:val="nil"/>
                <w:right w:val="nil"/>
                <w:between w:val="nil"/>
              </w:pBdr>
              <w:spacing w:before="120" w:after="120"/>
              <w:rPr>
                <w:sz w:val="20"/>
                <w:szCs w:val="20"/>
              </w:rPr>
            </w:pPr>
            <w:r>
              <w:rPr>
                <w:sz w:val="20"/>
                <w:szCs w:val="20"/>
              </w:rPr>
              <w:t>30 minutes</w:t>
            </w:r>
          </w:p>
          <w:p w14:paraId="000000CC" w14:textId="77777777" w:rsidR="009C3686" w:rsidRDefault="00000000">
            <w:pPr>
              <w:pBdr>
                <w:top w:val="nil"/>
                <w:left w:val="nil"/>
                <w:bottom w:val="nil"/>
                <w:right w:val="nil"/>
                <w:between w:val="nil"/>
              </w:pBdr>
              <w:spacing w:before="80" w:after="80" w:line="259" w:lineRule="auto"/>
              <w:rPr>
                <w:sz w:val="20"/>
                <w:szCs w:val="20"/>
              </w:rPr>
            </w:pPr>
            <w:r>
              <w:rPr>
                <w:rFonts w:ascii="Arial Narrow" w:eastAsia="Arial Narrow" w:hAnsi="Arial Narrow" w:cs="Arial Narrow"/>
                <w:smallCaps/>
                <w:color w:val="534C29"/>
                <w:sz w:val="19"/>
                <w:szCs w:val="19"/>
              </w:rPr>
              <w:t xml:space="preserve">Resources: </w:t>
            </w:r>
          </w:p>
          <w:p w14:paraId="000000CD" w14:textId="77777777" w:rsidR="009C3686" w:rsidRDefault="00000000">
            <w:pPr>
              <w:numPr>
                <w:ilvl w:val="0"/>
                <w:numId w:val="5"/>
              </w:numPr>
              <w:spacing w:before="80" w:after="80" w:line="259" w:lineRule="auto"/>
            </w:pPr>
            <w:r>
              <w:rPr>
                <w:sz w:val="20"/>
                <w:szCs w:val="20"/>
              </w:rPr>
              <w:t>R1 Video</w:t>
            </w:r>
          </w:p>
          <w:p w14:paraId="000000CE" w14:textId="77777777" w:rsidR="009C3686" w:rsidRDefault="00000000">
            <w:pPr>
              <w:numPr>
                <w:ilvl w:val="0"/>
                <w:numId w:val="5"/>
              </w:numPr>
              <w:spacing w:before="80" w:after="80" w:line="259" w:lineRule="auto"/>
              <w:rPr>
                <w:sz w:val="20"/>
                <w:szCs w:val="20"/>
              </w:rPr>
            </w:pPr>
            <w:r>
              <w:rPr>
                <w:sz w:val="20"/>
                <w:szCs w:val="20"/>
              </w:rPr>
              <w:t>R1 Activity 1 Worksheet</w:t>
            </w:r>
          </w:p>
          <w:p w14:paraId="000000CF" w14:textId="77777777" w:rsidR="009C3686" w:rsidRDefault="00000000">
            <w:pPr>
              <w:numPr>
                <w:ilvl w:val="0"/>
                <w:numId w:val="5"/>
              </w:numPr>
              <w:spacing w:before="80" w:after="80" w:line="259" w:lineRule="auto"/>
              <w:rPr>
                <w:sz w:val="20"/>
                <w:szCs w:val="20"/>
              </w:rPr>
            </w:pPr>
            <w:r>
              <w:rPr>
                <w:sz w:val="20"/>
                <w:szCs w:val="20"/>
              </w:rPr>
              <w:t>R1 Activity 1 Worksheet Answers</w:t>
            </w:r>
          </w:p>
        </w:tc>
        <w:tc>
          <w:tcPr>
            <w:tcW w:w="6927" w:type="dxa"/>
          </w:tcPr>
          <w:p w14:paraId="000000D0"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Hand out Resource 1 Activity 1 Worksheet. This worksheet is designed to guide students through the key information presented in the video, ensuring they capture essential details about the ESP’s structure and significance.</w:t>
            </w:r>
          </w:p>
          <w:p w14:paraId="000000D1" w14:textId="7F936801"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Play the Introduction to the Employer Set Project: Walkthrough video (</w:t>
            </w:r>
            <w:hyperlink r:id="rId45" w:tgtFrame="_blank" w:history="1">
              <w:r w:rsidR="000F50BA" w:rsidRPr="000F50BA">
                <w:rPr>
                  <w:rStyle w:val="Hyperlink"/>
                  <w:sz w:val="20"/>
                  <w:szCs w:val="20"/>
                </w:rPr>
                <w:t>https://vimeo.com/1148630216</w:t>
              </w:r>
            </w:hyperlink>
            <w:r>
              <w:rPr>
                <w:sz w:val="20"/>
                <w:szCs w:val="20"/>
              </w:rPr>
              <w:t>) to the whole class. The video is 5 minutes 49 seconds long and should be watched in three parts as advised in the guidance below.</w:t>
            </w:r>
          </w:p>
          <w:p w14:paraId="000000D2"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Encourage students to actively listen for details related to the ESP’s duration, tasks and core assessment weighting as these are common areas of misunderstanding.</w:t>
            </w:r>
          </w:p>
          <w:p w14:paraId="000000D3"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Ask students to make notes on the questions as they watch, pausing to facilitate comprehension and discussion. Below are suggested pause points for consolidation and discussion.</w:t>
            </w:r>
          </w:p>
          <w:p w14:paraId="000000D4"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An answer sheet is provided, however the purpose of the activity is for students to learn from the video and take structured notes. The information given in the answer sheets may be more detailed than students’ answers, and sometimes provide additional information to the video.</w:t>
            </w:r>
          </w:p>
          <w:p w14:paraId="000000D5" w14:textId="77777777" w:rsidR="009C3686" w:rsidRDefault="00000000" w:rsidP="009431F4">
            <w:pPr>
              <w:numPr>
                <w:ilvl w:val="0"/>
                <w:numId w:val="5"/>
              </w:numPr>
              <w:spacing w:before="80" w:after="80"/>
              <w:rPr>
                <w:sz w:val="20"/>
                <w:szCs w:val="20"/>
              </w:rPr>
            </w:pPr>
            <w:r>
              <w:rPr>
                <w:sz w:val="20"/>
                <w:szCs w:val="20"/>
              </w:rPr>
              <w:t>Clarify that any notes that students take during the pre-task cannot be taken with them into the exam.</w:t>
            </w:r>
          </w:p>
          <w:p w14:paraId="000000D6" w14:textId="77777777" w:rsidR="009C3686" w:rsidRDefault="00000000" w:rsidP="009431F4">
            <w:pPr>
              <w:pBdr>
                <w:top w:val="nil"/>
                <w:left w:val="nil"/>
                <w:bottom w:val="nil"/>
                <w:right w:val="nil"/>
                <w:between w:val="nil"/>
              </w:pBdr>
              <w:rPr>
                <w:sz w:val="20"/>
                <w:szCs w:val="20"/>
              </w:rPr>
            </w:pPr>
            <w:r>
              <w:rPr>
                <w:b/>
                <w:bCs/>
                <w:sz w:val="20"/>
                <w:szCs w:val="20"/>
              </w:rPr>
              <w:t>Part 1: 00:00–01:01</w:t>
            </w:r>
          </w:p>
          <w:p w14:paraId="000000D7"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 xml:space="preserve">In part 1 of the video, Zack from Google and James from London Design &amp; Engineering UTC introduce the ESP for the T level in Digital Software Development. They will tell students how long the ESP is, what tasks are involved and how much of the core assessment it counts towards. </w:t>
            </w:r>
          </w:p>
          <w:p w14:paraId="000000D8" w14:textId="77777777" w:rsidR="009C3686" w:rsidRDefault="00000000" w:rsidP="009431F4">
            <w:pPr>
              <w:numPr>
                <w:ilvl w:val="0"/>
                <w:numId w:val="5"/>
              </w:numPr>
              <w:pBdr>
                <w:top w:val="nil"/>
                <w:left w:val="nil"/>
                <w:bottom w:val="nil"/>
                <w:right w:val="nil"/>
                <w:between w:val="nil"/>
              </w:pBdr>
              <w:spacing w:before="80" w:after="80"/>
              <w:rPr>
                <w:sz w:val="20"/>
                <w:szCs w:val="20"/>
              </w:rPr>
            </w:pPr>
            <w:r>
              <w:rPr>
                <w:sz w:val="20"/>
                <w:szCs w:val="20"/>
              </w:rPr>
              <w:t xml:space="preserve">Pause the video at 1 minute 1 second. Give students time to answer questions 1–2 on their worksheet. </w:t>
            </w:r>
          </w:p>
          <w:p w14:paraId="000000D9" w14:textId="77777777" w:rsidR="009C3686" w:rsidRDefault="00000000" w:rsidP="009431F4">
            <w:pPr>
              <w:pBdr>
                <w:top w:val="nil"/>
                <w:left w:val="nil"/>
                <w:bottom w:val="nil"/>
                <w:right w:val="nil"/>
                <w:between w:val="nil"/>
              </w:pBdr>
              <w:rPr>
                <w:sz w:val="20"/>
                <w:szCs w:val="20"/>
              </w:rPr>
            </w:pPr>
            <w:r>
              <w:rPr>
                <w:b/>
                <w:bCs/>
                <w:sz w:val="20"/>
                <w:szCs w:val="20"/>
              </w:rPr>
              <w:t>Additional discussion prompts:</w:t>
            </w:r>
          </w:p>
          <w:p w14:paraId="000000DA" w14:textId="77777777" w:rsidR="009C3686" w:rsidRDefault="00000000" w:rsidP="009431F4">
            <w:pPr>
              <w:numPr>
                <w:ilvl w:val="0"/>
                <w:numId w:val="5"/>
              </w:numPr>
              <w:spacing w:before="80" w:after="80"/>
              <w:rPr>
                <w:sz w:val="20"/>
                <w:szCs w:val="20"/>
              </w:rPr>
            </w:pPr>
            <w:r>
              <w:rPr>
                <w:sz w:val="20"/>
                <w:szCs w:val="20"/>
              </w:rPr>
              <w:t>What are your initial thoughts or expectations about the ESP after the introduction?</w:t>
            </w:r>
          </w:p>
          <w:p w14:paraId="000000DB" w14:textId="77777777" w:rsidR="009C3686" w:rsidRDefault="00000000" w:rsidP="009431F4">
            <w:pPr>
              <w:numPr>
                <w:ilvl w:val="1"/>
                <w:numId w:val="13"/>
              </w:numPr>
              <w:rPr>
                <w:i/>
                <w:iCs/>
                <w:sz w:val="20"/>
                <w:szCs w:val="20"/>
              </w:rPr>
            </w:pPr>
            <w:r>
              <w:rPr>
                <w:i/>
                <w:iCs/>
                <w:sz w:val="20"/>
                <w:szCs w:val="20"/>
              </w:rPr>
              <w:t>Students might express excitement, nervousness or curiosity. Guide them to consider the practical application vs. theoretical learning.</w:t>
            </w:r>
          </w:p>
          <w:p w14:paraId="000000DC" w14:textId="77777777" w:rsidR="009C3686" w:rsidRDefault="00000000" w:rsidP="009431F4">
            <w:pPr>
              <w:numPr>
                <w:ilvl w:val="0"/>
                <w:numId w:val="5"/>
              </w:numPr>
              <w:spacing w:before="80" w:after="80"/>
              <w:rPr>
                <w:sz w:val="20"/>
                <w:szCs w:val="20"/>
              </w:rPr>
            </w:pPr>
            <w:r>
              <w:rPr>
                <w:sz w:val="20"/>
                <w:szCs w:val="20"/>
              </w:rPr>
              <w:t>Why do you think you are given 14.5 hours to complete the ESP?</w:t>
            </w:r>
          </w:p>
          <w:p w14:paraId="000000DD" w14:textId="77777777" w:rsidR="009C3686" w:rsidRDefault="00000000" w:rsidP="009431F4">
            <w:pPr>
              <w:numPr>
                <w:ilvl w:val="1"/>
                <w:numId w:val="13"/>
              </w:numPr>
              <w:rPr>
                <w:i/>
                <w:iCs/>
                <w:sz w:val="20"/>
                <w:szCs w:val="20"/>
              </w:rPr>
            </w:pPr>
            <w:r>
              <w:rPr>
                <w:i/>
                <w:iCs/>
                <w:sz w:val="20"/>
                <w:szCs w:val="20"/>
              </w:rPr>
              <w:lastRenderedPageBreak/>
              <w:t>Focus on the depth and complexity of the project; it’s not a quick task and requires significant time for planning, development and reflection. Emphasise that this mimics real-world projects.</w:t>
            </w:r>
          </w:p>
          <w:p w14:paraId="000000DE" w14:textId="77777777" w:rsidR="009C3686" w:rsidRDefault="00000000" w:rsidP="009431F4">
            <w:pPr>
              <w:numPr>
                <w:ilvl w:val="0"/>
                <w:numId w:val="5"/>
              </w:numPr>
              <w:spacing w:before="80" w:after="80"/>
              <w:rPr>
                <w:sz w:val="20"/>
                <w:szCs w:val="20"/>
              </w:rPr>
            </w:pPr>
            <w:r>
              <w:rPr>
                <w:sz w:val="20"/>
                <w:szCs w:val="20"/>
              </w:rPr>
              <w:t>The ESP counts towards 40% of your core assessment. What does this tell you about its importance?</w:t>
            </w:r>
          </w:p>
          <w:p w14:paraId="000000DF" w14:textId="77777777" w:rsidR="009C3686" w:rsidRDefault="00000000" w:rsidP="009431F4">
            <w:pPr>
              <w:numPr>
                <w:ilvl w:val="1"/>
                <w:numId w:val="13"/>
              </w:numPr>
              <w:rPr>
                <w:i/>
                <w:iCs/>
                <w:sz w:val="20"/>
                <w:szCs w:val="20"/>
              </w:rPr>
            </w:pPr>
            <w:r>
              <w:rPr>
                <w:i/>
                <w:iCs/>
                <w:sz w:val="20"/>
                <w:szCs w:val="20"/>
              </w:rPr>
              <w:t>Highlight the impact on the overall grade, reinforcing that it is a major component that requires effort and preparation.</w:t>
            </w:r>
          </w:p>
          <w:p w14:paraId="000000E0" w14:textId="77777777" w:rsidR="009C3686" w:rsidRDefault="00000000" w:rsidP="009431F4">
            <w:pPr>
              <w:numPr>
                <w:ilvl w:val="0"/>
                <w:numId w:val="5"/>
              </w:numPr>
              <w:spacing w:before="80" w:after="80"/>
              <w:rPr>
                <w:sz w:val="20"/>
                <w:szCs w:val="20"/>
              </w:rPr>
            </w:pPr>
            <w:r>
              <w:rPr>
                <w:sz w:val="20"/>
                <w:szCs w:val="20"/>
              </w:rPr>
              <w:t>What do you think will be the biggest challenge in the ESP?</w:t>
            </w:r>
          </w:p>
          <w:p w14:paraId="77C24046" w14:textId="77777777" w:rsidR="009431F4" w:rsidRDefault="00000000" w:rsidP="009431F4">
            <w:pPr>
              <w:numPr>
                <w:ilvl w:val="1"/>
                <w:numId w:val="13"/>
              </w:numPr>
              <w:rPr>
                <w:i/>
                <w:iCs/>
                <w:sz w:val="20"/>
                <w:szCs w:val="20"/>
              </w:rPr>
            </w:pPr>
            <w:r>
              <w:rPr>
                <w:i/>
                <w:iCs/>
                <w:sz w:val="20"/>
                <w:szCs w:val="20"/>
              </w:rPr>
              <w:t>Encourage a range of answers, e.g. time management, specific tasks like coding/documentation, working independently or maintaining motivation.</w:t>
            </w:r>
          </w:p>
          <w:p w14:paraId="000000E2" w14:textId="3C327BC0" w:rsidR="009C3686" w:rsidRPr="009431F4" w:rsidRDefault="00000000" w:rsidP="00DB299C">
            <w:pPr>
              <w:rPr>
                <w:i/>
                <w:iCs/>
                <w:sz w:val="20"/>
                <w:szCs w:val="20"/>
              </w:rPr>
            </w:pPr>
            <w:r w:rsidRPr="009431F4">
              <w:rPr>
                <w:b/>
                <w:bCs/>
                <w:sz w:val="20"/>
                <w:szCs w:val="20"/>
              </w:rPr>
              <w:t>Part 2: 01:01–03:18</w:t>
            </w:r>
          </w:p>
          <w:p w14:paraId="000000E3" w14:textId="77777777" w:rsidR="009C3686" w:rsidRDefault="00000000" w:rsidP="009431F4">
            <w:pPr>
              <w:numPr>
                <w:ilvl w:val="0"/>
                <w:numId w:val="5"/>
              </w:numPr>
              <w:spacing w:before="80" w:after="80"/>
              <w:rPr>
                <w:sz w:val="20"/>
                <w:szCs w:val="20"/>
              </w:rPr>
            </w:pPr>
            <w:r>
              <w:rPr>
                <w:sz w:val="20"/>
                <w:szCs w:val="20"/>
              </w:rPr>
              <w:t>There are a few terms that come up in this section which students may not understand. If needed, pause the video to explain.</w:t>
            </w:r>
          </w:p>
          <w:p w14:paraId="000000E4" w14:textId="77777777" w:rsidR="009C3686" w:rsidRDefault="00000000" w:rsidP="009431F4">
            <w:pPr>
              <w:numPr>
                <w:ilvl w:val="2"/>
                <w:numId w:val="16"/>
              </w:numPr>
              <w:ind w:left="777"/>
              <w:rPr>
                <w:sz w:val="20"/>
                <w:szCs w:val="20"/>
              </w:rPr>
            </w:pPr>
            <w:r>
              <w:rPr>
                <w:sz w:val="20"/>
                <w:szCs w:val="20"/>
              </w:rPr>
              <w:t>2:36 Level-based mark scheme: assesses the overall quality and complexity of your work by comparing it to set level descriptors. Instead of counting individual points, the marker uses a 'best fit' approach to determine which standard your answer most closely achieves.</w:t>
            </w:r>
          </w:p>
          <w:p w14:paraId="000000E5" w14:textId="77777777" w:rsidR="009C3686" w:rsidRDefault="00000000" w:rsidP="009431F4">
            <w:pPr>
              <w:numPr>
                <w:ilvl w:val="2"/>
                <w:numId w:val="16"/>
              </w:numPr>
              <w:spacing w:after="80"/>
              <w:ind w:left="777"/>
              <w:rPr>
                <w:sz w:val="20"/>
                <w:szCs w:val="20"/>
              </w:rPr>
            </w:pPr>
            <w:r>
              <w:rPr>
                <w:sz w:val="20"/>
                <w:szCs w:val="20"/>
              </w:rPr>
              <w:t>2:39 Descriptor traits: each level is made up of a number of traits that indicate the quality of responses students need to demonstrate. These traits progress across levels.</w:t>
            </w:r>
          </w:p>
          <w:p w14:paraId="000000E6" w14:textId="77777777" w:rsidR="009C3686" w:rsidRDefault="00000000" w:rsidP="009431F4">
            <w:pPr>
              <w:numPr>
                <w:ilvl w:val="0"/>
                <w:numId w:val="5"/>
              </w:numPr>
              <w:spacing w:before="80" w:after="80"/>
              <w:rPr>
                <w:sz w:val="20"/>
                <w:szCs w:val="20"/>
              </w:rPr>
            </w:pPr>
            <w:r>
              <w:rPr>
                <w:sz w:val="20"/>
                <w:szCs w:val="20"/>
              </w:rPr>
              <w:t xml:space="preserve">In part 2, David from the awarding body explains the core knowledge and skills that are assessed in the ESP. This section goes into more detail about the marks available for each task and what the awarding body is looking for. </w:t>
            </w:r>
          </w:p>
          <w:p w14:paraId="000000E7" w14:textId="77777777" w:rsidR="009C3686" w:rsidRDefault="00000000" w:rsidP="009431F4">
            <w:pPr>
              <w:numPr>
                <w:ilvl w:val="0"/>
                <w:numId w:val="5"/>
              </w:numPr>
              <w:spacing w:before="80" w:after="80"/>
              <w:rPr>
                <w:sz w:val="20"/>
                <w:szCs w:val="20"/>
              </w:rPr>
            </w:pPr>
            <w:r>
              <w:rPr>
                <w:sz w:val="20"/>
                <w:szCs w:val="20"/>
              </w:rPr>
              <w:t>If needed, explain to students that the 3 marks awarded in Task 3 for quality of communication are about clarity and appropriateness. Are students confident that someone else could produce the intended outcome from their designs, without additional input.</w:t>
            </w:r>
          </w:p>
          <w:p w14:paraId="000000E8" w14:textId="77777777" w:rsidR="009C3686" w:rsidRDefault="00000000" w:rsidP="009431F4">
            <w:pPr>
              <w:numPr>
                <w:ilvl w:val="0"/>
                <w:numId w:val="5"/>
              </w:numPr>
              <w:spacing w:before="80" w:after="80"/>
              <w:rPr>
                <w:sz w:val="20"/>
                <w:szCs w:val="20"/>
              </w:rPr>
            </w:pPr>
            <w:r>
              <w:rPr>
                <w:sz w:val="20"/>
                <w:szCs w:val="20"/>
              </w:rPr>
              <w:t xml:space="preserve">Pause the video at 3 minutes 18 seconds. Give students time to answer questions 3–6 on their worksheet. </w:t>
            </w:r>
          </w:p>
          <w:p w14:paraId="000000E9" w14:textId="77777777" w:rsidR="009C3686" w:rsidRDefault="00000000" w:rsidP="009431F4">
            <w:pPr>
              <w:rPr>
                <w:b/>
                <w:bCs/>
                <w:sz w:val="20"/>
                <w:szCs w:val="20"/>
              </w:rPr>
            </w:pPr>
            <w:r>
              <w:rPr>
                <w:b/>
                <w:bCs/>
                <w:sz w:val="20"/>
                <w:szCs w:val="20"/>
              </w:rPr>
              <w:t>Additional discussion prompts:</w:t>
            </w:r>
          </w:p>
          <w:p w14:paraId="000000EA" w14:textId="77777777" w:rsidR="009C3686" w:rsidRDefault="00000000" w:rsidP="009431F4">
            <w:pPr>
              <w:numPr>
                <w:ilvl w:val="0"/>
                <w:numId w:val="5"/>
              </w:numPr>
              <w:spacing w:before="80" w:after="80"/>
              <w:rPr>
                <w:sz w:val="20"/>
                <w:szCs w:val="20"/>
              </w:rPr>
            </w:pPr>
            <w:r>
              <w:rPr>
                <w:sz w:val="20"/>
                <w:szCs w:val="20"/>
              </w:rPr>
              <w:t>Which task do you anticipate finding the most challenging and why?</w:t>
            </w:r>
          </w:p>
          <w:p w14:paraId="000000EB" w14:textId="77777777" w:rsidR="009C3686" w:rsidRDefault="00000000" w:rsidP="009431F4">
            <w:pPr>
              <w:numPr>
                <w:ilvl w:val="0"/>
                <w:numId w:val="5"/>
              </w:numPr>
              <w:spacing w:before="80" w:after="80"/>
              <w:rPr>
                <w:sz w:val="20"/>
                <w:szCs w:val="20"/>
              </w:rPr>
            </w:pPr>
            <w:r>
              <w:rPr>
                <w:sz w:val="20"/>
                <w:szCs w:val="20"/>
              </w:rPr>
              <w:t>Which task are you most looking forward to and why?</w:t>
            </w:r>
          </w:p>
          <w:p w14:paraId="000000EC" w14:textId="77777777" w:rsidR="009C3686" w:rsidRDefault="00000000" w:rsidP="009431F4">
            <w:pPr>
              <w:numPr>
                <w:ilvl w:val="1"/>
                <w:numId w:val="12"/>
              </w:numPr>
              <w:rPr>
                <w:i/>
                <w:iCs/>
                <w:sz w:val="20"/>
                <w:szCs w:val="20"/>
              </w:rPr>
            </w:pPr>
            <w:r>
              <w:rPr>
                <w:i/>
                <w:iCs/>
                <w:sz w:val="20"/>
                <w:szCs w:val="20"/>
              </w:rPr>
              <w:t>Encourage students to link their answers to specific skills. Guide them to consider their personal strengths and development areas.</w:t>
            </w:r>
          </w:p>
          <w:p w14:paraId="000000ED" w14:textId="77777777" w:rsidR="009C3686" w:rsidRDefault="00000000" w:rsidP="009431F4">
            <w:pPr>
              <w:numPr>
                <w:ilvl w:val="0"/>
                <w:numId w:val="5"/>
              </w:numPr>
              <w:spacing w:before="80" w:after="80"/>
              <w:rPr>
                <w:sz w:val="20"/>
                <w:szCs w:val="20"/>
              </w:rPr>
            </w:pPr>
            <w:r>
              <w:rPr>
                <w:sz w:val="20"/>
                <w:szCs w:val="20"/>
              </w:rPr>
              <w:t>Why do you think the awarding body has broken the ESP down into these specific tasks? How do they relate to a real-world software development project?</w:t>
            </w:r>
          </w:p>
          <w:p w14:paraId="000000EE" w14:textId="77777777" w:rsidR="009C3686" w:rsidRDefault="00000000" w:rsidP="009431F4">
            <w:pPr>
              <w:numPr>
                <w:ilvl w:val="1"/>
                <w:numId w:val="12"/>
              </w:numPr>
              <w:rPr>
                <w:i/>
                <w:iCs/>
                <w:sz w:val="20"/>
                <w:szCs w:val="20"/>
              </w:rPr>
            </w:pPr>
            <w:r>
              <w:rPr>
                <w:i/>
                <w:iCs/>
                <w:sz w:val="20"/>
                <w:szCs w:val="20"/>
              </w:rPr>
              <w:t>Emphasise how this mirrors industry approaches to manage complexity, track progress and allow for specialisation. Connect to roles such as project manager, developer, QA tester and UX designer.</w:t>
            </w:r>
          </w:p>
          <w:p w14:paraId="000000EF" w14:textId="77777777" w:rsidR="009C3686" w:rsidRDefault="00000000" w:rsidP="009431F4">
            <w:pPr>
              <w:numPr>
                <w:ilvl w:val="0"/>
                <w:numId w:val="5"/>
              </w:numPr>
              <w:spacing w:before="80" w:after="80"/>
              <w:rPr>
                <w:sz w:val="20"/>
                <w:szCs w:val="20"/>
              </w:rPr>
            </w:pPr>
            <w:r>
              <w:rPr>
                <w:sz w:val="20"/>
                <w:szCs w:val="20"/>
              </w:rPr>
              <w:t>Discuss the weighting of marks for each task. Does this surprise you? What does it emphasise?</w:t>
            </w:r>
          </w:p>
          <w:p w14:paraId="40E5843A" w14:textId="5C63F409" w:rsidR="00FA6F1A" w:rsidRDefault="00000000" w:rsidP="000F50BA">
            <w:pPr>
              <w:numPr>
                <w:ilvl w:val="1"/>
                <w:numId w:val="12"/>
              </w:numPr>
              <w:rPr>
                <w:i/>
                <w:iCs/>
                <w:sz w:val="20"/>
                <w:szCs w:val="20"/>
              </w:rPr>
            </w:pPr>
            <w:r>
              <w:rPr>
                <w:i/>
                <w:iCs/>
                <w:sz w:val="20"/>
                <w:szCs w:val="20"/>
              </w:rPr>
              <w:t>Guide students to observe which aspects are prioritised, e.g. planning and reflective evaluation, and emphasise that the ESP values a holistic understanding of the project lifecycle.</w:t>
            </w:r>
          </w:p>
          <w:p w14:paraId="713B475C" w14:textId="77777777" w:rsidR="000F50BA" w:rsidRPr="000F50BA" w:rsidRDefault="000F50BA" w:rsidP="000F50BA">
            <w:pPr>
              <w:spacing w:before="240"/>
              <w:rPr>
                <w:i/>
                <w:iCs/>
                <w:sz w:val="20"/>
                <w:szCs w:val="20"/>
              </w:rPr>
            </w:pPr>
          </w:p>
          <w:p w14:paraId="000000F1" w14:textId="0A2D90F5" w:rsidR="009C3686" w:rsidRPr="00C0428D" w:rsidRDefault="00FA6F1A" w:rsidP="00C0428D">
            <w:pPr>
              <w:rPr>
                <w:i/>
                <w:iCs/>
                <w:sz w:val="20"/>
                <w:szCs w:val="20"/>
              </w:rPr>
            </w:pPr>
            <w:r w:rsidRPr="00C0428D">
              <w:rPr>
                <w:b/>
                <w:bCs/>
                <w:sz w:val="20"/>
                <w:szCs w:val="20"/>
              </w:rPr>
              <w:lastRenderedPageBreak/>
              <w:t>Part 3: 03:18–End</w:t>
            </w:r>
          </w:p>
          <w:p w14:paraId="000000F2" w14:textId="77777777" w:rsidR="009C3686" w:rsidRDefault="00000000" w:rsidP="009431F4">
            <w:pPr>
              <w:numPr>
                <w:ilvl w:val="0"/>
                <w:numId w:val="5"/>
              </w:numPr>
              <w:spacing w:before="80" w:after="80"/>
              <w:rPr>
                <w:sz w:val="20"/>
                <w:szCs w:val="20"/>
              </w:rPr>
            </w:pPr>
            <w:r>
              <w:rPr>
                <w:sz w:val="20"/>
                <w:szCs w:val="20"/>
              </w:rPr>
              <w:t>In the final part of the video, Arthur, from 10:10 Games, and Fernanda, a Degree Apprentice at IBM and former T-Level student, outline how the skills learned in the ESP will prepare students for working in the industry, and they give some of their top tips.</w:t>
            </w:r>
          </w:p>
          <w:p w14:paraId="000000F3" w14:textId="77777777" w:rsidR="009C3686" w:rsidRDefault="00000000" w:rsidP="009431F4">
            <w:pPr>
              <w:numPr>
                <w:ilvl w:val="0"/>
                <w:numId w:val="5"/>
              </w:numPr>
              <w:spacing w:before="80" w:after="80"/>
              <w:rPr>
                <w:sz w:val="20"/>
                <w:szCs w:val="20"/>
              </w:rPr>
            </w:pPr>
            <w:r>
              <w:rPr>
                <w:sz w:val="20"/>
                <w:szCs w:val="20"/>
              </w:rPr>
              <w:t>Give students time to answer the remaining question (Q7) on the worksheet.</w:t>
            </w:r>
          </w:p>
          <w:p w14:paraId="000000F4" w14:textId="77777777" w:rsidR="009C3686" w:rsidRDefault="00000000" w:rsidP="009431F4">
            <w:pPr>
              <w:rPr>
                <w:b/>
                <w:bCs/>
                <w:sz w:val="20"/>
                <w:szCs w:val="20"/>
              </w:rPr>
            </w:pPr>
            <w:r>
              <w:rPr>
                <w:b/>
                <w:bCs/>
                <w:sz w:val="20"/>
                <w:szCs w:val="20"/>
              </w:rPr>
              <w:t>Additional discussion prompts:</w:t>
            </w:r>
          </w:p>
          <w:p w14:paraId="000000F5" w14:textId="77777777" w:rsidR="009C3686" w:rsidRPr="00FA6F1A" w:rsidRDefault="00000000" w:rsidP="009431F4">
            <w:pPr>
              <w:numPr>
                <w:ilvl w:val="0"/>
                <w:numId w:val="5"/>
              </w:numPr>
              <w:spacing w:before="80" w:after="80"/>
              <w:rPr>
                <w:spacing w:val="-4"/>
                <w:sz w:val="20"/>
                <w:szCs w:val="20"/>
              </w:rPr>
            </w:pPr>
            <w:r w:rsidRPr="00FA6F1A">
              <w:rPr>
                <w:spacing w:val="-4"/>
                <w:sz w:val="20"/>
                <w:szCs w:val="20"/>
              </w:rPr>
              <w:t>Why is it important for a software developer to have skills beyond coding?</w:t>
            </w:r>
          </w:p>
          <w:p w14:paraId="000000F6" w14:textId="77777777" w:rsidR="009C3686" w:rsidRDefault="00000000" w:rsidP="009431F4">
            <w:pPr>
              <w:numPr>
                <w:ilvl w:val="1"/>
                <w:numId w:val="1"/>
              </w:numPr>
              <w:rPr>
                <w:i/>
                <w:iCs/>
                <w:sz w:val="20"/>
                <w:szCs w:val="20"/>
              </w:rPr>
            </w:pPr>
            <w:r>
              <w:rPr>
                <w:i/>
                <w:iCs/>
                <w:sz w:val="20"/>
                <w:szCs w:val="20"/>
              </w:rPr>
              <w:t>Focus on both technical and other skills, e.g. communication, teamwork, problem solving and adaptability.</w:t>
            </w:r>
          </w:p>
          <w:p w14:paraId="000000F7" w14:textId="77777777" w:rsidR="009C3686" w:rsidRDefault="00000000" w:rsidP="009431F4">
            <w:pPr>
              <w:numPr>
                <w:ilvl w:val="0"/>
                <w:numId w:val="5"/>
              </w:numPr>
              <w:spacing w:before="80" w:after="80"/>
              <w:rPr>
                <w:sz w:val="20"/>
                <w:szCs w:val="20"/>
              </w:rPr>
            </w:pPr>
            <w:r>
              <w:rPr>
                <w:sz w:val="20"/>
                <w:szCs w:val="20"/>
              </w:rPr>
              <w:t>How might success in the ESP contribute to your future career or educational pathways in the digital sector?</w:t>
            </w:r>
          </w:p>
          <w:p w14:paraId="000000F8" w14:textId="77777777" w:rsidR="009C3686" w:rsidRDefault="00000000" w:rsidP="009431F4">
            <w:pPr>
              <w:numPr>
                <w:ilvl w:val="1"/>
                <w:numId w:val="1"/>
              </w:numPr>
              <w:rPr>
                <w:i/>
                <w:iCs/>
                <w:sz w:val="20"/>
                <w:szCs w:val="20"/>
              </w:rPr>
            </w:pPr>
            <w:r>
              <w:rPr>
                <w:i/>
                <w:iCs/>
                <w:sz w:val="20"/>
                <w:szCs w:val="20"/>
              </w:rPr>
              <w:t>Discuss how the ESP prepares students for industry placements, entry-level roles or further education by building professional competencies and understanding the product lifecycle.</w:t>
            </w:r>
          </w:p>
        </w:tc>
      </w:tr>
      <w:tr w:rsidR="009C3686" w14:paraId="205B679D" w14:textId="77777777">
        <w:tc>
          <w:tcPr>
            <w:tcW w:w="2089" w:type="dxa"/>
          </w:tcPr>
          <w:p w14:paraId="000000F9" w14:textId="77777777" w:rsidR="009C3686" w:rsidRDefault="00000000">
            <w:pPr>
              <w:pBdr>
                <w:top w:val="nil"/>
                <w:left w:val="nil"/>
                <w:bottom w:val="nil"/>
                <w:right w:val="nil"/>
                <w:between w:val="nil"/>
              </w:pBdr>
              <w:spacing w:before="120" w:after="120"/>
              <w:rPr>
                <w:b/>
                <w:bCs/>
                <w:sz w:val="20"/>
                <w:szCs w:val="20"/>
              </w:rPr>
            </w:pPr>
            <w:r>
              <w:rPr>
                <w:b/>
                <w:bCs/>
                <w:sz w:val="20"/>
                <w:szCs w:val="20"/>
              </w:rPr>
              <w:lastRenderedPageBreak/>
              <w:t>Plenary</w:t>
            </w:r>
          </w:p>
          <w:p w14:paraId="000000FA"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0FB" w14:textId="77777777" w:rsidR="009C3686" w:rsidRDefault="00000000">
            <w:pPr>
              <w:pBdr>
                <w:top w:val="nil"/>
                <w:left w:val="nil"/>
                <w:bottom w:val="nil"/>
                <w:right w:val="nil"/>
                <w:between w:val="nil"/>
              </w:pBdr>
              <w:spacing w:before="120" w:after="120"/>
              <w:rPr>
                <w:sz w:val="20"/>
                <w:szCs w:val="20"/>
              </w:rPr>
            </w:pPr>
            <w:r>
              <w:rPr>
                <w:sz w:val="20"/>
                <w:szCs w:val="20"/>
              </w:rPr>
              <w:t>10 minutes</w:t>
            </w:r>
          </w:p>
          <w:p w14:paraId="000000FC"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0FD" w14:textId="77777777" w:rsidR="009C3686" w:rsidRDefault="00000000">
            <w:pPr>
              <w:numPr>
                <w:ilvl w:val="0"/>
                <w:numId w:val="5"/>
              </w:numPr>
              <w:spacing w:before="80" w:after="80" w:line="259" w:lineRule="auto"/>
              <w:rPr>
                <w:sz w:val="20"/>
                <w:szCs w:val="20"/>
              </w:rPr>
            </w:pPr>
            <w:r>
              <w:rPr>
                <w:sz w:val="20"/>
                <w:szCs w:val="20"/>
              </w:rPr>
              <w:t>R1 Activity 2 Worksheet</w:t>
            </w:r>
          </w:p>
          <w:p w14:paraId="000000FE" w14:textId="77777777" w:rsidR="009C3686" w:rsidRDefault="00000000">
            <w:pPr>
              <w:numPr>
                <w:ilvl w:val="0"/>
                <w:numId w:val="5"/>
              </w:numPr>
              <w:spacing w:before="80" w:after="80" w:line="259" w:lineRule="auto"/>
              <w:rPr>
                <w:sz w:val="20"/>
                <w:szCs w:val="20"/>
              </w:rPr>
            </w:pPr>
            <w:r>
              <w:rPr>
                <w:sz w:val="20"/>
                <w:szCs w:val="20"/>
              </w:rPr>
              <w:t>R1 Activity 2 Worksheet Answers</w:t>
            </w:r>
          </w:p>
        </w:tc>
        <w:tc>
          <w:tcPr>
            <w:tcW w:w="6927" w:type="dxa"/>
          </w:tcPr>
          <w:p w14:paraId="000000FF" w14:textId="77777777" w:rsidR="009C3686" w:rsidRDefault="00000000" w:rsidP="009431F4">
            <w:pPr>
              <w:numPr>
                <w:ilvl w:val="0"/>
                <w:numId w:val="5"/>
              </w:numPr>
              <w:spacing w:before="80" w:after="80"/>
              <w:rPr>
                <w:sz w:val="20"/>
                <w:szCs w:val="20"/>
              </w:rPr>
            </w:pPr>
            <w:r>
              <w:rPr>
                <w:sz w:val="20"/>
                <w:szCs w:val="20"/>
              </w:rPr>
              <w:t>Hand out the Activity 2 Worksheet to small groups.</w:t>
            </w:r>
          </w:p>
          <w:p w14:paraId="00000100" w14:textId="77777777" w:rsidR="009C3686" w:rsidRDefault="00000000" w:rsidP="009431F4">
            <w:pPr>
              <w:numPr>
                <w:ilvl w:val="0"/>
                <w:numId w:val="5"/>
              </w:numPr>
              <w:spacing w:before="80" w:after="80"/>
              <w:rPr>
                <w:sz w:val="20"/>
                <w:szCs w:val="20"/>
              </w:rPr>
            </w:pPr>
            <w:r>
              <w:rPr>
                <w:sz w:val="20"/>
                <w:szCs w:val="20"/>
              </w:rPr>
              <w:t>Choose one of the following methods (or one of your own) to run this activity:</w:t>
            </w:r>
          </w:p>
          <w:p w14:paraId="00000101" w14:textId="764D13A8" w:rsidR="009C3686" w:rsidRPr="00DB299C" w:rsidRDefault="00000000" w:rsidP="00DB299C">
            <w:pPr>
              <w:widowControl w:val="0"/>
              <w:shd w:val="clear" w:color="auto" w:fill="FFFFFF"/>
              <w:ind w:left="360"/>
              <w:rPr>
                <w:color w:val="1F1F1F"/>
                <w:sz w:val="20"/>
                <w:szCs w:val="20"/>
              </w:rPr>
            </w:pPr>
            <w:r w:rsidRPr="00DB299C">
              <w:rPr>
                <w:b/>
                <w:bCs/>
                <w:color w:val="1F1F1F"/>
                <w:sz w:val="20"/>
                <w:szCs w:val="20"/>
                <w:highlight w:val="white"/>
              </w:rPr>
              <w:t>Panel show format:</w:t>
            </w:r>
          </w:p>
          <w:p w14:paraId="00000102" w14:textId="77777777" w:rsidR="009C3686" w:rsidRDefault="00000000" w:rsidP="00DB299C">
            <w:pPr>
              <w:widowControl w:val="0"/>
              <w:numPr>
                <w:ilvl w:val="1"/>
                <w:numId w:val="18"/>
              </w:numPr>
              <w:rPr>
                <w:color w:val="1F1F1F"/>
                <w:sz w:val="20"/>
                <w:szCs w:val="20"/>
              </w:rPr>
            </w:pPr>
            <w:r>
              <w:rPr>
                <w:color w:val="1F1F1F"/>
                <w:sz w:val="20"/>
                <w:szCs w:val="20"/>
                <w:highlight w:val="white"/>
              </w:rPr>
              <w:t>Turn your group into a panel of 'experts'.</w:t>
            </w:r>
          </w:p>
          <w:p w14:paraId="00000103" w14:textId="77777777" w:rsidR="009C3686" w:rsidRDefault="00000000" w:rsidP="00DB299C">
            <w:pPr>
              <w:widowControl w:val="0"/>
              <w:numPr>
                <w:ilvl w:val="1"/>
                <w:numId w:val="18"/>
              </w:numPr>
              <w:rPr>
                <w:color w:val="1F1F1F"/>
                <w:sz w:val="20"/>
                <w:szCs w:val="20"/>
              </w:rPr>
            </w:pPr>
            <w:r>
              <w:rPr>
                <w:color w:val="1F1F1F"/>
                <w:sz w:val="20"/>
                <w:szCs w:val="20"/>
                <w:highlight w:val="white"/>
              </w:rPr>
              <w:t>One person can act as the host, reading out each statement.</w:t>
            </w:r>
          </w:p>
          <w:p w14:paraId="00000104" w14:textId="77777777" w:rsidR="009C3686" w:rsidRDefault="00000000" w:rsidP="00DB299C">
            <w:pPr>
              <w:widowControl w:val="0"/>
              <w:numPr>
                <w:ilvl w:val="1"/>
                <w:numId w:val="18"/>
              </w:numPr>
              <w:rPr>
                <w:color w:val="1F1F1F"/>
                <w:sz w:val="20"/>
                <w:szCs w:val="20"/>
              </w:rPr>
            </w:pPr>
            <w:r>
              <w:rPr>
                <w:color w:val="1F1F1F"/>
                <w:sz w:val="20"/>
                <w:szCs w:val="20"/>
                <w:highlight w:val="white"/>
              </w:rPr>
              <w:t>The panel discusses whether it's a fact or myth, and the rest of the class 'audience' can vote or ask follow-up questions.</w:t>
            </w:r>
          </w:p>
          <w:p w14:paraId="00000105" w14:textId="77777777" w:rsidR="009C3686" w:rsidRDefault="00000000" w:rsidP="00DB299C">
            <w:pPr>
              <w:widowControl w:val="0"/>
              <w:shd w:val="clear" w:color="auto" w:fill="FFFFFF"/>
              <w:ind w:left="360"/>
              <w:rPr>
                <w:color w:val="1F1F1F"/>
                <w:sz w:val="20"/>
                <w:szCs w:val="20"/>
              </w:rPr>
            </w:pPr>
            <w:r>
              <w:rPr>
                <w:b/>
                <w:bCs/>
                <w:color w:val="1F1F1F"/>
                <w:sz w:val="20"/>
                <w:szCs w:val="20"/>
                <w:highlight w:val="white"/>
              </w:rPr>
              <w:t>Game show style:</w:t>
            </w:r>
          </w:p>
          <w:p w14:paraId="00000106" w14:textId="77777777" w:rsidR="009C3686" w:rsidRDefault="00000000" w:rsidP="00DB299C">
            <w:pPr>
              <w:widowControl w:val="0"/>
              <w:numPr>
                <w:ilvl w:val="1"/>
                <w:numId w:val="18"/>
              </w:numPr>
              <w:rPr>
                <w:color w:val="1F1F1F"/>
                <w:sz w:val="20"/>
                <w:szCs w:val="20"/>
              </w:rPr>
            </w:pPr>
            <w:r>
              <w:rPr>
                <w:color w:val="1F1F1F"/>
                <w:sz w:val="20"/>
                <w:szCs w:val="20"/>
                <w:highlight w:val="white"/>
              </w:rPr>
              <w:t>Create a quiz-style game where each group takes turns answering whether a statement is a fact or a myth.</w:t>
            </w:r>
          </w:p>
          <w:p w14:paraId="00000107" w14:textId="77777777" w:rsidR="009C3686" w:rsidRDefault="00000000" w:rsidP="00DB299C">
            <w:pPr>
              <w:widowControl w:val="0"/>
              <w:numPr>
                <w:ilvl w:val="1"/>
                <w:numId w:val="18"/>
              </w:numPr>
              <w:rPr>
                <w:color w:val="1F1F1F"/>
                <w:sz w:val="20"/>
                <w:szCs w:val="20"/>
              </w:rPr>
            </w:pPr>
            <w:r>
              <w:rPr>
                <w:color w:val="1F1F1F"/>
                <w:sz w:val="20"/>
                <w:szCs w:val="20"/>
                <w:highlight w:val="white"/>
              </w:rPr>
              <w:t>Award points for correct answers and bonus points for strong justifications.</w:t>
            </w:r>
          </w:p>
          <w:p w14:paraId="00000108" w14:textId="77777777" w:rsidR="009C3686" w:rsidRDefault="00000000" w:rsidP="00DB299C">
            <w:pPr>
              <w:widowControl w:val="0"/>
              <w:shd w:val="clear" w:color="auto" w:fill="FFFFFF"/>
              <w:ind w:left="360"/>
              <w:rPr>
                <w:color w:val="1F1F1F"/>
                <w:sz w:val="20"/>
                <w:szCs w:val="20"/>
              </w:rPr>
            </w:pPr>
            <w:r>
              <w:rPr>
                <w:b/>
                <w:bCs/>
                <w:color w:val="1F1F1F"/>
                <w:sz w:val="20"/>
                <w:szCs w:val="20"/>
                <w:highlight w:val="white"/>
              </w:rPr>
              <w:t>Debate corners:</w:t>
            </w:r>
          </w:p>
          <w:p w14:paraId="00000109" w14:textId="77777777" w:rsidR="009C3686" w:rsidRDefault="00000000" w:rsidP="00DB299C">
            <w:pPr>
              <w:widowControl w:val="0"/>
              <w:numPr>
                <w:ilvl w:val="1"/>
                <w:numId w:val="18"/>
              </w:numPr>
              <w:rPr>
                <w:color w:val="1F1F1F"/>
                <w:sz w:val="20"/>
                <w:szCs w:val="20"/>
              </w:rPr>
            </w:pPr>
            <w:r>
              <w:rPr>
                <w:color w:val="1F1F1F"/>
                <w:sz w:val="20"/>
                <w:szCs w:val="20"/>
                <w:highlight w:val="white"/>
              </w:rPr>
              <w:t>Label different corners of the room as ‘Fact,’ ‘Myth,’ or ‘Unsure.’</w:t>
            </w:r>
          </w:p>
          <w:p w14:paraId="0000010A" w14:textId="77777777" w:rsidR="009C3686" w:rsidRDefault="00000000" w:rsidP="00DB299C">
            <w:pPr>
              <w:widowControl w:val="0"/>
              <w:numPr>
                <w:ilvl w:val="1"/>
                <w:numId w:val="18"/>
              </w:numPr>
              <w:rPr>
                <w:color w:val="1F1F1F"/>
                <w:sz w:val="20"/>
                <w:szCs w:val="20"/>
              </w:rPr>
            </w:pPr>
            <w:r>
              <w:rPr>
                <w:color w:val="1F1F1F"/>
                <w:sz w:val="20"/>
                <w:szCs w:val="20"/>
                <w:highlight w:val="white"/>
              </w:rPr>
              <w:t>After each statement is read, students move to the corner that represents their view and then explain why they chose it.</w:t>
            </w:r>
          </w:p>
          <w:p w14:paraId="0000010B" w14:textId="77777777" w:rsidR="009C3686" w:rsidRDefault="00000000" w:rsidP="009431F4">
            <w:pPr>
              <w:numPr>
                <w:ilvl w:val="0"/>
                <w:numId w:val="5"/>
              </w:numPr>
              <w:spacing w:before="80" w:after="80"/>
              <w:rPr>
                <w:sz w:val="20"/>
                <w:szCs w:val="20"/>
              </w:rPr>
            </w:pPr>
            <w:r>
              <w:rPr>
                <w:sz w:val="20"/>
                <w:szCs w:val="20"/>
              </w:rPr>
              <w:t>When a statement is discussed, ask “Why do you think this is a myth/fact?” and “What evidence from the video supports your answer?”</w:t>
            </w:r>
          </w:p>
          <w:p w14:paraId="0000010C" w14:textId="77777777" w:rsidR="009C3686" w:rsidRDefault="00000000" w:rsidP="009431F4">
            <w:pPr>
              <w:numPr>
                <w:ilvl w:val="0"/>
                <w:numId w:val="5"/>
              </w:numPr>
              <w:spacing w:before="80" w:after="80"/>
              <w:rPr>
                <w:sz w:val="20"/>
                <w:szCs w:val="20"/>
              </w:rPr>
            </w:pPr>
            <w:r>
              <w:rPr>
                <w:sz w:val="20"/>
                <w:szCs w:val="20"/>
              </w:rPr>
              <w:t>Clarify incorrect misconceptions, and reinforce the correct understanding by replaying short segments of the video, if necessary, or by referring back to the Activity answers. Encourage peer feedback.</w:t>
            </w:r>
          </w:p>
        </w:tc>
      </w:tr>
      <w:tr w:rsidR="009C3686" w14:paraId="6DA2AD60" w14:textId="77777777">
        <w:tc>
          <w:tcPr>
            <w:tcW w:w="2089" w:type="dxa"/>
          </w:tcPr>
          <w:p w14:paraId="0000010D" w14:textId="77777777" w:rsidR="009C3686" w:rsidRDefault="00000000">
            <w:pPr>
              <w:pBdr>
                <w:top w:val="nil"/>
                <w:left w:val="nil"/>
                <w:bottom w:val="nil"/>
                <w:right w:val="nil"/>
                <w:between w:val="nil"/>
              </w:pBdr>
              <w:spacing w:before="120" w:after="120"/>
              <w:rPr>
                <w:b/>
                <w:bCs/>
                <w:sz w:val="20"/>
                <w:szCs w:val="20"/>
              </w:rPr>
            </w:pPr>
            <w:r>
              <w:rPr>
                <w:b/>
                <w:bCs/>
                <w:sz w:val="20"/>
                <w:szCs w:val="20"/>
              </w:rPr>
              <w:t>Follow-up / consolidation</w:t>
            </w:r>
          </w:p>
          <w:p w14:paraId="0000010E" w14:textId="77777777" w:rsidR="009C3686" w:rsidRDefault="00000000">
            <w:pPr>
              <w:rPr>
                <w:color w:val="000000"/>
                <w:sz w:val="20"/>
                <w:szCs w:val="20"/>
              </w:rPr>
            </w:pPr>
            <w:r>
              <w:rPr>
                <w:color w:val="000000"/>
                <w:sz w:val="20"/>
                <w:szCs w:val="20"/>
              </w:rPr>
              <w:t>(to be completed outside of lesson)</w:t>
            </w:r>
          </w:p>
          <w:p w14:paraId="0000010F"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10" w14:textId="77777777" w:rsidR="009C3686" w:rsidRDefault="00000000">
            <w:pPr>
              <w:pBdr>
                <w:top w:val="nil"/>
                <w:left w:val="nil"/>
                <w:bottom w:val="nil"/>
                <w:right w:val="nil"/>
                <w:between w:val="nil"/>
              </w:pBdr>
              <w:spacing w:before="120" w:after="120"/>
              <w:rPr>
                <w:sz w:val="20"/>
                <w:szCs w:val="20"/>
              </w:rPr>
            </w:pPr>
            <w:r>
              <w:rPr>
                <w:sz w:val="20"/>
                <w:szCs w:val="20"/>
              </w:rPr>
              <w:t>30 minutes</w:t>
            </w:r>
          </w:p>
          <w:p w14:paraId="00000111"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12" w14:textId="77777777" w:rsidR="009C3686" w:rsidRDefault="00000000">
            <w:pPr>
              <w:numPr>
                <w:ilvl w:val="0"/>
                <w:numId w:val="5"/>
              </w:numPr>
              <w:spacing w:before="80" w:after="80" w:line="259" w:lineRule="auto"/>
              <w:rPr>
                <w:sz w:val="20"/>
                <w:szCs w:val="20"/>
              </w:rPr>
            </w:pPr>
            <w:r>
              <w:rPr>
                <w:sz w:val="20"/>
                <w:szCs w:val="20"/>
              </w:rPr>
              <w:t>R1 Consolidation Worksheet</w:t>
            </w:r>
          </w:p>
        </w:tc>
        <w:tc>
          <w:tcPr>
            <w:tcW w:w="6927" w:type="dxa"/>
          </w:tcPr>
          <w:p w14:paraId="00000113" w14:textId="77777777" w:rsidR="009C3686" w:rsidRDefault="00000000" w:rsidP="009431F4">
            <w:pPr>
              <w:numPr>
                <w:ilvl w:val="0"/>
                <w:numId w:val="5"/>
              </w:numPr>
              <w:spacing w:before="80" w:after="80"/>
              <w:rPr>
                <w:sz w:val="20"/>
                <w:szCs w:val="20"/>
              </w:rPr>
            </w:pPr>
            <w:r>
              <w:rPr>
                <w:sz w:val="20"/>
                <w:szCs w:val="20"/>
              </w:rPr>
              <w:t xml:space="preserve">As a follow-up piece of work, give students a copy of the Resource 1 Consolidation Worksheet. Assign students a different industry sector to research (e.g. Finance, Healthcare, Retail, Manufacturing, Entertainment). </w:t>
            </w:r>
          </w:p>
          <w:p w14:paraId="00000114" w14:textId="77777777" w:rsidR="009C3686" w:rsidRDefault="00000000" w:rsidP="009431F4">
            <w:pPr>
              <w:numPr>
                <w:ilvl w:val="0"/>
                <w:numId w:val="5"/>
              </w:numPr>
              <w:spacing w:before="80" w:after="80"/>
              <w:rPr>
                <w:sz w:val="20"/>
                <w:szCs w:val="20"/>
              </w:rPr>
            </w:pPr>
            <w:r>
              <w:rPr>
                <w:sz w:val="20"/>
                <w:szCs w:val="20"/>
              </w:rPr>
              <w:t>Encourage them to choose a sector that genuinely interests them or aligns with their career aspirations.</w:t>
            </w:r>
          </w:p>
          <w:p w14:paraId="00000115" w14:textId="77777777" w:rsidR="009C3686" w:rsidRDefault="00000000" w:rsidP="009431F4">
            <w:pPr>
              <w:numPr>
                <w:ilvl w:val="0"/>
                <w:numId w:val="5"/>
              </w:numPr>
              <w:spacing w:before="80" w:after="80"/>
              <w:rPr>
                <w:sz w:val="20"/>
                <w:szCs w:val="20"/>
              </w:rPr>
            </w:pPr>
            <w:r>
              <w:rPr>
                <w:sz w:val="20"/>
                <w:szCs w:val="20"/>
              </w:rPr>
              <w:t xml:space="preserve">This activity is designed to help prepare them for the ESP pre-task by developing their understanding of digital applications across diverse industries. </w:t>
            </w:r>
          </w:p>
          <w:p w14:paraId="00000116" w14:textId="77777777" w:rsidR="009C3686" w:rsidRDefault="00000000" w:rsidP="009431F4">
            <w:pPr>
              <w:numPr>
                <w:ilvl w:val="0"/>
                <w:numId w:val="5"/>
              </w:numPr>
              <w:spacing w:before="80" w:after="80"/>
              <w:rPr>
                <w:color w:val="404040"/>
                <w:sz w:val="20"/>
                <w:szCs w:val="20"/>
              </w:rPr>
            </w:pPr>
            <w:r>
              <w:rPr>
                <w:sz w:val="20"/>
                <w:szCs w:val="20"/>
              </w:rPr>
              <w:t>Encourage students to present their findings in a format of their choice to practise their communication skills.</w:t>
            </w:r>
          </w:p>
        </w:tc>
      </w:tr>
    </w:tbl>
    <w:p w14:paraId="00000117" w14:textId="77777777" w:rsidR="009C3686" w:rsidRDefault="009C3686">
      <w:pPr>
        <w:sectPr w:rsidR="009C3686">
          <w:headerReference w:type="even" r:id="rId46"/>
          <w:headerReference w:type="default" r:id="rId47"/>
          <w:footerReference w:type="even" r:id="rId48"/>
          <w:footerReference w:type="default" r:id="rId49"/>
          <w:pgSz w:w="11906" w:h="16838"/>
          <w:pgMar w:top="1440" w:right="1440" w:bottom="2127" w:left="1440" w:header="708" w:footer="708" w:gutter="0"/>
          <w:cols w:space="720"/>
        </w:sectPr>
      </w:pPr>
    </w:p>
    <w:p w14:paraId="00000118" w14:textId="77777777" w:rsidR="009C3686" w:rsidRDefault="00000000">
      <w:pPr>
        <w:pStyle w:val="Heading1"/>
      </w:pPr>
      <w:bookmarkStart w:id="20" w:name="_Toc217054799"/>
      <w:r>
        <w:lastRenderedPageBreak/>
        <w:t>Resource 2: Project planning</w:t>
      </w:r>
      <w:bookmarkEnd w:id="20"/>
    </w:p>
    <w:p w14:paraId="00000119" w14:textId="5D583DBF" w:rsidR="009C3686" w:rsidRDefault="00000000" w:rsidP="00FA6F1A">
      <w:pPr>
        <w:rPr>
          <w:highlight w:val="white"/>
        </w:rPr>
      </w:pPr>
      <w:r>
        <w:rPr>
          <w:highlight w:val="white"/>
        </w:rPr>
        <w:t xml:space="preserve">This resource focuses on project planning in the digital software development industry. Through a series of video segments, activities and discussions, students will explore the importance of effective planning, identify key features of a robust project plan and learn to justify planning decisions. The aim is to equip learners with the essential skills needed for Task 1 of the ESP and for </w:t>
      </w:r>
      <w:sdt>
        <w:sdtPr>
          <w:tag w:val="goog_rdk_7"/>
          <w:id w:val="1396703414"/>
        </w:sdtPr>
        <w:sdtContent/>
      </w:sdt>
      <w:r>
        <w:rPr>
          <w:highlight w:val="white"/>
        </w:rPr>
        <w:t>careers in the digital sector.</w:t>
      </w:r>
    </w:p>
    <w:p w14:paraId="0000011A" w14:textId="77777777" w:rsidR="009C3686" w:rsidRDefault="00000000" w:rsidP="00FA6F1A">
      <w:pPr>
        <w:rPr>
          <w:highlight w:val="white"/>
        </w:rPr>
      </w:pPr>
      <w:r>
        <w:rPr>
          <w:highlight w:val="white"/>
        </w:rPr>
        <w:t>Teachers may wish to adapt the suggested sequencing, timing and activities as appropriate for their students.</w:t>
      </w:r>
    </w:p>
    <w:p w14:paraId="0000011B" w14:textId="77777777" w:rsidR="009C3686" w:rsidRDefault="00000000">
      <w:pPr>
        <w:pStyle w:val="Heading2"/>
      </w:pPr>
      <w:bookmarkStart w:id="21" w:name="_Toc217054800"/>
      <w:r>
        <w:t>Preparation</w:t>
      </w:r>
      <w:bookmarkEnd w:id="21"/>
    </w:p>
    <w:tbl>
      <w:tblPr>
        <w:tblStyle w:val="aff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C3686" w14:paraId="145D7944" w14:textId="77777777" w:rsidTr="009431F4">
        <w:tc>
          <w:tcPr>
            <w:tcW w:w="2122" w:type="dxa"/>
          </w:tcPr>
          <w:p w14:paraId="0000011C" w14:textId="77777777" w:rsidR="009C368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000011D" w14:textId="1114C47A" w:rsidR="009C3686" w:rsidRDefault="00000000" w:rsidP="00DB299C">
            <w:pPr>
              <w:numPr>
                <w:ilvl w:val="0"/>
                <w:numId w:val="5"/>
              </w:numPr>
              <w:pBdr>
                <w:top w:val="nil"/>
                <w:left w:val="nil"/>
                <w:bottom w:val="nil"/>
                <w:right w:val="nil"/>
                <w:between w:val="nil"/>
              </w:pBdr>
              <w:spacing w:before="80" w:after="80"/>
            </w:pPr>
            <w:r>
              <w:rPr>
                <w:sz w:val="20"/>
                <w:szCs w:val="20"/>
              </w:rPr>
              <w:t>Resource 2 Video: ESP Project Planning</w:t>
            </w:r>
            <w:r w:rsidR="000F50BA">
              <w:rPr>
                <w:sz w:val="20"/>
                <w:szCs w:val="20"/>
              </w:rPr>
              <w:t xml:space="preserve"> </w:t>
            </w:r>
            <w:hyperlink r:id="rId50" w:history="1">
              <w:r w:rsidR="000F50BA" w:rsidRPr="00FC1610">
                <w:rPr>
                  <w:rStyle w:val="Hyperlink"/>
                  <w:sz w:val="20"/>
                  <w:szCs w:val="20"/>
                </w:rPr>
                <w:t>https://vimeo.com/1148630876</w:t>
              </w:r>
            </w:hyperlink>
          </w:p>
          <w:p w14:paraId="0000011E" w14:textId="77777777" w:rsidR="009C3686" w:rsidRDefault="00000000" w:rsidP="00DB299C">
            <w:pPr>
              <w:numPr>
                <w:ilvl w:val="0"/>
                <w:numId w:val="5"/>
              </w:numPr>
              <w:pBdr>
                <w:top w:val="nil"/>
                <w:left w:val="nil"/>
                <w:bottom w:val="nil"/>
                <w:right w:val="nil"/>
                <w:between w:val="nil"/>
              </w:pBdr>
              <w:spacing w:before="80" w:after="80"/>
              <w:rPr>
                <w:sz w:val="20"/>
                <w:szCs w:val="20"/>
              </w:rPr>
            </w:pPr>
            <w:r>
              <w:rPr>
                <w:sz w:val="20"/>
                <w:szCs w:val="20"/>
              </w:rPr>
              <w:t>Resource 2 Activity 1 Worksheet</w:t>
            </w:r>
          </w:p>
          <w:p w14:paraId="0000011F" w14:textId="77777777" w:rsidR="009C3686" w:rsidRDefault="00000000" w:rsidP="00DB299C">
            <w:pPr>
              <w:numPr>
                <w:ilvl w:val="0"/>
                <w:numId w:val="5"/>
              </w:numPr>
              <w:spacing w:before="80" w:after="80"/>
              <w:rPr>
                <w:sz w:val="20"/>
                <w:szCs w:val="20"/>
              </w:rPr>
            </w:pPr>
            <w:r>
              <w:rPr>
                <w:sz w:val="20"/>
                <w:szCs w:val="20"/>
              </w:rPr>
              <w:t>Resource 2 Activity 1 Worksheet Answers</w:t>
            </w:r>
          </w:p>
          <w:p w14:paraId="00000120" w14:textId="77777777" w:rsidR="009C3686" w:rsidRDefault="00000000" w:rsidP="00DB299C">
            <w:pPr>
              <w:numPr>
                <w:ilvl w:val="0"/>
                <w:numId w:val="5"/>
              </w:numPr>
              <w:pBdr>
                <w:top w:val="nil"/>
                <w:left w:val="nil"/>
                <w:bottom w:val="nil"/>
                <w:right w:val="nil"/>
                <w:between w:val="nil"/>
              </w:pBdr>
              <w:spacing w:before="80" w:after="80"/>
              <w:rPr>
                <w:sz w:val="20"/>
                <w:szCs w:val="20"/>
              </w:rPr>
            </w:pPr>
            <w:r>
              <w:rPr>
                <w:sz w:val="20"/>
                <w:szCs w:val="20"/>
              </w:rPr>
              <w:t>Resource 2 Activity 2 Worksheet</w:t>
            </w:r>
          </w:p>
          <w:p w14:paraId="00000121" w14:textId="77777777" w:rsidR="009C3686" w:rsidRDefault="00000000" w:rsidP="00DB299C">
            <w:pPr>
              <w:numPr>
                <w:ilvl w:val="0"/>
                <w:numId w:val="5"/>
              </w:numPr>
              <w:spacing w:before="80" w:after="80"/>
              <w:rPr>
                <w:sz w:val="20"/>
                <w:szCs w:val="20"/>
              </w:rPr>
            </w:pPr>
            <w:r>
              <w:rPr>
                <w:sz w:val="20"/>
                <w:szCs w:val="20"/>
              </w:rPr>
              <w:t>Resource 2 Activity 2 Worksheet Answers</w:t>
            </w:r>
          </w:p>
          <w:p w14:paraId="00000122" w14:textId="77777777" w:rsidR="009C3686" w:rsidRDefault="00000000" w:rsidP="00DB299C">
            <w:pPr>
              <w:numPr>
                <w:ilvl w:val="0"/>
                <w:numId w:val="5"/>
              </w:numPr>
              <w:pBdr>
                <w:top w:val="nil"/>
                <w:left w:val="nil"/>
                <w:bottom w:val="nil"/>
                <w:right w:val="nil"/>
                <w:between w:val="nil"/>
              </w:pBdr>
              <w:spacing w:before="80" w:after="80"/>
              <w:rPr>
                <w:sz w:val="20"/>
                <w:szCs w:val="20"/>
              </w:rPr>
            </w:pPr>
            <w:r>
              <w:rPr>
                <w:sz w:val="20"/>
                <w:szCs w:val="20"/>
              </w:rPr>
              <w:t>Resource 2 Activity 3 Worksheet</w:t>
            </w:r>
          </w:p>
          <w:p w14:paraId="00000123" w14:textId="77777777" w:rsidR="009C3686" w:rsidRDefault="00000000" w:rsidP="00DB299C">
            <w:pPr>
              <w:numPr>
                <w:ilvl w:val="0"/>
                <w:numId w:val="5"/>
              </w:numPr>
              <w:pBdr>
                <w:top w:val="nil"/>
                <w:left w:val="nil"/>
                <w:bottom w:val="nil"/>
                <w:right w:val="nil"/>
                <w:between w:val="nil"/>
              </w:pBdr>
              <w:spacing w:before="80" w:after="80"/>
              <w:rPr>
                <w:sz w:val="20"/>
                <w:szCs w:val="20"/>
              </w:rPr>
            </w:pPr>
            <w:r>
              <w:rPr>
                <w:sz w:val="20"/>
                <w:szCs w:val="20"/>
              </w:rPr>
              <w:t>Resource 2 Consolidation Worksheet</w:t>
            </w:r>
          </w:p>
        </w:tc>
      </w:tr>
      <w:tr w:rsidR="009C3686" w14:paraId="6101E5D7" w14:textId="77777777" w:rsidTr="009431F4">
        <w:tc>
          <w:tcPr>
            <w:tcW w:w="2122" w:type="dxa"/>
          </w:tcPr>
          <w:p w14:paraId="00000124" w14:textId="77777777" w:rsidR="009C368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25" w14:textId="77777777" w:rsidR="009C3686" w:rsidRDefault="00000000" w:rsidP="00DB299C">
            <w:pPr>
              <w:numPr>
                <w:ilvl w:val="0"/>
                <w:numId w:val="5"/>
              </w:numPr>
              <w:spacing w:before="80" w:after="80"/>
              <w:rPr>
                <w:sz w:val="20"/>
                <w:szCs w:val="20"/>
              </w:rPr>
            </w:pPr>
            <w:r>
              <w:rPr>
                <w:sz w:val="20"/>
                <w:szCs w:val="20"/>
              </w:rPr>
              <w:t>Screen and internet access for the teacher</w:t>
            </w:r>
          </w:p>
          <w:p w14:paraId="00000126" w14:textId="77777777" w:rsidR="009C3686" w:rsidRDefault="00000000" w:rsidP="00DB299C">
            <w:pPr>
              <w:numPr>
                <w:ilvl w:val="0"/>
                <w:numId w:val="5"/>
              </w:numPr>
              <w:spacing w:before="80" w:after="80"/>
              <w:rPr>
                <w:sz w:val="20"/>
                <w:szCs w:val="20"/>
              </w:rPr>
            </w:pPr>
            <w:r>
              <w:rPr>
                <w:sz w:val="20"/>
                <w:szCs w:val="20"/>
              </w:rPr>
              <w:t>Printer for physical copies of handouts</w:t>
            </w:r>
          </w:p>
          <w:p w14:paraId="00000127" w14:textId="77777777" w:rsidR="009C3686" w:rsidRDefault="00000000" w:rsidP="00DB299C">
            <w:pPr>
              <w:numPr>
                <w:ilvl w:val="0"/>
                <w:numId w:val="5"/>
              </w:numPr>
              <w:spacing w:before="80" w:after="80"/>
              <w:rPr>
                <w:color w:val="0C0C0C"/>
                <w:sz w:val="20"/>
                <w:szCs w:val="20"/>
              </w:rPr>
            </w:pPr>
            <w:r>
              <w:rPr>
                <w:sz w:val="20"/>
                <w:szCs w:val="20"/>
              </w:rPr>
              <w:t>Students will require access to computers for some activities</w:t>
            </w:r>
          </w:p>
        </w:tc>
      </w:tr>
      <w:tr w:rsidR="009C3686" w14:paraId="20DB5587" w14:textId="77777777" w:rsidTr="009431F4">
        <w:tc>
          <w:tcPr>
            <w:tcW w:w="2122" w:type="dxa"/>
          </w:tcPr>
          <w:p w14:paraId="00000128" w14:textId="77777777" w:rsidR="009C368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129" w14:textId="77777777" w:rsidR="009C3686" w:rsidRDefault="00000000" w:rsidP="00DB299C">
            <w:pPr>
              <w:numPr>
                <w:ilvl w:val="0"/>
                <w:numId w:val="5"/>
              </w:numPr>
              <w:spacing w:before="80" w:after="80"/>
              <w:rPr>
                <w:sz w:val="20"/>
                <w:szCs w:val="20"/>
              </w:rPr>
            </w:pPr>
            <w:r>
              <w:rPr>
                <w:color w:val="1F1F1F"/>
                <w:sz w:val="20"/>
                <w:szCs w:val="20"/>
                <w:highlight w:val="white"/>
              </w:rPr>
              <w:t>Students should have a foundational understanding of project planning concepts, as this resource aims to build upon that knowledge by focusing on key features, justification of decisions and effective communication.</w:t>
            </w:r>
          </w:p>
        </w:tc>
      </w:tr>
      <w:tr w:rsidR="009C3686" w14:paraId="032D5BC5" w14:textId="77777777" w:rsidTr="009431F4">
        <w:tc>
          <w:tcPr>
            <w:tcW w:w="2122" w:type="dxa"/>
          </w:tcPr>
          <w:p w14:paraId="0000012A" w14:textId="77777777" w:rsidR="009C368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2B" w14:textId="77777777" w:rsidR="009C3686" w:rsidRDefault="00000000" w:rsidP="00DB299C">
            <w:pPr>
              <w:numPr>
                <w:ilvl w:val="0"/>
                <w:numId w:val="5"/>
              </w:numPr>
              <w:pBdr>
                <w:top w:val="nil"/>
                <w:left w:val="nil"/>
                <w:bottom w:val="nil"/>
                <w:right w:val="nil"/>
                <w:between w:val="nil"/>
              </w:pBdr>
              <w:spacing w:before="80" w:after="80"/>
              <w:rPr>
                <w:sz w:val="20"/>
                <w:szCs w:val="20"/>
              </w:rPr>
            </w:pPr>
            <w:r>
              <w:rPr>
                <w:color w:val="1F1F1F"/>
                <w:sz w:val="20"/>
                <w:szCs w:val="20"/>
                <w:highlight w:val="white"/>
              </w:rPr>
              <w:t>Students may see planning as an unnecessary step rather than an essential tool for project success, underestimating its direct impact on outcomes.</w:t>
            </w:r>
          </w:p>
          <w:p w14:paraId="0000012C" w14:textId="1D45A35A" w:rsidR="009C3686" w:rsidRDefault="00000000" w:rsidP="00DB299C">
            <w:pPr>
              <w:numPr>
                <w:ilvl w:val="0"/>
                <w:numId w:val="5"/>
              </w:numPr>
              <w:pBdr>
                <w:top w:val="nil"/>
                <w:left w:val="nil"/>
                <w:bottom w:val="nil"/>
                <w:right w:val="nil"/>
                <w:between w:val="nil"/>
              </w:pBdr>
              <w:spacing w:before="80" w:after="80"/>
              <w:rPr>
                <w:sz w:val="20"/>
                <w:szCs w:val="20"/>
              </w:rPr>
            </w:pPr>
            <w:sdt>
              <w:sdtPr>
                <w:tag w:val="goog_rdk_8"/>
                <w:id w:val="-531898133"/>
              </w:sdtPr>
              <w:sdtContent/>
            </w:sdt>
            <w:r>
              <w:rPr>
                <w:color w:val="1F1F1F"/>
                <w:sz w:val="20"/>
                <w:szCs w:val="20"/>
                <w:highlight w:val="white"/>
              </w:rPr>
              <w:t>That project plans, once created, are rigid and unchangeable rather than adaptable documents that evolve with the project.</w:t>
            </w:r>
          </w:p>
          <w:p w14:paraId="0000012D" w14:textId="77777777" w:rsidR="009C3686" w:rsidRDefault="00000000" w:rsidP="00DB299C">
            <w:pPr>
              <w:numPr>
                <w:ilvl w:val="0"/>
                <w:numId w:val="5"/>
              </w:numPr>
              <w:pBdr>
                <w:top w:val="nil"/>
                <w:left w:val="nil"/>
                <w:bottom w:val="nil"/>
                <w:right w:val="nil"/>
                <w:between w:val="nil"/>
              </w:pBdr>
              <w:spacing w:before="80" w:after="80"/>
              <w:rPr>
                <w:sz w:val="20"/>
                <w:szCs w:val="20"/>
              </w:rPr>
            </w:pPr>
            <w:r>
              <w:rPr>
                <w:color w:val="1F1F1F"/>
                <w:sz w:val="20"/>
                <w:szCs w:val="20"/>
                <w:highlight w:val="white"/>
              </w:rPr>
              <w:t>Students may struggle to see the connection between detailed planning and efficient execution, believing that they can ‘figure it out as they go’ for minor tasks.</w:t>
            </w:r>
          </w:p>
          <w:p w14:paraId="0000012E" w14:textId="77777777" w:rsidR="009C3686" w:rsidRDefault="00000000" w:rsidP="00DB299C">
            <w:pPr>
              <w:numPr>
                <w:ilvl w:val="0"/>
                <w:numId w:val="5"/>
              </w:numPr>
              <w:pBdr>
                <w:top w:val="nil"/>
                <w:left w:val="nil"/>
                <w:bottom w:val="nil"/>
                <w:right w:val="nil"/>
                <w:between w:val="nil"/>
              </w:pBdr>
              <w:spacing w:before="80" w:after="80"/>
              <w:rPr>
                <w:sz w:val="20"/>
                <w:szCs w:val="20"/>
              </w:rPr>
            </w:pPr>
            <w:r>
              <w:rPr>
                <w:color w:val="1F1F1F"/>
                <w:sz w:val="20"/>
                <w:szCs w:val="20"/>
                <w:highlight w:val="white"/>
              </w:rPr>
              <w:t>There could be a misconception that all planning decisions are made in isolation by one person, rather than through collaboration and justification within a team or with stakeholders.</w:t>
            </w:r>
          </w:p>
          <w:p w14:paraId="0000012F" w14:textId="77777777" w:rsidR="009C3686" w:rsidRDefault="00000000" w:rsidP="00DB299C">
            <w:pPr>
              <w:numPr>
                <w:ilvl w:val="0"/>
                <w:numId w:val="5"/>
              </w:numPr>
              <w:pBdr>
                <w:top w:val="nil"/>
                <w:left w:val="nil"/>
                <w:bottom w:val="nil"/>
                <w:right w:val="nil"/>
                <w:between w:val="nil"/>
              </w:pBdr>
              <w:spacing w:before="80" w:after="80"/>
              <w:rPr>
                <w:sz w:val="20"/>
                <w:szCs w:val="20"/>
              </w:rPr>
            </w:pPr>
            <w:r>
              <w:rPr>
                <w:color w:val="1F1F1F"/>
                <w:sz w:val="20"/>
                <w:szCs w:val="20"/>
                <w:highlight w:val="white"/>
              </w:rPr>
              <w:t>Students might underestimate the importance of communicating planning decisions effectively, leading to misunderstandings or resistance from team members.</w:t>
            </w:r>
          </w:p>
        </w:tc>
      </w:tr>
      <w:tr w:rsidR="009C3686" w14:paraId="7E264C9C" w14:textId="77777777" w:rsidTr="009431F4">
        <w:tc>
          <w:tcPr>
            <w:tcW w:w="2122" w:type="dxa"/>
          </w:tcPr>
          <w:p w14:paraId="00000130" w14:textId="77777777" w:rsidR="009C368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00000131" w14:textId="77777777" w:rsidR="009C3686" w:rsidRDefault="00000000" w:rsidP="00DB299C">
            <w:pPr>
              <w:numPr>
                <w:ilvl w:val="0"/>
                <w:numId w:val="5"/>
              </w:numPr>
              <w:pBdr>
                <w:top w:val="nil"/>
                <w:left w:val="nil"/>
                <w:bottom w:val="nil"/>
                <w:right w:val="nil"/>
                <w:between w:val="nil"/>
              </w:pBdr>
              <w:spacing w:before="80" w:after="80"/>
            </w:pPr>
            <w:r>
              <w:rPr>
                <w:sz w:val="20"/>
                <w:szCs w:val="20"/>
                <w:highlight w:val="white"/>
              </w:rPr>
              <w:t>Seek to ensure wide representation for any visiting speakers and case studies used.</w:t>
            </w:r>
          </w:p>
          <w:p w14:paraId="00000132" w14:textId="77777777" w:rsidR="009C3686" w:rsidRDefault="00000000" w:rsidP="00DB299C">
            <w:pPr>
              <w:numPr>
                <w:ilvl w:val="0"/>
                <w:numId w:val="5"/>
              </w:numPr>
              <w:shd w:val="clear" w:color="auto" w:fill="FFFFFF"/>
              <w:spacing w:before="80"/>
              <w:rPr>
                <w:color w:val="1F1F1F"/>
                <w:sz w:val="20"/>
                <w:szCs w:val="20"/>
              </w:rPr>
            </w:pPr>
            <w:r>
              <w:rPr>
                <w:color w:val="1F1F1F"/>
                <w:sz w:val="20"/>
                <w:szCs w:val="20"/>
              </w:rPr>
              <w:t>Ensure captions are turned on or provide video transcripts for students with hearing impairments.</w:t>
            </w:r>
          </w:p>
          <w:p w14:paraId="00000133" w14:textId="77777777" w:rsidR="009C3686" w:rsidRDefault="00000000" w:rsidP="00DB299C">
            <w:pPr>
              <w:numPr>
                <w:ilvl w:val="0"/>
                <w:numId w:val="5"/>
              </w:numPr>
              <w:shd w:val="clear" w:color="auto" w:fill="FFFFFF"/>
              <w:rPr>
                <w:color w:val="1F1F1F"/>
                <w:sz w:val="20"/>
                <w:szCs w:val="20"/>
              </w:rPr>
            </w:pPr>
            <w:r>
              <w:rPr>
                <w:color w:val="1F1F1F"/>
                <w:sz w:val="20"/>
                <w:szCs w:val="20"/>
                <w:highlight w:val="white"/>
              </w:rPr>
              <w:lastRenderedPageBreak/>
              <w:t>Offer various methods for students to complete activities (e.g. typing on a computer, writing on paper, verbal responses) to accommodate different students.</w:t>
            </w:r>
          </w:p>
        </w:tc>
      </w:tr>
    </w:tbl>
    <w:p w14:paraId="00000134" w14:textId="77777777" w:rsidR="009C3686" w:rsidRDefault="00000000">
      <w:pPr>
        <w:pStyle w:val="Heading2"/>
      </w:pPr>
      <w:bookmarkStart w:id="22" w:name="_Toc217054801"/>
      <w:r>
        <w:lastRenderedPageBreak/>
        <w:t>Activity guide</w:t>
      </w:r>
      <w:bookmarkEnd w:id="22"/>
    </w:p>
    <w:tbl>
      <w:tblPr>
        <w:tblStyle w:val="aff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C3686" w14:paraId="1E55F7C9" w14:textId="77777777">
        <w:tc>
          <w:tcPr>
            <w:tcW w:w="2089" w:type="dxa"/>
          </w:tcPr>
          <w:p w14:paraId="00000135" w14:textId="77777777" w:rsidR="009C3686" w:rsidRDefault="00000000">
            <w:pPr>
              <w:pBdr>
                <w:top w:val="nil"/>
                <w:left w:val="nil"/>
                <w:bottom w:val="nil"/>
                <w:right w:val="nil"/>
                <w:between w:val="nil"/>
              </w:pBdr>
              <w:spacing w:before="120" w:after="120"/>
              <w:rPr>
                <w:b/>
                <w:bCs/>
                <w:sz w:val="20"/>
                <w:szCs w:val="20"/>
              </w:rPr>
            </w:pPr>
            <w:bookmarkStart w:id="23" w:name="_heading=h.2u2qyd3691xe" w:colFirst="0" w:colLast="0"/>
            <w:bookmarkEnd w:id="23"/>
            <w:r>
              <w:rPr>
                <w:b/>
                <w:bCs/>
                <w:sz w:val="20"/>
                <w:szCs w:val="20"/>
              </w:rPr>
              <w:t>Introduction</w:t>
            </w:r>
          </w:p>
          <w:p w14:paraId="00000136"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37" w14:textId="77777777" w:rsidR="009C3686" w:rsidRDefault="00000000">
            <w:pPr>
              <w:pBdr>
                <w:top w:val="nil"/>
                <w:left w:val="nil"/>
                <w:bottom w:val="nil"/>
                <w:right w:val="nil"/>
                <w:between w:val="nil"/>
              </w:pBdr>
              <w:spacing w:before="120" w:after="120"/>
              <w:rPr>
                <w:sz w:val="20"/>
                <w:szCs w:val="20"/>
              </w:rPr>
            </w:pPr>
            <w:r>
              <w:rPr>
                <w:sz w:val="20"/>
                <w:szCs w:val="20"/>
              </w:rPr>
              <w:t>10 minutes</w:t>
            </w:r>
          </w:p>
          <w:p w14:paraId="00000138" w14:textId="77777777" w:rsidR="009C3686" w:rsidRDefault="00000000">
            <w:pPr>
              <w:pBdr>
                <w:top w:val="nil"/>
                <w:left w:val="nil"/>
                <w:bottom w:val="nil"/>
                <w:right w:val="nil"/>
                <w:between w:val="nil"/>
              </w:pBdr>
              <w:spacing w:before="80" w:after="80" w:line="259" w:lineRule="auto"/>
              <w:rPr>
                <w:sz w:val="20"/>
                <w:szCs w:val="20"/>
              </w:rPr>
            </w:pPr>
            <w:r>
              <w:rPr>
                <w:rFonts w:ascii="Arial Narrow" w:eastAsia="Arial Narrow" w:hAnsi="Arial Narrow" w:cs="Arial Narrow"/>
                <w:smallCaps/>
                <w:color w:val="534C29"/>
                <w:sz w:val="19"/>
                <w:szCs w:val="19"/>
              </w:rPr>
              <w:t xml:space="preserve">RESOURCES: </w:t>
            </w:r>
          </w:p>
          <w:p w14:paraId="00000139" w14:textId="77777777" w:rsidR="009C3686" w:rsidRDefault="00000000">
            <w:pPr>
              <w:spacing w:before="80" w:after="80" w:line="259" w:lineRule="auto"/>
              <w:rPr>
                <w:sz w:val="20"/>
                <w:szCs w:val="20"/>
              </w:rPr>
            </w:pPr>
            <w:r>
              <w:rPr>
                <w:sz w:val="20"/>
                <w:szCs w:val="20"/>
              </w:rPr>
              <w:t>None</w:t>
            </w:r>
          </w:p>
        </w:tc>
        <w:tc>
          <w:tcPr>
            <w:tcW w:w="6927" w:type="dxa"/>
          </w:tcPr>
          <w:p w14:paraId="0000013A"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Icebreaker: In pairs or small groups, discuss the following: "Think about a time (it could be at school, home or even a hobby project) where planning made a big difference to the outcome. What happened, and what did you learn?"</w:t>
            </w:r>
          </w:p>
          <w:p w14:paraId="0000013B"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After a few minutes, invite groups to share their experiences with the whole class.</w:t>
            </w:r>
          </w:p>
          <w:p w14:paraId="0000013C"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Encourage diverse examples, from personal projects to group assignments, to highlight the universal nature of planning.</w:t>
            </w:r>
          </w:p>
          <w:p w14:paraId="0000013D"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Bridge to the main topic by presenting the prompt: "Why is it important to plan?" Facilitate a brief class discussion, inviting students to share their thoughts.</w:t>
            </w:r>
          </w:p>
          <w:p w14:paraId="0000013E"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Guide the discussion to cover the key benefits of planning, such as:</w:t>
            </w:r>
          </w:p>
          <w:p w14:paraId="0000013F" w14:textId="77777777" w:rsidR="009C3686" w:rsidRDefault="00000000" w:rsidP="00DB299C">
            <w:pPr>
              <w:numPr>
                <w:ilvl w:val="0"/>
                <w:numId w:val="8"/>
              </w:numPr>
              <w:shd w:val="clear" w:color="auto" w:fill="FFFFFF"/>
              <w:rPr>
                <w:color w:val="1F1F1F"/>
                <w:sz w:val="20"/>
                <w:szCs w:val="20"/>
              </w:rPr>
            </w:pPr>
            <w:r>
              <w:rPr>
                <w:color w:val="1F1F1F"/>
                <w:sz w:val="20"/>
                <w:szCs w:val="20"/>
              </w:rPr>
              <w:t>to ensure project success</w:t>
            </w:r>
          </w:p>
          <w:p w14:paraId="00000140" w14:textId="77777777" w:rsidR="009C3686" w:rsidRDefault="00000000" w:rsidP="00DB299C">
            <w:pPr>
              <w:numPr>
                <w:ilvl w:val="0"/>
                <w:numId w:val="8"/>
              </w:numPr>
              <w:shd w:val="clear" w:color="auto" w:fill="FFFFFF"/>
              <w:rPr>
                <w:color w:val="1F1F1F"/>
                <w:sz w:val="20"/>
                <w:szCs w:val="20"/>
              </w:rPr>
            </w:pPr>
            <w:r>
              <w:rPr>
                <w:color w:val="1F1F1F"/>
                <w:sz w:val="20"/>
                <w:szCs w:val="20"/>
              </w:rPr>
              <w:t>to manage resources efficiently</w:t>
            </w:r>
          </w:p>
          <w:p w14:paraId="00000141" w14:textId="77777777" w:rsidR="009C3686" w:rsidRDefault="00000000" w:rsidP="00DB299C">
            <w:pPr>
              <w:numPr>
                <w:ilvl w:val="0"/>
                <w:numId w:val="8"/>
              </w:numPr>
              <w:shd w:val="clear" w:color="auto" w:fill="FFFFFF"/>
              <w:rPr>
                <w:color w:val="1F1F1F"/>
                <w:sz w:val="20"/>
                <w:szCs w:val="20"/>
              </w:rPr>
            </w:pPr>
            <w:r>
              <w:rPr>
                <w:color w:val="1F1F1F"/>
                <w:sz w:val="20"/>
                <w:szCs w:val="20"/>
              </w:rPr>
              <w:t>to mitigate risks</w:t>
            </w:r>
          </w:p>
          <w:p w14:paraId="00000142" w14:textId="77777777" w:rsidR="009C3686" w:rsidRDefault="00000000" w:rsidP="00DB299C">
            <w:pPr>
              <w:numPr>
                <w:ilvl w:val="0"/>
                <w:numId w:val="8"/>
              </w:numPr>
              <w:shd w:val="clear" w:color="auto" w:fill="FFFFFF"/>
              <w:rPr>
                <w:color w:val="1F1F1F"/>
                <w:sz w:val="20"/>
                <w:szCs w:val="20"/>
              </w:rPr>
            </w:pPr>
            <w:r>
              <w:rPr>
                <w:color w:val="1F1F1F"/>
                <w:sz w:val="20"/>
                <w:szCs w:val="20"/>
              </w:rPr>
              <w:t>to facilitate teamwork and collaboration</w:t>
            </w:r>
          </w:p>
          <w:p w14:paraId="00000143" w14:textId="77777777" w:rsidR="009C3686" w:rsidRDefault="00000000" w:rsidP="00DB299C">
            <w:pPr>
              <w:numPr>
                <w:ilvl w:val="0"/>
                <w:numId w:val="8"/>
              </w:numPr>
              <w:shd w:val="clear" w:color="auto" w:fill="FFFFFF"/>
              <w:rPr>
                <w:color w:val="1F1F1F"/>
                <w:sz w:val="20"/>
                <w:szCs w:val="20"/>
              </w:rPr>
            </w:pPr>
            <w:r>
              <w:rPr>
                <w:color w:val="1F1F1F"/>
                <w:sz w:val="20"/>
                <w:szCs w:val="20"/>
              </w:rPr>
              <w:t>to enable informed decision-making</w:t>
            </w:r>
          </w:p>
          <w:p w14:paraId="00000144" w14:textId="77777777" w:rsidR="009C3686" w:rsidRDefault="00000000" w:rsidP="00DB299C">
            <w:pPr>
              <w:numPr>
                <w:ilvl w:val="0"/>
                <w:numId w:val="8"/>
              </w:numPr>
              <w:shd w:val="clear" w:color="auto" w:fill="FFFFFF"/>
              <w:rPr>
                <w:color w:val="1F1F1F"/>
                <w:sz w:val="20"/>
                <w:szCs w:val="20"/>
              </w:rPr>
            </w:pPr>
            <w:r>
              <w:rPr>
                <w:color w:val="1F1F1F"/>
                <w:sz w:val="20"/>
                <w:szCs w:val="20"/>
              </w:rPr>
              <w:t>to monitor progress and stay on track</w:t>
            </w:r>
          </w:p>
          <w:p w14:paraId="00000145" w14:textId="77777777" w:rsidR="009C3686" w:rsidRDefault="00000000" w:rsidP="00DB299C">
            <w:pPr>
              <w:numPr>
                <w:ilvl w:val="0"/>
                <w:numId w:val="8"/>
              </w:numPr>
              <w:shd w:val="clear" w:color="auto" w:fill="FFFFFF"/>
              <w:rPr>
                <w:color w:val="1F1F1F"/>
                <w:sz w:val="20"/>
                <w:szCs w:val="20"/>
              </w:rPr>
            </w:pPr>
            <w:r>
              <w:rPr>
                <w:color w:val="1F1F1F"/>
                <w:sz w:val="20"/>
                <w:szCs w:val="20"/>
              </w:rPr>
              <w:t>to ensure stakeholder satisfaction.</w:t>
            </w:r>
          </w:p>
          <w:p w14:paraId="00000146" w14:textId="77777777" w:rsidR="009C3686" w:rsidRDefault="00000000" w:rsidP="00DB299C">
            <w:pPr>
              <w:numPr>
                <w:ilvl w:val="0"/>
                <w:numId w:val="3"/>
              </w:numPr>
              <w:spacing w:before="80" w:after="80"/>
              <w:ind w:left="357" w:hanging="357"/>
              <w:rPr>
                <w:color w:val="1F1F1F"/>
                <w:sz w:val="20"/>
                <w:szCs w:val="20"/>
              </w:rPr>
            </w:pPr>
            <w:r>
              <w:rPr>
                <w:color w:val="1F1F1F"/>
                <w:sz w:val="20"/>
                <w:szCs w:val="20"/>
                <w:highlight w:val="white"/>
              </w:rPr>
              <w:t>This introductory discussion can be adapted. For larger groups, consider having students write down their key reasons first before sharing in smaller breakout groups or using a digital polling tool.</w:t>
            </w:r>
          </w:p>
        </w:tc>
      </w:tr>
      <w:tr w:rsidR="009C3686" w14:paraId="630F8ED8" w14:textId="77777777">
        <w:tc>
          <w:tcPr>
            <w:tcW w:w="2089" w:type="dxa"/>
          </w:tcPr>
          <w:p w14:paraId="00000147" w14:textId="77777777" w:rsidR="009C3686" w:rsidRDefault="00000000">
            <w:pPr>
              <w:pBdr>
                <w:top w:val="nil"/>
                <w:left w:val="nil"/>
                <w:bottom w:val="nil"/>
                <w:right w:val="nil"/>
                <w:between w:val="nil"/>
              </w:pBdr>
              <w:spacing w:before="120" w:after="120"/>
              <w:rPr>
                <w:b/>
                <w:bCs/>
                <w:sz w:val="20"/>
                <w:szCs w:val="20"/>
              </w:rPr>
            </w:pPr>
            <w:r>
              <w:rPr>
                <w:b/>
                <w:bCs/>
                <w:sz w:val="20"/>
                <w:szCs w:val="20"/>
              </w:rPr>
              <w:t>Activity 1: Introduction to project planning</w:t>
            </w:r>
          </w:p>
          <w:p w14:paraId="00000148"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49" w14:textId="77777777" w:rsidR="009C3686" w:rsidRDefault="00000000">
            <w:pPr>
              <w:pBdr>
                <w:top w:val="nil"/>
                <w:left w:val="nil"/>
                <w:bottom w:val="nil"/>
                <w:right w:val="nil"/>
                <w:between w:val="nil"/>
              </w:pBdr>
              <w:spacing w:before="120" w:after="120"/>
              <w:rPr>
                <w:sz w:val="20"/>
                <w:szCs w:val="20"/>
              </w:rPr>
            </w:pPr>
            <w:r>
              <w:rPr>
                <w:sz w:val="20"/>
                <w:szCs w:val="20"/>
              </w:rPr>
              <w:t>30 minutes</w:t>
            </w:r>
          </w:p>
          <w:p w14:paraId="0000014A"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4B" w14:textId="77777777" w:rsidR="009C3686" w:rsidRDefault="00000000">
            <w:pPr>
              <w:numPr>
                <w:ilvl w:val="0"/>
                <w:numId w:val="5"/>
              </w:numPr>
              <w:spacing w:before="80" w:after="80" w:line="259" w:lineRule="auto"/>
            </w:pPr>
            <w:r>
              <w:rPr>
                <w:sz w:val="20"/>
                <w:szCs w:val="20"/>
              </w:rPr>
              <w:t>R2 Video</w:t>
            </w:r>
          </w:p>
          <w:p w14:paraId="0000014C" w14:textId="77777777" w:rsidR="009C3686" w:rsidRDefault="00000000">
            <w:pPr>
              <w:numPr>
                <w:ilvl w:val="0"/>
                <w:numId w:val="5"/>
              </w:numPr>
              <w:spacing w:before="80" w:after="80" w:line="259" w:lineRule="auto"/>
              <w:rPr>
                <w:sz w:val="20"/>
                <w:szCs w:val="20"/>
              </w:rPr>
            </w:pPr>
            <w:r>
              <w:rPr>
                <w:sz w:val="20"/>
                <w:szCs w:val="20"/>
              </w:rPr>
              <w:t>R2 Activity 1 Worksheet</w:t>
            </w:r>
          </w:p>
          <w:p w14:paraId="0000014D" w14:textId="77777777" w:rsidR="009C3686" w:rsidRDefault="00000000">
            <w:pPr>
              <w:numPr>
                <w:ilvl w:val="0"/>
                <w:numId w:val="5"/>
              </w:numPr>
              <w:spacing w:before="80" w:after="80" w:line="259" w:lineRule="auto"/>
              <w:rPr>
                <w:sz w:val="20"/>
                <w:szCs w:val="20"/>
              </w:rPr>
            </w:pPr>
            <w:r>
              <w:rPr>
                <w:sz w:val="20"/>
                <w:szCs w:val="20"/>
              </w:rPr>
              <w:t>R2 Activity 1 Worksheet Answers</w:t>
            </w:r>
          </w:p>
        </w:tc>
        <w:tc>
          <w:tcPr>
            <w:tcW w:w="6927" w:type="dxa"/>
          </w:tcPr>
          <w:p w14:paraId="0000014E" w14:textId="5FF40D40" w:rsidR="009C3686" w:rsidRDefault="00000000" w:rsidP="00DB299C">
            <w:pPr>
              <w:numPr>
                <w:ilvl w:val="0"/>
                <w:numId w:val="16"/>
              </w:numPr>
              <w:pBdr>
                <w:top w:val="nil"/>
                <w:left w:val="nil"/>
                <w:bottom w:val="nil"/>
                <w:right w:val="nil"/>
                <w:between w:val="nil"/>
              </w:pBdr>
              <w:rPr>
                <w:sz w:val="20"/>
                <w:szCs w:val="20"/>
              </w:rPr>
            </w:pPr>
            <w:r>
              <w:rPr>
                <w:color w:val="1F1F1F"/>
                <w:sz w:val="20"/>
                <w:szCs w:val="20"/>
                <w:highlight w:val="white"/>
              </w:rPr>
              <w:t>This activity uses the project planning video (</w:t>
            </w:r>
            <w:hyperlink r:id="rId51" w:tgtFrame="_blank" w:history="1">
              <w:r w:rsidR="000F50BA" w:rsidRPr="000F50BA">
                <w:rPr>
                  <w:rStyle w:val="Hyperlink"/>
                  <w:sz w:val="20"/>
                  <w:szCs w:val="20"/>
                </w:rPr>
                <w:t>https://vimeo.com/1148630876</w:t>
              </w:r>
            </w:hyperlink>
            <w:r>
              <w:rPr>
                <w:color w:val="1F1F1F"/>
                <w:sz w:val="20"/>
                <w:szCs w:val="20"/>
                <w:highlight w:val="white"/>
              </w:rPr>
              <w:t>) to introduce core concepts and the specific requirements of Task 1 of the ESP. The video is 7 minutes 1</w:t>
            </w:r>
            <w:r w:rsidR="0043354E">
              <w:rPr>
                <w:color w:val="1F1F1F"/>
                <w:sz w:val="20"/>
                <w:szCs w:val="20"/>
                <w:highlight w:val="white"/>
              </w:rPr>
              <w:t>4</w:t>
            </w:r>
            <w:r>
              <w:rPr>
                <w:color w:val="1F1F1F"/>
                <w:sz w:val="20"/>
                <w:szCs w:val="20"/>
                <w:highlight w:val="white"/>
              </w:rPr>
              <w:t xml:space="preserve"> seconds long and should be watched in four parts as advised in the guidance below.</w:t>
            </w:r>
          </w:p>
          <w:p w14:paraId="0000014F"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Hand out Resource 2 Activity 1 Worksheet to each student. Explain that as they watch the video, they should complete the questions on the worksheet at the designated pause points.</w:t>
            </w:r>
          </w:p>
          <w:p w14:paraId="00000150"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 xml:space="preserve">Play the Employer Set Project: Project planning video to the class. </w:t>
            </w:r>
          </w:p>
          <w:p w14:paraId="00000151"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 xml:space="preserve">Encourage active listening and note-taking. Remind students that the video relates to the assessment objectives for AO1 (Planning). Below are suggested pause points for completing the worksheet and for class discussion. </w:t>
            </w:r>
          </w:p>
          <w:p w14:paraId="00000152"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An answer sheet is provided, however the purpose of the activity is for students to learn from the video and take structured notes. The information given in the answer sheets may be more detailed than students’ answers, and sometimes provide additional information to the video.</w:t>
            </w:r>
          </w:p>
          <w:p w14:paraId="00000154" w14:textId="77777777" w:rsidR="009C3686" w:rsidRDefault="00000000" w:rsidP="00DB299C">
            <w:pPr>
              <w:rPr>
                <w:color w:val="1F1F1F"/>
                <w:sz w:val="20"/>
                <w:szCs w:val="20"/>
                <w:highlight w:val="white"/>
              </w:rPr>
            </w:pPr>
            <w:r>
              <w:rPr>
                <w:b/>
                <w:bCs/>
                <w:sz w:val="20"/>
                <w:szCs w:val="20"/>
              </w:rPr>
              <w:t>Part 1: 00:00–01:21</w:t>
            </w:r>
          </w:p>
          <w:p w14:paraId="00000155"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In part 1 of the video, Zack from Google and Arthur from 10:10 Games explain the importance of project planning. They will explain how to plan for success and the consequences of having no plan.</w:t>
            </w:r>
          </w:p>
          <w:p w14:paraId="00000156"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Pause the video at 1 minute 21 seconds. Give students time to answer questions 1–3 on their worksheet.</w:t>
            </w:r>
          </w:p>
          <w:p w14:paraId="00000157"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lastRenderedPageBreak/>
              <w:t>This pause allows students to process the initial arguments for planning and consider real-world consequences.</w:t>
            </w:r>
          </w:p>
          <w:p w14:paraId="00000158" w14:textId="77777777" w:rsidR="009C3686" w:rsidRDefault="00000000" w:rsidP="00DB299C">
            <w:pPr>
              <w:spacing w:after="80"/>
              <w:rPr>
                <w:color w:val="1F1F1F"/>
                <w:sz w:val="20"/>
                <w:szCs w:val="20"/>
                <w:highlight w:val="white"/>
              </w:rPr>
            </w:pPr>
            <w:r>
              <w:rPr>
                <w:b/>
                <w:bCs/>
                <w:color w:val="1F1F1F"/>
                <w:sz w:val="20"/>
                <w:szCs w:val="20"/>
                <w:highlight w:val="white"/>
              </w:rPr>
              <w:t>Additional discussion prompts:</w:t>
            </w:r>
          </w:p>
          <w:p w14:paraId="00000159"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Can you think of a time when a lack of planning led to a negative outcome in your own experience (e.g., school project, personal task)?</w:t>
            </w:r>
          </w:p>
          <w:p w14:paraId="0000015A"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Encourage personal anecdotes, e.g. rushed essays, disorganised group projects etc. Guide them to identify consequences like missed deadlines, poor quality, increased stress or wasted resources.</w:t>
            </w:r>
          </w:p>
          <w:p w14:paraId="0000015B"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What are some of the immediate consequences of starting a project without a clear plan?</w:t>
            </w:r>
          </w:p>
          <w:p w14:paraId="0000015C" w14:textId="77777777" w:rsidR="009C3686" w:rsidRDefault="00000000" w:rsidP="00DB299C">
            <w:pPr>
              <w:numPr>
                <w:ilvl w:val="1"/>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 xml:space="preserve">E.g. chaos, inefficiency, misunderstandings, scope creep, missed requirements and rework. </w:t>
            </w:r>
          </w:p>
          <w:p w14:paraId="0000015D"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How might good project planning contribute to a positive outcome in a real-world scenario?</w:t>
            </w:r>
          </w:p>
          <w:p w14:paraId="0000015E"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E.g. efficiency, clarity, meeting objectives, stakeholder satisfaction, reduced stress and the ability to adapt to changes more easily.</w:t>
            </w:r>
          </w:p>
          <w:p w14:paraId="0000015F"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How might the initial planning decisions made in Task 1 influence the subsequent tasks of the ESP, such as identifying and fixing defects (Task 2) or developing a solution (Task 4a)?</w:t>
            </w:r>
          </w:p>
          <w:p w14:paraId="00000160" w14:textId="04EC22EB"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Discuss how a clear plan can prevent or mitigate issues in later stages (e.g. a well-defined scope reduces rework, a good design minimises defects).</w:t>
            </w:r>
          </w:p>
          <w:p w14:paraId="00000161"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b/>
                <w:bCs/>
                <w:sz w:val="20"/>
                <w:szCs w:val="20"/>
              </w:rPr>
            </w:pPr>
            <w:r>
              <w:rPr>
                <w:b/>
                <w:bCs/>
                <w:sz w:val="20"/>
                <w:szCs w:val="20"/>
              </w:rPr>
              <w:t>Part 2: 01:22–03:56</w:t>
            </w:r>
          </w:p>
          <w:p w14:paraId="00000162"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In part 2, David from the awarding body provides detail about the assessment criteria and marks available for Task 1. He explains that half of the awarded marks are for the rationale and provides top tips for completing this task successfully.</w:t>
            </w:r>
          </w:p>
          <w:p w14:paraId="00000163" w14:textId="50CFEDE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Pause the video at 3 minutes 5</w:t>
            </w:r>
            <w:r w:rsidR="0043354E">
              <w:rPr>
                <w:color w:val="1F1F1F"/>
                <w:sz w:val="20"/>
                <w:szCs w:val="20"/>
                <w:highlight w:val="white"/>
              </w:rPr>
              <w:t>6</w:t>
            </w:r>
            <w:r>
              <w:rPr>
                <w:color w:val="1F1F1F"/>
                <w:sz w:val="20"/>
                <w:szCs w:val="20"/>
                <w:highlight w:val="white"/>
              </w:rPr>
              <w:t xml:space="preserve"> seconds. Give students time to answer questions 4–6 on their worksheet. </w:t>
            </w:r>
          </w:p>
          <w:p w14:paraId="00000164"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This section highlights the importance of justification, a critical skill for the ESP.</w:t>
            </w:r>
          </w:p>
          <w:p w14:paraId="00000165"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color w:val="1F1F1F"/>
                <w:sz w:val="20"/>
                <w:szCs w:val="20"/>
              </w:rPr>
            </w:pPr>
            <w:r>
              <w:rPr>
                <w:b/>
                <w:bCs/>
                <w:color w:val="1F1F1F"/>
                <w:sz w:val="20"/>
                <w:szCs w:val="20"/>
                <w:highlight w:val="white"/>
              </w:rPr>
              <w:t>Additional discussion prompts:</w:t>
            </w:r>
          </w:p>
          <w:p w14:paraId="00000166"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How can you ensure your rationale is clear, concise and effectively justifies your project planning decisions?</w:t>
            </w:r>
          </w:p>
          <w:p w14:paraId="00000167"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Guide students to think about structure (e.g. PEE), using evidence from the brief, anticipating counter-arguments and writing for both technical and non-technical audiences. Emphasise linking decisions directly to requirements and constraints.</w:t>
            </w:r>
          </w:p>
          <w:p w14:paraId="00000168"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What specific challenges do you anticipate when trying to justify your planning decisions, and how might you overcome them?</w:t>
            </w:r>
          </w:p>
          <w:p w14:paraId="00000169"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E.g. lack of data, difficulty articulating complex ideas, dealing with subjective opinions. Discuss overcoming these through research, using logical arguments, peer review and practising communication.</w:t>
            </w:r>
          </w:p>
          <w:p w14:paraId="0000016A"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Thinking about the importance of justifying planning decisions, what kind of evidence or rationale would you use to support your choices for project scope, resource allocation or the timeline in a project plan?</w:t>
            </w:r>
          </w:p>
          <w:p w14:paraId="0000016B"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 xml:space="preserve">Encourage students to think about data, research, best practices, stakeholder input or previous experiences as evidence for their </w:t>
            </w:r>
            <w:r>
              <w:rPr>
                <w:i/>
                <w:iCs/>
                <w:color w:val="1F1F1F"/>
                <w:sz w:val="20"/>
                <w:szCs w:val="20"/>
                <w:highlight w:val="white"/>
              </w:rPr>
              <w:lastRenderedPageBreak/>
              <w:t>decisions. This moves towards critical thinking and accountability in planning.</w:t>
            </w:r>
          </w:p>
          <w:p w14:paraId="0000016C"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b/>
                <w:bCs/>
                <w:sz w:val="20"/>
                <w:szCs w:val="20"/>
              </w:rPr>
            </w:pPr>
            <w:bookmarkStart w:id="24" w:name="_heading=h.myqgyaj9ylj5" w:colFirst="0" w:colLast="0"/>
            <w:bookmarkEnd w:id="24"/>
            <w:r>
              <w:rPr>
                <w:b/>
                <w:bCs/>
                <w:sz w:val="20"/>
                <w:szCs w:val="20"/>
              </w:rPr>
              <w:t>Part 3: 03:57–05:17</w:t>
            </w:r>
          </w:p>
          <w:p w14:paraId="0000016D"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In part 3, James from London Design &amp; Engineering UTC explains the difference between the pre-task and Task 1. He goes into detail about the time allocation and what will be expected of students in these tasks.</w:t>
            </w:r>
          </w:p>
          <w:p w14:paraId="0000016E"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 xml:space="preserve">Pause the video at 5 minutes 17 seconds. Give students time to answer questions 7 and 8 on their worksheet. </w:t>
            </w:r>
          </w:p>
          <w:p w14:paraId="0000016F"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This section clarifies the structure of the ESP and sets expectations for time management and distinct task components.</w:t>
            </w:r>
          </w:p>
          <w:p w14:paraId="00000170"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b/>
                <w:bCs/>
                <w:color w:val="1F1F1F"/>
                <w:sz w:val="20"/>
                <w:szCs w:val="20"/>
                <w:highlight w:val="white"/>
              </w:rPr>
            </w:pPr>
            <w:r>
              <w:rPr>
                <w:b/>
                <w:bCs/>
                <w:color w:val="1F1F1F"/>
                <w:sz w:val="20"/>
                <w:szCs w:val="20"/>
                <w:highlight w:val="white"/>
              </w:rPr>
              <w:t>Additional discussion prompts:</w:t>
            </w:r>
          </w:p>
          <w:p w14:paraId="00000171"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What are the advantages of breaking down a large project into smaller, manageable tasks?</w:t>
            </w:r>
          </w:p>
          <w:p w14:paraId="00000172"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E.g. manageability, clearer responsibilities, easier progress tracking, early identification of issues, improved quality. Relate to agile methodologies with smaller iterative cycles.</w:t>
            </w:r>
          </w:p>
          <w:p w14:paraId="00000173"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How can using tools like Gantt charts help you address the challenges of creating a detailed project schedule?</w:t>
            </w:r>
          </w:p>
          <w:p w14:paraId="00000174"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E.g. visualising timelines, dependencies and resource allocation, helping to identify bottlenecks, manage multiple tasks and communicate schedules. This helps with risk management.</w:t>
            </w:r>
          </w:p>
          <w:p w14:paraId="00000175"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In a collaborative team setting, how can the process of breaking down tasks and using scheduling tools be used to ensure clear communication and shared understanding among team members?</w:t>
            </w:r>
          </w:p>
          <w:p w14:paraId="00000176"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r>
              <w:rPr>
                <w:i/>
                <w:iCs/>
                <w:color w:val="1F1F1F"/>
                <w:sz w:val="20"/>
                <w:szCs w:val="20"/>
                <w:highlight w:val="white"/>
              </w:rPr>
              <w:t>Focus on the communication aspect. Discuss how a well-defined task breakdown and a visual schedule can serve as a common reference point for the team, clarifying responsibilities, dependencies and overall progress, thus reducing misunderstandings.</w:t>
            </w:r>
          </w:p>
          <w:p w14:paraId="0000017A"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highlight w:val="white"/>
              </w:rPr>
            </w:pPr>
            <w:bookmarkStart w:id="25" w:name="_heading=h.m4mm7hmi1da8" w:colFirst="0" w:colLast="0"/>
            <w:bookmarkEnd w:id="25"/>
            <w:r>
              <w:rPr>
                <w:b/>
                <w:bCs/>
                <w:sz w:val="20"/>
                <w:szCs w:val="20"/>
              </w:rPr>
              <w:t>Part 4: 05:18–End</w:t>
            </w:r>
          </w:p>
          <w:p w14:paraId="0000017B"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In the final part of the video, Fernanda explains that project planning is crucial for her work at IBM. She provides practical advice on how to plan successfully for the ESP.</w:t>
            </w:r>
          </w:p>
          <w:p w14:paraId="0000017C"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Give students time to answer question 9 on the worksheet.</w:t>
            </w:r>
          </w:p>
          <w:p w14:paraId="0000017D"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This section connects the ESP directly to industry practice and reinforces the value of skills being learned.</w:t>
            </w:r>
          </w:p>
          <w:p w14:paraId="0000017E" w14:textId="77777777" w:rsidR="009C3686" w:rsidRDefault="00000000" w:rsidP="00DB299C">
            <w:pPr>
              <w:pBdr>
                <w:top w:val="none" w:sz="0" w:space="0" w:color="000000"/>
                <w:left w:val="none" w:sz="0" w:space="0" w:color="000000"/>
                <w:bottom w:val="none" w:sz="0" w:space="0" w:color="000000"/>
                <w:right w:val="none" w:sz="0" w:space="0" w:color="000000"/>
                <w:between w:val="none" w:sz="0" w:space="0" w:color="000000"/>
              </w:pBdr>
              <w:shd w:val="clear" w:color="auto" w:fill="FFFFFF"/>
              <w:rPr>
                <w:b/>
                <w:bCs/>
                <w:color w:val="1F1F1F"/>
                <w:sz w:val="20"/>
                <w:szCs w:val="20"/>
                <w:highlight w:val="white"/>
              </w:rPr>
            </w:pPr>
            <w:r>
              <w:rPr>
                <w:b/>
                <w:bCs/>
                <w:color w:val="1F1F1F"/>
                <w:sz w:val="20"/>
                <w:szCs w:val="20"/>
                <w:highlight w:val="white"/>
              </w:rPr>
              <w:t>Additional discussion prompts:</w:t>
            </w:r>
          </w:p>
          <w:p w14:paraId="0000017F"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Beyond the ESP, how do you see the project planning skills, discussed by Fernanda, applying to a career in digital software development or other industries?</w:t>
            </w:r>
          </w:p>
          <w:p w14:paraId="00000180"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rPr>
            </w:pPr>
            <w:r>
              <w:rPr>
                <w:i/>
                <w:iCs/>
                <w:color w:val="1F1F1F"/>
                <w:sz w:val="20"/>
                <w:szCs w:val="20"/>
              </w:rPr>
              <w:t>Encourage students to broaden their perspective beyond software development, e.g. project management, event planning, construction, scientific research, marketing. Emphasise universal skills, e.g. resource allocation, risk assessment, scheduling and communication.</w:t>
            </w:r>
          </w:p>
          <w:p w14:paraId="00000181"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Based on the advice given, what is the single most important piece of practical advice you will take forward for your own ESP planning?</w:t>
            </w:r>
          </w:p>
          <w:p w14:paraId="00000182"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rPr>
                <w:i/>
                <w:iCs/>
                <w:color w:val="1F1F1F"/>
                <w:sz w:val="20"/>
                <w:szCs w:val="20"/>
              </w:rPr>
            </w:pPr>
            <w:r>
              <w:rPr>
                <w:i/>
                <w:iCs/>
                <w:color w:val="1F1F1F"/>
                <w:sz w:val="20"/>
                <w:szCs w:val="20"/>
              </w:rPr>
              <w:t>Encourage personal reflection on what resonated most.</w:t>
            </w:r>
          </w:p>
          <w:p w14:paraId="00000183" w14:textId="77777777" w:rsidR="009C3686" w:rsidRDefault="00000000" w:rsidP="00DB299C">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80" w:after="80"/>
              <w:ind w:left="357" w:hanging="357"/>
              <w:rPr>
                <w:color w:val="1F1F1F"/>
                <w:sz w:val="20"/>
                <w:szCs w:val="20"/>
                <w:highlight w:val="white"/>
              </w:rPr>
            </w:pPr>
            <w:r>
              <w:rPr>
                <w:color w:val="1F1F1F"/>
                <w:sz w:val="20"/>
                <w:szCs w:val="20"/>
                <w:highlight w:val="white"/>
              </w:rPr>
              <w:t xml:space="preserve">Finally, introduce the ‘Planning your time’ table at the end of the worksheet. </w:t>
            </w:r>
          </w:p>
          <w:p w14:paraId="00000184" w14:textId="77777777" w:rsidR="009C3686" w:rsidRDefault="00000000" w:rsidP="00DB299C">
            <w:pPr>
              <w:numPr>
                <w:ilvl w:val="0"/>
                <w:numId w:val="22"/>
              </w:numPr>
              <w:pBdr>
                <w:top w:val="none" w:sz="0" w:space="0" w:color="000000"/>
                <w:left w:val="none" w:sz="0" w:space="0" w:color="000000"/>
                <w:bottom w:val="none" w:sz="0" w:space="0" w:color="000000"/>
                <w:right w:val="none" w:sz="0" w:space="0" w:color="000000"/>
                <w:between w:val="none" w:sz="0" w:space="0" w:color="000000"/>
              </w:pBdr>
              <w:shd w:val="clear" w:color="auto" w:fill="FFFFFF"/>
              <w:rPr>
                <w:color w:val="1F1F1F"/>
                <w:sz w:val="20"/>
                <w:szCs w:val="20"/>
              </w:rPr>
            </w:pPr>
            <w:r>
              <w:rPr>
                <w:color w:val="1F1F1F"/>
                <w:sz w:val="20"/>
                <w:szCs w:val="20"/>
                <w:highlight w:val="white"/>
              </w:rPr>
              <w:lastRenderedPageBreak/>
              <w:t>Ask students to use this table to make an initial allocation of time for the various components of the pre-task and Task 1. Encourage them to consider the complexity of each element and their own working pace.</w:t>
            </w:r>
          </w:p>
          <w:p w14:paraId="00000185" w14:textId="77777777" w:rsidR="009C3686" w:rsidRDefault="00000000" w:rsidP="00DB299C">
            <w:pPr>
              <w:numPr>
                <w:ilvl w:val="0"/>
                <w:numId w:val="22"/>
              </w:numPr>
              <w:pBdr>
                <w:top w:val="none" w:sz="0" w:space="0" w:color="000000"/>
                <w:left w:val="none" w:sz="0" w:space="0" w:color="000000"/>
                <w:bottom w:val="none" w:sz="0" w:space="0" w:color="000000"/>
                <w:right w:val="none" w:sz="0" w:space="0" w:color="000000"/>
                <w:between w:val="none" w:sz="0" w:space="0" w:color="000000"/>
              </w:pBdr>
              <w:shd w:val="clear" w:color="auto" w:fill="FFFFFF"/>
              <w:rPr>
                <w:color w:val="1F1F1F"/>
                <w:sz w:val="20"/>
                <w:szCs w:val="20"/>
                <w:highlight w:val="white"/>
              </w:rPr>
            </w:pPr>
            <w:r>
              <w:rPr>
                <w:color w:val="1F1F1F"/>
                <w:sz w:val="20"/>
                <w:szCs w:val="20"/>
                <w:highlight w:val="white"/>
              </w:rPr>
              <w:t>Emphasise that this is a working document. Students should revisit and adjust their time allocations as they progress through their preparation for the ESP. This encourages flexibility and realistic time management.</w:t>
            </w:r>
          </w:p>
          <w:p w14:paraId="00000186" w14:textId="77777777" w:rsidR="009C3686" w:rsidRDefault="00000000" w:rsidP="00DB299C">
            <w:pPr>
              <w:numPr>
                <w:ilvl w:val="0"/>
                <w:numId w:val="22"/>
              </w:numPr>
              <w:pBdr>
                <w:top w:val="none" w:sz="0" w:space="0" w:color="000000"/>
                <w:left w:val="none" w:sz="0" w:space="0" w:color="000000"/>
                <w:bottom w:val="none" w:sz="0" w:space="0" w:color="000000"/>
                <w:right w:val="none" w:sz="0" w:space="0" w:color="000000"/>
                <w:between w:val="none" w:sz="0" w:space="0" w:color="000000"/>
              </w:pBdr>
              <w:shd w:val="clear" w:color="auto" w:fill="FFFFFF"/>
              <w:rPr>
                <w:color w:val="1F1F1F"/>
                <w:sz w:val="20"/>
                <w:szCs w:val="20"/>
                <w:highlight w:val="white"/>
              </w:rPr>
            </w:pPr>
            <w:r>
              <w:rPr>
                <w:color w:val="1F1F1F"/>
                <w:sz w:val="20"/>
                <w:szCs w:val="20"/>
                <w:highlight w:val="white"/>
              </w:rPr>
              <w:t>Use the time plan as a discussion prompt. Ask students to share their initial time allocations and justify their decisions. This can lead to valuable peer learning and help them identify potential time management challenges. Note that the answer sheet includes a suggestion for this, but this is only a guideline.</w:t>
            </w:r>
          </w:p>
        </w:tc>
      </w:tr>
      <w:tr w:rsidR="009C3686" w14:paraId="66E7D07B" w14:textId="77777777">
        <w:tc>
          <w:tcPr>
            <w:tcW w:w="2089" w:type="dxa"/>
          </w:tcPr>
          <w:p w14:paraId="00000187" w14:textId="77777777" w:rsidR="009C3686" w:rsidRDefault="00000000">
            <w:pPr>
              <w:pBdr>
                <w:top w:val="nil"/>
                <w:left w:val="nil"/>
                <w:bottom w:val="nil"/>
                <w:right w:val="nil"/>
                <w:between w:val="nil"/>
              </w:pBdr>
              <w:spacing w:before="120" w:after="120"/>
              <w:rPr>
                <w:b/>
                <w:bCs/>
                <w:sz w:val="20"/>
                <w:szCs w:val="20"/>
              </w:rPr>
            </w:pPr>
            <w:r>
              <w:rPr>
                <w:b/>
                <w:bCs/>
                <w:sz w:val="20"/>
                <w:szCs w:val="20"/>
              </w:rPr>
              <w:lastRenderedPageBreak/>
              <w:t>Activity 2: Planning charts</w:t>
            </w:r>
          </w:p>
          <w:p w14:paraId="00000188"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89" w14:textId="77777777" w:rsidR="009C3686" w:rsidRDefault="00000000">
            <w:pPr>
              <w:pBdr>
                <w:top w:val="nil"/>
                <w:left w:val="nil"/>
                <w:bottom w:val="nil"/>
                <w:right w:val="nil"/>
                <w:between w:val="nil"/>
              </w:pBdr>
              <w:spacing w:before="120" w:after="120"/>
              <w:rPr>
                <w:sz w:val="20"/>
                <w:szCs w:val="20"/>
              </w:rPr>
            </w:pPr>
            <w:r>
              <w:rPr>
                <w:sz w:val="20"/>
                <w:szCs w:val="20"/>
              </w:rPr>
              <w:t>10 minutes</w:t>
            </w:r>
          </w:p>
          <w:p w14:paraId="0000018A"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8B" w14:textId="77777777" w:rsidR="009C3686" w:rsidRDefault="00000000">
            <w:pPr>
              <w:numPr>
                <w:ilvl w:val="0"/>
                <w:numId w:val="5"/>
              </w:numPr>
              <w:spacing w:before="80" w:after="80" w:line="259" w:lineRule="auto"/>
              <w:rPr>
                <w:sz w:val="20"/>
                <w:szCs w:val="20"/>
              </w:rPr>
            </w:pPr>
            <w:r>
              <w:rPr>
                <w:sz w:val="20"/>
                <w:szCs w:val="20"/>
              </w:rPr>
              <w:t>R2 Activity 2 Worksheet</w:t>
            </w:r>
          </w:p>
          <w:p w14:paraId="0000018C" w14:textId="77777777" w:rsidR="009C3686" w:rsidRDefault="00000000">
            <w:pPr>
              <w:numPr>
                <w:ilvl w:val="0"/>
                <w:numId w:val="5"/>
              </w:numPr>
              <w:spacing w:before="80" w:after="80" w:line="259" w:lineRule="auto"/>
              <w:rPr>
                <w:sz w:val="20"/>
                <w:szCs w:val="20"/>
              </w:rPr>
            </w:pPr>
            <w:r>
              <w:rPr>
                <w:sz w:val="20"/>
                <w:szCs w:val="20"/>
              </w:rPr>
              <w:t>R2 Activity 2 Worksheet Answers</w:t>
            </w:r>
          </w:p>
        </w:tc>
        <w:tc>
          <w:tcPr>
            <w:tcW w:w="6927" w:type="dxa"/>
          </w:tcPr>
          <w:p w14:paraId="0000018D"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If students aren’t yet confident with the planning charts referenced in the video, use the optional Activity 2 worksheet.</w:t>
            </w:r>
          </w:p>
          <w:p w14:paraId="0000018E"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Explain that a Gantt chart is used to break a project down into its individual tasks and helps to provide a roadmap of the full project. A resource and cost plan is used to help calculate the total costs for a project.</w:t>
            </w:r>
          </w:p>
          <w:p w14:paraId="0000018F"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Ask students to familiarise themselves with the planning charts by labelling the features of each chart.</w:t>
            </w:r>
          </w:p>
          <w:p w14:paraId="00000190" w14:textId="07FB57E4"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 xml:space="preserve">When discussing task dependencies, it would be useful for students </w:t>
            </w:r>
            <w:r w:rsidR="0043354E">
              <w:rPr>
                <w:color w:val="1F1F1F"/>
                <w:sz w:val="20"/>
                <w:szCs w:val="20"/>
                <w:highlight w:val="white"/>
              </w:rPr>
              <w:t xml:space="preserve">to </w:t>
            </w:r>
            <w:r>
              <w:rPr>
                <w:color w:val="1F1F1F"/>
                <w:sz w:val="20"/>
                <w:szCs w:val="20"/>
                <w:highlight w:val="white"/>
              </w:rPr>
              <w:t>understand the concept of the critical path. A critical path is a sequence of project tasks that must be completed on time for the entire project to be finished by a deadline. Emphasise that any delay to a task on the critical path will delay the entire project. Highlight the importance of accurate task duration estimates and contingency planning for high-risk tasks. To develop understanding of critical paths and the importance of managing and mitigating risk, ask questions such as:</w:t>
            </w:r>
          </w:p>
          <w:p w14:paraId="00000191" w14:textId="77777777" w:rsidR="009C3686" w:rsidRDefault="00000000" w:rsidP="00DB299C">
            <w:pPr>
              <w:numPr>
                <w:ilvl w:val="1"/>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Why is understanding the critical path essential for a Project Manager’s decision-making process?</w:t>
            </w:r>
          </w:p>
          <w:p w14:paraId="00000192" w14:textId="77777777" w:rsidR="009C3686" w:rsidRDefault="00000000" w:rsidP="00DB299C">
            <w:pPr>
              <w:numPr>
                <w:ilvl w:val="1"/>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How might a delay to a task on the critical path impact other areas of the project?</w:t>
            </w:r>
          </w:p>
          <w:p w14:paraId="00000193" w14:textId="77777777" w:rsidR="009C3686" w:rsidRDefault="00000000" w:rsidP="00DB299C">
            <w:pPr>
              <w:numPr>
                <w:ilvl w:val="1"/>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How would you identify tasks that require buffer time?</w:t>
            </w:r>
          </w:p>
          <w:p w14:paraId="00000194" w14:textId="77777777" w:rsidR="009C3686" w:rsidRDefault="00000000" w:rsidP="00DB299C">
            <w:pPr>
              <w:numPr>
                <w:ilvl w:val="1"/>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How would you justify buffer time to a client that wants the project completed as quickly as possible?</w:t>
            </w:r>
          </w:p>
          <w:p w14:paraId="00000195" w14:textId="77777777" w:rsidR="009C3686" w:rsidRDefault="00000000" w:rsidP="00DB299C">
            <w:pPr>
              <w:numPr>
                <w:ilvl w:val="1"/>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What are the risks of not building in buffer time for complex or high-risk tasks?</w:t>
            </w:r>
          </w:p>
          <w:p w14:paraId="00000196" w14:textId="77777777" w:rsidR="009C3686" w:rsidRDefault="00000000" w:rsidP="00DB299C">
            <w:pPr>
              <w:numPr>
                <w:ilvl w:val="0"/>
                <w:numId w:val="3"/>
              </w:numPr>
              <w:pBdr>
                <w:top w:val="nil"/>
                <w:left w:val="nil"/>
                <w:bottom w:val="nil"/>
                <w:right w:val="nil"/>
                <w:between w:val="nil"/>
              </w:pBdr>
              <w:spacing w:before="80" w:after="80"/>
              <w:rPr>
                <w:color w:val="1F1F1F"/>
                <w:sz w:val="20"/>
                <w:szCs w:val="20"/>
                <w:highlight w:val="white"/>
              </w:rPr>
            </w:pPr>
            <w:r>
              <w:rPr>
                <w:color w:val="1F1F1F"/>
                <w:sz w:val="20"/>
                <w:szCs w:val="20"/>
                <w:highlight w:val="white"/>
              </w:rPr>
              <w:t>If time allows students could research different examples of Gantt charts and resource and cost plans to widen their understanding of the use of these in managing projects</w:t>
            </w:r>
          </w:p>
        </w:tc>
      </w:tr>
      <w:tr w:rsidR="009C3686" w14:paraId="6635DA9E" w14:textId="77777777">
        <w:tc>
          <w:tcPr>
            <w:tcW w:w="2089" w:type="dxa"/>
          </w:tcPr>
          <w:p w14:paraId="00000197" w14:textId="77777777" w:rsidR="009C3686" w:rsidRDefault="00000000">
            <w:pPr>
              <w:pBdr>
                <w:top w:val="nil"/>
                <w:left w:val="nil"/>
                <w:bottom w:val="nil"/>
                <w:right w:val="nil"/>
                <w:between w:val="nil"/>
              </w:pBdr>
              <w:spacing w:before="120" w:after="120"/>
              <w:rPr>
                <w:b/>
                <w:bCs/>
                <w:sz w:val="20"/>
                <w:szCs w:val="20"/>
              </w:rPr>
            </w:pPr>
            <w:r>
              <w:rPr>
                <w:b/>
                <w:bCs/>
                <w:sz w:val="20"/>
                <w:szCs w:val="20"/>
              </w:rPr>
              <w:t>Activity 3: Making decisions</w:t>
            </w:r>
          </w:p>
          <w:p w14:paraId="00000198"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99" w14:textId="77777777" w:rsidR="009C3686" w:rsidRDefault="00000000">
            <w:pPr>
              <w:pBdr>
                <w:top w:val="nil"/>
                <w:left w:val="nil"/>
                <w:bottom w:val="nil"/>
                <w:right w:val="nil"/>
                <w:between w:val="nil"/>
              </w:pBdr>
              <w:spacing w:before="120" w:after="120"/>
              <w:rPr>
                <w:sz w:val="20"/>
                <w:szCs w:val="20"/>
              </w:rPr>
            </w:pPr>
            <w:r>
              <w:rPr>
                <w:sz w:val="20"/>
                <w:szCs w:val="20"/>
              </w:rPr>
              <w:t>30 minutes</w:t>
            </w:r>
          </w:p>
          <w:p w14:paraId="0000019A" w14:textId="77777777" w:rsidR="009C3686" w:rsidRDefault="00000000">
            <w:pPr>
              <w:pBdr>
                <w:top w:val="nil"/>
                <w:left w:val="nil"/>
                <w:bottom w:val="nil"/>
                <w:right w:val="nil"/>
                <w:between w:val="nil"/>
              </w:pBdr>
              <w:spacing w:before="80" w:after="80" w:line="259" w:lineRule="auto"/>
              <w:rPr>
                <w:sz w:val="20"/>
                <w:szCs w:val="20"/>
              </w:rPr>
            </w:pPr>
            <w:r>
              <w:rPr>
                <w:rFonts w:ascii="Arial Narrow" w:eastAsia="Arial Narrow" w:hAnsi="Arial Narrow" w:cs="Arial Narrow"/>
                <w:smallCaps/>
                <w:color w:val="534C29"/>
                <w:sz w:val="19"/>
                <w:szCs w:val="19"/>
              </w:rPr>
              <w:t xml:space="preserve">Resources: </w:t>
            </w:r>
          </w:p>
          <w:p w14:paraId="0000019B" w14:textId="77777777" w:rsidR="009C3686" w:rsidRDefault="00000000">
            <w:pPr>
              <w:numPr>
                <w:ilvl w:val="0"/>
                <w:numId w:val="5"/>
              </w:numPr>
              <w:spacing w:before="80" w:after="80" w:line="259" w:lineRule="auto"/>
              <w:rPr>
                <w:sz w:val="20"/>
                <w:szCs w:val="20"/>
              </w:rPr>
            </w:pPr>
            <w:r>
              <w:rPr>
                <w:sz w:val="20"/>
                <w:szCs w:val="20"/>
              </w:rPr>
              <w:t>R2 Activity 3 Worksheet</w:t>
            </w:r>
          </w:p>
        </w:tc>
        <w:tc>
          <w:tcPr>
            <w:tcW w:w="6927" w:type="dxa"/>
          </w:tcPr>
          <w:p w14:paraId="0000019C"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This activity focuses on applying project planning principles to practical scenarios with a strong emphasis on justification.</w:t>
            </w:r>
          </w:p>
          <w:p w14:paraId="0000019D"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Begin with a class discussion to help learners identify the factors involved in making planning decisions. Prompt students with questions like:</w:t>
            </w:r>
          </w:p>
          <w:p w14:paraId="0000019E" w14:textId="77777777" w:rsidR="009C3686" w:rsidRDefault="00000000" w:rsidP="00DB299C">
            <w:pPr>
              <w:numPr>
                <w:ilvl w:val="0"/>
                <w:numId w:val="8"/>
              </w:numPr>
              <w:shd w:val="clear" w:color="auto" w:fill="FFFFFF"/>
              <w:rPr>
                <w:color w:val="1F1F1F"/>
                <w:sz w:val="20"/>
                <w:szCs w:val="20"/>
              </w:rPr>
            </w:pPr>
            <w:r>
              <w:rPr>
                <w:color w:val="1F1F1F"/>
                <w:sz w:val="20"/>
                <w:szCs w:val="20"/>
              </w:rPr>
              <w:t>What key factors do professionals consider when making project decisions?</w:t>
            </w:r>
          </w:p>
          <w:p w14:paraId="0000019F" w14:textId="77777777" w:rsidR="009C3686" w:rsidRDefault="00000000" w:rsidP="00DB299C">
            <w:pPr>
              <w:numPr>
                <w:ilvl w:val="0"/>
                <w:numId w:val="8"/>
              </w:numPr>
              <w:shd w:val="clear" w:color="auto" w:fill="FFFFFF"/>
              <w:rPr>
                <w:color w:val="1F1F1F"/>
                <w:sz w:val="20"/>
                <w:szCs w:val="20"/>
              </w:rPr>
            </w:pPr>
            <w:r>
              <w:rPr>
                <w:color w:val="1F1F1F"/>
                <w:sz w:val="20"/>
                <w:szCs w:val="20"/>
              </w:rPr>
              <w:t>How do they justify their choices?</w:t>
            </w:r>
          </w:p>
          <w:p w14:paraId="000001A0" w14:textId="77777777" w:rsidR="009C3686" w:rsidRDefault="00000000" w:rsidP="00DB299C">
            <w:pPr>
              <w:numPr>
                <w:ilvl w:val="0"/>
                <w:numId w:val="8"/>
              </w:numPr>
              <w:shd w:val="clear" w:color="auto" w:fill="FFFFFF"/>
              <w:rPr>
                <w:color w:val="1F1F1F"/>
                <w:sz w:val="20"/>
                <w:szCs w:val="20"/>
              </w:rPr>
            </w:pPr>
            <w:r>
              <w:rPr>
                <w:color w:val="1F1F1F"/>
                <w:sz w:val="20"/>
                <w:szCs w:val="20"/>
              </w:rPr>
              <w:t>Can you think of similar situations where you've had to make a decision and justify it?</w:t>
            </w:r>
          </w:p>
          <w:p w14:paraId="000001A1"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lastRenderedPageBreak/>
              <w:t xml:space="preserve">After the discussion, recap the factors influencing project planning decisions, such as </w:t>
            </w:r>
            <w:r>
              <w:rPr>
                <w:i/>
                <w:iCs/>
                <w:color w:val="1F1F1F"/>
                <w:sz w:val="20"/>
                <w:szCs w:val="20"/>
                <w:highlight w:val="white"/>
              </w:rPr>
              <w:t>cost</w:t>
            </w:r>
            <w:r>
              <w:rPr>
                <w:color w:val="1F1F1F"/>
                <w:sz w:val="20"/>
                <w:szCs w:val="20"/>
                <w:highlight w:val="white"/>
              </w:rPr>
              <w:t xml:space="preserve">, </w:t>
            </w:r>
            <w:r>
              <w:rPr>
                <w:i/>
                <w:iCs/>
                <w:color w:val="1F1F1F"/>
                <w:sz w:val="20"/>
                <w:szCs w:val="20"/>
                <w:highlight w:val="white"/>
              </w:rPr>
              <w:t>skills</w:t>
            </w:r>
            <w:r>
              <w:rPr>
                <w:color w:val="1F1F1F"/>
                <w:sz w:val="20"/>
                <w:szCs w:val="20"/>
                <w:highlight w:val="white"/>
              </w:rPr>
              <w:t xml:space="preserve">, </w:t>
            </w:r>
            <w:r>
              <w:rPr>
                <w:i/>
                <w:iCs/>
                <w:color w:val="1F1F1F"/>
                <w:sz w:val="20"/>
                <w:szCs w:val="20"/>
                <w:highlight w:val="white"/>
              </w:rPr>
              <w:t>resources</w:t>
            </w:r>
            <w:r>
              <w:rPr>
                <w:color w:val="1F1F1F"/>
                <w:sz w:val="20"/>
                <w:szCs w:val="20"/>
                <w:highlight w:val="white"/>
              </w:rPr>
              <w:t xml:space="preserve">, and </w:t>
            </w:r>
            <w:r>
              <w:rPr>
                <w:i/>
                <w:iCs/>
                <w:color w:val="1F1F1F"/>
                <w:sz w:val="20"/>
                <w:szCs w:val="20"/>
                <w:highlight w:val="white"/>
              </w:rPr>
              <w:t>time</w:t>
            </w:r>
            <w:r>
              <w:rPr>
                <w:color w:val="1F1F1F"/>
                <w:sz w:val="20"/>
                <w:szCs w:val="20"/>
                <w:highlight w:val="white"/>
              </w:rPr>
              <w:t>. Encourage students to contribute any additional factors they can think of.</w:t>
            </w:r>
          </w:p>
          <w:p w14:paraId="000001A2"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Emphasise that in real-world scenarios these factors are often interconnected and require careful balancing.</w:t>
            </w:r>
          </w:p>
          <w:p w14:paraId="000001A3"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 xml:space="preserve">Distribute Activity 3 Worksheet. Ask groups to match the tasks to the team members they believe are best suited for them, considering factors like skills, experience and availability. </w:t>
            </w:r>
          </w:p>
          <w:p w14:paraId="000001A4"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 xml:space="preserve">Emphasise that there are no ‘right’ answers; </w:t>
            </w:r>
            <w:r>
              <w:rPr>
                <w:i/>
                <w:iCs/>
                <w:color w:val="1F1F1F"/>
                <w:sz w:val="20"/>
                <w:szCs w:val="20"/>
                <w:highlight w:val="white"/>
              </w:rPr>
              <w:t>the important thing is that students can explain the reasons for their choices</w:t>
            </w:r>
            <w:r>
              <w:rPr>
                <w:color w:val="1F1F1F"/>
                <w:sz w:val="20"/>
                <w:szCs w:val="20"/>
                <w:highlight w:val="white"/>
              </w:rPr>
              <w:t xml:space="preserve">. </w:t>
            </w:r>
          </w:p>
          <w:p w14:paraId="000001A5"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Teachers may want to model this by choosing one of the tasks and talking through their decision making process around who might be suitable for the job. For example:</w:t>
            </w:r>
          </w:p>
          <w:p w14:paraId="000001A6" w14:textId="77777777" w:rsidR="009C3686" w:rsidRDefault="00000000" w:rsidP="00DB299C">
            <w:pPr>
              <w:numPr>
                <w:ilvl w:val="0"/>
                <w:numId w:val="8"/>
              </w:numPr>
              <w:pBdr>
                <w:top w:val="nil"/>
                <w:left w:val="nil"/>
                <w:bottom w:val="nil"/>
                <w:right w:val="nil"/>
                <w:between w:val="nil"/>
              </w:pBdr>
              <w:shd w:val="clear" w:color="auto" w:fill="FFFFFF"/>
              <w:rPr>
                <w:color w:val="000000"/>
                <w:sz w:val="20"/>
                <w:szCs w:val="20"/>
              </w:rPr>
            </w:pPr>
            <w:r>
              <w:rPr>
                <w:color w:val="1F1F1F"/>
                <w:sz w:val="20"/>
                <w:szCs w:val="20"/>
              </w:rPr>
              <w:t>For</w:t>
            </w:r>
            <w:r>
              <w:rPr>
                <w:color w:val="000000"/>
                <w:sz w:val="20"/>
                <w:szCs w:val="20"/>
              </w:rPr>
              <w:t xml:space="preserve"> Database Design, I would choose Team Member X because they have strong SQL skills and previous experience with complex data structures. While Team Member Y also has some database knowledge, X’s deeper experience reduces the risk of delays and ensures the design meets the scalability requirements.</w:t>
            </w:r>
          </w:p>
          <w:p w14:paraId="000001A7"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Remind them that there might be multiple suitable candidates and the decision will often involve trade-offs (e.g. speed vs. cost, quality vs. time). Encourage learners to make notes about their justifications ready to present later.</w:t>
            </w:r>
          </w:p>
          <w:p w14:paraId="000001A8"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A common challenge for learners is effectively connecting resources and understanding how different team members can collaborate or support each other throughout a project. To encourage 'joined-up thinking' and reflect realistic industry practices, consider emphasising the following points during the activity and in post-activity discussions:</w:t>
            </w:r>
          </w:p>
          <w:p w14:paraId="000001A9" w14:textId="77777777" w:rsidR="009C3686" w:rsidRDefault="00000000" w:rsidP="00DB299C">
            <w:pPr>
              <w:numPr>
                <w:ilvl w:val="0"/>
                <w:numId w:val="23"/>
              </w:numPr>
              <w:spacing w:before="200"/>
              <w:rPr>
                <w:color w:val="000000"/>
                <w:sz w:val="20"/>
                <w:szCs w:val="20"/>
              </w:rPr>
            </w:pPr>
            <w:r>
              <w:rPr>
                <w:color w:val="1F1F1F"/>
                <w:sz w:val="20"/>
                <w:szCs w:val="20"/>
                <w:highlight w:val="white"/>
              </w:rPr>
              <w:t>Encourage students to think beyond simply matching one person to one task. Prompt them to consider how tasks might be interdependent and require collaboration between different team members and discuss the critical sequence – which tasks must be completed before others can begin.</w:t>
            </w:r>
          </w:p>
          <w:p w14:paraId="000001AA" w14:textId="77777777" w:rsidR="009C3686" w:rsidRDefault="00000000" w:rsidP="00DB299C">
            <w:pPr>
              <w:numPr>
                <w:ilvl w:val="0"/>
                <w:numId w:val="23"/>
              </w:numPr>
              <w:rPr>
                <w:color w:val="1F1F1F"/>
                <w:sz w:val="20"/>
                <w:szCs w:val="20"/>
                <w:highlight w:val="white"/>
              </w:rPr>
            </w:pPr>
            <w:r>
              <w:rPr>
                <w:color w:val="1F1F1F"/>
                <w:sz w:val="20"/>
                <w:szCs w:val="20"/>
                <w:highlight w:val="white"/>
              </w:rPr>
              <w:t>If a contractor is assigned, discuss the good practice of linking them with a permanent staff member at some stage. This ensures knowledge transfer, maintains project continuity and integrates external expertise effectively. For example, the staff member could be responsible for onboarding the contractor, reviewing their work or acting as a point of contact for internal systems.</w:t>
            </w:r>
          </w:p>
          <w:p w14:paraId="000001AB" w14:textId="77777777" w:rsidR="009C3686" w:rsidRDefault="00000000" w:rsidP="00DB299C">
            <w:pPr>
              <w:numPr>
                <w:ilvl w:val="0"/>
                <w:numId w:val="23"/>
              </w:numPr>
              <w:rPr>
                <w:color w:val="1F1F1F"/>
                <w:sz w:val="20"/>
                <w:szCs w:val="20"/>
                <w:highlight w:val="white"/>
              </w:rPr>
            </w:pPr>
            <w:r>
              <w:rPr>
                <w:color w:val="1F1F1F"/>
                <w:sz w:val="20"/>
                <w:szCs w:val="20"/>
                <w:highlight w:val="white"/>
              </w:rPr>
              <w:t>If a junior software developer is working on a task, highlight the benefit of assigning a senior developer to collaborate during part of the development process. This provides mentorship, quality assurance and helps the junior developer grow their skills. This collaboration could involve code reviews, pair programming or regular check-ins.</w:t>
            </w:r>
          </w:p>
          <w:p w14:paraId="000001AC" w14:textId="77777777" w:rsidR="009C3686" w:rsidRDefault="00000000" w:rsidP="00DB299C">
            <w:pPr>
              <w:numPr>
                <w:ilvl w:val="0"/>
                <w:numId w:val="23"/>
              </w:numPr>
              <w:spacing w:after="160"/>
              <w:rPr>
                <w:color w:val="1F1F1F"/>
                <w:sz w:val="20"/>
                <w:szCs w:val="20"/>
                <w:highlight w:val="white"/>
              </w:rPr>
            </w:pPr>
            <w:r>
              <w:rPr>
                <w:color w:val="1F1F1F"/>
                <w:sz w:val="20"/>
                <w:szCs w:val="20"/>
                <w:highlight w:val="white"/>
              </w:rPr>
              <w:t>When students identify skill gaps, encourage them to think creatively about how to fill them. Beyond hiring a subcontractor, discuss options like internal training, cross-skilling existing team members or assigning a supervisor with relevant expertise.</w:t>
            </w:r>
          </w:p>
          <w:p w14:paraId="000001AD"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During the activity, circulate around the room to support groups. Ask guiding questions such as:</w:t>
            </w:r>
          </w:p>
          <w:p w14:paraId="000001AE"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t>What skills and experience are required for this task?</w:t>
            </w:r>
          </w:p>
          <w:p w14:paraId="000001AF"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t>Which team members have those skills/experience?</w:t>
            </w:r>
          </w:p>
          <w:p w14:paraId="000001B0"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lastRenderedPageBreak/>
              <w:t xml:space="preserve">What is the cost of assigning this task to each team member? </w:t>
            </w:r>
          </w:p>
          <w:p w14:paraId="000001B1"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t>Are there any tasks for which no team member has the required skills? How can we address these gaps?</w:t>
            </w:r>
          </w:p>
          <w:p w14:paraId="000001B2"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t>What is the most effective sequence for these tasks? Are there any that must be completed before another can start?</w:t>
            </w:r>
          </w:p>
          <w:p w14:paraId="000001B3" w14:textId="77777777" w:rsidR="009C3686" w:rsidRPr="00DB299C" w:rsidRDefault="00000000" w:rsidP="00DB299C">
            <w:pPr>
              <w:numPr>
                <w:ilvl w:val="0"/>
                <w:numId w:val="23"/>
              </w:numPr>
              <w:rPr>
                <w:color w:val="1F1F1F"/>
                <w:sz w:val="20"/>
                <w:szCs w:val="20"/>
                <w:highlight w:val="white"/>
              </w:rPr>
            </w:pPr>
            <w:r w:rsidRPr="00DB299C">
              <w:rPr>
                <w:color w:val="1F1F1F"/>
                <w:sz w:val="20"/>
                <w:szCs w:val="20"/>
                <w:highlight w:val="white"/>
              </w:rPr>
              <w:t xml:space="preserve">Why did you choose this team member for this task? What factors influenced your decision? </w:t>
            </w:r>
          </w:p>
          <w:p w14:paraId="000001B4" w14:textId="77777777" w:rsidR="009C3686" w:rsidRPr="00DB299C" w:rsidRDefault="00000000" w:rsidP="00DB299C">
            <w:pPr>
              <w:numPr>
                <w:ilvl w:val="0"/>
                <w:numId w:val="23"/>
              </w:numPr>
              <w:rPr>
                <w:color w:val="1F1F1F"/>
                <w:sz w:val="20"/>
                <w:szCs w:val="20"/>
                <w:highlight w:val="white"/>
              </w:rPr>
            </w:pPr>
            <w:r>
              <w:rPr>
                <w:color w:val="1F1F1F"/>
                <w:sz w:val="20"/>
                <w:szCs w:val="20"/>
                <w:highlight w:val="white"/>
              </w:rPr>
              <w:t>When you've assigned [Team Member A] to [Task X], who else on the team might need to interact with them, and why?</w:t>
            </w:r>
          </w:p>
          <w:p w14:paraId="000001B5" w14:textId="77777777" w:rsidR="009C3686" w:rsidRPr="00DB299C" w:rsidRDefault="00000000" w:rsidP="00DB299C">
            <w:pPr>
              <w:numPr>
                <w:ilvl w:val="0"/>
                <w:numId w:val="23"/>
              </w:numPr>
              <w:rPr>
                <w:color w:val="1F1F1F"/>
                <w:sz w:val="20"/>
                <w:szCs w:val="20"/>
                <w:highlight w:val="white"/>
              </w:rPr>
            </w:pPr>
            <w:r>
              <w:rPr>
                <w:color w:val="1F1F1F"/>
                <w:sz w:val="20"/>
                <w:szCs w:val="20"/>
                <w:highlight w:val="white"/>
              </w:rPr>
              <w:t>If [Team Member B] is a junior developer, what kind of support or collaboration might they need from a more senior team member for [Task Y]?</w:t>
            </w:r>
          </w:p>
          <w:p w14:paraId="000001B6" w14:textId="77777777" w:rsidR="009C3686" w:rsidRPr="00DB299C" w:rsidRDefault="00000000" w:rsidP="00DB299C">
            <w:pPr>
              <w:numPr>
                <w:ilvl w:val="0"/>
                <w:numId w:val="23"/>
              </w:numPr>
              <w:rPr>
                <w:color w:val="1F1F1F"/>
                <w:sz w:val="20"/>
                <w:szCs w:val="20"/>
                <w:highlight w:val="white"/>
              </w:rPr>
            </w:pPr>
            <w:r>
              <w:rPr>
                <w:color w:val="1F1F1F"/>
                <w:sz w:val="20"/>
                <w:szCs w:val="20"/>
                <w:highlight w:val="white"/>
              </w:rPr>
              <w:t>If you bring in a subcontractor for [Task Z], how would you ensure their work integrates smoothly with the rest of the team's efforts?</w:t>
            </w:r>
          </w:p>
          <w:p w14:paraId="000001B7" w14:textId="77777777" w:rsidR="009C3686" w:rsidRDefault="00000000" w:rsidP="00DB299C">
            <w:pPr>
              <w:numPr>
                <w:ilvl w:val="0"/>
                <w:numId w:val="3"/>
              </w:numPr>
              <w:pBdr>
                <w:top w:val="nil"/>
                <w:left w:val="nil"/>
                <w:bottom w:val="nil"/>
                <w:right w:val="nil"/>
                <w:between w:val="nil"/>
              </w:pBdr>
              <w:spacing w:before="80" w:after="80"/>
              <w:ind w:left="357" w:hanging="357"/>
              <w:rPr>
                <w:color w:val="1F1F1F"/>
                <w:sz w:val="20"/>
                <w:szCs w:val="20"/>
                <w:highlight w:val="white"/>
              </w:rPr>
            </w:pPr>
            <w:r>
              <w:rPr>
                <w:color w:val="1F1F1F"/>
                <w:sz w:val="20"/>
                <w:szCs w:val="20"/>
                <w:highlight w:val="white"/>
              </w:rPr>
              <w:t>After completing the activity, facilitate a class discussion where groups share their choices and explain the reasoning behind their decisions. Encourage reflection on the decision-making progress and its impact on project outcomes.</w:t>
            </w:r>
          </w:p>
          <w:p w14:paraId="000001B8" w14:textId="77777777" w:rsidR="009C3686" w:rsidRDefault="00000000" w:rsidP="00DB299C">
            <w:pPr>
              <w:numPr>
                <w:ilvl w:val="0"/>
                <w:numId w:val="3"/>
              </w:numPr>
              <w:pBdr>
                <w:top w:val="nil"/>
                <w:left w:val="nil"/>
                <w:bottom w:val="nil"/>
                <w:right w:val="nil"/>
                <w:between w:val="nil"/>
              </w:pBdr>
              <w:spacing w:before="80" w:after="80"/>
              <w:ind w:left="357" w:hanging="357"/>
              <w:rPr>
                <w:color w:val="000000"/>
                <w:sz w:val="20"/>
                <w:szCs w:val="20"/>
              </w:rPr>
            </w:pPr>
            <w:r>
              <w:rPr>
                <w:color w:val="1F1F1F"/>
                <w:sz w:val="20"/>
                <w:szCs w:val="20"/>
                <w:highlight w:val="white"/>
              </w:rPr>
              <w:t>For larger classes, select a few groups to present or use a ‘gallery walk’ approach where groups review each other’s justifications.</w:t>
            </w:r>
          </w:p>
        </w:tc>
      </w:tr>
      <w:tr w:rsidR="009C3686" w14:paraId="3B10DABB" w14:textId="77777777">
        <w:tc>
          <w:tcPr>
            <w:tcW w:w="2089" w:type="dxa"/>
          </w:tcPr>
          <w:p w14:paraId="000001B9" w14:textId="77777777" w:rsidR="009C3686" w:rsidRDefault="00000000">
            <w:pPr>
              <w:pBdr>
                <w:top w:val="nil"/>
                <w:left w:val="nil"/>
                <w:bottom w:val="nil"/>
                <w:right w:val="nil"/>
                <w:between w:val="nil"/>
              </w:pBdr>
              <w:spacing w:before="120" w:after="120"/>
              <w:rPr>
                <w:b/>
                <w:bCs/>
                <w:sz w:val="20"/>
                <w:szCs w:val="20"/>
              </w:rPr>
            </w:pPr>
            <w:r>
              <w:rPr>
                <w:b/>
                <w:bCs/>
                <w:sz w:val="20"/>
                <w:szCs w:val="20"/>
              </w:rPr>
              <w:lastRenderedPageBreak/>
              <w:t>Plenary</w:t>
            </w:r>
          </w:p>
          <w:p w14:paraId="000001BA"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BB" w14:textId="77777777" w:rsidR="009C3686" w:rsidRDefault="00000000">
            <w:pPr>
              <w:pBdr>
                <w:top w:val="nil"/>
                <w:left w:val="nil"/>
                <w:bottom w:val="nil"/>
                <w:right w:val="nil"/>
                <w:between w:val="nil"/>
              </w:pBdr>
              <w:spacing w:before="120" w:after="120"/>
              <w:rPr>
                <w:sz w:val="20"/>
                <w:szCs w:val="20"/>
              </w:rPr>
            </w:pPr>
            <w:r>
              <w:rPr>
                <w:sz w:val="20"/>
                <w:szCs w:val="20"/>
              </w:rPr>
              <w:t>5 minutes</w:t>
            </w:r>
          </w:p>
          <w:p w14:paraId="000001BC"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BD" w14:textId="77777777" w:rsidR="009C3686" w:rsidRDefault="00000000">
            <w:pPr>
              <w:pBdr>
                <w:top w:val="nil"/>
                <w:left w:val="nil"/>
                <w:bottom w:val="nil"/>
                <w:right w:val="nil"/>
                <w:between w:val="nil"/>
              </w:pBdr>
              <w:spacing w:before="80" w:after="80" w:line="259" w:lineRule="auto"/>
            </w:pPr>
            <w:r>
              <w:rPr>
                <w:sz w:val="20"/>
                <w:szCs w:val="20"/>
              </w:rPr>
              <w:t>None</w:t>
            </w:r>
          </w:p>
        </w:tc>
        <w:tc>
          <w:tcPr>
            <w:tcW w:w="6927" w:type="dxa"/>
          </w:tcPr>
          <w:p w14:paraId="000001BE"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 xml:space="preserve">Ask students to share one new thing they learned about project planning or one key takeaway regarding decision-making and justification. </w:t>
            </w:r>
          </w:p>
          <w:p w14:paraId="000001BF" w14:textId="77777777" w:rsidR="009C3686" w:rsidRDefault="00000000" w:rsidP="00DB299C">
            <w:pPr>
              <w:numPr>
                <w:ilvl w:val="0"/>
                <w:numId w:val="3"/>
              </w:numPr>
              <w:spacing w:before="80" w:after="80"/>
              <w:ind w:left="357" w:hanging="357"/>
              <w:rPr>
                <w:color w:val="1F1F1F"/>
                <w:sz w:val="20"/>
                <w:szCs w:val="20"/>
                <w:highlight w:val="white"/>
              </w:rPr>
            </w:pPr>
            <w:r>
              <w:rPr>
                <w:b/>
                <w:bCs/>
                <w:color w:val="1F1F1F"/>
                <w:sz w:val="20"/>
                <w:szCs w:val="20"/>
                <w:highlight w:val="white"/>
              </w:rPr>
              <w:t>Think-Pair-Share</w:t>
            </w:r>
            <w:r>
              <w:rPr>
                <w:color w:val="1F1F1F"/>
                <w:sz w:val="20"/>
                <w:szCs w:val="20"/>
                <w:highlight w:val="white"/>
              </w:rPr>
              <w:t xml:space="preserve">: "Why is it important to justify planning decisions, and who benefits from this justification?" Ask students to discuss briefly with a partner before sharing with the class. </w:t>
            </w:r>
          </w:p>
          <w:p w14:paraId="000001C0"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Guide students to articulate that justification fosters transparency, accountability and clarity, which are essential in a professional environment.</w:t>
            </w:r>
          </w:p>
          <w:p w14:paraId="000001C1"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 xml:space="preserve">Briefly remind students how effective project planning, decision-making and justification directly relate to Task 1 of the ESP. </w:t>
            </w:r>
          </w:p>
          <w:p w14:paraId="000001C2" w14:textId="77777777" w:rsidR="009C3686" w:rsidRDefault="00000000" w:rsidP="00DB299C">
            <w:pPr>
              <w:numPr>
                <w:ilvl w:val="0"/>
                <w:numId w:val="3"/>
              </w:numPr>
              <w:spacing w:before="80" w:after="80"/>
              <w:ind w:left="357" w:hanging="357"/>
              <w:rPr>
                <w:color w:val="000000"/>
                <w:sz w:val="20"/>
                <w:szCs w:val="20"/>
                <w:highlight w:val="white"/>
              </w:rPr>
            </w:pPr>
            <w:r>
              <w:rPr>
                <w:color w:val="1F1F1F"/>
                <w:sz w:val="20"/>
                <w:szCs w:val="20"/>
                <w:highlight w:val="white"/>
              </w:rPr>
              <w:t>Emphasise that these skills are crucial for their success in the ESP and are highly valued in all digital industry roles.</w:t>
            </w:r>
          </w:p>
        </w:tc>
      </w:tr>
      <w:tr w:rsidR="009C3686" w14:paraId="10A41107" w14:textId="77777777">
        <w:tc>
          <w:tcPr>
            <w:tcW w:w="2089" w:type="dxa"/>
          </w:tcPr>
          <w:p w14:paraId="000001C3" w14:textId="77777777" w:rsidR="009C3686" w:rsidRDefault="00000000">
            <w:pPr>
              <w:pBdr>
                <w:top w:val="nil"/>
                <w:left w:val="nil"/>
                <w:bottom w:val="nil"/>
                <w:right w:val="nil"/>
                <w:between w:val="nil"/>
              </w:pBdr>
              <w:spacing w:before="120" w:after="120"/>
              <w:rPr>
                <w:b/>
                <w:bCs/>
                <w:sz w:val="20"/>
                <w:szCs w:val="20"/>
              </w:rPr>
            </w:pPr>
            <w:r>
              <w:rPr>
                <w:b/>
                <w:bCs/>
                <w:sz w:val="20"/>
                <w:szCs w:val="20"/>
              </w:rPr>
              <w:t>Follow-up / consolidation</w:t>
            </w:r>
          </w:p>
          <w:p w14:paraId="000001C4" w14:textId="77777777" w:rsidR="009C3686" w:rsidRDefault="00000000">
            <w:pPr>
              <w:rPr>
                <w:color w:val="000000"/>
                <w:sz w:val="20"/>
                <w:szCs w:val="20"/>
              </w:rPr>
            </w:pPr>
            <w:r>
              <w:rPr>
                <w:color w:val="000000"/>
                <w:sz w:val="20"/>
                <w:szCs w:val="20"/>
              </w:rPr>
              <w:t>(to be completed outside of lesson)</w:t>
            </w:r>
          </w:p>
          <w:p w14:paraId="000001C5"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C6" w14:textId="77777777" w:rsidR="009C3686" w:rsidRDefault="00000000">
            <w:pPr>
              <w:pBdr>
                <w:top w:val="nil"/>
                <w:left w:val="nil"/>
                <w:bottom w:val="nil"/>
                <w:right w:val="nil"/>
                <w:between w:val="nil"/>
              </w:pBdr>
              <w:spacing w:before="120" w:after="120"/>
              <w:rPr>
                <w:sz w:val="20"/>
                <w:szCs w:val="20"/>
              </w:rPr>
            </w:pPr>
            <w:r>
              <w:rPr>
                <w:sz w:val="20"/>
                <w:szCs w:val="20"/>
              </w:rPr>
              <w:t>30 minutes</w:t>
            </w:r>
          </w:p>
          <w:p w14:paraId="000001C7" w14:textId="77777777" w:rsidR="009C3686"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C8" w14:textId="77777777" w:rsidR="009C3686" w:rsidRDefault="00000000">
            <w:pPr>
              <w:numPr>
                <w:ilvl w:val="0"/>
                <w:numId w:val="5"/>
              </w:numPr>
              <w:spacing w:before="80" w:after="80" w:line="259" w:lineRule="auto"/>
            </w:pPr>
            <w:r>
              <w:rPr>
                <w:sz w:val="20"/>
                <w:szCs w:val="20"/>
              </w:rPr>
              <w:t>R2 Consolidation Worksheet</w:t>
            </w:r>
          </w:p>
        </w:tc>
        <w:tc>
          <w:tcPr>
            <w:tcW w:w="6927" w:type="dxa"/>
          </w:tcPr>
          <w:p w14:paraId="000001C9"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Distribute Consolidation Worksheet: Planning scenarios. This independent activity is designed to consolidate students’ understanding of planning and justification.</w:t>
            </w:r>
          </w:p>
          <w:p w14:paraId="000001CA"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Explain that they will read each scenario and write a justification for the chosen course of action, considering factors such as cost, skill availability and potential risks.</w:t>
            </w:r>
          </w:p>
          <w:p w14:paraId="000001CB"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Use the worked example on the worksheet to demonstrate what is expected, explicitly linking to the PEE method for structuring their justifications.</w:t>
            </w:r>
          </w:p>
          <w:p w14:paraId="000001CC" w14:textId="77777777" w:rsidR="009C3686" w:rsidRDefault="00000000" w:rsidP="00DB299C">
            <w:pPr>
              <w:numPr>
                <w:ilvl w:val="0"/>
                <w:numId w:val="3"/>
              </w:numPr>
              <w:spacing w:before="80" w:after="80"/>
              <w:ind w:left="357" w:hanging="357"/>
              <w:rPr>
                <w:color w:val="1F1F1F"/>
                <w:sz w:val="20"/>
                <w:szCs w:val="20"/>
                <w:highlight w:val="white"/>
              </w:rPr>
            </w:pPr>
            <w:r>
              <w:rPr>
                <w:color w:val="1F1F1F"/>
                <w:sz w:val="20"/>
                <w:szCs w:val="20"/>
                <w:highlight w:val="white"/>
              </w:rPr>
              <w:t xml:space="preserve">Emphasise that there are no incorrect choices. The aim of the activity is to </w:t>
            </w:r>
            <w:r>
              <w:rPr>
                <w:i/>
                <w:iCs/>
                <w:color w:val="1F1F1F"/>
                <w:sz w:val="20"/>
                <w:szCs w:val="20"/>
                <w:highlight w:val="white"/>
              </w:rPr>
              <w:t>justify</w:t>
            </w:r>
            <w:r>
              <w:rPr>
                <w:color w:val="1F1F1F"/>
                <w:sz w:val="20"/>
                <w:szCs w:val="20"/>
                <w:highlight w:val="white"/>
              </w:rPr>
              <w:t xml:space="preserve"> the reasons for their choices, demonstrating their understanding of project constraints and decision-making.</w:t>
            </w:r>
          </w:p>
          <w:p w14:paraId="000001CD" w14:textId="77777777" w:rsidR="009C3686" w:rsidRDefault="00000000" w:rsidP="00DB299C">
            <w:pPr>
              <w:numPr>
                <w:ilvl w:val="0"/>
                <w:numId w:val="3"/>
              </w:numPr>
              <w:spacing w:before="80" w:after="80"/>
              <w:ind w:left="357" w:hanging="357"/>
              <w:rPr>
                <w:color w:val="000000"/>
                <w:sz w:val="20"/>
                <w:szCs w:val="20"/>
              </w:rPr>
            </w:pPr>
            <w:r>
              <w:rPr>
                <w:color w:val="1F1F1F"/>
                <w:sz w:val="20"/>
                <w:szCs w:val="20"/>
                <w:highlight w:val="white"/>
              </w:rPr>
              <w:t>Remind students to use the PEE method to structure their justifications, ensuring the rationale is clear, concise and supported by evidence from the scenario.</w:t>
            </w:r>
          </w:p>
        </w:tc>
      </w:tr>
    </w:tbl>
    <w:p w14:paraId="000001CE" w14:textId="77777777" w:rsidR="009C3686" w:rsidRDefault="009C3686">
      <w:pPr>
        <w:pStyle w:val="Heading1"/>
        <w:sectPr w:rsidR="009C3686">
          <w:headerReference w:type="even" r:id="rId52"/>
          <w:headerReference w:type="default" r:id="rId53"/>
          <w:pgSz w:w="11906" w:h="16838"/>
          <w:pgMar w:top="1440" w:right="1440" w:bottom="2127" w:left="1440" w:header="708" w:footer="708" w:gutter="0"/>
          <w:cols w:space="720"/>
        </w:sectPr>
      </w:pPr>
      <w:bookmarkStart w:id="26" w:name="_heading=h.uftg767z76kv" w:colFirst="0" w:colLast="0"/>
      <w:bookmarkEnd w:id="26"/>
    </w:p>
    <w:p w14:paraId="000001CF" w14:textId="77777777" w:rsidR="009C3686" w:rsidRDefault="00000000">
      <w:pPr>
        <w:pStyle w:val="Heading1"/>
      </w:pPr>
      <w:bookmarkStart w:id="27" w:name="_Toc217054802"/>
      <w:r>
        <w:lastRenderedPageBreak/>
        <w:t>Resource 3: Reflective evaluation</w:t>
      </w:r>
      <w:bookmarkEnd w:id="27"/>
    </w:p>
    <w:p w14:paraId="000001D0" w14:textId="6C4AFDC8" w:rsidR="009C3686" w:rsidRDefault="00000000" w:rsidP="00FA6F1A">
      <w:r>
        <w:t xml:space="preserve">This resource explores reflective evaluation in the digital software development industry. Through a series of video segments, activities and discussions, students will learn the importance of self-assessment and how to critically review project outcomes. The aim is to equip learners with the essential skills needed for Task 4b of the ESP and for </w:t>
      </w:r>
      <w:sdt>
        <w:sdtPr>
          <w:tag w:val="goog_rdk_9"/>
          <w:id w:val="-678137482"/>
        </w:sdtPr>
        <w:sdtContent/>
      </w:sdt>
      <w:r>
        <w:t>careers in the digital sector.</w:t>
      </w:r>
    </w:p>
    <w:p w14:paraId="000001D1" w14:textId="77777777" w:rsidR="009C3686" w:rsidRDefault="00000000" w:rsidP="00FA6F1A">
      <w:r>
        <w:rPr>
          <w:color w:val="1F1F1F"/>
          <w:highlight w:val="white"/>
        </w:rPr>
        <w:t xml:space="preserve">Teachers may wish to adapt the suggested sequencing, timing and activities as appropriate for their students. </w:t>
      </w:r>
    </w:p>
    <w:p w14:paraId="000001D2" w14:textId="77777777" w:rsidR="009C3686" w:rsidRDefault="00000000">
      <w:pPr>
        <w:pStyle w:val="Heading2"/>
      </w:pPr>
      <w:bookmarkStart w:id="28" w:name="_Toc217054803"/>
      <w:r>
        <w:t>Preparation</w:t>
      </w:r>
      <w:bookmarkEnd w:id="28"/>
    </w:p>
    <w:tbl>
      <w:tblPr>
        <w:tblStyle w:val="aff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C3686" w14:paraId="7BE0EA70" w14:textId="77777777">
        <w:tc>
          <w:tcPr>
            <w:tcW w:w="2122" w:type="dxa"/>
          </w:tcPr>
          <w:p w14:paraId="000001D3" w14:textId="77777777" w:rsidR="009C368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00001D4" w14:textId="75D5099C" w:rsidR="009C3686" w:rsidRPr="000F50BA" w:rsidRDefault="00000000" w:rsidP="00DB299C">
            <w:pPr>
              <w:numPr>
                <w:ilvl w:val="0"/>
                <w:numId w:val="20"/>
              </w:numPr>
              <w:spacing w:before="80" w:after="80" w:line="240" w:lineRule="auto"/>
              <w:rPr>
                <w:sz w:val="20"/>
                <w:szCs w:val="20"/>
              </w:rPr>
            </w:pPr>
            <w:r>
              <w:rPr>
                <w:sz w:val="20"/>
                <w:szCs w:val="20"/>
              </w:rPr>
              <w:t xml:space="preserve">Resource 3 Reflective Evaluation Video </w:t>
            </w:r>
            <w:hyperlink r:id="rId54" w:tgtFrame="_blank" w:history="1">
              <w:r w:rsidR="000F50BA" w:rsidRPr="000F50BA">
                <w:rPr>
                  <w:rStyle w:val="Hyperlink"/>
                  <w:sz w:val="20"/>
                  <w:szCs w:val="20"/>
                </w:rPr>
                <w:t>https://vimeo.com/1148631809</w:t>
              </w:r>
            </w:hyperlink>
          </w:p>
          <w:p w14:paraId="000001D5" w14:textId="5D52965D" w:rsidR="009C3686" w:rsidRDefault="00000000" w:rsidP="000F50BA">
            <w:pPr>
              <w:numPr>
                <w:ilvl w:val="0"/>
                <w:numId w:val="20"/>
              </w:numPr>
              <w:spacing w:before="80" w:after="80" w:line="240" w:lineRule="auto"/>
            </w:pPr>
            <w:sdt>
              <w:sdtPr>
                <w:tag w:val="goog_rdk_10"/>
                <w:id w:val="-1453096758"/>
              </w:sdtPr>
              <w:sdtContent/>
            </w:sdt>
            <w:r>
              <w:rPr>
                <w:sz w:val="20"/>
                <w:szCs w:val="20"/>
              </w:rPr>
              <w:t xml:space="preserve">Resource 3 Reflective Evaluation Case Study Video </w:t>
            </w:r>
            <w:hyperlink r:id="rId55" w:tgtFrame="_blank" w:history="1">
              <w:r w:rsidR="000F50BA" w:rsidRPr="000F50BA">
                <w:rPr>
                  <w:rStyle w:val="Hyperlink"/>
                  <w:sz w:val="20"/>
                  <w:szCs w:val="20"/>
                </w:rPr>
                <w:t>https://vimeo.com/1148632414</w:t>
              </w:r>
            </w:hyperlink>
          </w:p>
          <w:p w14:paraId="000001D6" w14:textId="77777777" w:rsidR="009C3686" w:rsidRDefault="00000000" w:rsidP="00DB299C">
            <w:pPr>
              <w:numPr>
                <w:ilvl w:val="0"/>
                <w:numId w:val="20"/>
              </w:numPr>
              <w:spacing w:before="80" w:after="80" w:line="240" w:lineRule="auto"/>
              <w:ind w:left="357" w:hanging="357"/>
            </w:pPr>
            <w:r>
              <w:rPr>
                <w:sz w:val="20"/>
                <w:szCs w:val="20"/>
              </w:rPr>
              <w:t>Resource 3 Activity 1 Worksheet</w:t>
            </w:r>
          </w:p>
          <w:p w14:paraId="000001D7" w14:textId="77777777" w:rsidR="009C3686" w:rsidRDefault="00000000" w:rsidP="00DB299C">
            <w:pPr>
              <w:numPr>
                <w:ilvl w:val="0"/>
                <w:numId w:val="20"/>
              </w:numPr>
              <w:spacing w:before="80" w:after="80" w:line="240" w:lineRule="auto"/>
              <w:ind w:left="357" w:hanging="357"/>
            </w:pPr>
            <w:r>
              <w:rPr>
                <w:sz w:val="20"/>
                <w:szCs w:val="20"/>
              </w:rPr>
              <w:t>Resource 3 Activity 1 Worksheet answers</w:t>
            </w:r>
          </w:p>
          <w:p w14:paraId="000001D8" w14:textId="77777777" w:rsidR="009C3686" w:rsidRDefault="00000000" w:rsidP="00DB299C">
            <w:pPr>
              <w:numPr>
                <w:ilvl w:val="0"/>
                <w:numId w:val="20"/>
              </w:numPr>
              <w:pBdr>
                <w:top w:val="nil"/>
                <w:left w:val="nil"/>
                <w:bottom w:val="nil"/>
                <w:right w:val="nil"/>
                <w:between w:val="nil"/>
              </w:pBdr>
              <w:spacing w:before="80" w:after="80" w:line="240" w:lineRule="auto"/>
              <w:ind w:left="357" w:hanging="357"/>
            </w:pPr>
            <w:r>
              <w:rPr>
                <w:sz w:val="20"/>
                <w:szCs w:val="20"/>
              </w:rPr>
              <w:t>Resource 3 Activity 2 Worksheet</w:t>
            </w:r>
          </w:p>
          <w:p w14:paraId="000001D9" w14:textId="77777777" w:rsidR="009C3686" w:rsidRDefault="00000000" w:rsidP="00DB299C">
            <w:pPr>
              <w:numPr>
                <w:ilvl w:val="0"/>
                <w:numId w:val="20"/>
              </w:numPr>
              <w:pBdr>
                <w:top w:val="nil"/>
                <w:left w:val="nil"/>
                <w:bottom w:val="nil"/>
                <w:right w:val="nil"/>
                <w:between w:val="nil"/>
              </w:pBdr>
              <w:spacing w:before="80" w:after="80" w:line="240" w:lineRule="auto"/>
              <w:ind w:left="357" w:hanging="357"/>
            </w:pPr>
            <w:r>
              <w:rPr>
                <w:sz w:val="20"/>
                <w:szCs w:val="20"/>
              </w:rPr>
              <w:t>Resource 3 Activity 3 Worksheet A</w:t>
            </w:r>
          </w:p>
          <w:p w14:paraId="000001DA" w14:textId="77777777" w:rsidR="009C3686" w:rsidRDefault="00000000" w:rsidP="00DB299C">
            <w:pPr>
              <w:numPr>
                <w:ilvl w:val="0"/>
                <w:numId w:val="20"/>
              </w:numPr>
              <w:pBdr>
                <w:top w:val="nil"/>
                <w:left w:val="nil"/>
                <w:bottom w:val="nil"/>
                <w:right w:val="nil"/>
                <w:between w:val="nil"/>
              </w:pBdr>
              <w:spacing w:before="80" w:after="80" w:line="240" w:lineRule="auto"/>
              <w:ind w:left="357" w:hanging="357"/>
            </w:pPr>
            <w:r>
              <w:rPr>
                <w:sz w:val="20"/>
                <w:szCs w:val="20"/>
              </w:rPr>
              <w:t>Resource 3 Activity 3 Worksheet A answers</w:t>
            </w:r>
          </w:p>
          <w:p w14:paraId="000001DB" w14:textId="77777777" w:rsidR="009C3686" w:rsidRDefault="00000000" w:rsidP="00DB299C">
            <w:pPr>
              <w:numPr>
                <w:ilvl w:val="0"/>
                <w:numId w:val="20"/>
              </w:numPr>
              <w:pBdr>
                <w:top w:val="nil"/>
                <w:left w:val="nil"/>
                <w:bottom w:val="nil"/>
                <w:right w:val="nil"/>
                <w:between w:val="nil"/>
              </w:pBdr>
              <w:spacing w:before="80" w:after="80" w:line="240" w:lineRule="auto"/>
              <w:ind w:left="357" w:hanging="357"/>
            </w:pPr>
            <w:r>
              <w:rPr>
                <w:sz w:val="20"/>
                <w:szCs w:val="20"/>
              </w:rPr>
              <w:t xml:space="preserve">Resource 3 Activity 3 Worksheet B </w:t>
            </w:r>
          </w:p>
        </w:tc>
      </w:tr>
      <w:tr w:rsidR="009C3686" w14:paraId="7E8EBF6C" w14:textId="77777777">
        <w:tc>
          <w:tcPr>
            <w:tcW w:w="2122" w:type="dxa"/>
          </w:tcPr>
          <w:p w14:paraId="000001DC" w14:textId="77777777" w:rsidR="009C368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DD" w14:textId="77777777" w:rsidR="009C3686" w:rsidRDefault="00000000" w:rsidP="00DB299C">
            <w:pPr>
              <w:numPr>
                <w:ilvl w:val="0"/>
                <w:numId w:val="3"/>
              </w:numPr>
              <w:pBdr>
                <w:top w:val="nil"/>
                <w:left w:val="nil"/>
                <w:bottom w:val="nil"/>
                <w:right w:val="nil"/>
                <w:between w:val="nil"/>
              </w:pBdr>
              <w:spacing w:before="80" w:after="80" w:line="240" w:lineRule="auto"/>
              <w:ind w:left="357" w:hanging="357"/>
              <w:rPr>
                <w:color w:val="1F1F1F"/>
                <w:sz w:val="20"/>
                <w:szCs w:val="20"/>
                <w:highlight w:val="white"/>
              </w:rPr>
            </w:pPr>
            <w:r>
              <w:rPr>
                <w:color w:val="1F1F1F"/>
                <w:sz w:val="20"/>
                <w:szCs w:val="20"/>
                <w:highlight w:val="white"/>
              </w:rPr>
              <w:t>Screen and internet access for the teacher</w:t>
            </w:r>
          </w:p>
          <w:p w14:paraId="000001DE" w14:textId="77777777" w:rsidR="009C3686" w:rsidRDefault="00000000" w:rsidP="00DB299C">
            <w:pPr>
              <w:numPr>
                <w:ilvl w:val="0"/>
                <w:numId w:val="3"/>
              </w:numPr>
              <w:pBdr>
                <w:top w:val="nil"/>
                <w:left w:val="nil"/>
                <w:bottom w:val="nil"/>
                <w:right w:val="nil"/>
                <w:between w:val="nil"/>
              </w:pBdr>
              <w:spacing w:before="80" w:after="80" w:line="240" w:lineRule="auto"/>
              <w:ind w:left="357" w:hanging="357"/>
              <w:rPr>
                <w:color w:val="1F1F1F"/>
                <w:sz w:val="20"/>
                <w:szCs w:val="20"/>
                <w:highlight w:val="white"/>
              </w:rPr>
            </w:pPr>
            <w:r>
              <w:rPr>
                <w:color w:val="1F1F1F"/>
                <w:sz w:val="20"/>
                <w:szCs w:val="20"/>
                <w:highlight w:val="white"/>
              </w:rPr>
              <w:t>Printer for physical copies of handouts</w:t>
            </w:r>
          </w:p>
          <w:p w14:paraId="000001DF" w14:textId="77777777" w:rsidR="009C3686" w:rsidRDefault="00000000" w:rsidP="00DB299C">
            <w:pPr>
              <w:numPr>
                <w:ilvl w:val="0"/>
                <w:numId w:val="3"/>
              </w:numPr>
              <w:pBdr>
                <w:top w:val="nil"/>
                <w:left w:val="nil"/>
                <w:bottom w:val="nil"/>
                <w:right w:val="nil"/>
                <w:between w:val="nil"/>
              </w:pBdr>
              <w:spacing w:before="80" w:after="80" w:line="240" w:lineRule="auto"/>
              <w:ind w:left="357" w:hanging="357"/>
            </w:pPr>
            <w:r>
              <w:rPr>
                <w:color w:val="1F1F1F"/>
                <w:sz w:val="20"/>
                <w:szCs w:val="20"/>
                <w:highlight w:val="white"/>
              </w:rPr>
              <w:t>Students will require access to computers for some activities</w:t>
            </w:r>
          </w:p>
        </w:tc>
      </w:tr>
      <w:tr w:rsidR="009C3686" w14:paraId="45529270" w14:textId="77777777">
        <w:tc>
          <w:tcPr>
            <w:tcW w:w="2122" w:type="dxa"/>
          </w:tcPr>
          <w:p w14:paraId="000001E0" w14:textId="77777777" w:rsidR="009C368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1E1" w14:textId="77777777" w:rsidR="009C3686" w:rsidRDefault="00000000" w:rsidP="00DB299C">
            <w:pPr>
              <w:numPr>
                <w:ilvl w:val="0"/>
                <w:numId w:val="20"/>
              </w:numPr>
              <w:pBdr>
                <w:top w:val="nil"/>
                <w:left w:val="nil"/>
                <w:bottom w:val="nil"/>
                <w:right w:val="nil"/>
                <w:between w:val="nil"/>
              </w:pBdr>
              <w:spacing w:before="80" w:after="80" w:line="240" w:lineRule="auto"/>
            </w:pPr>
            <w:r>
              <w:rPr>
                <w:color w:val="1F1F1F"/>
                <w:sz w:val="20"/>
                <w:szCs w:val="20"/>
                <w:highlight w:val="white"/>
              </w:rPr>
              <w:t>Students should have a foundational understanding of project planning concepts, as this resource builds upon that knowledge by focusing on the evaluation and justification of decisions made throughout a project.</w:t>
            </w:r>
          </w:p>
        </w:tc>
      </w:tr>
      <w:tr w:rsidR="009C3686" w14:paraId="2B5916AF" w14:textId="77777777">
        <w:tc>
          <w:tcPr>
            <w:tcW w:w="2122" w:type="dxa"/>
          </w:tcPr>
          <w:p w14:paraId="000001E2" w14:textId="77777777" w:rsidR="009C368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E3" w14:textId="281978C4" w:rsidR="009C3686" w:rsidRDefault="00DB299C" w:rsidP="00DB299C">
            <w:pPr>
              <w:numPr>
                <w:ilvl w:val="0"/>
                <w:numId w:val="5"/>
              </w:numPr>
              <w:spacing w:before="80" w:after="80" w:line="240" w:lineRule="auto"/>
              <w:ind w:left="318" w:hanging="284"/>
              <w:rPr>
                <w:sz w:val="20"/>
                <w:szCs w:val="20"/>
              </w:rPr>
            </w:pPr>
            <w:r>
              <w:rPr>
                <w:color w:val="1F1F1F"/>
                <w:sz w:val="20"/>
                <w:szCs w:val="20"/>
                <w:highlight w:val="white"/>
              </w:rPr>
              <w:t>That reflective evaluation only focuses on what went wrong, rather than equally highlighting successes and learning opportunities.</w:t>
            </w:r>
          </w:p>
          <w:p w14:paraId="000001E4" w14:textId="77777777" w:rsidR="009C3686" w:rsidRDefault="00000000" w:rsidP="00DB299C">
            <w:pPr>
              <w:numPr>
                <w:ilvl w:val="0"/>
                <w:numId w:val="5"/>
              </w:numPr>
              <w:spacing w:before="80" w:after="80" w:line="240" w:lineRule="auto"/>
              <w:ind w:left="318" w:hanging="284"/>
              <w:rPr>
                <w:sz w:val="20"/>
                <w:szCs w:val="20"/>
              </w:rPr>
            </w:pPr>
            <w:r>
              <w:rPr>
                <w:color w:val="1F1F1F"/>
                <w:sz w:val="20"/>
                <w:szCs w:val="20"/>
                <w:highlight w:val="white"/>
              </w:rPr>
              <w:t xml:space="preserve">Students may struggle to differentiate between describing what happened and truly </w:t>
            </w:r>
            <w:r>
              <w:rPr>
                <w:i/>
                <w:iCs/>
                <w:color w:val="1F1F1F"/>
                <w:sz w:val="20"/>
                <w:szCs w:val="20"/>
                <w:highlight w:val="white"/>
              </w:rPr>
              <w:t>evaluating</w:t>
            </w:r>
            <w:r>
              <w:rPr>
                <w:color w:val="1F1F1F"/>
                <w:sz w:val="20"/>
                <w:szCs w:val="20"/>
                <w:highlight w:val="white"/>
              </w:rPr>
              <w:t xml:space="preserve"> why it happened and what could be done differently.</w:t>
            </w:r>
          </w:p>
          <w:p w14:paraId="000001E5" w14:textId="77777777" w:rsidR="009C3686" w:rsidRDefault="00000000" w:rsidP="00DB299C">
            <w:pPr>
              <w:numPr>
                <w:ilvl w:val="0"/>
                <w:numId w:val="20"/>
              </w:numPr>
              <w:pBdr>
                <w:top w:val="nil"/>
                <w:left w:val="nil"/>
                <w:bottom w:val="nil"/>
                <w:right w:val="nil"/>
                <w:between w:val="nil"/>
              </w:pBdr>
              <w:spacing w:before="80" w:after="80" w:line="240" w:lineRule="auto"/>
            </w:pPr>
            <w:r>
              <w:rPr>
                <w:color w:val="1F1F1F"/>
                <w:sz w:val="20"/>
                <w:szCs w:val="20"/>
                <w:highlight w:val="white"/>
              </w:rPr>
              <w:t>Students might underestimate the importance of providing concrete evidence and justification for their reflective points, leading to vague or unsubstantiated evaluations.</w:t>
            </w:r>
          </w:p>
        </w:tc>
      </w:tr>
      <w:tr w:rsidR="009C3686" w14:paraId="13C801AE" w14:textId="77777777">
        <w:tc>
          <w:tcPr>
            <w:tcW w:w="2122" w:type="dxa"/>
          </w:tcPr>
          <w:p w14:paraId="000001E6" w14:textId="77777777" w:rsidR="009C368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000001E7" w14:textId="77777777" w:rsidR="009C3686" w:rsidRDefault="00000000" w:rsidP="00DB299C">
            <w:pPr>
              <w:numPr>
                <w:ilvl w:val="0"/>
                <w:numId w:val="5"/>
              </w:numPr>
              <w:spacing w:before="80" w:after="80" w:line="240" w:lineRule="auto"/>
            </w:pPr>
            <w:r>
              <w:rPr>
                <w:sz w:val="20"/>
                <w:szCs w:val="20"/>
                <w:highlight w:val="white"/>
              </w:rPr>
              <w:t>Seek to ensure wide representation for any visiting speakers and case studies used.</w:t>
            </w:r>
            <w:r>
              <w:rPr>
                <w:i/>
                <w:iCs/>
                <w:sz w:val="20"/>
                <w:szCs w:val="20"/>
                <w:highlight w:val="white"/>
              </w:rPr>
              <w:t xml:space="preserve"> </w:t>
            </w:r>
          </w:p>
          <w:p w14:paraId="000001E8" w14:textId="77777777" w:rsidR="009C3686" w:rsidRDefault="00000000" w:rsidP="00DB299C">
            <w:pPr>
              <w:numPr>
                <w:ilvl w:val="0"/>
                <w:numId w:val="5"/>
              </w:numPr>
              <w:shd w:val="clear" w:color="auto" w:fill="FFFFFF"/>
              <w:spacing w:before="80" w:line="240" w:lineRule="auto"/>
              <w:rPr>
                <w:color w:val="1F1F1F"/>
                <w:sz w:val="20"/>
                <w:szCs w:val="20"/>
              </w:rPr>
            </w:pPr>
            <w:r>
              <w:rPr>
                <w:color w:val="1F1F1F"/>
                <w:sz w:val="20"/>
                <w:szCs w:val="20"/>
              </w:rPr>
              <w:t>Ensure captions are turned on or provide video transcripts for students with hearing impairments.</w:t>
            </w:r>
          </w:p>
          <w:p w14:paraId="000001E9" w14:textId="77777777" w:rsidR="009C3686" w:rsidRDefault="00000000" w:rsidP="00DB299C">
            <w:pPr>
              <w:numPr>
                <w:ilvl w:val="0"/>
                <w:numId w:val="20"/>
              </w:numPr>
              <w:spacing w:before="80" w:after="80" w:line="240" w:lineRule="auto"/>
            </w:pPr>
            <w:r>
              <w:rPr>
                <w:color w:val="1F1F1F"/>
                <w:sz w:val="20"/>
                <w:szCs w:val="20"/>
                <w:highlight w:val="white"/>
              </w:rPr>
              <w:t>Offer various methods for students to complete activities (e.g. typing on a computer, writing on paper, verbal responses) to accommodate different students.</w:t>
            </w:r>
          </w:p>
        </w:tc>
      </w:tr>
    </w:tbl>
    <w:p w14:paraId="000001EB" w14:textId="77777777" w:rsidR="009C3686" w:rsidRDefault="00000000">
      <w:pPr>
        <w:pStyle w:val="Heading2"/>
      </w:pPr>
      <w:bookmarkStart w:id="29" w:name="_Toc217054804"/>
      <w:r>
        <w:lastRenderedPageBreak/>
        <w:t>Activity guide</w:t>
      </w:r>
      <w:bookmarkEnd w:id="29"/>
    </w:p>
    <w:tbl>
      <w:tblPr>
        <w:tblStyle w:val="aff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C3686" w14:paraId="7AF53C56" w14:textId="77777777">
        <w:tc>
          <w:tcPr>
            <w:tcW w:w="2089" w:type="dxa"/>
          </w:tcPr>
          <w:p w14:paraId="000001EC" w14:textId="77777777" w:rsidR="009C3686" w:rsidRDefault="00000000">
            <w:pPr>
              <w:spacing w:before="120" w:after="120"/>
              <w:rPr>
                <w:b/>
                <w:bCs/>
                <w:sz w:val="20"/>
                <w:szCs w:val="20"/>
              </w:rPr>
            </w:pPr>
            <w:r>
              <w:rPr>
                <w:b/>
                <w:bCs/>
                <w:sz w:val="20"/>
                <w:szCs w:val="20"/>
              </w:rPr>
              <w:t>Introduction</w:t>
            </w:r>
          </w:p>
          <w:p w14:paraId="000001ED"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EE" w14:textId="77777777" w:rsidR="009C3686" w:rsidRDefault="00000000">
            <w:pPr>
              <w:spacing w:before="120" w:after="120"/>
              <w:rPr>
                <w:sz w:val="20"/>
                <w:szCs w:val="20"/>
              </w:rPr>
            </w:pPr>
            <w:r>
              <w:rPr>
                <w:sz w:val="20"/>
                <w:szCs w:val="20"/>
              </w:rPr>
              <w:t>10 minutes</w:t>
            </w:r>
          </w:p>
          <w:p w14:paraId="000001EF"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F0" w14:textId="77777777" w:rsidR="009C3686" w:rsidRDefault="00000000">
            <w:r>
              <w:rPr>
                <w:sz w:val="20"/>
                <w:szCs w:val="20"/>
              </w:rPr>
              <w:t>None</w:t>
            </w:r>
          </w:p>
        </w:tc>
        <w:tc>
          <w:tcPr>
            <w:tcW w:w="6927" w:type="dxa"/>
          </w:tcPr>
          <w:p w14:paraId="000001F1" w14:textId="77777777" w:rsidR="009C3686" w:rsidRDefault="00000000" w:rsidP="00DB299C">
            <w:pPr>
              <w:numPr>
                <w:ilvl w:val="0"/>
                <w:numId w:val="19"/>
              </w:numPr>
              <w:spacing w:after="0" w:line="240" w:lineRule="auto"/>
              <w:rPr>
                <w:color w:val="000000"/>
                <w:sz w:val="20"/>
                <w:szCs w:val="20"/>
                <w:highlight w:val="white"/>
              </w:rPr>
            </w:pPr>
            <w:r>
              <w:rPr>
                <w:color w:val="000000"/>
                <w:sz w:val="20"/>
                <w:szCs w:val="20"/>
                <w:highlight w:val="white"/>
              </w:rPr>
              <w:t>This introduction aims to highlight reflective evaluation as a continuous process vital for learning and improvement in digital projects.</w:t>
            </w:r>
          </w:p>
          <w:p w14:paraId="000001F2" w14:textId="77777777" w:rsidR="009C3686" w:rsidRDefault="00000000" w:rsidP="00DB299C">
            <w:pPr>
              <w:numPr>
                <w:ilvl w:val="0"/>
                <w:numId w:val="5"/>
              </w:numPr>
              <w:spacing w:before="80" w:after="80" w:line="240" w:lineRule="auto"/>
              <w:rPr>
                <w:sz w:val="20"/>
                <w:szCs w:val="20"/>
                <w:highlight w:val="white"/>
              </w:rPr>
            </w:pPr>
            <w:r>
              <w:rPr>
                <w:b/>
                <w:bCs/>
                <w:sz w:val="20"/>
                <w:szCs w:val="20"/>
                <w:highlight w:val="white"/>
              </w:rPr>
              <w:t>Think, pair,</w:t>
            </w:r>
            <w:r>
              <w:rPr>
                <w:sz w:val="20"/>
                <w:szCs w:val="20"/>
                <w:highlight w:val="white"/>
              </w:rPr>
              <w:t xml:space="preserve"> </w:t>
            </w:r>
            <w:r>
              <w:rPr>
                <w:b/>
                <w:bCs/>
                <w:sz w:val="20"/>
                <w:szCs w:val="20"/>
                <w:highlight w:val="white"/>
              </w:rPr>
              <w:t>share:</w:t>
            </w:r>
            <w:r>
              <w:rPr>
                <w:sz w:val="20"/>
                <w:szCs w:val="20"/>
                <w:highlight w:val="white"/>
              </w:rPr>
              <w:t xml:space="preserve"> Why is reflective evaluation important? Ask students to discuss this question in pairs or small groups for a few minutes, then invite them to share their thoughts with the class. </w:t>
            </w:r>
          </w:p>
          <w:p w14:paraId="000001F3" w14:textId="77777777" w:rsidR="009C3686" w:rsidRDefault="00000000" w:rsidP="00DB299C">
            <w:pPr>
              <w:numPr>
                <w:ilvl w:val="0"/>
                <w:numId w:val="5"/>
              </w:numPr>
              <w:spacing w:before="80" w:after="80" w:line="240" w:lineRule="auto"/>
              <w:rPr>
                <w:sz w:val="20"/>
                <w:szCs w:val="20"/>
                <w:highlight w:val="white"/>
              </w:rPr>
            </w:pPr>
            <w:r>
              <w:rPr>
                <w:sz w:val="20"/>
                <w:szCs w:val="20"/>
                <w:highlight w:val="white"/>
              </w:rPr>
              <w:t>Encourage students to consider both individual and project-level benefits, such as learning from mistakes, identifying successful strategies, improving future performance and ensuring client/user satisfaction. Guide them to think broadly:</w:t>
            </w:r>
          </w:p>
          <w:p w14:paraId="000001F4" w14:textId="77777777" w:rsidR="009C3686" w:rsidRDefault="00000000" w:rsidP="00DB299C">
            <w:pPr>
              <w:widowControl w:val="0"/>
              <w:numPr>
                <w:ilvl w:val="1"/>
                <w:numId w:val="15"/>
              </w:numPr>
              <w:spacing w:after="0" w:line="240" w:lineRule="auto"/>
              <w:rPr>
                <w:color w:val="000000"/>
                <w:sz w:val="20"/>
                <w:szCs w:val="20"/>
                <w:highlight w:val="white"/>
              </w:rPr>
            </w:pPr>
            <w:r>
              <w:rPr>
                <w:color w:val="000000"/>
                <w:sz w:val="20"/>
                <w:szCs w:val="20"/>
                <w:highlight w:val="white"/>
              </w:rPr>
              <w:t>What can we learn from what happened, both good and bad?</w:t>
            </w:r>
          </w:p>
          <w:p w14:paraId="000001F5" w14:textId="77777777" w:rsidR="009C3686" w:rsidRDefault="00000000" w:rsidP="00DB299C">
            <w:pPr>
              <w:widowControl w:val="0"/>
              <w:numPr>
                <w:ilvl w:val="1"/>
                <w:numId w:val="15"/>
              </w:numPr>
              <w:spacing w:after="0" w:line="240" w:lineRule="auto"/>
              <w:rPr>
                <w:color w:val="000000"/>
                <w:sz w:val="20"/>
                <w:szCs w:val="20"/>
                <w:highlight w:val="white"/>
              </w:rPr>
            </w:pPr>
            <w:r>
              <w:rPr>
                <w:color w:val="000000"/>
                <w:sz w:val="20"/>
                <w:szCs w:val="20"/>
                <w:highlight w:val="white"/>
              </w:rPr>
              <w:t>What worked well that we should repeat?</w:t>
            </w:r>
          </w:p>
          <w:p w14:paraId="000001F6" w14:textId="77777777" w:rsidR="009C3686" w:rsidRDefault="00000000" w:rsidP="00DB299C">
            <w:pPr>
              <w:widowControl w:val="0"/>
              <w:numPr>
                <w:ilvl w:val="1"/>
                <w:numId w:val="15"/>
              </w:numPr>
              <w:spacing w:after="0" w:line="240" w:lineRule="auto"/>
              <w:rPr>
                <w:color w:val="000000"/>
                <w:sz w:val="20"/>
                <w:szCs w:val="20"/>
                <w:highlight w:val="white"/>
              </w:rPr>
            </w:pPr>
            <w:r>
              <w:rPr>
                <w:color w:val="000000"/>
                <w:sz w:val="20"/>
                <w:szCs w:val="20"/>
                <w:highlight w:val="white"/>
              </w:rPr>
              <w:t>How can this learning make our next project better?</w:t>
            </w:r>
          </w:p>
          <w:p w14:paraId="000001F7" w14:textId="77777777" w:rsidR="009C3686" w:rsidRDefault="00000000" w:rsidP="00DB299C">
            <w:pPr>
              <w:numPr>
                <w:ilvl w:val="0"/>
                <w:numId w:val="5"/>
              </w:numPr>
              <w:spacing w:before="80" w:after="80" w:line="240" w:lineRule="auto"/>
              <w:rPr>
                <w:sz w:val="20"/>
                <w:szCs w:val="20"/>
                <w:highlight w:val="white"/>
              </w:rPr>
            </w:pPr>
            <w:r>
              <w:rPr>
                <w:sz w:val="20"/>
                <w:szCs w:val="20"/>
                <w:highlight w:val="white"/>
              </w:rPr>
              <w:t>Bridge to the main topic by explicitly linking their personal experiences to the professional skill of reflective evaluation in the digital industry.</w:t>
            </w:r>
          </w:p>
          <w:p w14:paraId="000001F8" w14:textId="77777777" w:rsidR="009C3686" w:rsidRDefault="00000000" w:rsidP="00DB299C">
            <w:pPr>
              <w:numPr>
                <w:ilvl w:val="0"/>
                <w:numId w:val="5"/>
              </w:numPr>
              <w:spacing w:before="80" w:after="80" w:line="240" w:lineRule="auto"/>
              <w:rPr>
                <w:color w:val="000000"/>
                <w:sz w:val="20"/>
                <w:szCs w:val="20"/>
                <w:highlight w:val="white"/>
              </w:rPr>
            </w:pPr>
            <w:r>
              <w:rPr>
                <w:sz w:val="20"/>
                <w:szCs w:val="20"/>
                <w:highlight w:val="white"/>
              </w:rPr>
              <w:t>Introduce the main learning objectives.</w:t>
            </w:r>
          </w:p>
        </w:tc>
      </w:tr>
      <w:tr w:rsidR="009C3686" w14:paraId="2D189E10" w14:textId="77777777">
        <w:tc>
          <w:tcPr>
            <w:tcW w:w="2089" w:type="dxa"/>
          </w:tcPr>
          <w:p w14:paraId="000001F9" w14:textId="77777777" w:rsidR="009C3686" w:rsidRDefault="00000000">
            <w:pPr>
              <w:spacing w:before="120" w:after="120"/>
              <w:rPr>
                <w:b/>
                <w:bCs/>
                <w:sz w:val="20"/>
                <w:szCs w:val="20"/>
              </w:rPr>
            </w:pPr>
            <w:r>
              <w:rPr>
                <w:b/>
                <w:bCs/>
                <w:sz w:val="20"/>
                <w:szCs w:val="20"/>
              </w:rPr>
              <w:t>Activity 1: Reflective evaluation video</w:t>
            </w:r>
          </w:p>
          <w:p w14:paraId="000001FA"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1FB" w14:textId="77777777" w:rsidR="009C3686" w:rsidRDefault="00000000">
            <w:pPr>
              <w:spacing w:before="120" w:after="120"/>
              <w:rPr>
                <w:sz w:val="20"/>
                <w:szCs w:val="20"/>
              </w:rPr>
            </w:pPr>
            <w:r>
              <w:rPr>
                <w:sz w:val="20"/>
                <w:szCs w:val="20"/>
              </w:rPr>
              <w:t>30 minutes</w:t>
            </w:r>
          </w:p>
          <w:p w14:paraId="000001FC"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1FD" w14:textId="77777777" w:rsidR="009C3686" w:rsidRDefault="00000000">
            <w:pPr>
              <w:numPr>
                <w:ilvl w:val="0"/>
                <w:numId w:val="5"/>
              </w:numPr>
              <w:spacing w:before="80" w:after="80"/>
            </w:pPr>
            <w:r>
              <w:rPr>
                <w:sz w:val="20"/>
                <w:szCs w:val="20"/>
              </w:rPr>
              <w:t>R3 Video</w:t>
            </w:r>
          </w:p>
          <w:p w14:paraId="000001FE" w14:textId="77777777" w:rsidR="009C3686" w:rsidRDefault="00000000">
            <w:pPr>
              <w:numPr>
                <w:ilvl w:val="0"/>
                <w:numId w:val="5"/>
              </w:numPr>
              <w:spacing w:before="80" w:after="80"/>
              <w:rPr>
                <w:sz w:val="20"/>
                <w:szCs w:val="20"/>
              </w:rPr>
            </w:pPr>
            <w:r>
              <w:rPr>
                <w:sz w:val="20"/>
                <w:szCs w:val="20"/>
              </w:rPr>
              <w:t>R3 Activity 1 Worksheet</w:t>
            </w:r>
          </w:p>
          <w:p w14:paraId="000001FF" w14:textId="77777777" w:rsidR="009C3686" w:rsidRDefault="00000000">
            <w:pPr>
              <w:numPr>
                <w:ilvl w:val="0"/>
                <w:numId w:val="5"/>
              </w:numPr>
              <w:spacing w:before="80" w:after="80"/>
              <w:rPr>
                <w:sz w:val="20"/>
                <w:szCs w:val="20"/>
              </w:rPr>
            </w:pPr>
            <w:r>
              <w:rPr>
                <w:sz w:val="20"/>
                <w:szCs w:val="20"/>
              </w:rPr>
              <w:t>R3 Activity 1 Worksheet answers</w:t>
            </w:r>
          </w:p>
        </w:tc>
        <w:tc>
          <w:tcPr>
            <w:tcW w:w="6927" w:type="dxa"/>
          </w:tcPr>
          <w:p w14:paraId="00000200" w14:textId="01DCB3F4" w:rsidR="009C3686" w:rsidRDefault="00000000" w:rsidP="00DB299C">
            <w:pPr>
              <w:numPr>
                <w:ilvl w:val="0"/>
                <w:numId w:val="5"/>
              </w:numPr>
              <w:spacing w:before="80" w:after="80" w:line="240" w:lineRule="auto"/>
              <w:rPr>
                <w:sz w:val="20"/>
                <w:szCs w:val="20"/>
              </w:rPr>
            </w:pPr>
            <w:r>
              <w:rPr>
                <w:sz w:val="20"/>
                <w:szCs w:val="20"/>
                <w:highlight w:val="white"/>
              </w:rPr>
              <w:t>Hand</w:t>
            </w:r>
            <w:r>
              <w:rPr>
                <w:sz w:val="20"/>
                <w:szCs w:val="20"/>
              </w:rPr>
              <w:t xml:space="preserve"> out the Activity 1 Worksheet and play the Reflective evaluation video (</w:t>
            </w:r>
            <w:hyperlink r:id="rId56" w:tgtFrame="_blank" w:history="1">
              <w:r w:rsidR="000F50BA" w:rsidRPr="000F50BA">
                <w:rPr>
                  <w:rStyle w:val="Hyperlink"/>
                  <w:sz w:val="20"/>
                  <w:szCs w:val="20"/>
                </w:rPr>
                <w:t>https://vimeo.com/1148631809</w:t>
              </w:r>
            </w:hyperlink>
            <w:r>
              <w:rPr>
                <w:sz w:val="20"/>
                <w:szCs w:val="20"/>
              </w:rPr>
              <w:t>) to the whole class. The video is 4:49 minutes long and should be watched in two parts as advised in the guidance below.</w:t>
            </w:r>
          </w:p>
          <w:p w14:paraId="00000201" w14:textId="77777777" w:rsidR="009C3686" w:rsidRDefault="00000000" w:rsidP="00DB299C">
            <w:pPr>
              <w:numPr>
                <w:ilvl w:val="0"/>
                <w:numId w:val="5"/>
              </w:numPr>
              <w:spacing w:before="80" w:after="80" w:line="240" w:lineRule="auto"/>
              <w:rPr>
                <w:sz w:val="20"/>
                <w:szCs w:val="20"/>
              </w:rPr>
            </w:pPr>
            <w:r>
              <w:rPr>
                <w:sz w:val="20"/>
                <w:szCs w:val="20"/>
                <w:highlight w:val="white"/>
              </w:rPr>
              <w:t>Explain</w:t>
            </w:r>
            <w:r>
              <w:rPr>
                <w:sz w:val="20"/>
                <w:szCs w:val="20"/>
              </w:rPr>
              <w:t xml:space="preserve"> that as they watch the video, they should complete the questions on the worksheet at the designated pause points, focusing on capturing key insights about the importance of reflective evaluation in industry.</w:t>
            </w:r>
          </w:p>
          <w:p w14:paraId="00000202" w14:textId="77777777" w:rsidR="009C3686" w:rsidRDefault="00000000" w:rsidP="00DB299C">
            <w:pPr>
              <w:numPr>
                <w:ilvl w:val="0"/>
                <w:numId w:val="5"/>
              </w:numPr>
              <w:pBdr>
                <w:top w:val="nil"/>
                <w:left w:val="nil"/>
                <w:bottom w:val="nil"/>
                <w:right w:val="nil"/>
                <w:between w:val="nil"/>
              </w:pBdr>
              <w:spacing w:before="80" w:after="80" w:line="240" w:lineRule="auto"/>
              <w:rPr>
                <w:sz w:val="20"/>
                <w:szCs w:val="20"/>
              </w:rPr>
            </w:pPr>
            <w:r>
              <w:rPr>
                <w:sz w:val="20"/>
                <w:szCs w:val="20"/>
              </w:rPr>
              <w:t xml:space="preserve">An </w:t>
            </w:r>
            <w:r>
              <w:rPr>
                <w:sz w:val="20"/>
                <w:szCs w:val="20"/>
                <w:highlight w:val="white"/>
              </w:rPr>
              <w:t>answer</w:t>
            </w:r>
            <w:r>
              <w:rPr>
                <w:sz w:val="20"/>
                <w:szCs w:val="20"/>
              </w:rPr>
              <w:t xml:space="preserve"> sheet is provided, however the purpose of the activity is for students to learn from the video and take structured notes. The information given in the answer sheets may be more detailed than students’ answers, and sometimes provide additional information to the video.</w:t>
            </w:r>
          </w:p>
          <w:p w14:paraId="00000203" w14:textId="77777777" w:rsidR="009C3686" w:rsidRDefault="00000000" w:rsidP="00DB299C">
            <w:pPr>
              <w:numPr>
                <w:ilvl w:val="0"/>
                <w:numId w:val="5"/>
              </w:numPr>
              <w:spacing w:before="80" w:after="80" w:line="240" w:lineRule="auto"/>
              <w:rPr>
                <w:sz w:val="20"/>
                <w:szCs w:val="20"/>
              </w:rPr>
            </w:pPr>
            <w:r>
              <w:rPr>
                <w:sz w:val="20"/>
                <w:szCs w:val="20"/>
                <w:highlight w:val="white"/>
              </w:rPr>
              <w:t>Play</w:t>
            </w:r>
            <w:r>
              <w:rPr>
                <w:sz w:val="20"/>
                <w:szCs w:val="20"/>
              </w:rPr>
              <w:t xml:space="preserve"> the video to the whole class. Encourage active listening and critical thinking. Below are suggested pause points for consolidation and discussion. </w:t>
            </w:r>
          </w:p>
          <w:p w14:paraId="00000204" w14:textId="77777777" w:rsidR="009C3686" w:rsidRDefault="00000000" w:rsidP="00DB299C">
            <w:pPr>
              <w:spacing w:after="0" w:line="240" w:lineRule="auto"/>
              <w:rPr>
                <w:sz w:val="20"/>
                <w:szCs w:val="20"/>
              </w:rPr>
            </w:pPr>
            <w:bookmarkStart w:id="30" w:name="_heading=h.pww36sumjqdj" w:colFirst="0" w:colLast="0"/>
            <w:bookmarkEnd w:id="30"/>
            <w:r>
              <w:rPr>
                <w:b/>
                <w:bCs/>
                <w:sz w:val="20"/>
                <w:szCs w:val="20"/>
              </w:rPr>
              <w:t>Part 1: 00:00–02:19</w:t>
            </w:r>
          </w:p>
          <w:p w14:paraId="00000205" w14:textId="77777777" w:rsidR="009C3686" w:rsidRDefault="00000000" w:rsidP="00DB299C">
            <w:pPr>
              <w:numPr>
                <w:ilvl w:val="0"/>
                <w:numId w:val="5"/>
              </w:numPr>
              <w:spacing w:before="80" w:after="80" w:line="240" w:lineRule="auto"/>
              <w:rPr>
                <w:sz w:val="20"/>
                <w:szCs w:val="20"/>
              </w:rPr>
            </w:pPr>
            <w:r>
              <w:rPr>
                <w:color w:val="1F1F1F"/>
                <w:sz w:val="20"/>
                <w:szCs w:val="20"/>
              </w:rPr>
              <w:t xml:space="preserve">In </w:t>
            </w:r>
            <w:r>
              <w:rPr>
                <w:sz w:val="20"/>
                <w:szCs w:val="20"/>
                <w:highlight w:val="white"/>
              </w:rPr>
              <w:t>part</w:t>
            </w:r>
            <w:r>
              <w:rPr>
                <w:color w:val="1F1F1F"/>
                <w:sz w:val="20"/>
                <w:szCs w:val="20"/>
              </w:rPr>
              <w:t xml:space="preserve"> 1 of the video, Zack from Google, Arthur from 10:10 Games and Anna from IBM outline the importance of reflective evaluation. They will explain why it’s a valuable skill to employers and how it’s used in industry.</w:t>
            </w:r>
          </w:p>
          <w:p w14:paraId="00000206" w14:textId="77777777" w:rsidR="009C3686" w:rsidRDefault="00000000" w:rsidP="00DB299C">
            <w:pPr>
              <w:numPr>
                <w:ilvl w:val="0"/>
                <w:numId w:val="5"/>
              </w:numPr>
              <w:spacing w:before="80" w:after="80" w:line="240" w:lineRule="auto"/>
              <w:rPr>
                <w:sz w:val="20"/>
                <w:szCs w:val="20"/>
              </w:rPr>
            </w:pPr>
            <w:r>
              <w:rPr>
                <w:sz w:val="20"/>
                <w:szCs w:val="20"/>
                <w:highlight w:val="white"/>
              </w:rPr>
              <w:t>Pause</w:t>
            </w:r>
            <w:r>
              <w:rPr>
                <w:color w:val="1F1F1F"/>
                <w:sz w:val="20"/>
                <w:szCs w:val="20"/>
              </w:rPr>
              <w:t xml:space="preserve"> the video at 2 minutes 19 seconds. Give students time to answer questions 1–3 on their worksheet.</w:t>
            </w:r>
          </w:p>
          <w:p w14:paraId="00000207" w14:textId="77777777" w:rsidR="009C3686" w:rsidRDefault="00000000" w:rsidP="00DB299C">
            <w:pPr>
              <w:spacing w:before="80" w:after="0" w:line="240" w:lineRule="auto"/>
              <w:rPr>
                <w:sz w:val="20"/>
                <w:szCs w:val="20"/>
              </w:rPr>
            </w:pPr>
            <w:r>
              <w:rPr>
                <w:b/>
                <w:bCs/>
                <w:sz w:val="20"/>
                <w:szCs w:val="20"/>
              </w:rPr>
              <w:t>Additional</w:t>
            </w:r>
            <w:r>
              <w:rPr>
                <w:b/>
                <w:bCs/>
                <w:color w:val="1F1F1F"/>
                <w:sz w:val="20"/>
                <w:szCs w:val="20"/>
              </w:rPr>
              <w:t xml:space="preserve"> discussion prompts:</w:t>
            </w:r>
          </w:p>
          <w:p w14:paraId="00000208"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What</w:t>
            </w:r>
            <w:r>
              <w:rPr>
                <w:color w:val="1F1F1F"/>
                <w:sz w:val="20"/>
                <w:szCs w:val="20"/>
              </w:rPr>
              <w:t xml:space="preserve"> are some real-world scenarios in the digital industry where reflective evaluation would be crucial?</w:t>
            </w:r>
          </w:p>
          <w:p w14:paraId="00000209"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E.g. post-release reviews, agile sprint retrospectives, client feedback sessions, incident reviews, user-testing, debriefs</w:t>
            </w:r>
          </w:p>
          <w:p w14:paraId="0000020A"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How</w:t>
            </w:r>
            <w:r>
              <w:rPr>
                <w:color w:val="1F1F1F"/>
                <w:sz w:val="20"/>
                <w:szCs w:val="20"/>
              </w:rPr>
              <w:t xml:space="preserve"> can reflecting on past mistakes help you improve your future projects?</w:t>
            </w:r>
          </w:p>
          <w:p w14:paraId="0000020B"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Focus on continuous improvement, identifying root causes, developing better processes, preventing recurrence and fostering a culture of learning.</w:t>
            </w:r>
          </w:p>
          <w:p w14:paraId="0000020C"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lastRenderedPageBreak/>
              <w:t>Beyond</w:t>
            </w:r>
            <w:r>
              <w:rPr>
                <w:color w:val="1F1F1F"/>
                <w:sz w:val="20"/>
                <w:szCs w:val="20"/>
              </w:rPr>
              <w:t xml:space="preserve"> formal assessments, why is self-reflection a valuable personal skill?</w:t>
            </w:r>
          </w:p>
          <w:p w14:paraId="0000020D"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E.g. self-awareness, personal growth, resilience, problem solving, ability to adapt.</w:t>
            </w:r>
          </w:p>
          <w:p w14:paraId="0000020E"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Do</w:t>
            </w:r>
            <w:r>
              <w:rPr>
                <w:color w:val="1F1F1F"/>
                <w:sz w:val="20"/>
                <w:szCs w:val="20"/>
              </w:rPr>
              <w:t xml:space="preserve"> you think reflective evaluation is more about the process or the outcome, and why? </w:t>
            </w:r>
          </w:p>
          <w:p w14:paraId="0000020F"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Encourage a balanced view. While the outcome is important, the process often reveals more about why things happened and provides actionable insights for future projects.</w:t>
            </w:r>
          </w:p>
          <w:p w14:paraId="00000210" w14:textId="77777777" w:rsidR="009C3686" w:rsidRDefault="00000000" w:rsidP="00DB299C">
            <w:pPr>
              <w:spacing w:before="80" w:after="0" w:line="240" w:lineRule="auto"/>
              <w:rPr>
                <w:b/>
                <w:bCs/>
                <w:sz w:val="20"/>
                <w:szCs w:val="20"/>
              </w:rPr>
            </w:pPr>
            <w:bookmarkStart w:id="31" w:name="_heading=h.g5vba6hud2us" w:colFirst="0" w:colLast="0"/>
            <w:bookmarkEnd w:id="31"/>
            <w:r>
              <w:rPr>
                <w:b/>
                <w:bCs/>
                <w:sz w:val="20"/>
                <w:szCs w:val="20"/>
              </w:rPr>
              <w:t>Part 2: 02:19–End</w:t>
            </w:r>
          </w:p>
          <w:p w14:paraId="00000211" w14:textId="77777777" w:rsidR="009C3686" w:rsidRDefault="00000000" w:rsidP="00DB299C">
            <w:pPr>
              <w:numPr>
                <w:ilvl w:val="0"/>
                <w:numId w:val="5"/>
              </w:numPr>
              <w:spacing w:before="80" w:after="80" w:line="240" w:lineRule="auto"/>
              <w:rPr>
                <w:b/>
                <w:bCs/>
                <w:sz w:val="20"/>
                <w:szCs w:val="20"/>
              </w:rPr>
            </w:pPr>
            <w:r>
              <w:rPr>
                <w:color w:val="1F1F1F"/>
                <w:sz w:val="20"/>
                <w:szCs w:val="20"/>
              </w:rPr>
              <w:t xml:space="preserve">In </w:t>
            </w:r>
            <w:r>
              <w:rPr>
                <w:sz w:val="20"/>
                <w:szCs w:val="20"/>
                <w:highlight w:val="white"/>
              </w:rPr>
              <w:t>part</w:t>
            </w:r>
            <w:r>
              <w:rPr>
                <w:color w:val="1F1F1F"/>
                <w:sz w:val="20"/>
                <w:szCs w:val="20"/>
              </w:rPr>
              <w:t xml:space="preserve"> 2, James from London Design &amp; Engineering UTC and David from the awarding body give detail about what to expect from Task 4b. They will outline the time allocation and marks available for this task as well as providing top tips for successful evaluations.</w:t>
            </w:r>
          </w:p>
          <w:p w14:paraId="00000212" w14:textId="77777777" w:rsidR="009C3686" w:rsidRDefault="00000000" w:rsidP="00DB299C">
            <w:pPr>
              <w:numPr>
                <w:ilvl w:val="0"/>
                <w:numId w:val="5"/>
              </w:numPr>
              <w:spacing w:before="80" w:after="80" w:line="240" w:lineRule="auto"/>
              <w:rPr>
                <w:b/>
                <w:bCs/>
                <w:sz w:val="20"/>
                <w:szCs w:val="20"/>
              </w:rPr>
            </w:pPr>
            <w:r>
              <w:rPr>
                <w:sz w:val="20"/>
                <w:szCs w:val="20"/>
                <w:highlight w:val="white"/>
              </w:rPr>
              <w:t>Give</w:t>
            </w:r>
            <w:r>
              <w:rPr>
                <w:color w:val="1F1F1F"/>
                <w:sz w:val="20"/>
                <w:szCs w:val="20"/>
              </w:rPr>
              <w:t xml:space="preserve"> students time to answer questions 4–6 on the worksheet.</w:t>
            </w:r>
          </w:p>
          <w:p w14:paraId="00000213" w14:textId="77777777" w:rsidR="009C3686" w:rsidRDefault="00000000" w:rsidP="00DB299C">
            <w:pPr>
              <w:numPr>
                <w:ilvl w:val="0"/>
                <w:numId w:val="5"/>
              </w:numPr>
              <w:spacing w:before="80" w:after="80" w:line="240" w:lineRule="auto"/>
              <w:rPr>
                <w:b/>
                <w:bCs/>
                <w:sz w:val="20"/>
                <w:szCs w:val="20"/>
              </w:rPr>
            </w:pPr>
            <w:r>
              <w:rPr>
                <w:sz w:val="20"/>
                <w:szCs w:val="20"/>
                <w:highlight w:val="white"/>
              </w:rPr>
              <w:t>Once</w:t>
            </w:r>
            <w:r>
              <w:rPr>
                <w:color w:val="1F1F1F"/>
                <w:sz w:val="20"/>
                <w:szCs w:val="20"/>
              </w:rPr>
              <w:t xml:space="preserve"> the video has finished, ask students to consider question 6. As they answer, encourage them to think about how reflective evaluation is useful more generally.</w:t>
            </w:r>
          </w:p>
          <w:p w14:paraId="00000214" w14:textId="77777777" w:rsidR="009C3686" w:rsidRDefault="00000000" w:rsidP="00DB299C">
            <w:pPr>
              <w:spacing w:before="80" w:after="0" w:line="240" w:lineRule="auto"/>
              <w:rPr>
                <w:b/>
                <w:bCs/>
                <w:sz w:val="20"/>
                <w:szCs w:val="20"/>
              </w:rPr>
            </w:pPr>
            <w:r>
              <w:rPr>
                <w:b/>
                <w:bCs/>
                <w:color w:val="1F1F1F"/>
                <w:sz w:val="20"/>
                <w:szCs w:val="20"/>
              </w:rPr>
              <w:t>Additional discussion prompts:</w:t>
            </w:r>
          </w:p>
          <w:p w14:paraId="00000215"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Considering</w:t>
            </w:r>
            <w:r>
              <w:rPr>
                <w:color w:val="1F1F1F"/>
                <w:sz w:val="20"/>
                <w:szCs w:val="20"/>
              </w:rPr>
              <w:t xml:space="preserve"> the marks allocated, why do you think ‘rationale’ is so heavily weighted in the reflective evaluation?</w:t>
            </w:r>
          </w:p>
          <w:p w14:paraId="00000216"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Highlight that the ‘why’ is crucial for demonstrating understanding and critical thinking. It shows they can analyse cause and effect, not just describe results. In industry, justified evaluations lead to credible improvements and buy-in.</w:t>
            </w:r>
          </w:p>
          <w:p w14:paraId="00000217"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What</w:t>
            </w:r>
            <w:r>
              <w:rPr>
                <w:color w:val="1F1F1F"/>
                <w:sz w:val="20"/>
                <w:szCs w:val="20"/>
              </w:rPr>
              <w:t xml:space="preserve"> are some common pitfalls or mistakes students might make in their reflective evaluations, and how can you avoid them?</w:t>
            </w:r>
          </w:p>
          <w:p w14:paraId="00000218"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Common issues include: being too descriptive, lack of evidence, vague statements or failing to propose actionable improvements. Guide them to focus on PEE, constructive criticism and future-oriented solutions.</w:t>
            </w:r>
          </w:p>
          <w:p w14:paraId="00000219"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Think</w:t>
            </w:r>
            <w:r>
              <w:rPr>
                <w:color w:val="1F1F1F"/>
                <w:sz w:val="20"/>
                <w:szCs w:val="20"/>
              </w:rPr>
              <w:t xml:space="preserve"> about a project you've worked on (school or personal). What specific challenges did you face, and how could you apply reflective evaluation to learn from them?</w:t>
            </w:r>
          </w:p>
          <w:p w14:paraId="0000021A" w14:textId="77777777" w:rsidR="009C3686" w:rsidRDefault="00000000" w:rsidP="00DB299C">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i/>
                <w:iCs/>
                <w:color w:val="1F1F1F"/>
                <w:sz w:val="20"/>
                <w:szCs w:val="20"/>
              </w:rPr>
            </w:pPr>
            <w:r>
              <w:rPr>
                <w:i/>
                <w:iCs/>
                <w:color w:val="1F1F1F"/>
                <w:sz w:val="20"/>
                <w:szCs w:val="20"/>
              </w:rPr>
              <w:t>Encourage concrete examples that focus on learning from personal experiences.</w:t>
            </w:r>
          </w:p>
          <w:p w14:paraId="0000021B" w14:textId="77777777" w:rsidR="009C3686" w:rsidRDefault="00000000" w:rsidP="00DB299C">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80" w:after="80" w:line="240" w:lineRule="auto"/>
              <w:rPr>
                <w:color w:val="1F1F1F"/>
                <w:sz w:val="20"/>
                <w:szCs w:val="20"/>
              </w:rPr>
            </w:pPr>
            <w:r>
              <w:rPr>
                <w:sz w:val="20"/>
                <w:szCs w:val="20"/>
                <w:highlight w:val="white"/>
              </w:rPr>
              <w:t>Through</w:t>
            </w:r>
            <w:r>
              <w:rPr>
                <w:color w:val="1F1F1F"/>
                <w:sz w:val="20"/>
                <w:szCs w:val="20"/>
              </w:rPr>
              <w:t xml:space="preserve"> these resources, students have been taking notes as they watch videos. As they consider reflective evaluation, it may also be useful to encourage them to think about how they have learned from these note-taking activities and how they may structure their own note-taking in other situations.</w:t>
            </w:r>
          </w:p>
        </w:tc>
      </w:tr>
      <w:tr w:rsidR="009C3686" w14:paraId="2474982B" w14:textId="77777777" w:rsidTr="00FA6F1A">
        <w:tc>
          <w:tcPr>
            <w:tcW w:w="2089" w:type="dxa"/>
            <w:tcBorders>
              <w:bottom w:val="single" w:sz="2" w:space="0" w:color="BFBFBF" w:themeColor="background1" w:themeShade="BF"/>
            </w:tcBorders>
          </w:tcPr>
          <w:p w14:paraId="0000021C" w14:textId="77777777" w:rsidR="009C3686" w:rsidRDefault="00000000">
            <w:pPr>
              <w:spacing w:before="120" w:after="120"/>
              <w:rPr>
                <w:b/>
                <w:bCs/>
                <w:sz w:val="20"/>
                <w:szCs w:val="20"/>
              </w:rPr>
            </w:pPr>
            <w:r>
              <w:rPr>
                <w:b/>
                <w:bCs/>
                <w:sz w:val="20"/>
                <w:szCs w:val="20"/>
              </w:rPr>
              <w:lastRenderedPageBreak/>
              <w:t>Activity 2: Evaluating decisions</w:t>
            </w:r>
          </w:p>
          <w:p w14:paraId="0000021D"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21E" w14:textId="77777777" w:rsidR="009C3686" w:rsidRDefault="00000000">
            <w:pPr>
              <w:spacing w:before="120" w:after="120"/>
              <w:rPr>
                <w:sz w:val="20"/>
                <w:szCs w:val="20"/>
              </w:rPr>
            </w:pPr>
            <w:r>
              <w:rPr>
                <w:sz w:val="20"/>
                <w:szCs w:val="20"/>
              </w:rPr>
              <w:t>20 minutes</w:t>
            </w:r>
          </w:p>
          <w:p w14:paraId="0000021F"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220" w14:textId="77777777" w:rsidR="009C3686" w:rsidRDefault="00000000">
            <w:pPr>
              <w:numPr>
                <w:ilvl w:val="0"/>
                <w:numId w:val="20"/>
              </w:numPr>
              <w:pBdr>
                <w:top w:val="nil"/>
                <w:left w:val="nil"/>
                <w:bottom w:val="nil"/>
                <w:right w:val="nil"/>
                <w:between w:val="nil"/>
              </w:pBdr>
              <w:spacing w:before="80" w:after="80" w:line="240" w:lineRule="auto"/>
            </w:pPr>
            <w:r>
              <w:rPr>
                <w:sz w:val="20"/>
                <w:szCs w:val="20"/>
              </w:rPr>
              <w:lastRenderedPageBreak/>
              <w:t>R3 Activity 2 Worksheet</w:t>
            </w:r>
          </w:p>
        </w:tc>
        <w:tc>
          <w:tcPr>
            <w:tcW w:w="6927" w:type="dxa"/>
            <w:tcBorders>
              <w:bottom w:val="single" w:sz="2" w:space="0" w:color="BFBFBF" w:themeColor="background1" w:themeShade="BF"/>
            </w:tcBorders>
          </w:tcPr>
          <w:p w14:paraId="00000221" w14:textId="77777777" w:rsidR="009C3686" w:rsidRDefault="00000000" w:rsidP="00DB299C">
            <w:pPr>
              <w:numPr>
                <w:ilvl w:val="0"/>
                <w:numId w:val="5"/>
              </w:numPr>
              <w:spacing w:before="80" w:after="80" w:line="240" w:lineRule="auto"/>
              <w:rPr>
                <w:sz w:val="20"/>
                <w:szCs w:val="20"/>
              </w:rPr>
            </w:pPr>
            <w:r>
              <w:rPr>
                <w:sz w:val="20"/>
                <w:szCs w:val="20"/>
              </w:rPr>
              <w:lastRenderedPageBreak/>
              <w:t xml:space="preserve">Recap with learners what they learned about making decisions in the project planning lesson, specifically recalling factors that influence decisions (e.g. cost, skills, resources, time) and the importance of justifying those decisions. </w:t>
            </w:r>
          </w:p>
          <w:p w14:paraId="00000222" w14:textId="77777777" w:rsidR="009C3686" w:rsidRDefault="00000000" w:rsidP="00DB299C">
            <w:pPr>
              <w:numPr>
                <w:ilvl w:val="0"/>
                <w:numId w:val="5"/>
              </w:numPr>
              <w:spacing w:before="80" w:after="80" w:line="240" w:lineRule="auto"/>
              <w:rPr>
                <w:sz w:val="20"/>
                <w:szCs w:val="20"/>
              </w:rPr>
            </w:pPr>
            <w:r>
              <w:rPr>
                <w:sz w:val="20"/>
                <w:szCs w:val="20"/>
                <w:highlight w:val="white"/>
              </w:rPr>
              <w:t>Now</w:t>
            </w:r>
            <w:r>
              <w:rPr>
                <w:sz w:val="20"/>
                <w:szCs w:val="20"/>
              </w:rPr>
              <w:t xml:space="preserve"> introduce the idea of </w:t>
            </w:r>
            <w:r>
              <w:rPr>
                <w:i/>
                <w:iCs/>
                <w:sz w:val="20"/>
                <w:szCs w:val="20"/>
              </w:rPr>
              <w:t>evaluating</w:t>
            </w:r>
            <w:r>
              <w:rPr>
                <w:b/>
                <w:bCs/>
                <w:sz w:val="20"/>
                <w:szCs w:val="20"/>
              </w:rPr>
              <w:t xml:space="preserve"> </w:t>
            </w:r>
            <w:r>
              <w:rPr>
                <w:sz w:val="20"/>
                <w:szCs w:val="20"/>
              </w:rPr>
              <w:t>decisions that have been made and implemented. Discuss:</w:t>
            </w:r>
          </w:p>
          <w:p w14:paraId="00000223"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Once a decision has been made and implemented, why is it important to look back and evaluate it?</w:t>
            </w:r>
          </w:p>
          <w:p w14:paraId="00000224" w14:textId="77777777" w:rsidR="009C3686" w:rsidRDefault="00000000" w:rsidP="00DB299C">
            <w:pPr>
              <w:numPr>
                <w:ilvl w:val="0"/>
                <w:numId w:val="8"/>
              </w:numPr>
              <w:shd w:val="clear" w:color="auto" w:fill="FFFFFF"/>
              <w:spacing w:after="0" w:line="240" w:lineRule="auto"/>
              <w:rPr>
                <w:sz w:val="20"/>
                <w:szCs w:val="20"/>
              </w:rPr>
            </w:pPr>
            <w:r w:rsidRPr="00DB299C">
              <w:rPr>
                <w:color w:val="1F1F1F"/>
                <w:sz w:val="20"/>
                <w:szCs w:val="20"/>
              </w:rPr>
              <w:lastRenderedPageBreak/>
              <w:t>How</w:t>
            </w:r>
            <w:r w:rsidRPr="00DB299C">
              <w:rPr>
                <w:sz w:val="20"/>
                <w:szCs w:val="20"/>
              </w:rPr>
              <w:t xml:space="preserve"> does</w:t>
            </w:r>
            <w:r>
              <w:rPr>
                <w:sz w:val="20"/>
                <w:szCs w:val="20"/>
              </w:rPr>
              <w:t xml:space="preserve"> evaluation differ from initial planning and what new insights can it provide?</w:t>
            </w:r>
          </w:p>
          <w:p w14:paraId="00000225" w14:textId="77777777" w:rsidR="009C3686" w:rsidRDefault="00000000" w:rsidP="00DB299C">
            <w:pPr>
              <w:numPr>
                <w:ilvl w:val="0"/>
                <w:numId w:val="5"/>
              </w:numPr>
              <w:spacing w:before="80" w:after="80" w:line="240" w:lineRule="auto"/>
              <w:rPr>
                <w:sz w:val="20"/>
                <w:szCs w:val="20"/>
              </w:rPr>
            </w:pPr>
            <w:r>
              <w:rPr>
                <w:sz w:val="20"/>
                <w:szCs w:val="20"/>
                <w:highlight w:val="white"/>
              </w:rPr>
              <w:t>Encourage</w:t>
            </w:r>
            <w:r>
              <w:rPr>
                <w:sz w:val="20"/>
                <w:szCs w:val="20"/>
              </w:rPr>
              <w:t xml:space="preserve"> students to think about both success and areas for improvement, emphasising that evaluation is about understanding the impact of decisions, not just identifying problems.</w:t>
            </w:r>
          </w:p>
          <w:p w14:paraId="00000226" w14:textId="77777777" w:rsidR="009C3686" w:rsidRDefault="00000000" w:rsidP="00DB299C">
            <w:pPr>
              <w:spacing w:before="80" w:after="0" w:line="240" w:lineRule="auto"/>
              <w:rPr>
                <w:b/>
                <w:bCs/>
                <w:sz w:val="20"/>
                <w:szCs w:val="20"/>
              </w:rPr>
            </w:pPr>
            <w:r>
              <w:rPr>
                <w:b/>
                <w:bCs/>
                <w:sz w:val="20"/>
                <w:szCs w:val="20"/>
              </w:rPr>
              <w:t>Matching activity (10 minutes)</w:t>
            </w:r>
          </w:p>
          <w:p w14:paraId="00000227" w14:textId="77777777" w:rsidR="009C3686" w:rsidRDefault="00000000" w:rsidP="00DB299C">
            <w:pPr>
              <w:numPr>
                <w:ilvl w:val="0"/>
                <w:numId w:val="5"/>
              </w:numPr>
              <w:spacing w:before="80" w:after="80" w:line="240" w:lineRule="auto"/>
              <w:rPr>
                <w:sz w:val="20"/>
                <w:szCs w:val="20"/>
              </w:rPr>
            </w:pPr>
            <w:r>
              <w:rPr>
                <w:sz w:val="20"/>
                <w:szCs w:val="20"/>
                <w:highlight w:val="white"/>
              </w:rPr>
              <w:t>Distribute</w:t>
            </w:r>
            <w:r>
              <w:rPr>
                <w:sz w:val="20"/>
                <w:szCs w:val="20"/>
              </w:rPr>
              <w:t xml:space="preserve"> Resource 3 Activity 2 Worksheet. Explain that students will work in small groups to evaluate project decisions against the original client and user requirements. </w:t>
            </w:r>
          </w:p>
          <w:p w14:paraId="00000228" w14:textId="77777777" w:rsidR="009C3686" w:rsidRDefault="00000000" w:rsidP="00DB299C">
            <w:pPr>
              <w:numPr>
                <w:ilvl w:val="0"/>
                <w:numId w:val="5"/>
              </w:numPr>
              <w:spacing w:before="80" w:after="80" w:line="240" w:lineRule="auto"/>
              <w:rPr>
                <w:sz w:val="20"/>
                <w:szCs w:val="20"/>
              </w:rPr>
            </w:pPr>
            <w:r>
              <w:rPr>
                <w:sz w:val="20"/>
                <w:szCs w:val="20"/>
                <w:highlight w:val="white"/>
              </w:rPr>
              <w:t>The</w:t>
            </w:r>
            <w:r>
              <w:rPr>
                <w:sz w:val="20"/>
                <w:szCs w:val="20"/>
              </w:rPr>
              <w:t xml:space="preserve"> most important thing here is for students to be able to explain and justify their reasoning for each match and evaluate how well the decisions met the original requirements. Prompt them to consider:</w:t>
            </w:r>
          </w:p>
          <w:p w14:paraId="00000229"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How well does the decision address and fulfil the requirement?</w:t>
            </w:r>
          </w:p>
          <w:p w14:paraId="0000022A"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Were there any trade-offs?</w:t>
            </w:r>
          </w:p>
          <w:p w14:paraId="0000022B"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What might be the impact of the decision on the client/user?</w:t>
            </w:r>
          </w:p>
          <w:p w14:paraId="0000022C" w14:textId="77777777" w:rsidR="009C3686" w:rsidRDefault="00000000" w:rsidP="00DB299C">
            <w:pPr>
              <w:numPr>
                <w:ilvl w:val="0"/>
                <w:numId w:val="5"/>
              </w:numPr>
              <w:spacing w:before="80" w:after="80" w:line="240" w:lineRule="auto"/>
              <w:rPr>
                <w:sz w:val="20"/>
                <w:szCs w:val="20"/>
              </w:rPr>
            </w:pPr>
            <w:r>
              <w:rPr>
                <w:sz w:val="20"/>
                <w:szCs w:val="20"/>
                <w:highlight w:val="white"/>
              </w:rPr>
              <w:t>Circulate</w:t>
            </w:r>
            <w:r>
              <w:rPr>
                <w:sz w:val="20"/>
                <w:szCs w:val="20"/>
              </w:rPr>
              <w:t xml:space="preserve"> around the room to support and ask guiding questions to prompt deeper thinking:</w:t>
            </w:r>
          </w:p>
          <w:p w14:paraId="0000022D"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 xml:space="preserve">Why did you match this decision to this requirement? </w:t>
            </w:r>
          </w:p>
          <w:p w14:paraId="0000022E"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What are the pros and cons of this decision in relation to the requirement?</w:t>
            </w:r>
          </w:p>
          <w:p w14:paraId="0000022F"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If you were the client/user, how would you feel about this decision?</w:t>
            </w:r>
          </w:p>
          <w:p w14:paraId="00000230"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What alternative decisions could have been made and what might their impact have been?</w:t>
            </w:r>
          </w:p>
          <w:p w14:paraId="00000231" w14:textId="77777777" w:rsidR="009C3686" w:rsidRDefault="00000000" w:rsidP="00DB299C">
            <w:pPr>
              <w:spacing w:before="80" w:after="0" w:line="240" w:lineRule="auto"/>
              <w:rPr>
                <w:b/>
                <w:bCs/>
                <w:sz w:val="20"/>
                <w:szCs w:val="20"/>
              </w:rPr>
            </w:pPr>
            <w:r>
              <w:rPr>
                <w:b/>
                <w:bCs/>
                <w:sz w:val="20"/>
                <w:szCs w:val="20"/>
              </w:rPr>
              <w:t>Discussion and reflection (5 minutes)</w:t>
            </w:r>
          </w:p>
          <w:p w14:paraId="00000232" w14:textId="77777777" w:rsidR="009C3686" w:rsidRDefault="00000000" w:rsidP="00DB299C">
            <w:pPr>
              <w:numPr>
                <w:ilvl w:val="0"/>
                <w:numId w:val="5"/>
              </w:numPr>
              <w:spacing w:before="80" w:after="80" w:line="240" w:lineRule="auto"/>
              <w:rPr>
                <w:sz w:val="20"/>
                <w:szCs w:val="20"/>
              </w:rPr>
            </w:pPr>
            <w:r>
              <w:rPr>
                <w:sz w:val="20"/>
                <w:szCs w:val="20"/>
                <w:highlight w:val="white"/>
              </w:rPr>
              <w:t>Facilitate</w:t>
            </w:r>
            <w:r>
              <w:rPr>
                <w:sz w:val="20"/>
                <w:szCs w:val="20"/>
              </w:rPr>
              <w:t xml:space="preserve"> a whole class discussion where groups share some of their matches and their evaluations. Prompt with questions such as:</w:t>
            </w:r>
          </w:p>
          <w:p w14:paraId="00000233"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How well did the project decision meet the original client/user requirement?</w:t>
            </w:r>
          </w:p>
          <w:p w14:paraId="00000234"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What were the positive outcomes of the decision?</w:t>
            </w:r>
          </w:p>
          <w:p w14:paraId="00000235"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 xml:space="preserve">What were the negative aspects or challenges associated with the decision? </w:t>
            </w:r>
          </w:p>
          <w:p w14:paraId="00000236"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If you were working on a similar project, what might you do differently and why?</w:t>
            </w:r>
          </w:p>
          <w:p w14:paraId="00000237" w14:textId="77777777" w:rsidR="009C3686" w:rsidRPr="00DB299C" w:rsidRDefault="00000000" w:rsidP="00DB299C">
            <w:pPr>
              <w:numPr>
                <w:ilvl w:val="0"/>
                <w:numId w:val="8"/>
              </w:numPr>
              <w:shd w:val="clear" w:color="auto" w:fill="FFFFFF"/>
              <w:spacing w:after="0" w:line="240" w:lineRule="auto"/>
              <w:rPr>
                <w:color w:val="1F1F1F"/>
                <w:sz w:val="20"/>
                <w:szCs w:val="20"/>
              </w:rPr>
            </w:pPr>
            <w:r w:rsidRPr="00DB299C">
              <w:rPr>
                <w:color w:val="1F1F1F"/>
                <w:sz w:val="20"/>
                <w:szCs w:val="20"/>
              </w:rPr>
              <w:t>What did you learn about evaluating project decisions?</w:t>
            </w:r>
          </w:p>
          <w:p w14:paraId="00000238" w14:textId="77777777" w:rsidR="009C3686" w:rsidRDefault="00000000" w:rsidP="00DB299C">
            <w:pPr>
              <w:numPr>
                <w:ilvl w:val="0"/>
                <w:numId w:val="5"/>
              </w:numPr>
              <w:spacing w:before="80" w:after="80" w:line="240" w:lineRule="auto"/>
              <w:rPr>
                <w:sz w:val="20"/>
                <w:szCs w:val="20"/>
              </w:rPr>
            </w:pPr>
            <w:r>
              <w:rPr>
                <w:sz w:val="20"/>
                <w:szCs w:val="20"/>
                <w:highlight w:val="white"/>
              </w:rPr>
              <w:t>Reinforce</w:t>
            </w:r>
            <w:r>
              <w:rPr>
                <w:sz w:val="20"/>
                <w:szCs w:val="20"/>
              </w:rPr>
              <w:t xml:space="preserve"> that reflective evaluation isn’t just about identifying problems but also understanding why certain decisions were made and what can be learned from them for future projects.</w:t>
            </w:r>
          </w:p>
        </w:tc>
      </w:tr>
    </w:tbl>
    <w:tbl>
      <w:tblPr>
        <w:tblStyle w:val="aff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C3686" w14:paraId="64CD73AC" w14:textId="77777777" w:rsidTr="00FA6F1A">
        <w:tc>
          <w:tcPr>
            <w:tcW w:w="2089" w:type="dxa"/>
            <w:tcBorders>
              <w:top w:val="single" w:sz="4" w:space="0" w:color="BFBFBF" w:themeColor="background1" w:themeShade="BF"/>
            </w:tcBorders>
          </w:tcPr>
          <w:p w14:paraId="0000023A" w14:textId="77777777" w:rsidR="009C3686" w:rsidRDefault="00000000">
            <w:pPr>
              <w:spacing w:before="120" w:after="120"/>
              <w:rPr>
                <w:b/>
                <w:bCs/>
                <w:sz w:val="20"/>
                <w:szCs w:val="20"/>
              </w:rPr>
            </w:pPr>
            <w:bookmarkStart w:id="32" w:name="_heading=h.as15o5svfr37" w:colFirst="0" w:colLast="0"/>
            <w:bookmarkEnd w:id="32"/>
            <w:r>
              <w:rPr>
                <w:b/>
                <w:bCs/>
                <w:sz w:val="20"/>
                <w:szCs w:val="20"/>
              </w:rPr>
              <w:lastRenderedPageBreak/>
              <w:t>Activity 3: Reflective evaluation case study</w:t>
            </w:r>
          </w:p>
          <w:p w14:paraId="0000023B"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23C" w14:textId="77777777" w:rsidR="009C3686" w:rsidRDefault="00000000">
            <w:pPr>
              <w:spacing w:before="120" w:after="120"/>
              <w:rPr>
                <w:sz w:val="20"/>
                <w:szCs w:val="20"/>
              </w:rPr>
            </w:pPr>
            <w:r>
              <w:rPr>
                <w:sz w:val="20"/>
                <w:szCs w:val="20"/>
              </w:rPr>
              <w:t>20 minutes</w:t>
            </w:r>
          </w:p>
          <w:p w14:paraId="0000023D"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23E" w14:textId="77777777" w:rsidR="009C3686" w:rsidRDefault="00000000">
            <w:pPr>
              <w:numPr>
                <w:ilvl w:val="0"/>
                <w:numId w:val="20"/>
              </w:numPr>
              <w:spacing w:before="80" w:after="80"/>
            </w:pPr>
            <w:r>
              <w:rPr>
                <w:sz w:val="20"/>
                <w:szCs w:val="20"/>
              </w:rPr>
              <w:t xml:space="preserve">Reflective Evaluation Case Study Video </w:t>
            </w:r>
          </w:p>
          <w:p w14:paraId="0000023F" w14:textId="77777777" w:rsidR="009C3686" w:rsidRDefault="00000000">
            <w:pPr>
              <w:numPr>
                <w:ilvl w:val="0"/>
                <w:numId w:val="20"/>
              </w:numPr>
              <w:pBdr>
                <w:top w:val="nil"/>
                <w:left w:val="nil"/>
                <w:bottom w:val="nil"/>
                <w:right w:val="nil"/>
                <w:between w:val="nil"/>
              </w:pBdr>
              <w:spacing w:before="80" w:after="80" w:line="240" w:lineRule="auto"/>
            </w:pPr>
            <w:r>
              <w:rPr>
                <w:sz w:val="20"/>
                <w:szCs w:val="20"/>
              </w:rPr>
              <w:t xml:space="preserve">R3 Activity 3 Worksheet A &amp; </w:t>
            </w:r>
            <w:r>
              <w:rPr>
                <w:sz w:val="20"/>
                <w:szCs w:val="20"/>
              </w:rPr>
              <w:lastRenderedPageBreak/>
              <w:t xml:space="preserve">R3 Activity 3 Worksheet A answers </w:t>
            </w:r>
            <w:r>
              <w:rPr>
                <w:i/>
                <w:iCs/>
                <w:sz w:val="20"/>
                <w:szCs w:val="20"/>
              </w:rPr>
              <w:t>or</w:t>
            </w:r>
            <w:r>
              <w:rPr>
                <w:sz w:val="20"/>
                <w:szCs w:val="20"/>
              </w:rPr>
              <w:t xml:space="preserve"> R3 Activity 3 Worksheet B </w:t>
            </w:r>
          </w:p>
        </w:tc>
        <w:tc>
          <w:tcPr>
            <w:tcW w:w="6927" w:type="dxa"/>
            <w:tcBorders>
              <w:top w:val="single" w:sz="4" w:space="0" w:color="A6A6A6" w:themeColor="background1" w:themeShade="A6"/>
            </w:tcBorders>
          </w:tcPr>
          <w:p w14:paraId="2D0452BE" w14:textId="2CDEA88D" w:rsidR="0043354E" w:rsidRPr="0043354E" w:rsidRDefault="0043354E" w:rsidP="0043354E">
            <w:pPr>
              <w:numPr>
                <w:ilvl w:val="0"/>
                <w:numId w:val="5"/>
              </w:numPr>
              <w:spacing w:before="80" w:after="80"/>
              <w:rPr>
                <w:sz w:val="20"/>
                <w:szCs w:val="20"/>
              </w:rPr>
            </w:pPr>
            <w:r w:rsidRPr="0043354E">
              <w:rPr>
                <w:sz w:val="20"/>
                <w:szCs w:val="20"/>
              </w:rPr>
              <w:lastRenderedPageBreak/>
              <w:t>Two options are presented for this activity.</w:t>
            </w:r>
            <w:r w:rsidR="001F54B2">
              <w:rPr>
                <w:sz w:val="20"/>
                <w:szCs w:val="20"/>
              </w:rPr>
              <w:t xml:space="preserve"> </w:t>
            </w:r>
          </w:p>
          <w:p w14:paraId="00000240" w14:textId="50677BC7" w:rsidR="009C3686" w:rsidRDefault="00000000" w:rsidP="00332A42">
            <w:pPr>
              <w:widowControl w:val="0"/>
              <w:spacing w:after="0"/>
              <w:rPr>
                <w:color w:val="000000"/>
                <w:sz w:val="20"/>
                <w:szCs w:val="20"/>
              </w:rPr>
            </w:pPr>
            <w:r>
              <w:rPr>
                <w:b/>
                <w:bCs/>
                <w:sz w:val="20"/>
                <w:szCs w:val="20"/>
              </w:rPr>
              <w:t>Option A: Video case study</w:t>
            </w:r>
          </w:p>
          <w:p w14:paraId="00000241" w14:textId="4DBB1ECD" w:rsidR="009C3686" w:rsidRDefault="00000000">
            <w:pPr>
              <w:numPr>
                <w:ilvl w:val="0"/>
                <w:numId w:val="5"/>
              </w:numPr>
              <w:spacing w:before="80" w:after="80"/>
              <w:rPr>
                <w:sz w:val="20"/>
                <w:szCs w:val="20"/>
              </w:rPr>
            </w:pPr>
            <w:r>
              <w:rPr>
                <w:sz w:val="20"/>
                <w:szCs w:val="20"/>
                <w:highlight w:val="white"/>
              </w:rPr>
              <w:t>Introduce</w:t>
            </w:r>
            <w:r>
              <w:rPr>
                <w:sz w:val="20"/>
                <w:szCs w:val="20"/>
              </w:rPr>
              <w:t xml:space="preserve"> the video (</w:t>
            </w:r>
            <w:hyperlink r:id="rId57" w:tgtFrame="_blank" w:history="1">
              <w:r w:rsidR="000F50BA" w:rsidRPr="000F50BA">
                <w:rPr>
                  <w:rStyle w:val="Hyperlink"/>
                  <w:sz w:val="20"/>
                  <w:szCs w:val="20"/>
                </w:rPr>
                <w:t>https://vimeo.com/1148632414</w:t>
              </w:r>
            </w:hyperlink>
            <w:r>
              <w:rPr>
                <w:sz w:val="20"/>
                <w:szCs w:val="20"/>
              </w:rPr>
              <w:t xml:space="preserve">) and explain to learners that the video features Arthur Parsons from 10:10 games discussing a completed project. </w:t>
            </w:r>
            <w:r w:rsidR="001F54B2">
              <w:rPr>
                <w:sz w:val="20"/>
                <w:szCs w:val="20"/>
              </w:rPr>
              <w:t xml:space="preserve">The video is 5:54 minutes long. </w:t>
            </w:r>
          </w:p>
          <w:p w14:paraId="00000242" w14:textId="77777777" w:rsidR="009C3686" w:rsidRDefault="00000000" w:rsidP="001F54B2">
            <w:pPr>
              <w:numPr>
                <w:ilvl w:val="0"/>
                <w:numId w:val="5"/>
              </w:numPr>
              <w:spacing w:before="80" w:after="0"/>
              <w:rPr>
                <w:sz w:val="20"/>
                <w:szCs w:val="20"/>
              </w:rPr>
            </w:pPr>
            <w:r>
              <w:rPr>
                <w:sz w:val="20"/>
                <w:szCs w:val="20"/>
              </w:rPr>
              <w:t>Before playing the video and handing out the worksheet, ask students to consider:</w:t>
            </w:r>
          </w:p>
          <w:p w14:paraId="00000243" w14:textId="77777777" w:rsidR="009C3686" w:rsidRDefault="00000000" w:rsidP="001F54B2">
            <w:pPr>
              <w:numPr>
                <w:ilvl w:val="1"/>
                <w:numId w:val="5"/>
              </w:numPr>
              <w:spacing w:after="0"/>
              <w:rPr>
                <w:sz w:val="20"/>
                <w:szCs w:val="20"/>
              </w:rPr>
            </w:pPr>
            <w:r>
              <w:rPr>
                <w:sz w:val="20"/>
                <w:szCs w:val="20"/>
              </w:rPr>
              <w:t>How might the success of a game be evaluated by an organisation?</w:t>
            </w:r>
          </w:p>
          <w:p w14:paraId="00000244" w14:textId="77777777" w:rsidR="009C3686" w:rsidRDefault="00000000" w:rsidP="001F54B2">
            <w:pPr>
              <w:numPr>
                <w:ilvl w:val="1"/>
                <w:numId w:val="5"/>
              </w:numPr>
              <w:spacing w:after="0"/>
              <w:rPr>
                <w:sz w:val="20"/>
                <w:szCs w:val="20"/>
              </w:rPr>
            </w:pPr>
            <w:r>
              <w:rPr>
                <w:sz w:val="20"/>
                <w:szCs w:val="20"/>
              </w:rPr>
              <w:t>What means of feedback might organisations use?</w:t>
            </w:r>
          </w:p>
          <w:p w14:paraId="00000245" w14:textId="77777777" w:rsidR="009C3686" w:rsidRDefault="00000000" w:rsidP="001F54B2">
            <w:pPr>
              <w:numPr>
                <w:ilvl w:val="1"/>
                <w:numId w:val="5"/>
              </w:numPr>
              <w:spacing w:after="0"/>
              <w:rPr>
                <w:sz w:val="20"/>
                <w:szCs w:val="20"/>
              </w:rPr>
            </w:pPr>
            <w:r>
              <w:rPr>
                <w:sz w:val="20"/>
                <w:szCs w:val="20"/>
              </w:rPr>
              <w:t>What are the timeframes for those means of feedback (pre- or post-production for example)?</w:t>
            </w:r>
          </w:p>
          <w:p w14:paraId="00000246" w14:textId="77777777" w:rsidR="009C3686" w:rsidRDefault="00000000">
            <w:pPr>
              <w:numPr>
                <w:ilvl w:val="0"/>
                <w:numId w:val="5"/>
              </w:numPr>
              <w:spacing w:before="80" w:after="80"/>
              <w:rPr>
                <w:sz w:val="20"/>
                <w:szCs w:val="20"/>
              </w:rPr>
            </w:pPr>
            <w:r>
              <w:rPr>
                <w:sz w:val="20"/>
                <w:szCs w:val="20"/>
                <w:highlight w:val="white"/>
              </w:rPr>
              <w:t>Distribute</w:t>
            </w:r>
            <w:r>
              <w:rPr>
                <w:sz w:val="20"/>
                <w:szCs w:val="20"/>
              </w:rPr>
              <w:t xml:space="preserve"> Activity 3 Worksheet A for students to take notes on. </w:t>
            </w:r>
          </w:p>
          <w:p w14:paraId="00000247" w14:textId="77777777" w:rsidR="009C3686" w:rsidRDefault="00000000">
            <w:pPr>
              <w:numPr>
                <w:ilvl w:val="0"/>
                <w:numId w:val="5"/>
              </w:numPr>
              <w:pBdr>
                <w:top w:val="nil"/>
                <w:left w:val="nil"/>
                <w:bottom w:val="nil"/>
                <w:right w:val="nil"/>
                <w:between w:val="nil"/>
              </w:pBdr>
              <w:spacing w:before="80" w:after="80"/>
              <w:rPr>
                <w:color w:val="1F1F1F"/>
                <w:sz w:val="20"/>
                <w:szCs w:val="20"/>
                <w:highlight w:val="white"/>
              </w:rPr>
            </w:pPr>
            <w:r>
              <w:rPr>
                <w:sz w:val="20"/>
                <w:szCs w:val="20"/>
                <w:highlight w:val="white"/>
              </w:rPr>
              <w:lastRenderedPageBreak/>
              <w:t>This</w:t>
            </w:r>
            <w:r>
              <w:rPr>
                <w:color w:val="1F1F1F"/>
                <w:sz w:val="20"/>
                <w:szCs w:val="20"/>
                <w:highlight w:val="white"/>
              </w:rPr>
              <w:t xml:space="preserve"> activity is focussed on preparing the pitch; they will present this to the class later on, as explained further in the Plenary.</w:t>
            </w:r>
          </w:p>
          <w:p w14:paraId="00000248" w14:textId="77777777" w:rsidR="009C3686" w:rsidRDefault="00000000">
            <w:pPr>
              <w:numPr>
                <w:ilvl w:val="0"/>
                <w:numId w:val="5"/>
              </w:numPr>
              <w:spacing w:before="80" w:after="80"/>
              <w:rPr>
                <w:sz w:val="20"/>
                <w:szCs w:val="20"/>
              </w:rPr>
            </w:pPr>
            <w:r>
              <w:rPr>
                <w:sz w:val="20"/>
                <w:szCs w:val="20"/>
                <w:highlight w:val="white"/>
              </w:rPr>
              <w:t>Instruct</w:t>
            </w:r>
            <w:r>
              <w:rPr>
                <w:sz w:val="20"/>
                <w:szCs w:val="20"/>
              </w:rPr>
              <w:t xml:space="preserve"> learners to make notes about strengths, areas for improvement and possible future developments on the worksheet. If needed, recap the PEE (Point, Evidence, Explain) method. </w:t>
            </w:r>
          </w:p>
          <w:p w14:paraId="00000249" w14:textId="77777777" w:rsidR="009C3686" w:rsidRDefault="00000000">
            <w:pPr>
              <w:numPr>
                <w:ilvl w:val="0"/>
                <w:numId w:val="5"/>
              </w:numPr>
              <w:spacing w:before="80" w:after="80"/>
              <w:rPr>
                <w:sz w:val="20"/>
                <w:szCs w:val="20"/>
              </w:rPr>
            </w:pPr>
            <w:r>
              <w:rPr>
                <w:sz w:val="20"/>
                <w:szCs w:val="20"/>
              </w:rPr>
              <w:t>If helpful for the students, pause the video between sections to give students time to digest the information and make notes for their answers. Additionally, if there are any industry specific terms that students are unsure of, encourage them to note these down to look up later.</w:t>
            </w:r>
          </w:p>
          <w:p w14:paraId="0000024A" w14:textId="089BC426" w:rsidR="009C3686" w:rsidRDefault="00000000">
            <w:pPr>
              <w:numPr>
                <w:ilvl w:val="0"/>
                <w:numId w:val="5"/>
              </w:numPr>
              <w:spacing w:before="80" w:after="80"/>
              <w:rPr>
                <w:sz w:val="20"/>
                <w:szCs w:val="20"/>
              </w:rPr>
            </w:pPr>
            <w:r>
              <w:rPr>
                <w:sz w:val="20"/>
                <w:szCs w:val="20"/>
              </w:rPr>
              <w:t>Arthur mentions user feedback, as an optional extra activity</w:t>
            </w:r>
            <w:r w:rsidR="001F54B2">
              <w:rPr>
                <w:sz w:val="20"/>
                <w:szCs w:val="20"/>
              </w:rPr>
              <w:t xml:space="preserve"> </w:t>
            </w:r>
            <w:r>
              <w:rPr>
                <w:sz w:val="20"/>
                <w:szCs w:val="20"/>
              </w:rPr>
              <w:t>ask students to discuss the different ways feedback could be collected, and how this feedback is important for primary research and testing.</w:t>
            </w:r>
          </w:p>
          <w:p w14:paraId="0000024B" w14:textId="77777777" w:rsidR="009C3686" w:rsidRDefault="00000000">
            <w:pPr>
              <w:numPr>
                <w:ilvl w:val="0"/>
                <w:numId w:val="5"/>
              </w:numPr>
              <w:spacing w:before="80" w:after="80"/>
              <w:rPr>
                <w:sz w:val="20"/>
                <w:szCs w:val="20"/>
              </w:rPr>
            </w:pPr>
            <w:r>
              <w:rPr>
                <w:sz w:val="20"/>
                <w:szCs w:val="20"/>
                <w:highlight w:val="white"/>
              </w:rPr>
              <w:t>After</w:t>
            </w:r>
            <w:r>
              <w:rPr>
                <w:sz w:val="20"/>
                <w:szCs w:val="20"/>
              </w:rPr>
              <w:t xml:space="preserve"> the video, invite learners to share what they have written down.</w:t>
            </w:r>
          </w:p>
          <w:p w14:paraId="0000024C" w14:textId="77777777" w:rsidR="009C3686" w:rsidRDefault="00000000">
            <w:pPr>
              <w:numPr>
                <w:ilvl w:val="0"/>
                <w:numId w:val="5"/>
              </w:numPr>
              <w:pBdr>
                <w:top w:val="nil"/>
                <w:left w:val="nil"/>
                <w:bottom w:val="nil"/>
                <w:right w:val="nil"/>
                <w:between w:val="nil"/>
              </w:pBdr>
              <w:spacing w:before="80" w:after="80"/>
              <w:rPr>
                <w:color w:val="1F1F1F"/>
                <w:sz w:val="20"/>
                <w:szCs w:val="20"/>
                <w:highlight w:val="white"/>
              </w:rPr>
            </w:pPr>
            <w:r>
              <w:rPr>
                <w:sz w:val="20"/>
                <w:szCs w:val="20"/>
                <w:highlight w:val="white"/>
              </w:rPr>
              <w:t>Example answers are provided in Resource 3 Worksheet A answers.</w:t>
            </w:r>
          </w:p>
          <w:p w14:paraId="0000024D" w14:textId="77777777" w:rsidR="009C3686" w:rsidRDefault="00000000">
            <w:pPr>
              <w:numPr>
                <w:ilvl w:val="0"/>
                <w:numId w:val="5"/>
              </w:numPr>
              <w:spacing w:before="80" w:after="80"/>
              <w:rPr>
                <w:b/>
                <w:bCs/>
                <w:sz w:val="20"/>
                <w:szCs w:val="20"/>
              </w:rPr>
            </w:pPr>
            <w:r>
              <w:rPr>
                <w:b/>
                <w:bCs/>
                <w:sz w:val="20"/>
                <w:szCs w:val="20"/>
              </w:rPr>
              <w:t>Discussion Questions:</w:t>
            </w:r>
          </w:p>
          <w:p w14:paraId="0000024E" w14:textId="77777777" w:rsidR="009C3686" w:rsidRDefault="00000000" w:rsidP="00332A42">
            <w:pPr>
              <w:numPr>
                <w:ilvl w:val="1"/>
                <w:numId w:val="5"/>
              </w:numPr>
              <w:pBdr>
                <w:top w:val="nil"/>
                <w:left w:val="nil"/>
                <w:bottom w:val="nil"/>
                <w:right w:val="nil"/>
                <w:between w:val="nil"/>
              </w:pBdr>
              <w:spacing w:after="0"/>
              <w:rPr>
                <w:color w:val="1F1F1F"/>
                <w:sz w:val="20"/>
                <w:szCs w:val="20"/>
              </w:rPr>
            </w:pPr>
            <w:r>
              <w:rPr>
                <w:color w:val="1F1F1F"/>
                <w:sz w:val="20"/>
                <w:szCs w:val="20"/>
              </w:rPr>
              <w:t xml:space="preserve">What aspects of the project went particularly well, and what specific evidence could be used to support this? </w:t>
            </w:r>
          </w:p>
          <w:p w14:paraId="0000024F" w14:textId="77777777" w:rsidR="009C3686" w:rsidRDefault="00000000">
            <w:pPr>
              <w:numPr>
                <w:ilvl w:val="1"/>
                <w:numId w:val="5"/>
              </w:numPr>
              <w:pBdr>
                <w:top w:val="nil"/>
                <w:left w:val="nil"/>
                <w:bottom w:val="nil"/>
                <w:right w:val="nil"/>
                <w:between w:val="nil"/>
              </w:pBdr>
              <w:spacing w:after="0"/>
              <w:rPr>
                <w:color w:val="1F1F1F"/>
                <w:sz w:val="20"/>
                <w:szCs w:val="20"/>
              </w:rPr>
            </w:pPr>
            <w:r>
              <w:rPr>
                <w:color w:val="1F1F1F"/>
                <w:sz w:val="20"/>
                <w:szCs w:val="20"/>
              </w:rPr>
              <w:t>What were the most significant challenges faced during the project, and how were they overcome? What evidence supports this?</w:t>
            </w:r>
          </w:p>
          <w:p w14:paraId="00000250" w14:textId="77777777" w:rsidR="009C3686" w:rsidRDefault="00000000">
            <w:pPr>
              <w:numPr>
                <w:ilvl w:val="1"/>
                <w:numId w:val="5"/>
              </w:numPr>
              <w:pBdr>
                <w:top w:val="nil"/>
                <w:left w:val="nil"/>
                <w:bottom w:val="nil"/>
                <w:right w:val="nil"/>
                <w:between w:val="nil"/>
              </w:pBdr>
              <w:shd w:val="clear" w:color="auto" w:fill="FFFFFF"/>
              <w:spacing w:after="0"/>
              <w:rPr>
                <w:color w:val="1F1F1F"/>
                <w:sz w:val="20"/>
                <w:szCs w:val="20"/>
              </w:rPr>
            </w:pPr>
            <w:r>
              <w:rPr>
                <w:color w:val="1F1F1F"/>
                <w:sz w:val="20"/>
                <w:szCs w:val="20"/>
              </w:rPr>
              <w:t>How did the initial project planning contribute to either the successes or the difficulties encountered in the later stages?</w:t>
            </w:r>
          </w:p>
          <w:p w14:paraId="00000251" w14:textId="77777777" w:rsidR="009C3686" w:rsidRDefault="00000000">
            <w:pPr>
              <w:numPr>
                <w:ilvl w:val="0"/>
                <w:numId w:val="5"/>
              </w:numPr>
              <w:pBdr>
                <w:top w:val="nil"/>
                <w:left w:val="nil"/>
                <w:bottom w:val="nil"/>
                <w:right w:val="nil"/>
                <w:between w:val="nil"/>
              </w:pBdr>
              <w:spacing w:after="200"/>
              <w:ind w:left="357" w:hanging="357"/>
              <w:rPr>
                <w:color w:val="1F1F1F"/>
                <w:sz w:val="20"/>
                <w:szCs w:val="20"/>
              </w:rPr>
            </w:pPr>
            <w:r>
              <w:rPr>
                <w:color w:val="1F1F1F"/>
                <w:sz w:val="20"/>
                <w:szCs w:val="20"/>
              </w:rPr>
              <w:t>To ensure students develop a complete and rigorous approach to reflective evaluation, it is important to guide them through evaluating both project successes and areas for improvement. Emphasise that all aspects of reflection (positive or negative) must be evidenced and justified using specific examples from their project work.</w:t>
            </w:r>
          </w:p>
          <w:p w14:paraId="00000252" w14:textId="56A4941B" w:rsidR="009C3686" w:rsidRDefault="00000000">
            <w:pPr>
              <w:spacing w:before="80" w:after="0"/>
              <w:rPr>
                <w:b/>
                <w:bCs/>
                <w:color w:val="1F1F1F"/>
                <w:sz w:val="20"/>
                <w:szCs w:val="20"/>
                <w:highlight w:val="white"/>
              </w:rPr>
            </w:pPr>
            <w:r>
              <w:rPr>
                <w:b/>
                <w:bCs/>
                <w:sz w:val="20"/>
                <w:szCs w:val="20"/>
              </w:rPr>
              <w:t>Pair</w:t>
            </w:r>
            <w:r>
              <w:rPr>
                <w:b/>
                <w:bCs/>
                <w:color w:val="1F1F1F"/>
                <w:sz w:val="20"/>
                <w:szCs w:val="20"/>
                <w:highlight w:val="white"/>
              </w:rPr>
              <w:t xml:space="preserve"> activity: Future improvements pitch (10 minutes)</w:t>
            </w:r>
          </w:p>
          <w:p w14:paraId="00000253" w14:textId="77777777" w:rsidR="009C3686" w:rsidRDefault="00000000">
            <w:pPr>
              <w:numPr>
                <w:ilvl w:val="0"/>
                <w:numId w:val="5"/>
              </w:numPr>
              <w:spacing w:before="80" w:after="80"/>
              <w:rPr>
                <w:color w:val="1F1F1F"/>
                <w:sz w:val="20"/>
                <w:szCs w:val="20"/>
                <w:highlight w:val="white"/>
              </w:rPr>
            </w:pPr>
            <w:r>
              <w:rPr>
                <w:sz w:val="20"/>
                <w:szCs w:val="20"/>
                <w:highlight w:val="white"/>
              </w:rPr>
              <w:t>Divide</w:t>
            </w:r>
            <w:r>
              <w:rPr>
                <w:color w:val="1F1F1F"/>
                <w:sz w:val="20"/>
                <w:szCs w:val="20"/>
                <w:highlight w:val="white"/>
              </w:rPr>
              <w:t xml:space="preserve"> learners into pairs. Explain that based on their individual reflection from the video case study, each pair will now prepare a one-minute pitch for future developments.</w:t>
            </w:r>
          </w:p>
          <w:p w14:paraId="00000254" w14:textId="77777777" w:rsidR="009C3686" w:rsidRDefault="00000000">
            <w:pPr>
              <w:numPr>
                <w:ilvl w:val="0"/>
                <w:numId w:val="5"/>
              </w:numPr>
              <w:spacing w:before="80" w:after="80"/>
              <w:rPr>
                <w:color w:val="1F1F1F"/>
                <w:sz w:val="20"/>
                <w:szCs w:val="20"/>
                <w:highlight w:val="white"/>
              </w:rPr>
            </w:pPr>
            <w:r>
              <w:rPr>
                <w:color w:val="1F1F1F"/>
                <w:sz w:val="20"/>
                <w:szCs w:val="20"/>
                <w:highlight w:val="white"/>
              </w:rPr>
              <w:t xml:space="preserve">To help with this task invite students to use the internet to research reviews of the game mentioned in the video: Funko Fusion. They should look for reviews of the game when it was released, and consumer reviews a while after the game came out. Students should aim to find reviews that mention positives and areas for improvement. </w:t>
            </w:r>
          </w:p>
          <w:p w14:paraId="00000255" w14:textId="77777777" w:rsidR="009C3686" w:rsidRDefault="00000000">
            <w:pPr>
              <w:numPr>
                <w:ilvl w:val="0"/>
                <w:numId w:val="5"/>
              </w:numPr>
              <w:spacing w:before="80" w:after="80"/>
              <w:rPr>
                <w:color w:val="1F1F1F"/>
                <w:sz w:val="20"/>
                <w:szCs w:val="20"/>
                <w:highlight w:val="white"/>
              </w:rPr>
            </w:pPr>
            <w:r>
              <w:rPr>
                <w:color w:val="1F1F1F"/>
                <w:sz w:val="20"/>
                <w:szCs w:val="20"/>
                <w:highlight w:val="white"/>
              </w:rPr>
              <w:t>The pitch should include:</w:t>
            </w:r>
          </w:p>
          <w:p w14:paraId="00000256"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what worked well and what didn't (from their perspective as a user/evaluator of the project presented in the video)</w:t>
            </w:r>
          </w:p>
          <w:p w14:paraId="00000257"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a proposal for ONE new future development that solves a problem or significantly improves the user experience (UX) of the product/project featured in the video</w:t>
            </w:r>
          </w:p>
          <w:p w14:paraId="00000258"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a clear explanation for WHY this proposed development is important (e.g. how it addresses identified issues, enhances user satisfaction, aligns with market needs).</w:t>
            </w:r>
          </w:p>
          <w:p w14:paraId="00000259" w14:textId="77777777" w:rsidR="009C3686" w:rsidRDefault="00000000">
            <w:pPr>
              <w:numPr>
                <w:ilvl w:val="0"/>
                <w:numId w:val="5"/>
              </w:numPr>
              <w:pBdr>
                <w:top w:val="nil"/>
                <w:left w:val="nil"/>
                <w:bottom w:val="nil"/>
                <w:right w:val="nil"/>
                <w:between w:val="nil"/>
              </w:pBdr>
              <w:spacing w:before="80" w:after="80"/>
              <w:rPr>
                <w:color w:val="1F1F1F"/>
                <w:sz w:val="20"/>
                <w:szCs w:val="20"/>
                <w:highlight w:val="white"/>
              </w:rPr>
            </w:pPr>
            <w:r>
              <w:rPr>
                <w:sz w:val="20"/>
                <w:szCs w:val="20"/>
                <w:highlight w:val="white"/>
              </w:rPr>
              <w:t>Encourage</w:t>
            </w:r>
            <w:r>
              <w:rPr>
                <w:color w:val="1F1F1F"/>
                <w:sz w:val="20"/>
                <w:szCs w:val="20"/>
                <w:highlight w:val="white"/>
              </w:rPr>
              <w:t xml:space="preserve"> pairs to consider the impact of their proposed development and be ready to justify their ideas. Inform learners that the rest of the </w:t>
            </w:r>
            <w:r>
              <w:rPr>
                <w:color w:val="1F1F1F"/>
                <w:sz w:val="20"/>
                <w:szCs w:val="20"/>
                <w:highlight w:val="white"/>
              </w:rPr>
              <w:lastRenderedPageBreak/>
              <w:t>class will be acting as 'investors' who need to be convinced of the merit of their proposed improvement.</w:t>
            </w:r>
          </w:p>
          <w:p w14:paraId="0000025B" w14:textId="77777777" w:rsidR="009C3686" w:rsidRDefault="00000000" w:rsidP="00332A42">
            <w:pPr>
              <w:widowControl w:val="0"/>
              <w:spacing w:after="0"/>
              <w:rPr>
                <w:b/>
                <w:bCs/>
                <w:sz w:val="20"/>
                <w:szCs w:val="20"/>
              </w:rPr>
            </w:pPr>
            <w:r>
              <w:rPr>
                <w:b/>
                <w:bCs/>
                <w:sz w:val="20"/>
                <w:szCs w:val="20"/>
              </w:rPr>
              <w:t>Option B: Industry interview</w:t>
            </w:r>
          </w:p>
          <w:p w14:paraId="0000025C" w14:textId="77777777" w:rsidR="009C3686" w:rsidRDefault="00000000" w:rsidP="00332A42">
            <w:pPr>
              <w:numPr>
                <w:ilvl w:val="0"/>
                <w:numId w:val="5"/>
              </w:numPr>
              <w:spacing w:after="80"/>
              <w:rPr>
                <w:sz w:val="20"/>
                <w:szCs w:val="20"/>
              </w:rPr>
            </w:pPr>
            <w:r>
              <w:rPr>
                <w:sz w:val="20"/>
                <w:szCs w:val="20"/>
                <w:highlight w:val="white"/>
              </w:rPr>
              <w:t>Distribute</w:t>
            </w:r>
            <w:r>
              <w:rPr>
                <w:sz w:val="20"/>
                <w:szCs w:val="20"/>
              </w:rPr>
              <w:t xml:space="preserve"> Resource 3 Activity 3 Worksheet B for students to take notes on. </w:t>
            </w:r>
          </w:p>
          <w:p w14:paraId="0000025D" w14:textId="77777777" w:rsidR="009C3686" w:rsidRDefault="00000000">
            <w:pPr>
              <w:numPr>
                <w:ilvl w:val="0"/>
                <w:numId w:val="5"/>
              </w:numPr>
              <w:spacing w:before="80" w:after="80"/>
              <w:rPr>
                <w:sz w:val="20"/>
                <w:szCs w:val="20"/>
              </w:rPr>
            </w:pPr>
            <w:r>
              <w:rPr>
                <w:sz w:val="20"/>
                <w:szCs w:val="20"/>
                <w:highlight w:val="white"/>
              </w:rPr>
              <w:t>Encourage</w:t>
            </w:r>
            <w:r>
              <w:rPr>
                <w:color w:val="1F1F1F"/>
                <w:sz w:val="20"/>
                <w:szCs w:val="20"/>
                <w:highlight w:val="white"/>
              </w:rPr>
              <w:t xml:space="preserve"> students to identify and contact a local business or an organisation they have a connection with.</w:t>
            </w:r>
          </w:p>
          <w:p w14:paraId="0000025E" w14:textId="77777777" w:rsidR="009C3686" w:rsidRDefault="00000000">
            <w:pPr>
              <w:numPr>
                <w:ilvl w:val="0"/>
                <w:numId w:val="5"/>
              </w:numPr>
              <w:spacing w:before="80" w:after="80"/>
              <w:rPr>
                <w:color w:val="1F1F1F"/>
                <w:sz w:val="20"/>
                <w:szCs w:val="20"/>
                <w:highlight w:val="white"/>
              </w:rPr>
            </w:pPr>
            <w:r>
              <w:rPr>
                <w:color w:val="1F1F1F"/>
                <w:sz w:val="20"/>
                <w:szCs w:val="20"/>
                <w:highlight w:val="white"/>
              </w:rPr>
              <w:t xml:space="preserve">Alternatively, provide a list of potential local businesses or industry </w:t>
            </w:r>
            <w:r>
              <w:rPr>
                <w:sz w:val="20"/>
                <w:szCs w:val="20"/>
                <w:highlight w:val="white"/>
              </w:rPr>
              <w:t>contacts</w:t>
            </w:r>
            <w:r>
              <w:rPr>
                <w:color w:val="1F1F1F"/>
                <w:sz w:val="20"/>
                <w:szCs w:val="20"/>
                <w:highlight w:val="white"/>
              </w:rPr>
              <w:t xml:space="preserve"> if students struggle to find one. Consider offering a template email or script for students to use when requesting an interview.</w:t>
            </w:r>
          </w:p>
          <w:p w14:paraId="0000025F" w14:textId="77777777" w:rsidR="009C3686" w:rsidRDefault="00000000">
            <w:pPr>
              <w:numPr>
                <w:ilvl w:val="0"/>
                <w:numId w:val="5"/>
              </w:numPr>
              <w:spacing w:before="80" w:after="80"/>
              <w:rPr>
                <w:color w:val="1F1F1F"/>
                <w:sz w:val="20"/>
                <w:szCs w:val="20"/>
              </w:rPr>
            </w:pPr>
            <w:r>
              <w:rPr>
                <w:color w:val="1F1F1F"/>
                <w:sz w:val="20"/>
                <w:szCs w:val="20"/>
                <w:highlight w:val="white"/>
              </w:rPr>
              <w:t xml:space="preserve">Review the ‘Interview Structure’ section on the worksheet with </w:t>
            </w:r>
            <w:r>
              <w:rPr>
                <w:sz w:val="20"/>
                <w:szCs w:val="20"/>
                <w:highlight w:val="white"/>
              </w:rPr>
              <w:t>students</w:t>
            </w:r>
            <w:r>
              <w:rPr>
                <w:color w:val="1F1F1F"/>
                <w:sz w:val="20"/>
                <w:szCs w:val="20"/>
                <w:highlight w:val="white"/>
              </w:rPr>
              <w:t>. Emphasise the importance of covering the Project Brief &amp; Requirements, The Solution &amp; Key Features, User Feedback &amp; Reflection, and Future Development.</w:t>
            </w:r>
          </w:p>
          <w:p w14:paraId="00000260" w14:textId="77777777" w:rsidR="009C3686" w:rsidRDefault="00000000">
            <w:pPr>
              <w:numPr>
                <w:ilvl w:val="0"/>
                <w:numId w:val="5"/>
              </w:numPr>
              <w:spacing w:before="80" w:after="80"/>
              <w:rPr>
                <w:color w:val="1F1F1F"/>
                <w:sz w:val="20"/>
                <w:szCs w:val="20"/>
              </w:rPr>
            </w:pPr>
            <w:r>
              <w:rPr>
                <w:sz w:val="20"/>
                <w:szCs w:val="20"/>
                <w:highlight w:val="white"/>
              </w:rPr>
              <w:t>Discuss</w:t>
            </w:r>
            <w:r>
              <w:rPr>
                <w:color w:val="1F1F1F"/>
                <w:sz w:val="20"/>
                <w:szCs w:val="20"/>
                <w:highlight w:val="white"/>
              </w:rPr>
              <w:t xml:space="preserve"> best practices for interviewing, such as active listening, taking clear notes and asking follow-up questions.</w:t>
            </w:r>
          </w:p>
          <w:p w14:paraId="00000261" w14:textId="77777777" w:rsidR="009C3686" w:rsidRDefault="00000000">
            <w:pPr>
              <w:numPr>
                <w:ilvl w:val="0"/>
                <w:numId w:val="5"/>
              </w:numPr>
              <w:spacing w:before="80" w:after="80"/>
              <w:rPr>
                <w:color w:val="1F1F1F"/>
                <w:sz w:val="20"/>
                <w:szCs w:val="20"/>
                <w:highlight w:val="white"/>
              </w:rPr>
            </w:pPr>
            <w:r>
              <w:rPr>
                <w:sz w:val="20"/>
                <w:szCs w:val="20"/>
                <w:highlight w:val="white"/>
              </w:rPr>
              <w:t>Remind</w:t>
            </w:r>
            <w:r>
              <w:rPr>
                <w:color w:val="1F1F1F"/>
                <w:sz w:val="20"/>
                <w:szCs w:val="20"/>
                <w:highlight w:val="white"/>
              </w:rPr>
              <w:t xml:space="preserve"> students to take thorough notes during the interview.</w:t>
            </w:r>
          </w:p>
          <w:p w14:paraId="00000262" w14:textId="77777777" w:rsidR="009C3686" w:rsidRDefault="00000000">
            <w:pPr>
              <w:numPr>
                <w:ilvl w:val="0"/>
                <w:numId w:val="5"/>
              </w:numPr>
              <w:spacing w:before="80" w:after="80"/>
              <w:rPr>
                <w:color w:val="1F1F1F"/>
                <w:sz w:val="20"/>
                <w:szCs w:val="20"/>
                <w:highlight w:val="white"/>
              </w:rPr>
            </w:pPr>
            <w:r>
              <w:rPr>
                <w:color w:val="1F1F1F"/>
                <w:sz w:val="20"/>
                <w:szCs w:val="20"/>
                <w:highlight w:val="white"/>
              </w:rPr>
              <w:t xml:space="preserve">After the interview, students will use their notes to complete the </w:t>
            </w:r>
            <w:r>
              <w:rPr>
                <w:sz w:val="20"/>
                <w:szCs w:val="20"/>
                <w:highlight w:val="white"/>
              </w:rPr>
              <w:t>reflective</w:t>
            </w:r>
            <w:r>
              <w:rPr>
                <w:color w:val="1F1F1F"/>
                <w:sz w:val="20"/>
                <w:szCs w:val="20"/>
                <w:highlight w:val="white"/>
              </w:rPr>
              <w:t xml:space="preserve"> evaluation sections of the worksheet. </w:t>
            </w:r>
            <w:r>
              <w:rPr>
                <w:sz w:val="20"/>
                <w:szCs w:val="20"/>
              </w:rPr>
              <w:t xml:space="preserve">Explain that they will make notes about strengths, areas for improvement and possible future developments on the worksheet. If needed, recap the PEE (Point, Evidence, Explain) method. </w:t>
            </w:r>
          </w:p>
          <w:p w14:paraId="00000263" w14:textId="77777777" w:rsidR="009C3686" w:rsidRDefault="00000000">
            <w:pPr>
              <w:numPr>
                <w:ilvl w:val="0"/>
                <w:numId w:val="5"/>
              </w:numPr>
              <w:spacing w:before="80" w:after="80"/>
              <w:rPr>
                <w:sz w:val="20"/>
                <w:szCs w:val="20"/>
              </w:rPr>
            </w:pPr>
            <w:r>
              <w:rPr>
                <w:sz w:val="20"/>
                <w:szCs w:val="20"/>
              </w:rPr>
              <w:t xml:space="preserve">Explain that students will later present the findings from their </w:t>
            </w:r>
            <w:r>
              <w:rPr>
                <w:sz w:val="20"/>
                <w:szCs w:val="20"/>
                <w:highlight w:val="white"/>
              </w:rPr>
              <w:t>interviews</w:t>
            </w:r>
            <w:r>
              <w:rPr>
                <w:sz w:val="20"/>
                <w:szCs w:val="20"/>
              </w:rPr>
              <w:t xml:space="preserve"> in a format of their choice, e.g. a presentation, a video, an audio recording, a written report, an infographic or a blog post.</w:t>
            </w:r>
          </w:p>
          <w:p w14:paraId="00000264" w14:textId="77777777" w:rsidR="009C3686" w:rsidRDefault="00000000">
            <w:pPr>
              <w:numPr>
                <w:ilvl w:val="0"/>
                <w:numId w:val="5"/>
              </w:numPr>
              <w:spacing w:before="80" w:after="80"/>
              <w:rPr>
                <w:sz w:val="20"/>
                <w:szCs w:val="20"/>
              </w:rPr>
            </w:pPr>
            <w:r>
              <w:rPr>
                <w:sz w:val="20"/>
                <w:szCs w:val="20"/>
                <w:highlight w:val="white"/>
              </w:rPr>
              <w:t>Should</w:t>
            </w:r>
            <w:r>
              <w:rPr>
                <w:sz w:val="20"/>
                <w:szCs w:val="20"/>
              </w:rPr>
              <w:t xml:space="preserve"> you choose this activity, the time in class should be spent researching and preparing for the interview. Once all the students have managed to arrange and complete the interviews, the Plenary activity can be arranged for a later date.</w:t>
            </w:r>
          </w:p>
        </w:tc>
      </w:tr>
      <w:tr w:rsidR="009C3686" w14:paraId="38DB8B5D" w14:textId="77777777">
        <w:tc>
          <w:tcPr>
            <w:tcW w:w="2089" w:type="dxa"/>
          </w:tcPr>
          <w:p w14:paraId="00000265" w14:textId="77777777" w:rsidR="009C3686" w:rsidRDefault="00000000">
            <w:pPr>
              <w:spacing w:before="120" w:after="120"/>
              <w:rPr>
                <w:b/>
                <w:bCs/>
                <w:sz w:val="20"/>
                <w:szCs w:val="20"/>
              </w:rPr>
            </w:pPr>
            <w:r>
              <w:rPr>
                <w:b/>
                <w:bCs/>
                <w:sz w:val="20"/>
                <w:szCs w:val="20"/>
              </w:rPr>
              <w:lastRenderedPageBreak/>
              <w:t>Plenary</w:t>
            </w:r>
          </w:p>
          <w:p w14:paraId="00000266"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267" w14:textId="77777777" w:rsidR="009C3686" w:rsidRDefault="00000000">
            <w:pPr>
              <w:spacing w:before="120" w:after="120"/>
              <w:rPr>
                <w:sz w:val="20"/>
                <w:szCs w:val="20"/>
              </w:rPr>
            </w:pPr>
            <w:r>
              <w:rPr>
                <w:sz w:val="20"/>
                <w:szCs w:val="20"/>
              </w:rPr>
              <w:t>20 minutes</w:t>
            </w:r>
          </w:p>
          <w:p w14:paraId="00000268"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269" w14:textId="77777777" w:rsidR="009C3686" w:rsidRDefault="00000000">
            <w:pPr>
              <w:pBdr>
                <w:top w:val="nil"/>
                <w:left w:val="nil"/>
                <w:bottom w:val="nil"/>
                <w:right w:val="nil"/>
                <w:between w:val="nil"/>
              </w:pBdr>
              <w:spacing w:before="80" w:after="80" w:line="240" w:lineRule="auto"/>
            </w:pPr>
            <w:r>
              <w:rPr>
                <w:sz w:val="20"/>
                <w:szCs w:val="20"/>
              </w:rPr>
              <w:t>None</w:t>
            </w:r>
          </w:p>
        </w:tc>
        <w:tc>
          <w:tcPr>
            <w:tcW w:w="6927" w:type="dxa"/>
          </w:tcPr>
          <w:p w14:paraId="0000026A" w14:textId="77777777" w:rsidR="009C3686" w:rsidRDefault="00000000">
            <w:pPr>
              <w:numPr>
                <w:ilvl w:val="0"/>
                <w:numId w:val="5"/>
              </w:numPr>
              <w:spacing w:before="80" w:after="80"/>
              <w:rPr>
                <w:color w:val="1F1F1F"/>
                <w:sz w:val="20"/>
                <w:szCs w:val="20"/>
              </w:rPr>
            </w:pPr>
            <w:r>
              <w:rPr>
                <w:sz w:val="20"/>
                <w:szCs w:val="20"/>
                <w:highlight w:val="white"/>
              </w:rPr>
              <w:t>Facilitate</w:t>
            </w:r>
            <w:r>
              <w:rPr>
                <w:color w:val="1F1F1F"/>
                <w:sz w:val="20"/>
                <w:szCs w:val="20"/>
              </w:rPr>
              <w:t xml:space="preserve"> the pitches. Each pair presents their ‘Future improvements pitch’ to the class.</w:t>
            </w:r>
          </w:p>
          <w:p w14:paraId="0000026B" w14:textId="77777777" w:rsidR="009C3686" w:rsidRDefault="00000000">
            <w:pPr>
              <w:numPr>
                <w:ilvl w:val="0"/>
                <w:numId w:val="5"/>
              </w:numPr>
              <w:spacing w:before="80" w:after="80"/>
              <w:rPr>
                <w:color w:val="1F1F1F"/>
                <w:sz w:val="20"/>
                <w:szCs w:val="20"/>
              </w:rPr>
            </w:pPr>
            <w:r>
              <w:rPr>
                <w:sz w:val="20"/>
                <w:szCs w:val="20"/>
                <w:highlight w:val="white"/>
              </w:rPr>
              <w:t>After</w:t>
            </w:r>
            <w:r>
              <w:rPr>
                <w:color w:val="1F1F1F"/>
                <w:sz w:val="20"/>
                <w:szCs w:val="20"/>
              </w:rPr>
              <w:t xml:space="preserve"> each pitch, open a brief Q&amp;A session where ‘investors’ (the rest of the class) can ask clarifying questions or challenge assumptions.</w:t>
            </w:r>
          </w:p>
          <w:p w14:paraId="0000026C" w14:textId="77777777" w:rsidR="009C3686" w:rsidRDefault="00000000">
            <w:pPr>
              <w:numPr>
                <w:ilvl w:val="0"/>
                <w:numId w:val="5"/>
              </w:numPr>
              <w:spacing w:before="80" w:after="80"/>
              <w:rPr>
                <w:color w:val="1F1F1F"/>
                <w:sz w:val="20"/>
                <w:szCs w:val="20"/>
              </w:rPr>
            </w:pPr>
            <w:r>
              <w:rPr>
                <w:sz w:val="20"/>
                <w:szCs w:val="20"/>
                <w:highlight w:val="white"/>
              </w:rPr>
              <w:t>Encourage</w:t>
            </w:r>
            <w:r>
              <w:rPr>
                <w:color w:val="1F1F1F"/>
                <w:sz w:val="20"/>
                <w:szCs w:val="20"/>
              </w:rPr>
              <w:t xml:space="preserve"> constructive feedback and discussion among students regarding the strengths of each pitch and potential areas for further thought.</w:t>
            </w:r>
          </w:p>
          <w:p w14:paraId="0000026D" w14:textId="77777777" w:rsidR="009C3686" w:rsidRDefault="00000000">
            <w:pPr>
              <w:numPr>
                <w:ilvl w:val="0"/>
                <w:numId w:val="5"/>
              </w:numPr>
              <w:spacing w:before="80" w:after="80"/>
              <w:rPr>
                <w:color w:val="1F1F1F"/>
                <w:sz w:val="20"/>
                <w:szCs w:val="20"/>
              </w:rPr>
            </w:pPr>
            <w:r>
              <w:rPr>
                <w:sz w:val="20"/>
                <w:szCs w:val="20"/>
                <w:highlight w:val="white"/>
              </w:rPr>
              <w:t>Ensure</w:t>
            </w:r>
            <w:r>
              <w:rPr>
                <w:color w:val="1F1F1F"/>
                <w:sz w:val="20"/>
                <w:szCs w:val="20"/>
              </w:rPr>
              <w:t xml:space="preserve"> a supportive environment where students feel comfortable presenting and receiving feedback.</w:t>
            </w:r>
          </w:p>
          <w:p w14:paraId="0000026E" w14:textId="77777777" w:rsidR="009C3686" w:rsidRDefault="00000000">
            <w:pPr>
              <w:numPr>
                <w:ilvl w:val="0"/>
                <w:numId w:val="5"/>
              </w:numPr>
              <w:spacing w:before="80" w:after="80"/>
              <w:rPr>
                <w:color w:val="1F1F1F"/>
                <w:sz w:val="20"/>
                <w:szCs w:val="20"/>
              </w:rPr>
            </w:pPr>
            <w:r>
              <w:rPr>
                <w:color w:val="1F1F1F"/>
                <w:sz w:val="20"/>
                <w:szCs w:val="20"/>
                <w:highlight w:val="white"/>
              </w:rPr>
              <w:t xml:space="preserve">Conclude by summarising the key learning points about reflective </w:t>
            </w:r>
            <w:r>
              <w:rPr>
                <w:sz w:val="20"/>
                <w:szCs w:val="20"/>
                <w:highlight w:val="white"/>
              </w:rPr>
              <w:t>evaluation</w:t>
            </w:r>
            <w:r>
              <w:rPr>
                <w:color w:val="1F1F1F"/>
                <w:sz w:val="20"/>
                <w:szCs w:val="20"/>
                <w:highlight w:val="white"/>
              </w:rPr>
              <w:t>, emphasising its iterative nature: reflective evaluation isn't a one-off task, but a continuous cycle of learning, adapting and improving.</w:t>
            </w:r>
          </w:p>
          <w:p w14:paraId="0000026F" w14:textId="77777777" w:rsidR="009C3686" w:rsidRDefault="00000000">
            <w:pPr>
              <w:numPr>
                <w:ilvl w:val="0"/>
                <w:numId w:val="5"/>
              </w:numPr>
              <w:spacing w:before="80" w:after="80"/>
              <w:rPr>
                <w:color w:val="1F1F1F"/>
                <w:sz w:val="20"/>
                <w:szCs w:val="20"/>
              </w:rPr>
            </w:pPr>
            <w:r>
              <w:rPr>
                <w:sz w:val="20"/>
                <w:szCs w:val="20"/>
                <w:highlight w:val="white"/>
              </w:rPr>
              <w:t>Connect</w:t>
            </w:r>
            <w:r>
              <w:rPr>
                <w:color w:val="1F1F1F"/>
                <w:sz w:val="20"/>
                <w:szCs w:val="20"/>
                <w:highlight w:val="white"/>
              </w:rPr>
              <w:t xml:space="preserve"> it back to the importance of continuous improvement in real-world digital software development projects. </w:t>
            </w:r>
          </w:p>
          <w:p w14:paraId="00000270" w14:textId="77777777" w:rsidR="009C3686" w:rsidRDefault="00000000">
            <w:pPr>
              <w:numPr>
                <w:ilvl w:val="0"/>
                <w:numId w:val="5"/>
              </w:numPr>
              <w:spacing w:before="80" w:after="80"/>
              <w:rPr>
                <w:color w:val="1F1F1F"/>
                <w:sz w:val="20"/>
                <w:szCs w:val="20"/>
              </w:rPr>
            </w:pPr>
            <w:r>
              <w:rPr>
                <w:color w:val="1F1F1F"/>
                <w:sz w:val="20"/>
                <w:szCs w:val="20"/>
                <w:highlight w:val="white"/>
              </w:rPr>
              <w:t xml:space="preserve">Reiterate how effectively evaluating past projects leads to better </w:t>
            </w:r>
            <w:r>
              <w:rPr>
                <w:sz w:val="20"/>
                <w:szCs w:val="20"/>
                <w:highlight w:val="white"/>
              </w:rPr>
              <w:t>decision</w:t>
            </w:r>
            <w:r>
              <w:rPr>
                <w:color w:val="1F1F1F"/>
                <w:sz w:val="20"/>
                <w:szCs w:val="20"/>
                <w:highlight w:val="white"/>
              </w:rPr>
              <w:t xml:space="preserve">-making, fosters innovation and ensures the delivery of high-quality, user-centric solutions in future work. </w:t>
            </w:r>
          </w:p>
          <w:p w14:paraId="00000271" w14:textId="77777777" w:rsidR="009C3686" w:rsidRDefault="00000000">
            <w:pPr>
              <w:numPr>
                <w:ilvl w:val="0"/>
                <w:numId w:val="5"/>
              </w:numPr>
              <w:spacing w:before="80" w:after="80"/>
              <w:rPr>
                <w:color w:val="1F1F1F"/>
                <w:sz w:val="20"/>
                <w:szCs w:val="20"/>
              </w:rPr>
            </w:pPr>
            <w:r>
              <w:rPr>
                <w:color w:val="1F1F1F"/>
                <w:sz w:val="20"/>
                <w:szCs w:val="20"/>
                <w:highlight w:val="white"/>
              </w:rPr>
              <w:lastRenderedPageBreak/>
              <w:t>Highlight that this skill is critical for their success in Task 4b of the ESP and for their long-term career in the digital industry.</w:t>
            </w:r>
          </w:p>
        </w:tc>
      </w:tr>
      <w:tr w:rsidR="009C3686" w14:paraId="597E4E9E" w14:textId="77777777">
        <w:tc>
          <w:tcPr>
            <w:tcW w:w="2089" w:type="dxa"/>
          </w:tcPr>
          <w:p w14:paraId="00000272" w14:textId="77777777" w:rsidR="009C3686" w:rsidRDefault="00000000">
            <w:pPr>
              <w:spacing w:before="120" w:after="120"/>
              <w:rPr>
                <w:b/>
                <w:bCs/>
                <w:sz w:val="20"/>
                <w:szCs w:val="20"/>
              </w:rPr>
            </w:pPr>
            <w:r>
              <w:rPr>
                <w:b/>
                <w:bCs/>
                <w:sz w:val="20"/>
                <w:szCs w:val="20"/>
              </w:rPr>
              <w:lastRenderedPageBreak/>
              <w:t>Follow-up / consolidation</w:t>
            </w:r>
          </w:p>
          <w:p w14:paraId="00000273"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Suggested time: </w:t>
            </w:r>
          </w:p>
          <w:p w14:paraId="00000274" w14:textId="77777777" w:rsidR="009C3686" w:rsidRDefault="00000000">
            <w:pPr>
              <w:spacing w:before="120" w:after="120"/>
              <w:rPr>
                <w:sz w:val="20"/>
                <w:szCs w:val="20"/>
              </w:rPr>
            </w:pPr>
            <w:r>
              <w:rPr>
                <w:sz w:val="20"/>
                <w:szCs w:val="20"/>
              </w:rPr>
              <w:t>5 minutes</w:t>
            </w:r>
          </w:p>
          <w:p w14:paraId="00000275" w14:textId="77777777" w:rsidR="009C3686" w:rsidRDefault="00000000">
            <w:pP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534C29"/>
                <w:sz w:val="19"/>
                <w:szCs w:val="19"/>
              </w:rPr>
              <w:t xml:space="preserve">Resources: </w:t>
            </w:r>
          </w:p>
          <w:p w14:paraId="00000276" w14:textId="77777777" w:rsidR="009C3686" w:rsidRDefault="00000000">
            <w:pPr>
              <w:spacing w:before="120" w:after="120"/>
              <w:rPr>
                <w:b/>
                <w:bCs/>
                <w:sz w:val="20"/>
                <w:szCs w:val="20"/>
              </w:rPr>
            </w:pPr>
            <w:r>
              <w:rPr>
                <w:sz w:val="20"/>
                <w:szCs w:val="20"/>
              </w:rPr>
              <w:t>None</w:t>
            </w:r>
          </w:p>
        </w:tc>
        <w:tc>
          <w:tcPr>
            <w:tcW w:w="6927" w:type="dxa"/>
          </w:tcPr>
          <w:p w14:paraId="00000277" w14:textId="77777777" w:rsidR="009C3686" w:rsidRDefault="00000000">
            <w:pPr>
              <w:numPr>
                <w:ilvl w:val="0"/>
                <w:numId w:val="5"/>
              </w:numPr>
              <w:spacing w:before="80" w:after="80"/>
              <w:rPr>
                <w:color w:val="1F1F1F"/>
                <w:sz w:val="20"/>
                <w:szCs w:val="20"/>
              </w:rPr>
            </w:pPr>
            <w:r>
              <w:rPr>
                <w:color w:val="1F1F1F"/>
                <w:sz w:val="20"/>
                <w:szCs w:val="20"/>
              </w:rPr>
              <w:t>Ask students to maintain a reflective journal for a short period (e.g. one week) where they document their learning experiences, challenges encountered and solutions applied in any academic or personal project.</w:t>
            </w:r>
          </w:p>
          <w:p w14:paraId="00000278" w14:textId="77777777" w:rsidR="009C3686" w:rsidRDefault="00000000">
            <w:pPr>
              <w:numPr>
                <w:ilvl w:val="0"/>
                <w:numId w:val="5"/>
              </w:numPr>
              <w:spacing w:before="80" w:after="80"/>
              <w:rPr>
                <w:color w:val="1F1F1F"/>
                <w:sz w:val="20"/>
                <w:szCs w:val="20"/>
              </w:rPr>
            </w:pPr>
            <w:r>
              <w:rPr>
                <w:sz w:val="20"/>
                <w:szCs w:val="20"/>
                <w:highlight w:val="white"/>
              </w:rPr>
              <w:t>Provide</w:t>
            </w:r>
            <w:r>
              <w:rPr>
                <w:color w:val="1F1F1F"/>
                <w:sz w:val="20"/>
                <w:szCs w:val="20"/>
              </w:rPr>
              <w:t xml:space="preserve"> specific prompts to guide their journaling, such as:</w:t>
            </w:r>
          </w:p>
          <w:p w14:paraId="00000279" w14:textId="77777777" w:rsidR="009C3686" w:rsidRPr="00332A42" w:rsidRDefault="00000000" w:rsidP="00332A42">
            <w:pPr>
              <w:numPr>
                <w:ilvl w:val="1"/>
                <w:numId w:val="5"/>
              </w:numPr>
              <w:shd w:val="clear" w:color="auto" w:fill="FFFFFF"/>
              <w:spacing w:after="0"/>
              <w:rPr>
                <w:color w:val="1F1F1F"/>
                <w:sz w:val="20"/>
                <w:szCs w:val="20"/>
              </w:rPr>
            </w:pPr>
            <w:r>
              <w:rPr>
                <w:color w:val="000000"/>
                <w:sz w:val="20"/>
                <w:szCs w:val="20"/>
              </w:rPr>
              <w:t>“</w:t>
            </w:r>
            <w:r w:rsidRPr="00332A42">
              <w:rPr>
                <w:color w:val="1F1F1F"/>
                <w:sz w:val="20"/>
                <w:szCs w:val="20"/>
              </w:rPr>
              <w:t>What was the goal of your activity/project?”</w:t>
            </w:r>
          </w:p>
          <w:p w14:paraId="0000027A"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“What went well and why?”</w:t>
            </w:r>
          </w:p>
          <w:p w14:paraId="0000027B"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“What challenges did you face and how did you address them?”</w:t>
            </w:r>
          </w:p>
          <w:p w14:paraId="0000027C"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“What would you do differently next time and why?”</w:t>
            </w:r>
          </w:p>
          <w:p w14:paraId="0000027D" w14:textId="77777777" w:rsidR="009C3686" w:rsidRPr="00332A42" w:rsidRDefault="00000000" w:rsidP="00332A42">
            <w:pPr>
              <w:numPr>
                <w:ilvl w:val="1"/>
                <w:numId w:val="5"/>
              </w:numPr>
              <w:shd w:val="clear" w:color="auto" w:fill="FFFFFF"/>
              <w:spacing w:after="0"/>
              <w:rPr>
                <w:color w:val="1F1F1F"/>
                <w:sz w:val="20"/>
                <w:szCs w:val="20"/>
              </w:rPr>
            </w:pPr>
            <w:r w:rsidRPr="00332A42">
              <w:rPr>
                <w:color w:val="1F1F1F"/>
                <w:sz w:val="20"/>
                <w:szCs w:val="20"/>
              </w:rPr>
              <w:t>“What new skills or insights did you gain?”</w:t>
            </w:r>
          </w:p>
          <w:p w14:paraId="0000027E" w14:textId="77777777" w:rsidR="009C3686" w:rsidRDefault="00000000">
            <w:pPr>
              <w:numPr>
                <w:ilvl w:val="0"/>
                <w:numId w:val="5"/>
              </w:numPr>
              <w:spacing w:before="80" w:after="80"/>
              <w:rPr>
                <w:color w:val="1F1F1F"/>
                <w:sz w:val="20"/>
                <w:szCs w:val="20"/>
              </w:rPr>
            </w:pPr>
            <w:r>
              <w:rPr>
                <w:sz w:val="20"/>
                <w:szCs w:val="20"/>
                <w:highlight w:val="white"/>
              </w:rPr>
              <w:t>Encourage</w:t>
            </w:r>
            <w:r>
              <w:rPr>
                <w:color w:val="1F1F1F"/>
                <w:sz w:val="20"/>
                <w:szCs w:val="20"/>
              </w:rPr>
              <w:t xml:space="preserve"> them to consider how this practice of regular reflection can be applied to their preparation for the ESP, particularly for Task 4b: Reflective evaluation.</w:t>
            </w:r>
          </w:p>
        </w:tc>
      </w:tr>
    </w:tbl>
    <w:p w14:paraId="0000027F" w14:textId="77777777" w:rsidR="009C3686" w:rsidRDefault="009C3686">
      <w:pPr>
        <w:sectPr w:rsidR="009C3686">
          <w:headerReference w:type="even" r:id="rId58"/>
          <w:headerReference w:type="default" r:id="rId59"/>
          <w:pgSz w:w="11906" w:h="16838"/>
          <w:pgMar w:top="1440" w:right="1440" w:bottom="2127" w:left="1440" w:header="708" w:footer="708" w:gutter="0"/>
          <w:cols w:space="720"/>
        </w:sectPr>
      </w:pPr>
    </w:p>
    <w:p w14:paraId="00000280" w14:textId="77777777" w:rsidR="009C3686" w:rsidRDefault="00000000" w:rsidP="00B962BA">
      <w:pPr>
        <w:pStyle w:val="Chapter"/>
      </w:pPr>
      <w:bookmarkStart w:id="33" w:name="_Toc217054805"/>
      <w:r>
        <w:lastRenderedPageBreak/>
        <w:t>Weblinks and resources</w:t>
      </w:r>
      <w:bookmarkEnd w:id="33"/>
    </w:p>
    <w:p w14:paraId="00000281" w14:textId="77777777" w:rsidR="009C3686" w:rsidRDefault="00000000">
      <w:pPr>
        <w:rPr>
          <w:color w:val="222222"/>
        </w:rPr>
      </w:pPr>
      <w:r>
        <w:rPr>
          <w:color w:val="222222"/>
        </w:rPr>
        <w:t xml:space="preserve">All weblinks and other resources referred to have been used in accordance with the owner Terms and Conditions and, where specified, permission has been granted by the owner. </w:t>
      </w:r>
    </w:p>
    <w:p w14:paraId="00000282" w14:textId="77777777" w:rsidR="009C3686" w:rsidRDefault="00000000">
      <w:r>
        <w:rPr>
          <w:color w:val="222222"/>
        </w:rPr>
        <w:t>Although content has been reviewed, accessibility in externally linked resources cannot be guaranteed. Inclusion of web links or mention of external organisations within the teaching materials does not imply any affiliation with, endorsement by or sponsorship of these external organisations.</w:t>
      </w:r>
    </w:p>
    <w:tbl>
      <w:tblPr>
        <w:tblStyle w:val="aff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9C3686" w14:paraId="114F99A6" w14:textId="77777777">
        <w:trPr>
          <w:trHeight w:val="624"/>
        </w:trPr>
        <w:tc>
          <w:tcPr>
            <w:tcW w:w="1555" w:type="dxa"/>
          </w:tcPr>
          <w:p w14:paraId="00000283" w14:textId="77777777" w:rsidR="009C3686" w:rsidRDefault="00000000">
            <w:pPr>
              <w:pBdr>
                <w:top w:val="nil"/>
                <w:left w:val="nil"/>
                <w:bottom w:val="nil"/>
                <w:right w:val="nil"/>
                <w:between w:val="nil"/>
              </w:pBdr>
              <w:spacing w:before="120" w:after="120"/>
              <w:rPr>
                <w:b/>
                <w:bCs/>
                <w:sz w:val="20"/>
                <w:szCs w:val="20"/>
              </w:rPr>
            </w:pPr>
            <w:r>
              <w:rPr>
                <w:b/>
                <w:bCs/>
                <w:sz w:val="20"/>
                <w:szCs w:val="20"/>
              </w:rPr>
              <w:t>Location</w:t>
            </w:r>
          </w:p>
        </w:tc>
        <w:tc>
          <w:tcPr>
            <w:tcW w:w="3827" w:type="dxa"/>
          </w:tcPr>
          <w:p w14:paraId="00000284" w14:textId="77777777" w:rsidR="009C3686" w:rsidRDefault="00000000">
            <w:pPr>
              <w:pBdr>
                <w:top w:val="nil"/>
                <w:left w:val="nil"/>
                <w:bottom w:val="nil"/>
                <w:right w:val="nil"/>
                <w:between w:val="nil"/>
              </w:pBdr>
              <w:spacing w:before="120" w:after="120"/>
              <w:rPr>
                <w:b/>
                <w:bCs/>
                <w:sz w:val="20"/>
                <w:szCs w:val="20"/>
              </w:rPr>
            </w:pPr>
            <w:r>
              <w:rPr>
                <w:b/>
                <w:bCs/>
                <w:sz w:val="20"/>
                <w:szCs w:val="20"/>
              </w:rPr>
              <w:t>Link</w:t>
            </w:r>
          </w:p>
          <w:p w14:paraId="00000285" w14:textId="77777777" w:rsidR="009C3686"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00000286" w14:textId="77777777" w:rsidR="009C3686" w:rsidRDefault="00000000">
            <w:pPr>
              <w:pBdr>
                <w:top w:val="nil"/>
                <w:left w:val="nil"/>
                <w:bottom w:val="nil"/>
                <w:right w:val="nil"/>
                <w:between w:val="nil"/>
              </w:pBdr>
              <w:spacing w:before="120" w:after="120"/>
              <w:rPr>
                <w:b/>
                <w:bCs/>
                <w:sz w:val="20"/>
                <w:szCs w:val="20"/>
              </w:rPr>
            </w:pPr>
            <w:r>
              <w:rPr>
                <w:b/>
                <w:bCs/>
                <w:sz w:val="20"/>
                <w:szCs w:val="20"/>
              </w:rPr>
              <w:t>Owner</w:t>
            </w:r>
          </w:p>
        </w:tc>
        <w:tc>
          <w:tcPr>
            <w:tcW w:w="1791" w:type="dxa"/>
          </w:tcPr>
          <w:p w14:paraId="00000287" w14:textId="77777777" w:rsidR="009C3686"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9C3686" w14:paraId="35C62C61" w14:textId="77777777">
        <w:trPr>
          <w:trHeight w:val="624"/>
        </w:trPr>
        <w:tc>
          <w:tcPr>
            <w:tcW w:w="1555" w:type="dxa"/>
          </w:tcPr>
          <w:p w14:paraId="00000288" w14:textId="77777777" w:rsidR="009C3686" w:rsidRDefault="00000000">
            <w:pPr>
              <w:pBdr>
                <w:top w:val="nil"/>
                <w:left w:val="nil"/>
                <w:bottom w:val="nil"/>
                <w:right w:val="nil"/>
                <w:between w:val="nil"/>
              </w:pBdr>
              <w:spacing w:before="80" w:after="80" w:line="259" w:lineRule="auto"/>
              <w:rPr>
                <w:sz w:val="18"/>
                <w:szCs w:val="18"/>
              </w:rPr>
            </w:pPr>
            <w:r>
              <w:rPr>
                <w:sz w:val="18"/>
                <w:szCs w:val="18"/>
              </w:rPr>
              <w:t>Teaching Guide page 3</w:t>
            </w:r>
          </w:p>
        </w:tc>
        <w:tc>
          <w:tcPr>
            <w:tcW w:w="3827" w:type="dxa"/>
          </w:tcPr>
          <w:p w14:paraId="00000289" w14:textId="77777777" w:rsidR="009C3686" w:rsidRDefault="009C3686">
            <w:pPr>
              <w:pBdr>
                <w:top w:val="nil"/>
                <w:left w:val="nil"/>
                <w:bottom w:val="nil"/>
                <w:right w:val="nil"/>
                <w:between w:val="nil"/>
              </w:pBdr>
              <w:spacing w:before="80" w:after="80" w:line="259" w:lineRule="auto"/>
              <w:rPr>
                <w:sz w:val="18"/>
                <w:szCs w:val="18"/>
              </w:rPr>
            </w:pPr>
            <w:hyperlink r:id="rId60">
              <w:r>
                <w:rPr>
                  <w:color w:val="0563C1"/>
                  <w:sz w:val="18"/>
                  <w:szCs w:val="18"/>
                  <w:u w:val="single"/>
                </w:rPr>
                <w:t>https://qualifications.pearson.com/en/qualifications/t-levels/digital-software-development.html</w:t>
              </w:r>
            </w:hyperlink>
            <w:r>
              <w:rPr>
                <w:sz w:val="18"/>
                <w:szCs w:val="18"/>
              </w:rPr>
              <w:t xml:space="preserve"> </w:t>
            </w:r>
          </w:p>
        </w:tc>
        <w:tc>
          <w:tcPr>
            <w:tcW w:w="1843" w:type="dxa"/>
          </w:tcPr>
          <w:p w14:paraId="0000028A" w14:textId="2A12832E" w:rsidR="009C3686" w:rsidRDefault="00000000">
            <w:pPr>
              <w:pBdr>
                <w:top w:val="nil"/>
                <w:left w:val="nil"/>
                <w:bottom w:val="nil"/>
                <w:right w:val="nil"/>
                <w:between w:val="nil"/>
              </w:pBdr>
              <w:spacing w:before="80" w:after="80" w:line="259" w:lineRule="auto"/>
              <w:rPr>
                <w:sz w:val="18"/>
                <w:szCs w:val="18"/>
              </w:rPr>
            </w:pPr>
            <w:r>
              <w:rPr>
                <w:sz w:val="18"/>
                <w:szCs w:val="18"/>
              </w:rPr>
              <w:t>Pearson</w:t>
            </w:r>
            <w:r w:rsidR="00D428E6">
              <w:rPr>
                <w:sz w:val="18"/>
                <w:szCs w:val="18"/>
              </w:rPr>
              <w:t>*</w:t>
            </w:r>
          </w:p>
        </w:tc>
        <w:tc>
          <w:tcPr>
            <w:tcW w:w="1791" w:type="dxa"/>
          </w:tcPr>
          <w:p w14:paraId="0000028B" w14:textId="611B03F1" w:rsidR="009C3686" w:rsidRDefault="00332A42">
            <w:pPr>
              <w:pBdr>
                <w:top w:val="nil"/>
                <w:left w:val="nil"/>
                <w:bottom w:val="nil"/>
                <w:right w:val="nil"/>
                <w:between w:val="nil"/>
              </w:pBdr>
              <w:spacing w:before="80" w:after="80" w:line="259" w:lineRule="auto"/>
              <w:rPr>
                <w:sz w:val="18"/>
                <w:szCs w:val="18"/>
              </w:rPr>
            </w:pPr>
            <w:r>
              <w:rPr>
                <w:sz w:val="18"/>
                <w:szCs w:val="18"/>
              </w:rPr>
              <w:t>January 2026</w:t>
            </w:r>
          </w:p>
        </w:tc>
      </w:tr>
      <w:tr w:rsidR="009C3686" w14:paraId="0EA14C20" w14:textId="77777777">
        <w:trPr>
          <w:trHeight w:val="624"/>
        </w:trPr>
        <w:tc>
          <w:tcPr>
            <w:tcW w:w="1555" w:type="dxa"/>
          </w:tcPr>
          <w:p w14:paraId="0000028C" w14:textId="037E9478" w:rsidR="009C3686"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pages 3 and </w:t>
            </w:r>
            <w:r w:rsidR="00D428E6">
              <w:rPr>
                <w:sz w:val="18"/>
                <w:szCs w:val="18"/>
              </w:rPr>
              <w:t>29</w:t>
            </w:r>
          </w:p>
        </w:tc>
        <w:tc>
          <w:tcPr>
            <w:tcW w:w="3827" w:type="dxa"/>
          </w:tcPr>
          <w:p w14:paraId="0000028D" w14:textId="77777777" w:rsidR="009C3686" w:rsidRDefault="009C3686">
            <w:pPr>
              <w:pBdr>
                <w:top w:val="nil"/>
                <w:left w:val="nil"/>
                <w:bottom w:val="nil"/>
                <w:right w:val="nil"/>
                <w:between w:val="nil"/>
              </w:pBdr>
              <w:spacing w:before="80" w:after="80" w:line="259" w:lineRule="auto"/>
              <w:rPr>
                <w:sz w:val="18"/>
                <w:szCs w:val="18"/>
              </w:rPr>
            </w:pPr>
            <w:hyperlink r:id="rId61">
              <w:r>
                <w:rPr>
                  <w:color w:val="0563C1"/>
                  <w:sz w:val="18"/>
                  <w:szCs w:val="18"/>
                  <w:u w:val="single"/>
                </w:rPr>
                <w:t>www.technicaleducationnetworks.org.uk</w:t>
              </w:r>
            </w:hyperlink>
            <w:r>
              <w:rPr>
                <w:sz w:val="18"/>
                <w:szCs w:val="18"/>
              </w:rPr>
              <w:t xml:space="preserve"> </w:t>
            </w:r>
          </w:p>
        </w:tc>
        <w:tc>
          <w:tcPr>
            <w:tcW w:w="1843" w:type="dxa"/>
          </w:tcPr>
          <w:p w14:paraId="0000028E" w14:textId="77777777" w:rsidR="009C3686"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791" w:type="dxa"/>
          </w:tcPr>
          <w:p w14:paraId="0000028F" w14:textId="31F54AB6" w:rsidR="009C3686" w:rsidRDefault="00332A42">
            <w:pPr>
              <w:pBdr>
                <w:top w:val="nil"/>
                <w:left w:val="nil"/>
                <w:bottom w:val="nil"/>
                <w:right w:val="nil"/>
                <w:between w:val="nil"/>
              </w:pBdr>
              <w:spacing w:before="80" w:after="80" w:line="259" w:lineRule="auto"/>
              <w:rPr>
                <w:sz w:val="18"/>
                <w:szCs w:val="18"/>
              </w:rPr>
            </w:pPr>
            <w:r>
              <w:rPr>
                <w:sz w:val="18"/>
                <w:szCs w:val="18"/>
              </w:rPr>
              <w:t>January 2026</w:t>
            </w:r>
          </w:p>
        </w:tc>
      </w:tr>
      <w:tr w:rsidR="009C3686" w14:paraId="5CF214A8" w14:textId="77777777">
        <w:trPr>
          <w:trHeight w:val="624"/>
        </w:trPr>
        <w:tc>
          <w:tcPr>
            <w:tcW w:w="1555" w:type="dxa"/>
          </w:tcPr>
          <w:p w14:paraId="00000290" w14:textId="77777777" w:rsidR="009C3686"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00000291" w14:textId="77777777" w:rsidR="009C3686" w:rsidRDefault="00000000">
            <w:pPr>
              <w:pBdr>
                <w:top w:val="nil"/>
                <w:left w:val="nil"/>
                <w:bottom w:val="nil"/>
                <w:right w:val="nil"/>
                <w:between w:val="nil"/>
              </w:pBdr>
              <w:spacing w:before="80" w:after="80" w:line="259" w:lineRule="auto"/>
              <w:rPr>
                <w:sz w:val="18"/>
                <w:szCs w:val="18"/>
              </w:rPr>
            </w:pPr>
            <w:r>
              <w:rPr>
                <w:color w:val="0563C1"/>
                <w:sz w:val="18"/>
                <w:szCs w:val="18"/>
                <w:u w:val="single"/>
              </w:rPr>
              <w:t>support.tlevels.gov.uk/hc/en-gb/articles/360015345420-Industry-placement-logbook-for-students</w:t>
            </w:r>
            <w:r>
              <w:rPr>
                <w:sz w:val="18"/>
                <w:szCs w:val="18"/>
              </w:rPr>
              <w:t xml:space="preserve">   </w:t>
            </w:r>
          </w:p>
        </w:tc>
        <w:tc>
          <w:tcPr>
            <w:tcW w:w="1843" w:type="dxa"/>
          </w:tcPr>
          <w:p w14:paraId="00000292" w14:textId="77777777" w:rsidR="009C3686"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791" w:type="dxa"/>
          </w:tcPr>
          <w:p w14:paraId="00000293" w14:textId="71256D60" w:rsidR="009C3686" w:rsidRDefault="00332A42">
            <w:pPr>
              <w:pBdr>
                <w:top w:val="nil"/>
                <w:left w:val="nil"/>
                <w:bottom w:val="nil"/>
                <w:right w:val="nil"/>
                <w:between w:val="nil"/>
              </w:pBdr>
              <w:spacing w:before="80" w:after="80" w:line="259" w:lineRule="auto"/>
              <w:rPr>
                <w:sz w:val="18"/>
                <w:szCs w:val="18"/>
              </w:rPr>
            </w:pPr>
            <w:r>
              <w:rPr>
                <w:sz w:val="18"/>
                <w:szCs w:val="18"/>
              </w:rPr>
              <w:t>January 2026</w:t>
            </w:r>
          </w:p>
        </w:tc>
      </w:tr>
      <w:tr w:rsidR="0043354E" w14:paraId="1CDEAD02" w14:textId="77777777">
        <w:trPr>
          <w:trHeight w:val="624"/>
        </w:trPr>
        <w:tc>
          <w:tcPr>
            <w:tcW w:w="1555" w:type="dxa"/>
          </w:tcPr>
          <w:p w14:paraId="6F30716E" w14:textId="42F7F3B9" w:rsidR="0043354E" w:rsidRDefault="0043354E" w:rsidP="0043354E">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307C80EC" w14:textId="3D4DD241" w:rsidR="0043354E" w:rsidRDefault="0043354E" w:rsidP="0043354E">
            <w:pPr>
              <w:pBdr>
                <w:top w:val="nil"/>
                <w:left w:val="nil"/>
                <w:bottom w:val="nil"/>
                <w:right w:val="nil"/>
                <w:between w:val="nil"/>
              </w:pBdr>
              <w:spacing w:before="80" w:after="80"/>
              <w:rPr>
                <w:color w:val="0563C1"/>
                <w:sz w:val="18"/>
                <w:szCs w:val="18"/>
                <w:u w:val="single"/>
              </w:rPr>
            </w:pPr>
            <w:hyperlink r:id="rId62">
              <w:r>
                <w:rPr>
                  <w:color w:val="0563C1"/>
                  <w:sz w:val="18"/>
                  <w:szCs w:val="18"/>
                  <w:u w:val="single"/>
                </w:rPr>
                <w:t>https://qualifications.pearson.com/content/dam/pdf/TLevels/digital-software-development/2025/teaching-and-learning-materials/esp-tracker.zip</w:t>
              </w:r>
            </w:hyperlink>
            <w:r>
              <w:t xml:space="preserve"> </w:t>
            </w:r>
          </w:p>
        </w:tc>
        <w:tc>
          <w:tcPr>
            <w:tcW w:w="1843" w:type="dxa"/>
          </w:tcPr>
          <w:p w14:paraId="336AB03B" w14:textId="233F4F68" w:rsidR="0043354E" w:rsidRDefault="0043354E" w:rsidP="0043354E">
            <w:pPr>
              <w:pBdr>
                <w:top w:val="nil"/>
                <w:left w:val="nil"/>
                <w:bottom w:val="nil"/>
                <w:right w:val="nil"/>
                <w:between w:val="nil"/>
              </w:pBdr>
              <w:spacing w:before="80" w:after="80"/>
              <w:rPr>
                <w:sz w:val="18"/>
                <w:szCs w:val="18"/>
              </w:rPr>
            </w:pPr>
            <w:r>
              <w:rPr>
                <w:sz w:val="18"/>
                <w:szCs w:val="18"/>
              </w:rPr>
              <w:t>Pearson</w:t>
            </w:r>
            <w:r w:rsidR="00D428E6">
              <w:rPr>
                <w:sz w:val="18"/>
                <w:szCs w:val="18"/>
              </w:rPr>
              <w:t>*</w:t>
            </w:r>
          </w:p>
        </w:tc>
        <w:tc>
          <w:tcPr>
            <w:tcW w:w="1791" w:type="dxa"/>
          </w:tcPr>
          <w:p w14:paraId="1EF7A0C0" w14:textId="104897AC" w:rsidR="0043354E" w:rsidRDefault="0043354E" w:rsidP="0043354E">
            <w:pPr>
              <w:pBdr>
                <w:top w:val="nil"/>
                <w:left w:val="nil"/>
                <w:bottom w:val="nil"/>
                <w:right w:val="nil"/>
                <w:between w:val="nil"/>
              </w:pBdr>
              <w:spacing w:before="80" w:after="80"/>
              <w:rPr>
                <w:sz w:val="18"/>
                <w:szCs w:val="18"/>
              </w:rPr>
            </w:pPr>
            <w:r>
              <w:rPr>
                <w:sz w:val="18"/>
                <w:szCs w:val="18"/>
              </w:rPr>
              <w:t>January 2026</w:t>
            </w:r>
          </w:p>
        </w:tc>
      </w:tr>
      <w:tr w:rsidR="0043354E" w14:paraId="4E0F513D" w14:textId="77777777">
        <w:trPr>
          <w:trHeight w:val="624"/>
        </w:trPr>
        <w:tc>
          <w:tcPr>
            <w:tcW w:w="1555" w:type="dxa"/>
          </w:tcPr>
          <w:p w14:paraId="00000294"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95" w14:textId="77777777" w:rsidR="0043354E" w:rsidRDefault="0043354E" w:rsidP="0043354E">
            <w:pPr>
              <w:pBdr>
                <w:top w:val="nil"/>
                <w:left w:val="nil"/>
                <w:bottom w:val="nil"/>
                <w:right w:val="nil"/>
                <w:between w:val="nil"/>
              </w:pBdr>
              <w:spacing w:before="80" w:after="80" w:line="259" w:lineRule="auto"/>
              <w:rPr>
                <w:sz w:val="18"/>
                <w:szCs w:val="18"/>
              </w:rPr>
            </w:pPr>
            <w:hyperlink r:id="rId63">
              <w:r>
                <w:rPr>
                  <w:color w:val="0563C1"/>
                  <w:sz w:val="18"/>
                  <w:szCs w:val="18"/>
                  <w:u w:val="single"/>
                </w:rPr>
                <w:t>https://www.atlassian.com/agile/project-management</w:t>
              </w:r>
            </w:hyperlink>
            <w:r>
              <w:rPr>
                <w:sz w:val="18"/>
                <w:szCs w:val="18"/>
              </w:rPr>
              <w:t xml:space="preserve"> (with permission)</w:t>
            </w:r>
          </w:p>
        </w:tc>
        <w:tc>
          <w:tcPr>
            <w:tcW w:w="1843" w:type="dxa"/>
          </w:tcPr>
          <w:p w14:paraId="00000296"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Atlassian</w:t>
            </w:r>
          </w:p>
        </w:tc>
        <w:tc>
          <w:tcPr>
            <w:tcW w:w="1791" w:type="dxa"/>
          </w:tcPr>
          <w:p w14:paraId="00000297" w14:textId="4F5F7F49"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3CAC73B1" w14:textId="77777777">
        <w:trPr>
          <w:trHeight w:val="624"/>
        </w:trPr>
        <w:tc>
          <w:tcPr>
            <w:tcW w:w="1555" w:type="dxa"/>
          </w:tcPr>
          <w:p w14:paraId="00000298"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99" w14:textId="77777777" w:rsidR="0043354E" w:rsidRDefault="0043354E" w:rsidP="0043354E">
            <w:pPr>
              <w:pBdr>
                <w:top w:val="nil"/>
                <w:left w:val="nil"/>
                <w:bottom w:val="nil"/>
                <w:right w:val="nil"/>
                <w:between w:val="nil"/>
              </w:pBdr>
              <w:spacing w:before="80" w:after="80" w:line="259" w:lineRule="auto"/>
              <w:rPr>
                <w:sz w:val="18"/>
                <w:szCs w:val="18"/>
              </w:rPr>
            </w:pPr>
            <w:hyperlink r:id="rId64">
              <w:r>
                <w:rPr>
                  <w:color w:val="0563C1"/>
                  <w:sz w:val="18"/>
                  <w:szCs w:val="18"/>
                  <w:u w:val="single"/>
                </w:rPr>
                <w:t>https://www.atlassian.com/agile/scrum</w:t>
              </w:r>
            </w:hyperlink>
            <w:r>
              <w:rPr>
                <w:sz w:val="18"/>
                <w:szCs w:val="18"/>
              </w:rPr>
              <w:t xml:space="preserve"> (with permission)</w:t>
            </w:r>
          </w:p>
        </w:tc>
        <w:tc>
          <w:tcPr>
            <w:tcW w:w="1843" w:type="dxa"/>
          </w:tcPr>
          <w:p w14:paraId="0000029A"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Atlassian</w:t>
            </w:r>
          </w:p>
        </w:tc>
        <w:tc>
          <w:tcPr>
            <w:tcW w:w="1791" w:type="dxa"/>
          </w:tcPr>
          <w:p w14:paraId="0000029B" w14:textId="0F7E4854"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3EDF21AC" w14:textId="77777777">
        <w:trPr>
          <w:trHeight w:val="624"/>
        </w:trPr>
        <w:tc>
          <w:tcPr>
            <w:tcW w:w="1555" w:type="dxa"/>
          </w:tcPr>
          <w:p w14:paraId="0000029C"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9D" w14:textId="77777777" w:rsidR="0043354E" w:rsidRDefault="0043354E" w:rsidP="0043354E">
            <w:pPr>
              <w:pBdr>
                <w:top w:val="nil"/>
                <w:left w:val="nil"/>
                <w:bottom w:val="nil"/>
                <w:right w:val="nil"/>
                <w:between w:val="nil"/>
              </w:pBdr>
              <w:spacing w:before="80" w:after="80" w:line="259" w:lineRule="auto"/>
              <w:rPr>
                <w:sz w:val="18"/>
                <w:szCs w:val="18"/>
              </w:rPr>
            </w:pPr>
            <w:hyperlink r:id="rId65">
              <w:r>
                <w:rPr>
                  <w:color w:val="0563C1"/>
                  <w:sz w:val="18"/>
                  <w:szCs w:val="18"/>
                  <w:u w:val="single"/>
                </w:rPr>
                <w:t>https://aws.amazon.com/what-is/sdlc/</w:t>
              </w:r>
            </w:hyperlink>
            <w:r>
              <w:rPr>
                <w:sz w:val="18"/>
                <w:szCs w:val="18"/>
              </w:rPr>
              <w:t xml:space="preserve"> </w:t>
            </w:r>
          </w:p>
        </w:tc>
        <w:tc>
          <w:tcPr>
            <w:tcW w:w="1843" w:type="dxa"/>
          </w:tcPr>
          <w:p w14:paraId="0000029E"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Amazon Web Services</w:t>
            </w:r>
          </w:p>
        </w:tc>
        <w:tc>
          <w:tcPr>
            <w:tcW w:w="1791" w:type="dxa"/>
          </w:tcPr>
          <w:p w14:paraId="0000029F" w14:textId="52C040D9"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111B8B32" w14:textId="77777777">
        <w:trPr>
          <w:trHeight w:val="624"/>
        </w:trPr>
        <w:tc>
          <w:tcPr>
            <w:tcW w:w="1555" w:type="dxa"/>
          </w:tcPr>
          <w:p w14:paraId="000002A0"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A1" w14:textId="77777777" w:rsidR="0043354E" w:rsidRDefault="0043354E" w:rsidP="0043354E">
            <w:pPr>
              <w:pBdr>
                <w:top w:val="nil"/>
                <w:left w:val="nil"/>
                <w:bottom w:val="nil"/>
                <w:right w:val="nil"/>
                <w:between w:val="nil"/>
              </w:pBdr>
              <w:spacing w:before="80" w:after="80" w:line="259" w:lineRule="auto"/>
              <w:rPr>
                <w:sz w:val="18"/>
                <w:szCs w:val="18"/>
              </w:rPr>
            </w:pPr>
            <w:hyperlink r:id="rId66">
              <w:r>
                <w:rPr>
                  <w:color w:val="0563C1"/>
                  <w:sz w:val="18"/>
                  <w:szCs w:val="18"/>
                  <w:u w:val="single"/>
                </w:rPr>
                <w:t>https://www.ibm.com/think/topics/sdlc</w:t>
              </w:r>
            </w:hyperlink>
            <w:r>
              <w:rPr>
                <w:sz w:val="18"/>
                <w:szCs w:val="18"/>
              </w:rPr>
              <w:t xml:space="preserve"> </w:t>
            </w:r>
          </w:p>
        </w:tc>
        <w:tc>
          <w:tcPr>
            <w:tcW w:w="1843" w:type="dxa"/>
          </w:tcPr>
          <w:p w14:paraId="000002A2"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IBM</w:t>
            </w:r>
          </w:p>
        </w:tc>
        <w:tc>
          <w:tcPr>
            <w:tcW w:w="1791" w:type="dxa"/>
          </w:tcPr>
          <w:p w14:paraId="000002A3" w14:textId="6065EB88"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68B7AA1E" w14:textId="77777777">
        <w:trPr>
          <w:trHeight w:val="624"/>
        </w:trPr>
        <w:tc>
          <w:tcPr>
            <w:tcW w:w="1555" w:type="dxa"/>
          </w:tcPr>
          <w:p w14:paraId="000002A4"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A5" w14:textId="77777777" w:rsidR="0043354E" w:rsidRDefault="0043354E" w:rsidP="0043354E">
            <w:pPr>
              <w:pBdr>
                <w:top w:val="nil"/>
                <w:left w:val="nil"/>
                <w:bottom w:val="nil"/>
                <w:right w:val="nil"/>
                <w:between w:val="nil"/>
              </w:pBdr>
              <w:spacing w:before="80" w:after="80" w:line="259" w:lineRule="auto"/>
              <w:rPr>
                <w:sz w:val="18"/>
                <w:szCs w:val="18"/>
              </w:rPr>
            </w:pPr>
            <w:hyperlink r:id="rId67">
              <w:r>
                <w:rPr>
                  <w:color w:val="0563C1"/>
                  <w:sz w:val="18"/>
                  <w:szCs w:val="18"/>
                  <w:u w:val="single"/>
                </w:rPr>
                <w:t>https://www.computerweekly.com/</w:t>
              </w:r>
            </w:hyperlink>
            <w:r>
              <w:rPr>
                <w:sz w:val="18"/>
                <w:szCs w:val="18"/>
              </w:rPr>
              <w:t xml:space="preserve"> </w:t>
            </w:r>
          </w:p>
        </w:tc>
        <w:tc>
          <w:tcPr>
            <w:tcW w:w="1843" w:type="dxa"/>
          </w:tcPr>
          <w:p w14:paraId="000002A6"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Computer Weekly</w:t>
            </w:r>
          </w:p>
        </w:tc>
        <w:tc>
          <w:tcPr>
            <w:tcW w:w="1791" w:type="dxa"/>
          </w:tcPr>
          <w:p w14:paraId="000002A7" w14:textId="2B6BD229"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69064080" w14:textId="77777777">
        <w:trPr>
          <w:trHeight w:val="624"/>
        </w:trPr>
        <w:tc>
          <w:tcPr>
            <w:tcW w:w="1555" w:type="dxa"/>
          </w:tcPr>
          <w:p w14:paraId="000002A8"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A9" w14:textId="77777777" w:rsidR="0043354E" w:rsidRDefault="0043354E" w:rsidP="0043354E">
            <w:pPr>
              <w:pBdr>
                <w:top w:val="nil"/>
                <w:left w:val="nil"/>
                <w:bottom w:val="nil"/>
                <w:right w:val="nil"/>
                <w:between w:val="nil"/>
              </w:pBdr>
              <w:spacing w:before="80" w:after="80" w:line="259" w:lineRule="auto"/>
              <w:rPr>
                <w:sz w:val="18"/>
                <w:szCs w:val="18"/>
              </w:rPr>
            </w:pPr>
            <w:hyperlink r:id="rId68">
              <w:r>
                <w:rPr>
                  <w:color w:val="0563C1"/>
                  <w:sz w:val="18"/>
                  <w:szCs w:val="18"/>
                  <w:u w:val="single"/>
                </w:rPr>
                <w:t>https://www.theguardian.com/uk/technology</w:t>
              </w:r>
            </w:hyperlink>
            <w:r>
              <w:rPr>
                <w:sz w:val="18"/>
                <w:szCs w:val="18"/>
              </w:rPr>
              <w:t xml:space="preserve"> </w:t>
            </w:r>
          </w:p>
        </w:tc>
        <w:tc>
          <w:tcPr>
            <w:tcW w:w="1843" w:type="dxa"/>
          </w:tcPr>
          <w:p w14:paraId="000002AA"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The Guardian</w:t>
            </w:r>
          </w:p>
        </w:tc>
        <w:tc>
          <w:tcPr>
            <w:tcW w:w="1791" w:type="dxa"/>
          </w:tcPr>
          <w:p w14:paraId="000002AB" w14:textId="1F16CCC5"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2FE55527" w14:textId="77777777">
        <w:trPr>
          <w:trHeight w:val="624"/>
        </w:trPr>
        <w:tc>
          <w:tcPr>
            <w:tcW w:w="1555" w:type="dxa"/>
          </w:tcPr>
          <w:p w14:paraId="000002AC"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AD" w14:textId="77777777" w:rsidR="0043354E" w:rsidRDefault="0043354E" w:rsidP="0043354E">
            <w:pPr>
              <w:pBdr>
                <w:top w:val="nil"/>
                <w:left w:val="nil"/>
                <w:bottom w:val="nil"/>
                <w:right w:val="nil"/>
                <w:between w:val="nil"/>
              </w:pBdr>
              <w:spacing w:before="80" w:after="80" w:line="259" w:lineRule="auto"/>
              <w:rPr>
                <w:sz w:val="18"/>
                <w:szCs w:val="18"/>
              </w:rPr>
            </w:pPr>
            <w:hyperlink r:id="rId69">
              <w:r>
                <w:rPr>
                  <w:color w:val="0563C1"/>
                  <w:sz w:val="18"/>
                  <w:szCs w:val="18"/>
                  <w:u w:val="single"/>
                </w:rPr>
                <w:t>https://www.bbc.co.uk/news/technology</w:t>
              </w:r>
            </w:hyperlink>
            <w:r>
              <w:rPr>
                <w:sz w:val="18"/>
                <w:szCs w:val="18"/>
              </w:rPr>
              <w:t xml:space="preserve"> </w:t>
            </w:r>
          </w:p>
        </w:tc>
        <w:tc>
          <w:tcPr>
            <w:tcW w:w="1843" w:type="dxa"/>
          </w:tcPr>
          <w:p w14:paraId="000002AE"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BBC</w:t>
            </w:r>
          </w:p>
        </w:tc>
        <w:tc>
          <w:tcPr>
            <w:tcW w:w="1791" w:type="dxa"/>
          </w:tcPr>
          <w:p w14:paraId="000002AF" w14:textId="30998A71"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0C008D2B" w14:textId="77777777">
        <w:trPr>
          <w:trHeight w:val="624"/>
        </w:trPr>
        <w:tc>
          <w:tcPr>
            <w:tcW w:w="1555" w:type="dxa"/>
          </w:tcPr>
          <w:p w14:paraId="000002B0"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000002B1" w14:textId="77777777" w:rsidR="0043354E" w:rsidRDefault="0043354E" w:rsidP="0043354E">
            <w:pPr>
              <w:pBdr>
                <w:top w:val="nil"/>
                <w:left w:val="nil"/>
                <w:bottom w:val="nil"/>
                <w:right w:val="nil"/>
                <w:between w:val="nil"/>
              </w:pBdr>
              <w:spacing w:before="80" w:after="80" w:line="259" w:lineRule="auto"/>
              <w:rPr>
                <w:sz w:val="18"/>
                <w:szCs w:val="18"/>
              </w:rPr>
            </w:pPr>
            <w:hyperlink r:id="rId70">
              <w:r>
                <w:rPr>
                  <w:color w:val="0563C1"/>
                  <w:sz w:val="18"/>
                  <w:szCs w:val="18"/>
                  <w:u w:val="single"/>
                </w:rPr>
                <w:t>https://d4hfzltwt4wv7.cloudfront.net/uploads/files/Digital-Industry-Placements-across-industries-A-collection-of-case-studies.pdf</w:t>
              </w:r>
            </w:hyperlink>
            <w:r>
              <w:rPr>
                <w:sz w:val="18"/>
                <w:szCs w:val="18"/>
              </w:rPr>
              <w:t xml:space="preserve"> </w:t>
            </w:r>
          </w:p>
        </w:tc>
        <w:tc>
          <w:tcPr>
            <w:tcW w:w="1843" w:type="dxa"/>
          </w:tcPr>
          <w:p w14:paraId="000002B2" w14:textId="77777777" w:rsidR="0043354E" w:rsidRDefault="0043354E" w:rsidP="0043354E">
            <w:pPr>
              <w:pBdr>
                <w:top w:val="nil"/>
                <w:left w:val="nil"/>
                <w:bottom w:val="nil"/>
                <w:right w:val="nil"/>
                <w:between w:val="nil"/>
              </w:pBdr>
              <w:spacing w:before="80" w:after="80" w:line="259" w:lineRule="auto"/>
              <w:rPr>
                <w:sz w:val="18"/>
                <w:szCs w:val="18"/>
              </w:rPr>
            </w:pPr>
            <w:r>
              <w:rPr>
                <w:sz w:val="18"/>
                <w:szCs w:val="18"/>
              </w:rPr>
              <w:t>Association of Colleges</w:t>
            </w:r>
          </w:p>
        </w:tc>
        <w:tc>
          <w:tcPr>
            <w:tcW w:w="1791" w:type="dxa"/>
          </w:tcPr>
          <w:p w14:paraId="000002B3" w14:textId="5B1CF31E" w:rsidR="0043354E" w:rsidRDefault="0043354E" w:rsidP="0043354E">
            <w:pPr>
              <w:pBdr>
                <w:top w:val="nil"/>
                <w:left w:val="nil"/>
                <w:bottom w:val="nil"/>
                <w:right w:val="nil"/>
                <w:between w:val="nil"/>
              </w:pBdr>
              <w:spacing w:before="80" w:after="80" w:line="259" w:lineRule="auto"/>
              <w:rPr>
                <w:sz w:val="18"/>
                <w:szCs w:val="18"/>
              </w:rPr>
            </w:pPr>
            <w:r>
              <w:rPr>
                <w:sz w:val="18"/>
                <w:szCs w:val="18"/>
              </w:rPr>
              <w:t>January 2026</w:t>
            </w:r>
          </w:p>
        </w:tc>
      </w:tr>
      <w:tr w:rsidR="0043354E" w14:paraId="0C344F7D" w14:textId="77777777">
        <w:trPr>
          <w:trHeight w:val="624"/>
        </w:trPr>
        <w:tc>
          <w:tcPr>
            <w:tcW w:w="1555" w:type="dxa"/>
          </w:tcPr>
          <w:p w14:paraId="000002B4" w14:textId="77777777" w:rsidR="0043354E" w:rsidRDefault="0043354E" w:rsidP="0043354E">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000002B5" w14:textId="36AF44B7" w:rsidR="0043354E" w:rsidRDefault="0043354E" w:rsidP="0043354E">
            <w:pPr>
              <w:pBdr>
                <w:top w:val="nil"/>
                <w:left w:val="nil"/>
                <w:bottom w:val="nil"/>
                <w:right w:val="nil"/>
                <w:between w:val="nil"/>
              </w:pBdr>
              <w:spacing w:before="80" w:after="80" w:line="259" w:lineRule="auto"/>
            </w:pPr>
            <w:hyperlink r:id="rId71">
              <w:r>
                <w:rPr>
                  <w:color w:val="0563C1"/>
                  <w:sz w:val="18"/>
                  <w:szCs w:val="18"/>
                  <w:u w:val="single"/>
                </w:rPr>
                <w:t>https://support.google.com/docs/answer/12935277</w:t>
              </w:r>
            </w:hyperlink>
          </w:p>
        </w:tc>
        <w:tc>
          <w:tcPr>
            <w:tcW w:w="1843" w:type="dxa"/>
          </w:tcPr>
          <w:p w14:paraId="000002B6" w14:textId="77777777" w:rsidR="0043354E" w:rsidRDefault="0043354E" w:rsidP="0043354E">
            <w:pPr>
              <w:pBdr>
                <w:top w:val="nil"/>
                <w:left w:val="nil"/>
                <w:bottom w:val="nil"/>
                <w:right w:val="nil"/>
                <w:between w:val="nil"/>
              </w:pBdr>
              <w:spacing w:before="80" w:after="80"/>
              <w:rPr>
                <w:sz w:val="18"/>
                <w:szCs w:val="18"/>
              </w:rPr>
            </w:pPr>
            <w:r>
              <w:rPr>
                <w:sz w:val="18"/>
                <w:szCs w:val="18"/>
              </w:rPr>
              <w:t>Google</w:t>
            </w:r>
          </w:p>
        </w:tc>
        <w:tc>
          <w:tcPr>
            <w:tcW w:w="1791" w:type="dxa"/>
          </w:tcPr>
          <w:p w14:paraId="000002B7" w14:textId="47B0AFD5" w:rsidR="0043354E" w:rsidRDefault="0043354E" w:rsidP="0043354E">
            <w:pPr>
              <w:pBdr>
                <w:top w:val="nil"/>
                <w:left w:val="nil"/>
                <w:bottom w:val="nil"/>
                <w:right w:val="nil"/>
                <w:between w:val="nil"/>
              </w:pBdr>
              <w:spacing w:before="80" w:after="80"/>
              <w:rPr>
                <w:sz w:val="18"/>
                <w:szCs w:val="18"/>
              </w:rPr>
            </w:pPr>
            <w:r>
              <w:rPr>
                <w:sz w:val="18"/>
                <w:szCs w:val="18"/>
              </w:rPr>
              <w:t>January 2026</w:t>
            </w:r>
          </w:p>
        </w:tc>
      </w:tr>
    </w:tbl>
    <w:p w14:paraId="000002CD" w14:textId="7A8AE1EE" w:rsidR="009C3686" w:rsidRDefault="00000000">
      <w:pPr>
        <w:sectPr w:rsidR="009C3686">
          <w:headerReference w:type="even" r:id="rId72"/>
          <w:headerReference w:type="default" r:id="rId73"/>
          <w:pgSz w:w="11906" w:h="16838"/>
          <w:pgMar w:top="1440" w:right="1440" w:bottom="2127" w:left="1440" w:header="708" w:footer="708" w:gutter="0"/>
          <w:cols w:space="720"/>
        </w:sectPr>
      </w:pPr>
      <w:r>
        <w:rPr>
          <w:color w:val="222222"/>
          <w:sz w:val="20"/>
          <w:szCs w:val="20"/>
          <w:highlight w:val="white"/>
        </w:rPr>
        <w:t xml:space="preserve">* </w:t>
      </w:r>
      <w:r>
        <w:rPr>
          <w:color w:val="222222"/>
          <w:sz w:val="20"/>
          <w:szCs w:val="20"/>
        </w:rPr>
        <w:t xml:space="preserve">‘T-LEVELS’ and ‘T Level’ are registered trade marks of the Department for Education. </w:t>
      </w:r>
      <w:r>
        <w:br w:type="page"/>
      </w:r>
    </w:p>
    <w:p w14:paraId="000002CE" w14:textId="77777777" w:rsidR="009C3686" w:rsidRDefault="00000000" w:rsidP="00B962BA">
      <w:pPr>
        <w:pStyle w:val="Chapter"/>
      </w:pPr>
      <w:bookmarkStart w:id="34" w:name="_Toc217054806"/>
      <w:r>
        <w:lastRenderedPageBreak/>
        <w:t>Terms of use and disclaimer of liability</w:t>
      </w:r>
      <w:bookmarkEnd w:id="34"/>
    </w:p>
    <w:p w14:paraId="000002CF" w14:textId="77777777" w:rsidR="009C3686" w:rsidRDefault="00000000">
      <w:r>
        <w:t xml:space="preserve">These resources are made available subject to the Technical Education Networks programme Terms and Conditions. These can be accessed at </w:t>
      </w:r>
      <w:hyperlink r:id="rId74">
        <w:r w:rsidR="009C3686">
          <w:rPr>
            <w:color w:val="0563C1"/>
            <w:u w:val="single"/>
          </w:rPr>
          <w:t>www.technicaleducationnetworks.org.uk</w:t>
        </w:r>
      </w:hyperlink>
      <w:r>
        <w:t xml:space="preserve"> </w:t>
      </w:r>
    </w:p>
    <w:p w14:paraId="000002D0" w14:textId="77777777" w:rsidR="009C3686" w:rsidRDefault="00000000">
      <w:bookmarkStart w:id="35" w:name="_heading=h.9d2rwg47i6iz" w:colFirst="0" w:colLast="0"/>
      <w:bookmarkEnd w:id="35"/>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9C3686">
      <w:headerReference w:type="even" r:id="rId75"/>
      <w:headerReference w:type="default" r:id="rId76"/>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5C2B4" w14:textId="77777777" w:rsidR="00465F4B" w:rsidRDefault="00465F4B">
      <w:pPr>
        <w:spacing w:after="0" w:line="240" w:lineRule="auto"/>
      </w:pPr>
      <w:r>
        <w:separator/>
      </w:r>
    </w:p>
  </w:endnote>
  <w:endnote w:type="continuationSeparator" w:id="0">
    <w:p w14:paraId="16D307AB" w14:textId="77777777" w:rsidR="00465F4B" w:rsidRDefault="0046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1E768E01-14FC-47D0-AE26-C8207DB394E5}"/>
  </w:font>
  <w:font w:name="Calibri">
    <w:panose1 w:val="020F0502020204030204"/>
    <w:charset w:val="00"/>
    <w:family w:val="swiss"/>
    <w:pitch w:val="variable"/>
    <w:sig w:usb0="E4002EFF" w:usb1="C200247B" w:usb2="00000009" w:usb3="00000000" w:csb0="000001FF" w:csb1="00000000"/>
    <w:embedRegular r:id="rId2" w:fontKey="{20093210-0BAF-4FE4-9DAD-321E28090C12}"/>
  </w:font>
  <w:font w:name="Cambria">
    <w:panose1 w:val="02040503050406030204"/>
    <w:charset w:val="00"/>
    <w:family w:val="roman"/>
    <w:pitch w:val="variable"/>
    <w:sig w:usb0="E00006FF" w:usb1="420024FF" w:usb2="02000000" w:usb3="00000000" w:csb0="0000019F" w:csb1="00000000"/>
    <w:embedRegular r:id="rId3" w:fontKey="{DDD66B49-B546-40E4-9B27-83E063508694}"/>
  </w:font>
  <w:font w:name="Segoe UI">
    <w:panose1 w:val="020B0502040204020203"/>
    <w:charset w:val="00"/>
    <w:family w:val="swiss"/>
    <w:pitch w:val="variable"/>
    <w:sig w:usb0="E4002EFF" w:usb1="C000E47F" w:usb2="00000009" w:usb3="00000000" w:csb0="000001FF" w:csb1="00000000"/>
    <w:embedRegular r:id="rId4" w:fontKey="{8F1AD6CB-64E0-462E-9799-7FB5E42D5C91}"/>
  </w:font>
  <w:font w:name="Lato">
    <w:charset w:val="00"/>
    <w:family w:val="swiss"/>
    <w:pitch w:val="variable"/>
    <w:sig w:usb0="E10002FF" w:usb1="5000ECFF" w:usb2="00000021" w:usb3="00000000" w:csb0="0000019F" w:csb1="00000000"/>
    <w:embedBold r:id="rId5" w:fontKey="{6401D6C1-DA1C-40CB-8372-07DA3BE5CD5B}"/>
  </w:font>
  <w:font w:name="Arial Narrow">
    <w:panose1 w:val="020B0606020202030204"/>
    <w:charset w:val="00"/>
    <w:family w:val="swiss"/>
    <w:pitch w:val="variable"/>
    <w:sig w:usb0="00000287" w:usb1="00000800" w:usb2="00000000" w:usb3="00000000" w:csb0="0000009F" w:csb1="00000000"/>
    <w:embedRegular r:id="rId6" w:fontKey="{06B4FD37-A5BC-4C98-8A85-A0E48FB4818A}"/>
  </w:font>
  <w:font w:name="Roboto">
    <w:charset w:val="00"/>
    <w:family w:val="auto"/>
    <w:pitch w:val="variable"/>
    <w:sig w:usb0="E0000AFF" w:usb1="5000217F" w:usb2="00000021" w:usb3="00000000" w:csb0="0000019F" w:csb1="00000000"/>
    <w:embedBold r:id="rId7" w:fontKey="{F8ECF222-505A-4A8B-9564-F618A98CC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a"/>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9C3686" w14:paraId="19DFF4B4" w14:textId="77777777">
      <w:tc>
        <w:tcPr>
          <w:tcW w:w="5245" w:type="dxa"/>
          <w:tcBorders>
            <w:bottom w:val="single" w:sz="12" w:space="0" w:color="FFF5C4"/>
          </w:tcBorders>
        </w:tcPr>
        <w:p w14:paraId="0000030B" w14:textId="77777777" w:rsidR="009C3686" w:rsidRDefault="00000000">
          <w:pPr>
            <w:pBdr>
              <w:top w:val="nil"/>
              <w:left w:val="nil"/>
              <w:bottom w:val="nil"/>
              <w:right w:val="nil"/>
              <w:between w:val="nil"/>
            </w:pBdr>
            <w:tabs>
              <w:tab w:val="center" w:pos="4513"/>
              <w:tab w:val="right" w:pos="9026"/>
            </w:tabs>
            <w:spacing w:after="0" w:line="276" w:lineRule="auto"/>
            <w:rPr>
              <w:sz w:val="20"/>
              <w:szCs w:val="20"/>
            </w:rPr>
          </w:pPr>
          <w:r>
            <w:rPr>
              <w:sz w:val="20"/>
              <w:szCs w:val="20"/>
            </w:rPr>
            <w:br/>
            <w:t>Digital: Employer set project</w:t>
          </w:r>
        </w:p>
        <w:p w14:paraId="0000030C" w14:textId="727EB7D5" w:rsidR="009C3686" w:rsidRDefault="009431F4">
          <w:pPr>
            <w:pBdr>
              <w:top w:val="nil"/>
              <w:left w:val="nil"/>
              <w:bottom w:val="nil"/>
              <w:right w:val="nil"/>
              <w:between w:val="nil"/>
            </w:pBdr>
            <w:tabs>
              <w:tab w:val="left" w:pos="3086"/>
            </w:tabs>
            <w:spacing w:after="0" w:line="276" w:lineRule="auto"/>
            <w:rPr>
              <w:sz w:val="20"/>
              <w:szCs w:val="20"/>
            </w:rPr>
          </w:pPr>
          <w:r>
            <w:rPr>
              <w:sz w:val="20"/>
              <w:szCs w:val="20"/>
            </w:rPr>
            <w:t>Version 1, January 2026</w:t>
          </w:r>
        </w:p>
      </w:tc>
      <w:tc>
        <w:tcPr>
          <w:tcW w:w="3771" w:type="dxa"/>
          <w:tcBorders>
            <w:bottom w:val="single" w:sz="12" w:space="0" w:color="FFF5C4"/>
          </w:tcBorders>
        </w:tcPr>
        <w:p w14:paraId="0000030D" w14:textId="77777777" w:rsidR="009C3686" w:rsidRDefault="009C3686">
          <w:pPr>
            <w:pBdr>
              <w:top w:val="nil"/>
              <w:left w:val="nil"/>
              <w:bottom w:val="nil"/>
              <w:right w:val="nil"/>
              <w:between w:val="nil"/>
            </w:pBdr>
            <w:tabs>
              <w:tab w:val="center" w:pos="4513"/>
              <w:tab w:val="right" w:pos="9026"/>
            </w:tabs>
            <w:spacing w:after="0" w:line="276" w:lineRule="auto"/>
            <w:jc w:val="center"/>
            <w:rPr>
              <w:sz w:val="18"/>
              <w:szCs w:val="18"/>
            </w:rPr>
          </w:pPr>
        </w:p>
        <w:p w14:paraId="0000030E" w14:textId="77777777" w:rsidR="009C3686" w:rsidRDefault="009C3686">
          <w:pPr>
            <w:pBdr>
              <w:top w:val="nil"/>
              <w:left w:val="nil"/>
              <w:bottom w:val="nil"/>
              <w:right w:val="nil"/>
              <w:between w:val="nil"/>
            </w:pBdr>
            <w:tabs>
              <w:tab w:val="center" w:pos="4513"/>
              <w:tab w:val="right" w:pos="9026"/>
            </w:tabs>
            <w:spacing w:after="0" w:line="276" w:lineRule="auto"/>
            <w:jc w:val="center"/>
            <w:rPr>
              <w:sz w:val="18"/>
              <w:szCs w:val="18"/>
            </w:rPr>
          </w:pPr>
        </w:p>
        <w:p w14:paraId="0000030F" w14:textId="19ACEC68" w:rsidR="009C3686" w:rsidRDefault="00000000">
          <w:pPr>
            <w:pBdr>
              <w:top w:val="nil"/>
              <w:left w:val="nil"/>
              <w:bottom w:val="nil"/>
              <w:right w:val="nil"/>
              <w:between w:val="nil"/>
            </w:pBdr>
            <w:tabs>
              <w:tab w:val="center" w:pos="4513"/>
              <w:tab w:val="right" w:pos="9026"/>
            </w:tabs>
            <w:spacing w:after="0" w:line="276" w:lineRule="auto"/>
            <w:ind w:left="-102"/>
            <w:jc w:val="center"/>
            <w:rPr>
              <w:sz w:val="20"/>
              <w:szCs w:val="20"/>
            </w:rPr>
          </w:pPr>
          <w:r>
            <w:rPr>
              <w:sz w:val="18"/>
              <w:szCs w:val="18"/>
            </w:rPr>
            <w:t xml:space="preserve">© </w:t>
          </w:r>
          <w:r w:rsidR="009431F4">
            <w:rPr>
              <w:sz w:val="18"/>
              <w:szCs w:val="18"/>
            </w:rPr>
            <w:t>Gatsby Technical Education Projects 2026</w:t>
          </w:r>
        </w:p>
      </w:tc>
    </w:tr>
  </w:tbl>
  <w:p w14:paraId="00000310" w14:textId="77777777" w:rsidR="009C3686" w:rsidRDefault="009C3686">
    <w:pPr>
      <w:pBdr>
        <w:top w:val="nil"/>
        <w:left w:val="nil"/>
        <w:bottom w:val="nil"/>
        <w:right w:val="nil"/>
        <w:between w:val="nil"/>
      </w:pBdr>
      <w:tabs>
        <w:tab w:val="center" w:pos="4513"/>
        <w:tab w:val="right" w:pos="9026"/>
      </w:tabs>
      <w:spacing w:after="0" w:line="240" w:lineRule="auto"/>
      <w:jc w:val="center"/>
      <w:rPr>
        <w:sz w:val="20"/>
        <w:szCs w:val="20"/>
      </w:rPr>
    </w:pPr>
  </w:p>
  <w:p w14:paraId="00000311" w14:textId="7D5A07C0" w:rsidR="009C3686"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9431F4">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2" w14:textId="77777777" w:rsidR="009C3686" w:rsidRDefault="009C3686">
    <w:pPr>
      <w:widowControl w:val="0"/>
      <w:pBdr>
        <w:top w:val="nil"/>
        <w:left w:val="nil"/>
        <w:bottom w:val="nil"/>
        <w:right w:val="nil"/>
        <w:between w:val="nil"/>
      </w:pBdr>
      <w:spacing w:after="0" w:line="276" w:lineRule="auto"/>
      <w:rPr>
        <w:sz w:val="20"/>
        <w:szCs w:val="20"/>
      </w:rPr>
    </w:pPr>
  </w:p>
  <w:tbl>
    <w:tblPr>
      <w:tblStyle w:val="afffb"/>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9C3686" w14:paraId="7209852E" w14:textId="77777777">
      <w:tc>
        <w:tcPr>
          <w:tcW w:w="5245" w:type="dxa"/>
          <w:tcBorders>
            <w:bottom w:val="single" w:sz="12" w:space="0" w:color="EBDDF4"/>
          </w:tcBorders>
        </w:tcPr>
        <w:p w14:paraId="00000313"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br/>
            <w:t>Construction: Practical construction calculus</w:t>
          </w:r>
        </w:p>
        <w:p w14:paraId="00000314"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771" w:type="dxa"/>
          <w:tcBorders>
            <w:bottom w:val="single" w:sz="12" w:space="0" w:color="EBDDF4"/>
          </w:tcBorders>
        </w:tcPr>
        <w:p w14:paraId="00000315" w14:textId="77777777" w:rsidR="009C3686" w:rsidRDefault="009C3686">
          <w:pPr>
            <w:pBdr>
              <w:top w:val="nil"/>
              <w:left w:val="nil"/>
              <w:bottom w:val="nil"/>
              <w:right w:val="nil"/>
              <w:between w:val="nil"/>
            </w:pBdr>
            <w:tabs>
              <w:tab w:val="center" w:pos="4513"/>
              <w:tab w:val="right" w:pos="9026"/>
            </w:tabs>
            <w:spacing w:after="120"/>
            <w:jc w:val="center"/>
            <w:rPr>
              <w:sz w:val="18"/>
              <w:szCs w:val="18"/>
            </w:rPr>
          </w:pPr>
        </w:p>
        <w:p w14:paraId="00000316" w14:textId="0F3CFAC1" w:rsidR="009C3686"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xml:space="preserve">© </w:t>
          </w:r>
          <w:r w:rsidR="009431F4">
            <w:rPr>
              <w:sz w:val="18"/>
              <w:szCs w:val="18"/>
            </w:rPr>
            <w:t>Gatsby Technical Education Projects 2026</w:t>
          </w:r>
        </w:p>
      </w:tc>
    </w:tr>
  </w:tbl>
  <w:p w14:paraId="00000317" w14:textId="77777777" w:rsidR="009C3686" w:rsidRDefault="009C3686">
    <w:pPr>
      <w:pBdr>
        <w:top w:val="nil"/>
        <w:left w:val="nil"/>
        <w:bottom w:val="nil"/>
        <w:right w:val="nil"/>
        <w:between w:val="nil"/>
      </w:pBdr>
      <w:tabs>
        <w:tab w:val="center" w:pos="4513"/>
        <w:tab w:val="right" w:pos="9026"/>
      </w:tabs>
      <w:spacing w:after="0" w:line="240" w:lineRule="auto"/>
      <w:jc w:val="center"/>
    </w:pPr>
  </w:p>
  <w:p w14:paraId="00000318" w14:textId="77777777" w:rsidR="009C3686"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9" w14:textId="77777777" w:rsidR="009C3686" w:rsidRDefault="009C3686">
    <w:pPr>
      <w:widowControl w:val="0"/>
      <w:pBdr>
        <w:top w:val="nil"/>
        <w:left w:val="nil"/>
        <w:bottom w:val="nil"/>
        <w:right w:val="nil"/>
        <w:between w:val="nil"/>
      </w:pBdr>
      <w:spacing w:after="0" w:line="276" w:lineRule="auto"/>
    </w:pPr>
  </w:p>
  <w:tbl>
    <w:tblPr>
      <w:tblStyle w:val="afffc"/>
      <w:tblW w:w="9015" w:type="dxa"/>
      <w:tblBorders>
        <w:bottom w:val="single" w:sz="12" w:space="0" w:color="FFF5C4"/>
      </w:tblBorders>
      <w:tblLayout w:type="fixed"/>
      <w:tblLook w:val="0400" w:firstRow="0" w:lastRow="0" w:firstColumn="0" w:lastColumn="0" w:noHBand="0" w:noVBand="1"/>
    </w:tblPr>
    <w:tblGrid>
      <w:gridCol w:w="4962"/>
      <w:gridCol w:w="4053"/>
    </w:tblGrid>
    <w:tr w:rsidR="009C3686" w14:paraId="2E5CC13E" w14:textId="77777777">
      <w:tc>
        <w:tcPr>
          <w:tcW w:w="4962" w:type="dxa"/>
        </w:tcPr>
        <w:p w14:paraId="0000031A" w14:textId="1D689C7D" w:rsidR="009C3686" w:rsidRDefault="00000000">
          <w:pPr>
            <w:pBdr>
              <w:top w:val="nil"/>
              <w:left w:val="nil"/>
              <w:bottom w:val="nil"/>
              <w:right w:val="nil"/>
              <w:between w:val="nil"/>
            </w:pBdr>
            <w:tabs>
              <w:tab w:val="center" w:pos="4513"/>
              <w:tab w:val="right" w:pos="9026"/>
            </w:tabs>
            <w:spacing w:after="0" w:line="360" w:lineRule="auto"/>
          </w:pPr>
          <w:r>
            <w:rPr>
              <w:sz w:val="20"/>
              <w:szCs w:val="20"/>
            </w:rPr>
            <w:br/>
          </w:r>
          <w:r w:rsidR="009431F4">
            <w:rPr>
              <w:sz w:val="20"/>
              <w:szCs w:val="20"/>
            </w:rPr>
            <w:t>Version 1, January 2026</w:t>
          </w:r>
        </w:p>
      </w:tc>
      <w:tc>
        <w:tcPr>
          <w:tcW w:w="4053" w:type="dxa"/>
        </w:tcPr>
        <w:p w14:paraId="0000031B" w14:textId="77777777" w:rsidR="009C3686" w:rsidRDefault="009C3686">
          <w:pPr>
            <w:pBdr>
              <w:top w:val="nil"/>
              <w:left w:val="nil"/>
              <w:bottom w:val="nil"/>
              <w:right w:val="nil"/>
              <w:between w:val="nil"/>
            </w:pBdr>
            <w:tabs>
              <w:tab w:val="center" w:pos="4513"/>
              <w:tab w:val="right" w:pos="9026"/>
            </w:tabs>
            <w:spacing w:after="0" w:line="360" w:lineRule="auto"/>
          </w:pPr>
        </w:p>
        <w:p w14:paraId="0000031C" w14:textId="28E9B88C" w:rsidR="009C3686" w:rsidRDefault="00000000">
          <w:pPr>
            <w:pBdr>
              <w:top w:val="nil"/>
              <w:left w:val="nil"/>
              <w:bottom w:val="nil"/>
              <w:right w:val="nil"/>
              <w:between w:val="nil"/>
            </w:pBdr>
            <w:tabs>
              <w:tab w:val="center" w:pos="4513"/>
              <w:tab w:val="right" w:pos="9026"/>
            </w:tabs>
            <w:spacing w:after="0" w:line="360" w:lineRule="auto"/>
            <w:jc w:val="right"/>
          </w:pPr>
          <w:r>
            <w:rPr>
              <w:sz w:val="18"/>
              <w:szCs w:val="18"/>
            </w:rPr>
            <w:t xml:space="preserve">© </w:t>
          </w:r>
          <w:r w:rsidR="009431F4">
            <w:rPr>
              <w:sz w:val="18"/>
              <w:szCs w:val="18"/>
            </w:rPr>
            <w:t>Gatsby Technical Education Projects 2026</w:t>
          </w:r>
        </w:p>
      </w:tc>
    </w:tr>
  </w:tbl>
  <w:p w14:paraId="0000031D" w14:textId="77777777" w:rsidR="009C3686" w:rsidRDefault="009C3686">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E" w14:textId="77777777" w:rsidR="009C3686" w:rsidRDefault="009C3686">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f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9C3686" w14:paraId="6804B163" w14:textId="77777777">
      <w:tc>
        <w:tcPr>
          <w:tcW w:w="9016" w:type="dxa"/>
          <w:gridSpan w:val="2"/>
          <w:tcBorders>
            <w:bottom w:val="nil"/>
          </w:tcBorders>
        </w:tcPr>
        <w:p w14:paraId="0000031F" w14:textId="77777777" w:rsidR="009C3686"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9C3686" w14:paraId="1716153C" w14:textId="77777777">
      <w:tc>
        <w:tcPr>
          <w:tcW w:w="5245" w:type="dxa"/>
          <w:tcBorders>
            <w:top w:val="nil"/>
            <w:bottom w:val="single" w:sz="12" w:space="0" w:color="FFF5C4"/>
          </w:tcBorders>
        </w:tcPr>
        <w:p w14:paraId="00000321" w14:textId="55A9C5BC"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3771" w:type="dxa"/>
          <w:tcBorders>
            <w:top w:val="nil"/>
            <w:bottom w:val="single" w:sz="12" w:space="0" w:color="FFF5C4"/>
          </w:tcBorders>
          <w:vAlign w:val="bottom"/>
        </w:tcPr>
        <w:p w14:paraId="00000322" w14:textId="6B97567F" w:rsidR="009C3686" w:rsidRDefault="00000000">
          <w:pPr>
            <w:pBdr>
              <w:top w:val="nil"/>
              <w:left w:val="nil"/>
              <w:bottom w:val="nil"/>
              <w:right w:val="nil"/>
              <w:between w:val="nil"/>
            </w:pBdr>
            <w:tabs>
              <w:tab w:val="center" w:pos="4513"/>
              <w:tab w:val="right" w:pos="9026"/>
            </w:tabs>
            <w:spacing w:after="120"/>
            <w:ind w:hanging="112"/>
            <w:rPr>
              <w:sz w:val="20"/>
              <w:szCs w:val="20"/>
            </w:rPr>
          </w:pPr>
          <w:r>
            <w:rPr>
              <w:sz w:val="18"/>
              <w:szCs w:val="18"/>
            </w:rPr>
            <w:t xml:space="preserve">© </w:t>
          </w:r>
          <w:r w:rsidR="009431F4">
            <w:rPr>
              <w:sz w:val="18"/>
              <w:szCs w:val="18"/>
            </w:rPr>
            <w:t>Gatsby Technical Education Projects 2026</w:t>
          </w:r>
        </w:p>
      </w:tc>
    </w:tr>
  </w:tbl>
  <w:p w14:paraId="00000323"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24" w14:textId="01E84D96"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3</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5" w14:textId="77777777" w:rsidR="009C3686" w:rsidRDefault="009C3686">
    <w:pPr>
      <w:widowControl w:val="0"/>
      <w:pBdr>
        <w:top w:val="nil"/>
        <w:left w:val="nil"/>
        <w:bottom w:val="nil"/>
        <w:right w:val="nil"/>
        <w:between w:val="nil"/>
      </w:pBdr>
      <w:spacing w:after="0" w:line="276" w:lineRule="auto"/>
      <w:rPr>
        <w:color w:val="808080"/>
        <w:sz w:val="20"/>
        <w:szCs w:val="20"/>
      </w:rPr>
    </w:pPr>
  </w:p>
  <w:tbl>
    <w:tblPr>
      <w:tblStyle w:val="afffe"/>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9C3686" w14:paraId="6FAD8E1A" w14:textId="77777777">
      <w:tc>
        <w:tcPr>
          <w:tcW w:w="9016" w:type="dxa"/>
          <w:gridSpan w:val="2"/>
          <w:tcBorders>
            <w:bottom w:val="nil"/>
          </w:tcBorders>
        </w:tcPr>
        <w:p w14:paraId="00000326" w14:textId="77777777" w:rsidR="009C3686"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9C3686" w14:paraId="7031635E" w14:textId="77777777">
      <w:tc>
        <w:tcPr>
          <w:tcW w:w="4820" w:type="dxa"/>
          <w:tcBorders>
            <w:top w:val="nil"/>
            <w:bottom w:val="single" w:sz="12" w:space="0" w:color="FFF5C4"/>
          </w:tcBorders>
        </w:tcPr>
        <w:p w14:paraId="00000328" w14:textId="24ED1C21"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4196" w:type="dxa"/>
          <w:tcBorders>
            <w:top w:val="nil"/>
            <w:bottom w:val="single" w:sz="12" w:space="0" w:color="FFF5C4"/>
          </w:tcBorders>
          <w:vAlign w:val="bottom"/>
        </w:tcPr>
        <w:p w14:paraId="00000329" w14:textId="13601ED3" w:rsidR="009C368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w:t>
          </w:r>
          <w:r w:rsidR="009431F4">
            <w:rPr>
              <w:sz w:val="18"/>
              <w:szCs w:val="18"/>
            </w:rPr>
            <w:t>Gatsby Technical Education Projects 2026</w:t>
          </w:r>
        </w:p>
      </w:tc>
    </w:tr>
  </w:tbl>
  <w:p w14:paraId="0000032A"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2B" w14:textId="47F51848"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7</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C"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f"/>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C3686" w14:paraId="57BB6554" w14:textId="77777777">
      <w:tc>
        <w:tcPr>
          <w:tcW w:w="13958" w:type="dxa"/>
          <w:gridSpan w:val="2"/>
          <w:tcBorders>
            <w:bottom w:val="nil"/>
          </w:tcBorders>
        </w:tcPr>
        <w:p w14:paraId="0000032D" w14:textId="77777777" w:rsidR="009C3686"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9C3686" w14:paraId="4B2B330A" w14:textId="77777777">
      <w:tc>
        <w:tcPr>
          <w:tcW w:w="8121" w:type="dxa"/>
          <w:tcBorders>
            <w:top w:val="nil"/>
            <w:bottom w:val="single" w:sz="12" w:space="0" w:color="FFF5C4"/>
          </w:tcBorders>
        </w:tcPr>
        <w:p w14:paraId="0000032F" w14:textId="00A87F37"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5837" w:type="dxa"/>
          <w:tcBorders>
            <w:top w:val="nil"/>
            <w:bottom w:val="single" w:sz="12" w:space="0" w:color="FFF5C4"/>
          </w:tcBorders>
          <w:vAlign w:val="bottom"/>
        </w:tcPr>
        <w:p w14:paraId="00000330" w14:textId="1CF7FB89" w:rsidR="009C368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w:t>
          </w:r>
          <w:r w:rsidR="009431F4">
            <w:rPr>
              <w:sz w:val="18"/>
              <w:szCs w:val="18"/>
            </w:rPr>
            <w:t>Gatsby Technical Education Projects 2026</w:t>
          </w:r>
        </w:p>
      </w:tc>
    </w:tr>
  </w:tbl>
  <w:p w14:paraId="00000331"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32" w14:textId="20B1631E"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10</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3" w14:textId="77777777" w:rsidR="009C3686" w:rsidRDefault="009C3686">
    <w:pPr>
      <w:widowControl w:val="0"/>
      <w:pBdr>
        <w:top w:val="nil"/>
        <w:left w:val="nil"/>
        <w:bottom w:val="nil"/>
        <w:right w:val="nil"/>
        <w:between w:val="nil"/>
      </w:pBdr>
      <w:spacing w:after="0" w:line="276" w:lineRule="auto"/>
    </w:pPr>
  </w:p>
  <w:tbl>
    <w:tblPr>
      <w:tblStyle w:val="affff0"/>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C3686" w14:paraId="196A48EC" w14:textId="77777777">
      <w:tc>
        <w:tcPr>
          <w:tcW w:w="13958" w:type="dxa"/>
          <w:gridSpan w:val="2"/>
          <w:tcBorders>
            <w:bottom w:val="nil"/>
          </w:tcBorders>
        </w:tcPr>
        <w:p w14:paraId="00000334" w14:textId="77777777" w:rsidR="009C3686"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9C3686" w14:paraId="1D7C4E6B" w14:textId="77777777">
      <w:tc>
        <w:tcPr>
          <w:tcW w:w="8121" w:type="dxa"/>
          <w:tcBorders>
            <w:top w:val="nil"/>
            <w:bottom w:val="single" w:sz="12" w:space="0" w:color="FFF5C4"/>
          </w:tcBorders>
        </w:tcPr>
        <w:p w14:paraId="00000336" w14:textId="37696B5E"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5837" w:type="dxa"/>
          <w:tcBorders>
            <w:top w:val="nil"/>
            <w:bottom w:val="single" w:sz="12" w:space="0" w:color="FFF5C4"/>
          </w:tcBorders>
          <w:vAlign w:val="bottom"/>
        </w:tcPr>
        <w:p w14:paraId="00000337" w14:textId="7C3E6C72" w:rsidR="009C368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w:t>
          </w:r>
          <w:r w:rsidR="009431F4">
            <w:rPr>
              <w:sz w:val="18"/>
              <w:szCs w:val="18"/>
            </w:rPr>
            <w:t>Gatsby Technical Education Projects 2026</w:t>
          </w:r>
        </w:p>
      </w:tc>
    </w:tr>
  </w:tbl>
  <w:p w14:paraId="00000338"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39" w14:textId="50344206"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11</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A" w14:textId="77777777" w:rsidR="009C3686" w:rsidRDefault="009C3686">
    <w:pPr>
      <w:widowControl w:val="0"/>
      <w:pBdr>
        <w:top w:val="nil"/>
        <w:left w:val="nil"/>
        <w:bottom w:val="nil"/>
        <w:right w:val="nil"/>
        <w:between w:val="nil"/>
      </w:pBdr>
      <w:spacing w:after="0" w:line="276" w:lineRule="auto"/>
      <w:rPr>
        <w:color w:val="808080"/>
        <w:sz w:val="20"/>
        <w:szCs w:val="20"/>
      </w:rPr>
    </w:pPr>
  </w:p>
  <w:tbl>
    <w:tblPr>
      <w:tblStyle w:val="affff1"/>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9C3686" w14:paraId="3CD3A00E" w14:textId="77777777">
      <w:tc>
        <w:tcPr>
          <w:tcW w:w="9016" w:type="dxa"/>
          <w:gridSpan w:val="2"/>
          <w:tcBorders>
            <w:bottom w:val="nil"/>
          </w:tcBorders>
        </w:tcPr>
        <w:p w14:paraId="0000033B" w14:textId="77777777" w:rsidR="009C3686" w:rsidRDefault="00000000">
          <w:pPr>
            <w:pBdr>
              <w:top w:val="nil"/>
              <w:left w:val="nil"/>
              <w:bottom w:val="nil"/>
              <w:right w:val="nil"/>
              <w:between w:val="nil"/>
            </w:pBdr>
            <w:tabs>
              <w:tab w:val="center" w:pos="4513"/>
              <w:tab w:val="right" w:pos="9026"/>
            </w:tabs>
            <w:spacing w:after="120"/>
            <w:rPr>
              <w:sz w:val="18"/>
              <w:szCs w:val="18"/>
            </w:rPr>
          </w:pPr>
          <w:bookmarkStart w:id="19" w:name="_heading=h.qygupky04etb" w:colFirst="0" w:colLast="0"/>
          <w:bookmarkEnd w:id="19"/>
          <w:r>
            <w:rPr>
              <w:sz w:val="20"/>
              <w:szCs w:val="20"/>
            </w:rPr>
            <w:t>Digital: Employer set project</w:t>
          </w:r>
        </w:p>
      </w:tc>
    </w:tr>
    <w:tr w:rsidR="009C3686" w14:paraId="1DB00870" w14:textId="77777777">
      <w:tc>
        <w:tcPr>
          <w:tcW w:w="4962" w:type="dxa"/>
          <w:tcBorders>
            <w:top w:val="nil"/>
            <w:bottom w:val="single" w:sz="12" w:space="0" w:color="FFF5C4"/>
          </w:tcBorders>
        </w:tcPr>
        <w:p w14:paraId="0000033D" w14:textId="1FA0E16B"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4054" w:type="dxa"/>
          <w:tcBorders>
            <w:top w:val="nil"/>
            <w:bottom w:val="single" w:sz="12" w:space="0" w:color="FFF5C4"/>
          </w:tcBorders>
          <w:vAlign w:val="bottom"/>
        </w:tcPr>
        <w:p w14:paraId="0000033E" w14:textId="204E4A69" w:rsidR="009C368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w:t>
          </w:r>
          <w:r w:rsidR="009431F4">
            <w:rPr>
              <w:sz w:val="18"/>
              <w:szCs w:val="18"/>
            </w:rPr>
            <w:t>Gatsby Technical Education Projects 2026</w:t>
          </w:r>
        </w:p>
      </w:tc>
    </w:tr>
  </w:tbl>
  <w:p w14:paraId="0000033F"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40" w14:textId="7FD5CEFF"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12</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1" w14:textId="15BA25DA" w:rsidR="009C3686" w:rsidRDefault="009C3686">
    <w:pPr>
      <w:widowControl w:val="0"/>
      <w:pBdr>
        <w:top w:val="nil"/>
        <w:left w:val="nil"/>
        <w:bottom w:val="nil"/>
        <w:right w:val="nil"/>
        <w:between w:val="nil"/>
      </w:pBdr>
      <w:spacing w:after="0" w:line="276" w:lineRule="auto"/>
      <w:rPr>
        <w:color w:val="808080"/>
        <w:sz w:val="20"/>
        <w:szCs w:val="20"/>
      </w:rPr>
    </w:pPr>
  </w:p>
  <w:tbl>
    <w:tblPr>
      <w:tblStyle w:val="affff2"/>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9C3686" w14:paraId="6A652992" w14:textId="77777777">
      <w:tc>
        <w:tcPr>
          <w:tcW w:w="9016" w:type="dxa"/>
          <w:gridSpan w:val="2"/>
          <w:tcBorders>
            <w:bottom w:val="nil"/>
          </w:tcBorders>
        </w:tcPr>
        <w:p w14:paraId="00000342" w14:textId="2452C0C6" w:rsidR="009C3686"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9C3686" w14:paraId="45F8A7BF" w14:textId="77777777">
      <w:tc>
        <w:tcPr>
          <w:tcW w:w="4962" w:type="dxa"/>
          <w:tcBorders>
            <w:top w:val="nil"/>
            <w:bottom w:val="single" w:sz="12" w:space="0" w:color="FFF5C4"/>
          </w:tcBorders>
        </w:tcPr>
        <w:p w14:paraId="00000344" w14:textId="361917E3" w:rsidR="009C3686" w:rsidRDefault="009431F4">
          <w:pPr>
            <w:pBdr>
              <w:top w:val="nil"/>
              <w:left w:val="nil"/>
              <w:bottom w:val="nil"/>
              <w:right w:val="nil"/>
              <w:between w:val="nil"/>
            </w:pBdr>
            <w:tabs>
              <w:tab w:val="center" w:pos="4513"/>
              <w:tab w:val="right" w:pos="9026"/>
            </w:tabs>
            <w:spacing w:after="120"/>
            <w:rPr>
              <w:sz w:val="20"/>
              <w:szCs w:val="20"/>
            </w:rPr>
          </w:pPr>
          <w:r>
            <w:rPr>
              <w:sz w:val="20"/>
              <w:szCs w:val="20"/>
            </w:rPr>
            <w:t>Version 1, January 2026</w:t>
          </w:r>
        </w:p>
      </w:tc>
      <w:tc>
        <w:tcPr>
          <w:tcW w:w="4054" w:type="dxa"/>
          <w:tcBorders>
            <w:top w:val="nil"/>
            <w:bottom w:val="single" w:sz="12" w:space="0" w:color="FFF5C4"/>
          </w:tcBorders>
          <w:vAlign w:val="bottom"/>
        </w:tcPr>
        <w:p w14:paraId="00000345" w14:textId="0ED07523" w:rsidR="009C368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w:t>
          </w:r>
          <w:r w:rsidR="009431F4">
            <w:rPr>
              <w:sz w:val="18"/>
              <w:szCs w:val="18"/>
            </w:rPr>
            <w:t>Gatsby Technical Education Projects 2026</w:t>
          </w:r>
        </w:p>
      </w:tc>
    </w:tr>
  </w:tbl>
  <w:p w14:paraId="00000346" w14:textId="77777777" w:rsidR="009C3686" w:rsidRDefault="009C3686">
    <w:pPr>
      <w:pBdr>
        <w:top w:val="nil"/>
        <w:left w:val="nil"/>
        <w:bottom w:val="nil"/>
        <w:right w:val="nil"/>
        <w:between w:val="nil"/>
      </w:pBdr>
      <w:tabs>
        <w:tab w:val="center" w:pos="4513"/>
        <w:tab w:val="right" w:pos="9026"/>
      </w:tabs>
      <w:spacing w:after="0" w:line="240" w:lineRule="auto"/>
      <w:jc w:val="right"/>
      <w:rPr>
        <w:sz w:val="20"/>
        <w:szCs w:val="20"/>
      </w:rPr>
    </w:pPr>
  </w:p>
  <w:p w14:paraId="00000347" w14:textId="4872FF47" w:rsidR="009C368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431F4">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AA9B0" w14:textId="77777777" w:rsidR="00465F4B" w:rsidRDefault="00465F4B">
      <w:pPr>
        <w:spacing w:after="0" w:line="240" w:lineRule="auto"/>
      </w:pPr>
      <w:r>
        <w:separator/>
      </w:r>
    </w:p>
  </w:footnote>
  <w:footnote w:type="continuationSeparator" w:id="0">
    <w:p w14:paraId="7E7DD3FE" w14:textId="77777777" w:rsidR="00465F4B" w:rsidRDefault="00465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1" w14:textId="77777777" w:rsidR="009C3686"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62F2DB86" wp14:editId="19DC92F3">
          <wp:simplePos x="0" y="0"/>
          <wp:positionH relativeFrom="column">
            <wp:posOffset>-904213</wp:posOffset>
          </wp:positionH>
          <wp:positionV relativeFrom="paragraph">
            <wp:posOffset>-360015</wp:posOffset>
          </wp:positionV>
          <wp:extent cx="7594929" cy="1879600"/>
          <wp:effectExtent l="0" t="0" r="0" b="0"/>
          <wp:wrapNone/>
          <wp:docPr id="606282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FE4400" wp14:editId="5E839807">
          <wp:simplePos x="0" y="0"/>
          <wp:positionH relativeFrom="column">
            <wp:posOffset>4653280</wp:posOffset>
          </wp:positionH>
          <wp:positionV relativeFrom="paragraph">
            <wp:posOffset>-14896</wp:posOffset>
          </wp:positionV>
          <wp:extent cx="1637424" cy="687036"/>
          <wp:effectExtent l="0" t="0" r="0" b="0"/>
          <wp:wrapNone/>
          <wp:docPr id="6062824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
      <w:tblW w:w="13892"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3892"/>
    </w:tblGrid>
    <w:tr w:rsidR="009C3686" w14:paraId="5B920D7E" w14:textId="77777777" w:rsidTr="0088421B">
      <w:tc>
        <w:tcPr>
          <w:tcW w:w="13892" w:type="dxa"/>
          <w:tcBorders>
            <w:bottom w:val="single" w:sz="12" w:space="0" w:color="FFF5C4"/>
          </w:tcBorders>
        </w:tcPr>
        <w:p w14:paraId="000002E6"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000002E7"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0"/>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9C3686" w14:paraId="7FCBB3FF" w14:textId="77777777">
      <w:tc>
        <w:tcPr>
          <w:tcW w:w="9712" w:type="dxa"/>
          <w:tcBorders>
            <w:bottom w:val="single" w:sz="12" w:space="0" w:color="FFF5C4"/>
          </w:tcBorders>
        </w:tcPr>
        <w:p w14:paraId="000002E9" w14:textId="77777777" w:rsidR="009C3686"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p>
      </w:tc>
      <w:tc>
        <w:tcPr>
          <w:tcW w:w="4246" w:type="dxa"/>
          <w:tcBorders>
            <w:bottom w:val="single" w:sz="12" w:space="0" w:color="FFF5C4"/>
          </w:tcBorders>
        </w:tcPr>
        <w:p w14:paraId="000002EA"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EB" w14:textId="77777777" w:rsidR="009C3686" w:rsidRDefault="009C3686">
    <w:pPr>
      <w:pBdr>
        <w:top w:val="nil"/>
        <w:left w:val="nil"/>
        <w:bottom w:val="nil"/>
        <w:right w:val="nil"/>
        <w:between w:val="nil"/>
      </w:pBdr>
      <w:tabs>
        <w:tab w:val="center" w:pos="4513"/>
        <w:tab w:val="right" w:pos="9026"/>
      </w:tabs>
      <w:spacing w:after="0" w:line="240" w:lineRule="auto"/>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1"/>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72D3E348" w14:textId="77777777">
      <w:tc>
        <w:tcPr>
          <w:tcW w:w="6280" w:type="dxa"/>
          <w:tcBorders>
            <w:bottom w:val="single" w:sz="12" w:space="0" w:color="FFF5C4"/>
          </w:tcBorders>
        </w:tcPr>
        <w:p w14:paraId="000002ED"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An introduction to the ESP</w:t>
          </w:r>
        </w:p>
      </w:tc>
      <w:tc>
        <w:tcPr>
          <w:tcW w:w="2746" w:type="dxa"/>
          <w:tcBorders>
            <w:bottom w:val="single" w:sz="12" w:space="0" w:color="FFF5C4"/>
          </w:tcBorders>
        </w:tcPr>
        <w:p w14:paraId="000002EE"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EF"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2"/>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4558A653" w14:textId="77777777">
      <w:tc>
        <w:tcPr>
          <w:tcW w:w="9026" w:type="dxa"/>
          <w:tcBorders>
            <w:bottom w:val="single" w:sz="12" w:space="0" w:color="FFF5C4"/>
          </w:tcBorders>
        </w:tcPr>
        <w:p w14:paraId="000002F1"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ESP</w:t>
          </w:r>
        </w:p>
      </w:tc>
    </w:tr>
  </w:tbl>
  <w:p w14:paraId="000002F2"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3"/>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22E51D1F" w14:textId="77777777">
      <w:tc>
        <w:tcPr>
          <w:tcW w:w="6280" w:type="dxa"/>
          <w:tcBorders>
            <w:bottom w:val="single" w:sz="12" w:space="0" w:color="FFF5C4"/>
          </w:tcBorders>
        </w:tcPr>
        <w:p w14:paraId="000002F4"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Project planning</w:t>
          </w:r>
        </w:p>
      </w:tc>
      <w:tc>
        <w:tcPr>
          <w:tcW w:w="2746" w:type="dxa"/>
          <w:tcBorders>
            <w:bottom w:val="single" w:sz="12" w:space="0" w:color="FFF5C4"/>
          </w:tcBorders>
        </w:tcPr>
        <w:p w14:paraId="000002F5"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F6"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4"/>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59BF8C6D" w14:textId="77777777">
      <w:tc>
        <w:tcPr>
          <w:tcW w:w="9026" w:type="dxa"/>
          <w:tcBorders>
            <w:bottom w:val="single" w:sz="12" w:space="0" w:color="FFF5C4"/>
          </w:tcBorders>
        </w:tcPr>
        <w:p w14:paraId="000002F8"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Project planning</w:t>
          </w:r>
        </w:p>
      </w:tc>
    </w:tr>
  </w:tbl>
  <w:p w14:paraId="000002F9"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5"/>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75E946D7" w14:textId="77777777">
      <w:tc>
        <w:tcPr>
          <w:tcW w:w="6280" w:type="dxa"/>
          <w:tcBorders>
            <w:bottom w:val="single" w:sz="12" w:space="0" w:color="FFF5C4"/>
          </w:tcBorders>
        </w:tcPr>
        <w:p w14:paraId="000002FB"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3: Reflective evaluation</w:t>
          </w:r>
        </w:p>
      </w:tc>
      <w:tc>
        <w:tcPr>
          <w:tcW w:w="2746" w:type="dxa"/>
          <w:tcBorders>
            <w:bottom w:val="single" w:sz="12" w:space="0" w:color="FFF5C4"/>
          </w:tcBorders>
        </w:tcPr>
        <w:p w14:paraId="000002FC"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FD"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6"/>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1AFAC9C1" w14:textId="77777777">
      <w:tc>
        <w:tcPr>
          <w:tcW w:w="9026" w:type="dxa"/>
          <w:tcBorders>
            <w:bottom w:val="single" w:sz="12" w:space="0" w:color="FFF5C4"/>
          </w:tcBorders>
        </w:tcPr>
        <w:p w14:paraId="000002FF"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Reflective evaluation</w:t>
          </w:r>
        </w:p>
      </w:tc>
    </w:tr>
  </w:tbl>
  <w:p w14:paraId="00000300"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7"/>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19F83E0D" w14:textId="77777777">
      <w:tc>
        <w:tcPr>
          <w:tcW w:w="9026" w:type="dxa"/>
          <w:tcBorders>
            <w:bottom w:val="single" w:sz="12" w:space="0" w:color="FFF5C4"/>
          </w:tcBorders>
        </w:tcPr>
        <w:p w14:paraId="00000302"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00000303"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8"/>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63D4E473" w14:textId="77777777">
      <w:tc>
        <w:tcPr>
          <w:tcW w:w="9026" w:type="dxa"/>
          <w:tcBorders>
            <w:bottom w:val="single" w:sz="12" w:space="0" w:color="FFF5C4"/>
          </w:tcBorders>
        </w:tcPr>
        <w:p w14:paraId="00000305"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00000306"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2" w14:textId="77777777" w:rsidR="009C3686"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60288" behindDoc="1" locked="0" layoutInCell="1" hidden="0" allowOverlap="1" wp14:anchorId="796C3130" wp14:editId="46A7E6D0">
          <wp:simplePos x="0" y="0"/>
          <wp:positionH relativeFrom="column">
            <wp:posOffset>-914395</wp:posOffset>
          </wp:positionH>
          <wp:positionV relativeFrom="paragraph">
            <wp:posOffset>-356254</wp:posOffset>
          </wp:positionV>
          <wp:extent cx="7597140" cy="1879600"/>
          <wp:effectExtent l="0" t="0" r="0" b="0"/>
          <wp:wrapNone/>
          <wp:docPr id="606282466" name="image2.png" descr="A black and yellow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yellow background&#10;&#10;AI-generated content may be incorrect."/>
                  <pic:cNvPicPr preferRelativeResize="0"/>
                </pic:nvPicPr>
                <pic:blipFill>
                  <a:blip r:embed="rId1"/>
                  <a:srcRect/>
                  <a:stretch>
                    <a:fillRect/>
                  </a:stretch>
                </pic:blipFill>
                <pic:spPr>
                  <a:xfrm>
                    <a:off x="0" y="0"/>
                    <a:ext cx="7597140" cy="18796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24E9474" wp14:editId="0BA1E648">
          <wp:simplePos x="0" y="0"/>
          <wp:positionH relativeFrom="column">
            <wp:posOffset>4642485</wp:posOffset>
          </wp:positionH>
          <wp:positionV relativeFrom="paragraph">
            <wp:posOffset>-17134</wp:posOffset>
          </wp:positionV>
          <wp:extent cx="1637030" cy="686435"/>
          <wp:effectExtent l="0" t="0" r="0" b="0"/>
          <wp:wrapNone/>
          <wp:docPr id="606282465" name="image3.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AI-generated content may be incorrect."/>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7"/>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250772" w14:paraId="6D54DEB6" w14:textId="77777777">
      <w:tc>
        <w:tcPr>
          <w:tcW w:w="9026" w:type="dxa"/>
          <w:tcBorders>
            <w:bottom w:val="single" w:sz="12" w:space="0" w:color="FFF5C4"/>
          </w:tcBorders>
        </w:tcPr>
        <w:p w14:paraId="55A31B23" w14:textId="75F718EA" w:rsidR="00250772" w:rsidRDefault="00250772">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r>
  </w:tbl>
  <w:p w14:paraId="6BF0D384" w14:textId="77777777" w:rsidR="00250772" w:rsidRDefault="00250772">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9"/>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0A0F574E" w14:textId="77777777">
      <w:tc>
        <w:tcPr>
          <w:tcW w:w="9026" w:type="dxa"/>
          <w:tcBorders>
            <w:bottom w:val="single" w:sz="12" w:space="0" w:color="FFF5C4"/>
          </w:tcBorders>
        </w:tcPr>
        <w:p w14:paraId="00000308"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00000309"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3" w14:textId="77777777" w:rsidR="009C3686" w:rsidRDefault="009C3686">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4" w14:textId="77777777" w:rsidR="009C3686" w:rsidRDefault="009C3686">
    <w:pPr>
      <w:widowControl w:val="0"/>
      <w:pBdr>
        <w:top w:val="nil"/>
        <w:left w:val="nil"/>
        <w:bottom w:val="nil"/>
        <w:right w:val="nil"/>
        <w:between w:val="nil"/>
      </w:pBdr>
      <w:spacing w:after="0" w:line="276" w:lineRule="auto"/>
    </w:pPr>
  </w:p>
  <w:tbl>
    <w:tblPr>
      <w:tblStyle w:val="affb"/>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57C4D112" w14:textId="77777777">
      <w:tc>
        <w:tcPr>
          <w:tcW w:w="6280" w:type="dxa"/>
          <w:tcBorders>
            <w:bottom w:val="single" w:sz="12" w:space="0" w:color="FFF5C4"/>
          </w:tcBorders>
        </w:tcPr>
        <w:p w14:paraId="000002D5"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2746" w:type="dxa"/>
          <w:tcBorders>
            <w:bottom w:val="single" w:sz="12" w:space="0" w:color="FFF5C4"/>
          </w:tcBorders>
        </w:tcPr>
        <w:p w14:paraId="000002D6"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D7"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8" w14:textId="77777777" w:rsidR="009C3686" w:rsidRDefault="009C3686">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9" w14:textId="77777777" w:rsidR="009C3686" w:rsidRDefault="00000000">
    <w:pPr>
      <w:widowControl w:val="0"/>
      <w:pBdr>
        <w:top w:val="nil"/>
        <w:left w:val="nil"/>
        <w:bottom w:val="nil"/>
        <w:right w:val="nil"/>
        <w:between w:val="nil"/>
      </w:pBdr>
      <w:spacing w:after="0" w:line="276" w:lineRule="auto"/>
    </w:pPr>
    <w:r>
      <w:rPr>
        <w:noProof/>
      </w:rPr>
      <mc:AlternateContent>
        <mc:Choice Requires="wps">
          <w:drawing>
            <wp:anchor distT="0" distB="0" distL="0" distR="0" simplePos="0" relativeHeight="251663360" behindDoc="1" locked="0" layoutInCell="1" hidden="0" allowOverlap="1" wp14:anchorId="5D0C1E36" wp14:editId="3C17CEF0">
              <wp:simplePos x="0" y="0"/>
              <wp:positionH relativeFrom="column">
                <wp:posOffset>-524435</wp:posOffset>
              </wp:positionH>
              <wp:positionV relativeFrom="paragraph">
                <wp:posOffset>182432</wp:posOffset>
              </wp:positionV>
              <wp:extent cx="6798945" cy="8646459"/>
              <wp:effectExtent l="25400" t="25400" r="84455" b="91440"/>
              <wp:wrapNone/>
              <wp:docPr id="606282461" name="Rectangle 606282461"/>
              <wp:cNvGraphicFramePr/>
              <a:graphic xmlns:a="http://schemas.openxmlformats.org/drawingml/2006/main">
                <a:graphicData uri="http://schemas.microsoft.com/office/word/2010/wordprocessingShape">
                  <wps:wsp>
                    <wps:cNvSpPr/>
                    <wps:spPr>
                      <a:xfrm>
                        <a:off x="0" y="0"/>
                        <a:ext cx="6798945" cy="8646459"/>
                      </a:xfrm>
                      <a:prstGeom prst="rect">
                        <a:avLst/>
                      </a:prstGeom>
                      <a:solidFill>
                        <a:srgbClr val="FFF5C4"/>
                      </a:solidFill>
                      <a:ln>
                        <a:noFill/>
                      </a:ln>
                      <a:effectLst>
                        <a:outerShdw blurRad="50800" dist="38100" dir="2700000" algn="tl" rotWithShape="0">
                          <a:srgbClr val="000000">
                            <a:alpha val="40000"/>
                          </a:srgbClr>
                        </a:outerShdw>
                      </a:effectLst>
                    </wps:spPr>
                    <wps:txbx>
                      <w:txbxContent>
                        <w:p w14:paraId="01357841" w14:textId="77777777" w:rsidR="009C3686" w:rsidRDefault="009C368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D0C1E36" id="Rectangle 606282461" o:spid="_x0000_s1028" style="position:absolute;margin-left:-41.3pt;margin-top:14.35pt;width:535.35pt;height:680.8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" fillcolor="#fff5c4" stroked="f">
              <v:shadow on="t" color="black" opacity="26214f" origin="-.5,-.5" offset=".74836mm,.74836mm"/>
              <v:textbox inset="2.53958mm,2.53958mm,2.53958mm,2.53958mm">
                <w:txbxContent>
                  <w:p w14:paraId="01357841" w14:textId="77777777" w:rsidR="009C3686" w:rsidRDefault="009C3686">
                    <w:pPr>
                      <w:spacing w:after="0" w:line="240" w:lineRule="auto"/>
                      <w:textDirection w:val="btLr"/>
                    </w:pPr>
                  </w:p>
                </w:txbxContent>
              </v:textbox>
            </v:rect>
          </w:pict>
        </mc:Fallback>
      </mc:AlternateContent>
    </w:r>
  </w:p>
  <w:tbl>
    <w:tblPr>
      <w:tblStyle w:val="affc"/>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7B52F455" w14:textId="77777777">
      <w:tc>
        <w:tcPr>
          <w:tcW w:w="6280" w:type="dxa"/>
          <w:tcBorders>
            <w:bottom w:val="single" w:sz="12" w:space="0" w:color="FFF5C4"/>
          </w:tcBorders>
        </w:tcPr>
        <w:p w14:paraId="000002DA" w14:textId="77777777" w:rsidR="009C3686" w:rsidRDefault="009C3686">
          <w:pPr>
            <w:pBdr>
              <w:top w:val="nil"/>
              <w:left w:val="nil"/>
              <w:bottom w:val="nil"/>
              <w:right w:val="nil"/>
              <w:between w:val="nil"/>
            </w:pBdr>
            <w:tabs>
              <w:tab w:val="center" w:pos="4513"/>
              <w:tab w:val="right" w:pos="9026"/>
            </w:tabs>
            <w:spacing w:after="120"/>
            <w:rPr>
              <w:sz w:val="20"/>
              <w:szCs w:val="20"/>
            </w:rPr>
          </w:pPr>
        </w:p>
      </w:tc>
      <w:tc>
        <w:tcPr>
          <w:tcW w:w="2746" w:type="dxa"/>
          <w:tcBorders>
            <w:bottom w:val="single" w:sz="12" w:space="0" w:color="FFF5C4"/>
          </w:tcBorders>
        </w:tcPr>
        <w:p w14:paraId="000002DB"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DC"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D" w14:textId="77777777" w:rsidR="009C3686"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2336" behindDoc="1" locked="0" layoutInCell="1" hidden="0" allowOverlap="1" wp14:anchorId="74F4DDF3" wp14:editId="70F3B80C">
              <wp:simplePos x="0" y="0"/>
              <wp:positionH relativeFrom="column">
                <wp:posOffset>-19043</wp:posOffset>
              </wp:positionH>
              <wp:positionV relativeFrom="paragraph">
                <wp:posOffset>-79055</wp:posOffset>
              </wp:positionV>
              <wp:extent cx="6865828" cy="8885857"/>
              <wp:effectExtent l="0" t="0" r="0" b="0"/>
              <wp:wrapNone/>
              <wp:docPr id="606282462" name="Rectangle 606282462"/>
              <wp:cNvGraphicFramePr/>
              <a:graphic xmlns:a="http://schemas.openxmlformats.org/drawingml/2006/main">
                <a:graphicData uri="http://schemas.microsoft.com/office/word/2010/wordprocessingShape">
                  <wps:wsp>
                    <wps:cNvSpPr/>
                    <wps:spPr>
                      <a:xfrm>
                        <a:off x="1932136" y="0"/>
                        <a:ext cx="6827728" cy="7560000"/>
                      </a:xfrm>
                      <a:prstGeom prst="rect">
                        <a:avLst/>
                      </a:prstGeom>
                      <a:solidFill>
                        <a:srgbClr val="FFF5C4"/>
                      </a:solidFill>
                      <a:ln>
                        <a:noFill/>
                      </a:ln>
                      <a:effectLst>
                        <a:outerShdw blurRad="50800" dist="38100" dir="2700000" algn="tl" rotWithShape="0">
                          <a:srgbClr val="000000">
                            <a:alpha val="40000"/>
                          </a:srgbClr>
                        </a:outerShdw>
                      </a:effectLst>
                    </wps:spPr>
                    <wps:txbx>
                      <w:txbxContent>
                        <w:p w14:paraId="369B7B37" w14:textId="77777777" w:rsidR="009C3686" w:rsidRDefault="009C368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F4DDF3" id="Rectangle 606282462" o:spid="_x0000_s1029" style="position:absolute;left:0;text-align:left;margin-left:-1.5pt;margin-top:-6.2pt;width:540.6pt;height:699.6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" fillcolor="#fff5c4" stroked="f">
              <v:shadow on="t" color="black" opacity="26214f" origin="-.5,-.5" offset=".74836mm,.74836mm"/>
              <v:textbox inset="2.53958mm,2.53958mm,2.53958mm,2.53958mm">
                <w:txbxContent>
                  <w:p w14:paraId="369B7B37" w14:textId="77777777" w:rsidR="009C3686" w:rsidRDefault="009C3686">
                    <w:pPr>
                      <w:spacing w:after="0" w:line="240" w:lineRule="auto"/>
                      <w:textDirection w:val="btL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d"/>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9C3686" w14:paraId="27F995D5" w14:textId="77777777">
      <w:tc>
        <w:tcPr>
          <w:tcW w:w="6280" w:type="dxa"/>
          <w:tcBorders>
            <w:bottom w:val="single" w:sz="12" w:space="0" w:color="FFF5C4"/>
          </w:tcBorders>
        </w:tcPr>
        <w:p w14:paraId="000002DF" w14:textId="77777777" w:rsidR="009C3686"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2746" w:type="dxa"/>
          <w:tcBorders>
            <w:bottom w:val="single" w:sz="12" w:space="0" w:color="FFF5C4"/>
          </w:tcBorders>
        </w:tcPr>
        <w:p w14:paraId="000002E0" w14:textId="77777777" w:rsidR="009C3686" w:rsidRDefault="009C3686">
          <w:pPr>
            <w:pBdr>
              <w:top w:val="nil"/>
              <w:left w:val="nil"/>
              <w:bottom w:val="nil"/>
              <w:right w:val="nil"/>
              <w:between w:val="nil"/>
            </w:pBdr>
            <w:tabs>
              <w:tab w:val="center" w:pos="4513"/>
              <w:tab w:val="right" w:pos="9026"/>
            </w:tabs>
            <w:spacing w:after="120"/>
            <w:jc w:val="right"/>
            <w:rPr>
              <w:sz w:val="20"/>
              <w:szCs w:val="20"/>
            </w:rPr>
          </w:pPr>
        </w:p>
      </w:tc>
    </w:tr>
  </w:tbl>
  <w:p w14:paraId="000002E1"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e"/>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C3686" w14:paraId="113316E8" w14:textId="77777777" w:rsidTr="0088421B">
      <w:tc>
        <w:tcPr>
          <w:tcW w:w="9026" w:type="dxa"/>
          <w:tcBorders>
            <w:bottom w:val="single" w:sz="12" w:space="0" w:color="FFF5C4"/>
          </w:tcBorders>
        </w:tcPr>
        <w:p w14:paraId="000002E3" w14:textId="77777777" w:rsidR="009C368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000002E4" w14:textId="77777777" w:rsidR="009C3686" w:rsidRDefault="009C368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916"/>
    <w:multiLevelType w:val="multilevel"/>
    <w:tmpl w:val="DBDE7CA2"/>
    <w:lvl w:ilvl="0">
      <w:start w:val="1"/>
      <w:numFmt w:val="bullet"/>
      <w:lvlText w:val="●"/>
      <w:lvlJc w:val="left"/>
      <w:pPr>
        <w:ind w:left="443" w:hanging="360"/>
      </w:pPr>
      <w:rPr>
        <w:u w:val="none"/>
      </w:rPr>
    </w:lvl>
    <w:lvl w:ilvl="1">
      <w:start w:val="1"/>
      <w:numFmt w:val="bullet"/>
      <w:lvlText w:val="o"/>
      <w:lvlJc w:val="left"/>
      <w:pPr>
        <w:ind w:left="1163" w:hanging="360"/>
      </w:pPr>
      <w:rPr>
        <w:u w:val="none"/>
      </w:rPr>
    </w:lvl>
    <w:lvl w:ilvl="2">
      <w:start w:val="1"/>
      <w:numFmt w:val="bullet"/>
      <w:lvlText w:val="▪"/>
      <w:lvlJc w:val="left"/>
      <w:pPr>
        <w:ind w:left="1883" w:hanging="360"/>
      </w:pPr>
      <w:rPr>
        <w:u w:val="none"/>
      </w:rPr>
    </w:lvl>
    <w:lvl w:ilvl="3">
      <w:start w:val="1"/>
      <w:numFmt w:val="bullet"/>
      <w:lvlText w:val="●"/>
      <w:lvlJc w:val="left"/>
      <w:pPr>
        <w:ind w:left="2603" w:hanging="360"/>
      </w:pPr>
      <w:rPr>
        <w:u w:val="none"/>
      </w:rPr>
    </w:lvl>
    <w:lvl w:ilvl="4">
      <w:start w:val="1"/>
      <w:numFmt w:val="bullet"/>
      <w:lvlText w:val="o"/>
      <w:lvlJc w:val="left"/>
      <w:pPr>
        <w:ind w:left="3323" w:hanging="360"/>
      </w:pPr>
      <w:rPr>
        <w:u w:val="none"/>
      </w:rPr>
    </w:lvl>
    <w:lvl w:ilvl="5">
      <w:start w:val="1"/>
      <w:numFmt w:val="bullet"/>
      <w:lvlText w:val="▪"/>
      <w:lvlJc w:val="left"/>
      <w:pPr>
        <w:ind w:left="4043" w:hanging="360"/>
      </w:pPr>
      <w:rPr>
        <w:u w:val="none"/>
      </w:rPr>
    </w:lvl>
    <w:lvl w:ilvl="6">
      <w:start w:val="1"/>
      <w:numFmt w:val="bullet"/>
      <w:lvlText w:val="●"/>
      <w:lvlJc w:val="left"/>
      <w:pPr>
        <w:ind w:left="4763" w:hanging="360"/>
      </w:pPr>
      <w:rPr>
        <w:u w:val="none"/>
      </w:rPr>
    </w:lvl>
    <w:lvl w:ilvl="7">
      <w:start w:val="1"/>
      <w:numFmt w:val="bullet"/>
      <w:lvlText w:val="o"/>
      <w:lvlJc w:val="left"/>
      <w:pPr>
        <w:ind w:left="5483" w:hanging="360"/>
      </w:pPr>
      <w:rPr>
        <w:u w:val="none"/>
      </w:rPr>
    </w:lvl>
    <w:lvl w:ilvl="8">
      <w:start w:val="1"/>
      <w:numFmt w:val="bullet"/>
      <w:lvlText w:val="▪"/>
      <w:lvlJc w:val="left"/>
      <w:pPr>
        <w:ind w:left="6203" w:hanging="360"/>
      </w:pPr>
      <w:rPr>
        <w:u w:val="none"/>
      </w:rPr>
    </w:lvl>
  </w:abstractNum>
  <w:abstractNum w:abstractNumId="1" w15:restartNumberingAfterBreak="0">
    <w:nsid w:val="02BC2679"/>
    <w:multiLevelType w:val="multilevel"/>
    <w:tmpl w:val="57BE72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3906731"/>
    <w:multiLevelType w:val="hybridMultilevel"/>
    <w:tmpl w:val="235E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E4116"/>
    <w:multiLevelType w:val="multilevel"/>
    <w:tmpl w:val="668452DC"/>
    <w:lvl w:ilvl="0">
      <w:start w:val="1"/>
      <w:numFmt w:val="bullet"/>
      <w:lvlText w:val="●"/>
      <w:lvlJc w:val="left"/>
      <w:pPr>
        <w:ind w:left="720" w:hanging="360"/>
      </w:pPr>
      <w:rPr>
        <w:u w:val="none"/>
      </w:rPr>
    </w:lvl>
    <w:lvl w:ilvl="1">
      <w:start w:val="1"/>
      <w:numFmt w:val="bullet"/>
      <w:lvlText w:val="○"/>
      <w:lvlJc w:val="left"/>
      <w:pPr>
        <w:ind w:left="7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F7664"/>
    <w:multiLevelType w:val="multilevel"/>
    <w:tmpl w:val="9E661684"/>
    <w:lvl w:ilvl="0">
      <w:start w:val="1"/>
      <w:numFmt w:val="bullet"/>
      <w:lvlText w:val="●"/>
      <w:lvlJc w:val="left"/>
      <w:pPr>
        <w:ind w:left="360" w:hanging="360"/>
      </w:pPr>
      <w:rPr>
        <w:rFonts w:ascii="Arial" w:eastAsia="Noto Sans Symbols" w:hAnsi="Arial" w:cs="Arial" w:hint="default"/>
        <w:sz w:val="18"/>
        <w:szCs w:val="18"/>
      </w:rPr>
    </w:lvl>
    <w:lvl w:ilvl="1">
      <w:start w:val="1"/>
      <w:numFmt w:val="bullet"/>
      <w:lvlText w:val="o"/>
      <w:lvlJc w:val="left"/>
      <w:pPr>
        <w:ind w:left="644"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9D153BC"/>
    <w:multiLevelType w:val="multilevel"/>
    <w:tmpl w:val="5A98E74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E1F7B32"/>
    <w:multiLevelType w:val="multilevel"/>
    <w:tmpl w:val="C46CFB8A"/>
    <w:lvl w:ilvl="0">
      <w:start w:val="1"/>
      <w:numFmt w:val="bullet"/>
      <w:lvlText w:val="●"/>
      <w:lvlJc w:val="left"/>
      <w:pPr>
        <w:ind w:left="360" w:hanging="360"/>
      </w:pPr>
      <w:rPr>
        <w:u w:val="none"/>
      </w:rPr>
    </w:lvl>
    <w:lvl w:ilvl="1">
      <w:start w:val="1"/>
      <w:numFmt w:val="bullet"/>
      <w:lvlText w:val="○"/>
      <w:lvlJc w:val="left"/>
      <w:pPr>
        <w:ind w:left="785"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F364AD0"/>
    <w:multiLevelType w:val="multilevel"/>
    <w:tmpl w:val="1084D5E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7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93121C"/>
    <w:multiLevelType w:val="multilevel"/>
    <w:tmpl w:val="422C143C"/>
    <w:lvl w:ilvl="0">
      <w:start w:val="1"/>
      <w:numFmt w:val="bullet"/>
      <w:lvlText w:val="●"/>
      <w:lvlJc w:val="left"/>
      <w:pPr>
        <w:ind w:left="443" w:hanging="360"/>
      </w:pPr>
      <w:rPr>
        <w:sz w:val="18"/>
        <w:szCs w:val="18"/>
        <w:u w:val="none"/>
      </w:rPr>
    </w:lvl>
    <w:lvl w:ilvl="1">
      <w:start w:val="1"/>
      <w:numFmt w:val="bullet"/>
      <w:lvlText w:val="o"/>
      <w:lvlJc w:val="left"/>
      <w:pPr>
        <w:ind w:left="1163" w:hanging="360"/>
      </w:pPr>
      <w:rPr>
        <w:u w:val="none"/>
      </w:rPr>
    </w:lvl>
    <w:lvl w:ilvl="2">
      <w:start w:val="1"/>
      <w:numFmt w:val="bullet"/>
      <w:lvlText w:val="▪"/>
      <w:lvlJc w:val="left"/>
      <w:pPr>
        <w:ind w:left="1883" w:hanging="360"/>
      </w:pPr>
      <w:rPr>
        <w:u w:val="none"/>
      </w:rPr>
    </w:lvl>
    <w:lvl w:ilvl="3">
      <w:start w:val="1"/>
      <w:numFmt w:val="bullet"/>
      <w:lvlText w:val="●"/>
      <w:lvlJc w:val="left"/>
      <w:pPr>
        <w:ind w:left="2603" w:hanging="360"/>
      </w:pPr>
      <w:rPr>
        <w:u w:val="none"/>
      </w:rPr>
    </w:lvl>
    <w:lvl w:ilvl="4">
      <w:start w:val="1"/>
      <w:numFmt w:val="bullet"/>
      <w:lvlText w:val="o"/>
      <w:lvlJc w:val="left"/>
      <w:pPr>
        <w:ind w:left="3323" w:hanging="360"/>
      </w:pPr>
      <w:rPr>
        <w:u w:val="none"/>
      </w:rPr>
    </w:lvl>
    <w:lvl w:ilvl="5">
      <w:start w:val="1"/>
      <w:numFmt w:val="bullet"/>
      <w:lvlText w:val="▪"/>
      <w:lvlJc w:val="left"/>
      <w:pPr>
        <w:ind w:left="4043" w:hanging="360"/>
      </w:pPr>
      <w:rPr>
        <w:u w:val="none"/>
      </w:rPr>
    </w:lvl>
    <w:lvl w:ilvl="6">
      <w:start w:val="1"/>
      <w:numFmt w:val="bullet"/>
      <w:lvlText w:val="●"/>
      <w:lvlJc w:val="left"/>
      <w:pPr>
        <w:ind w:left="4763" w:hanging="360"/>
      </w:pPr>
      <w:rPr>
        <w:u w:val="none"/>
      </w:rPr>
    </w:lvl>
    <w:lvl w:ilvl="7">
      <w:start w:val="1"/>
      <w:numFmt w:val="bullet"/>
      <w:lvlText w:val="o"/>
      <w:lvlJc w:val="left"/>
      <w:pPr>
        <w:ind w:left="5483" w:hanging="360"/>
      </w:pPr>
      <w:rPr>
        <w:u w:val="none"/>
      </w:rPr>
    </w:lvl>
    <w:lvl w:ilvl="8">
      <w:start w:val="1"/>
      <w:numFmt w:val="bullet"/>
      <w:lvlText w:val="▪"/>
      <w:lvlJc w:val="left"/>
      <w:pPr>
        <w:ind w:left="6203" w:hanging="360"/>
      </w:pPr>
      <w:rPr>
        <w:u w:val="none"/>
      </w:rPr>
    </w:lvl>
  </w:abstractNum>
  <w:abstractNum w:abstractNumId="9" w15:restartNumberingAfterBreak="0">
    <w:nsid w:val="20B1619C"/>
    <w:multiLevelType w:val="multilevel"/>
    <w:tmpl w:val="CE680B8A"/>
    <w:lvl w:ilvl="0">
      <w:start w:val="1"/>
      <w:numFmt w:val="bullet"/>
      <w:lvlText w:val="○"/>
      <w:lvlJc w:val="left"/>
      <w:pPr>
        <w:ind w:left="717" w:hanging="360"/>
      </w:pPr>
      <w:rPr>
        <w:u w:val="none"/>
      </w:rPr>
    </w:lvl>
    <w:lvl w:ilvl="1">
      <w:start w:val="1"/>
      <w:numFmt w:val="bullet"/>
      <w:lvlText w:val="○"/>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
      <w:lvlJc w:val="left"/>
      <w:pPr>
        <w:ind w:left="5757" w:hanging="360"/>
      </w:pPr>
      <w:rPr>
        <w:u w:val="none"/>
      </w:rPr>
    </w:lvl>
    <w:lvl w:ilvl="8">
      <w:start w:val="1"/>
      <w:numFmt w:val="bullet"/>
      <w:lvlText w:val="■"/>
      <w:lvlJc w:val="left"/>
      <w:pPr>
        <w:ind w:left="6477" w:hanging="360"/>
      </w:pPr>
      <w:rPr>
        <w:u w:val="none"/>
      </w:rPr>
    </w:lvl>
  </w:abstractNum>
  <w:abstractNum w:abstractNumId="10" w15:restartNumberingAfterBreak="0">
    <w:nsid w:val="22BB1CFF"/>
    <w:multiLevelType w:val="hybridMultilevel"/>
    <w:tmpl w:val="D17291C6"/>
    <w:lvl w:ilvl="0" w:tplc="23B08E2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45725"/>
    <w:multiLevelType w:val="multilevel"/>
    <w:tmpl w:val="E2989F92"/>
    <w:lvl w:ilvl="0">
      <w:start w:val="1"/>
      <w:numFmt w:val="bullet"/>
      <w:lvlText w:val="●"/>
      <w:lvlJc w:val="left"/>
      <w:pPr>
        <w:ind w:left="360" w:hanging="360"/>
      </w:pPr>
      <w:rPr>
        <w:u w:val="none"/>
      </w:rPr>
    </w:lvl>
    <w:lvl w:ilvl="1">
      <w:start w:val="1"/>
      <w:numFmt w:val="bullet"/>
      <w:lvlText w:val="○"/>
      <w:lvlJc w:val="left"/>
      <w:pPr>
        <w:ind w:left="785"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5C44E7A"/>
    <w:multiLevelType w:val="multilevel"/>
    <w:tmpl w:val="774E86DC"/>
    <w:lvl w:ilvl="0">
      <w:start w:val="1"/>
      <w:numFmt w:val="bullet"/>
      <w:lvlText w:val="o"/>
      <w:lvlJc w:val="left"/>
      <w:pPr>
        <w:ind w:left="717" w:hanging="360"/>
      </w:pPr>
      <w:rPr>
        <w:rFonts w:ascii="Courier New" w:hAnsi="Courier New" w:cs="Courier New" w:hint="default"/>
        <w:u w:val="none"/>
      </w:rPr>
    </w:lvl>
    <w:lvl w:ilvl="1">
      <w:start w:val="1"/>
      <w:numFmt w:val="bullet"/>
      <w:lvlText w:val="○"/>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
      <w:lvlJc w:val="left"/>
      <w:pPr>
        <w:ind w:left="5757" w:hanging="360"/>
      </w:pPr>
      <w:rPr>
        <w:u w:val="none"/>
      </w:rPr>
    </w:lvl>
    <w:lvl w:ilvl="8">
      <w:start w:val="1"/>
      <w:numFmt w:val="bullet"/>
      <w:lvlText w:val="■"/>
      <w:lvlJc w:val="left"/>
      <w:pPr>
        <w:ind w:left="6477" w:hanging="360"/>
      </w:pPr>
      <w:rPr>
        <w:u w:val="none"/>
      </w:rPr>
    </w:lvl>
  </w:abstractNum>
  <w:abstractNum w:abstractNumId="13" w15:restartNumberingAfterBreak="0">
    <w:nsid w:val="373246C2"/>
    <w:multiLevelType w:val="hybridMultilevel"/>
    <w:tmpl w:val="81F6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D2E67"/>
    <w:multiLevelType w:val="multilevel"/>
    <w:tmpl w:val="E5AED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A65BDD"/>
    <w:multiLevelType w:val="multilevel"/>
    <w:tmpl w:val="FA58CB34"/>
    <w:lvl w:ilvl="0">
      <w:start w:val="1"/>
      <w:numFmt w:val="bullet"/>
      <w:lvlText w:val="●"/>
      <w:lvlJc w:val="left"/>
      <w:pPr>
        <w:ind w:left="360" w:hanging="360"/>
      </w:pPr>
      <w:rPr>
        <w:u w:val="none"/>
      </w:rPr>
    </w:lvl>
    <w:lvl w:ilvl="1">
      <w:start w:val="1"/>
      <w:numFmt w:val="bullet"/>
      <w:lvlText w:val="○"/>
      <w:lvlJc w:val="left"/>
      <w:pPr>
        <w:ind w:left="785" w:hanging="360"/>
      </w:pPr>
      <w:rPr>
        <w:u w:val="none"/>
      </w:rPr>
    </w:lvl>
    <w:lvl w:ilvl="2">
      <w:start w:val="1"/>
      <w:numFmt w:val="bullet"/>
      <w:lvlText w:val="▪"/>
      <w:lvlJc w:val="left"/>
      <w:pPr>
        <w:ind w:left="1211" w:hanging="360"/>
      </w:pPr>
      <w:rPr>
        <w:rFonts w:ascii="Noto Sans Symbols" w:eastAsia="Noto Sans Symbols" w:hAnsi="Noto Sans Symbols" w:cs="Noto Sans Symbols"/>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9956EE9"/>
    <w:multiLevelType w:val="multilevel"/>
    <w:tmpl w:val="80A6F5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B976BC1"/>
    <w:multiLevelType w:val="multilevel"/>
    <w:tmpl w:val="1F508788"/>
    <w:lvl w:ilvl="0">
      <w:start w:val="1"/>
      <w:numFmt w:val="bullet"/>
      <w:lvlText w:val="o"/>
      <w:lvlJc w:val="left"/>
      <w:pPr>
        <w:ind w:left="623" w:hanging="360"/>
      </w:pPr>
      <w:rPr>
        <w:rFonts w:ascii="Courier New" w:eastAsia="Courier New" w:hAnsi="Courier New" w:cs="Courier New"/>
      </w:rPr>
    </w:lvl>
    <w:lvl w:ilvl="1">
      <w:start w:val="1"/>
      <w:numFmt w:val="bullet"/>
      <w:lvlText w:val="o"/>
      <w:lvlJc w:val="left"/>
      <w:pPr>
        <w:ind w:left="1116" w:hanging="360"/>
      </w:pPr>
      <w:rPr>
        <w:rFonts w:ascii="Courier New" w:eastAsia="Courier New" w:hAnsi="Courier New" w:cs="Courier New"/>
      </w:rPr>
    </w:lvl>
    <w:lvl w:ilvl="2">
      <w:start w:val="1"/>
      <w:numFmt w:val="bullet"/>
      <w:lvlText w:val="▪"/>
      <w:lvlJc w:val="left"/>
      <w:pPr>
        <w:ind w:left="1836" w:hanging="360"/>
      </w:pPr>
      <w:rPr>
        <w:rFonts w:ascii="Noto Sans Symbols" w:eastAsia="Noto Sans Symbols" w:hAnsi="Noto Sans Symbols" w:cs="Noto Sans Symbols"/>
      </w:rPr>
    </w:lvl>
    <w:lvl w:ilvl="3">
      <w:start w:val="1"/>
      <w:numFmt w:val="bullet"/>
      <w:lvlText w:val="●"/>
      <w:lvlJc w:val="left"/>
      <w:pPr>
        <w:ind w:left="2556" w:hanging="360"/>
      </w:pPr>
      <w:rPr>
        <w:rFonts w:ascii="Noto Sans Symbols" w:eastAsia="Noto Sans Symbols" w:hAnsi="Noto Sans Symbols" w:cs="Noto Sans Symbols"/>
      </w:rPr>
    </w:lvl>
    <w:lvl w:ilvl="4">
      <w:start w:val="1"/>
      <w:numFmt w:val="bullet"/>
      <w:lvlText w:val="o"/>
      <w:lvlJc w:val="left"/>
      <w:pPr>
        <w:ind w:left="3276" w:hanging="360"/>
      </w:pPr>
      <w:rPr>
        <w:rFonts w:ascii="Courier New" w:eastAsia="Courier New" w:hAnsi="Courier New" w:cs="Courier New"/>
      </w:rPr>
    </w:lvl>
    <w:lvl w:ilvl="5">
      <w:start w:val="1"/>
      <w:numFmt w:val="bullet"/>
      <w:lvlText w:val="▪"/>
      <w:lvlJc w:val="left"/>
      <w:pPr>
        <w:ind w:left="3996" w:hanging="360"/>
      </w:pPr>
      <w:rPr>
        <w:rFonts w:ascii="Noto Sans Symbols" w:eastAsia="Noto Sans Symbols" w:hAnsi="Noto Sans Symbols" w:cs="Noto Sans Symbols"/>
      </w:rPr>
    </w:lvl>
    <w:lvl w:ilvl="6">
      <w:start w:val="1"/>
      <w:numFmt w:val="bullet"/>
      <w:lvlText w:val="●"/>
      <w:lvlJc w:val="left"/>
      <w:pPr>
        <w:ind w:left="4716" w:hanging="360"/>
      </w:pPr>
      <w:rPr>
        <w:rFonts w:ascii="Noto Sans Symbols" w:eastAsia="Noto Sans Symbols" w:hAnsi="Noto Sans Symbols" w:cs="Noto Sans Symbols"/>
      </w:rPr>
    </w:lvl>
    <w:lvl w:ilvl="7">
      <w:start w:val="1"/>
      <w:numFmt w:val="bullet"/>
      <w:lvlText w:val="o"/>
      <w:lvlJc w:val="left"/>
      <w:pPr>
        <w:ind w:left="5436" w:hanging="360"/>
      </w:pPr>
      <w:rPr>
        <w:rFonts w:ascii="Courier New" w:eastAsia="Courier New" w:hAnsi="Courier New" w:cs="Courier New"/>
      </w:rPr>
    </w:lvl>
    <w:lvl w:ilvl="8">
      <w:start w:val="1"/>
      <w:numFmt w:val="bullet"/>
      <w:lvlText w:val="▪"/>
      <w:lvlJc w:val="left"/>
      <w:pPr>
        <w:ind w:left="6156" w:hanging="360"/>
      </w:pPr>
      <w:rPr>
        <w:rFonts w:ascii="Noto Sans Symbols" w:eastAsia="Noto Sans Symbols" w:hAnsi="Noto Sans Symbols" w:cs="Noto Sans Symbols"/>
      </w:rPr>
    </w:lvl>
  </w:abstractNum>
  <w:abstractNum w:abstractNumId="18" w15:restartNumberingAfterBreak="0">
    <w:nsid w:val="5F417A6D"/>
    <w:multiLevelType w:val="multilevel"/>
    <w:tmpl w:val="F688839C"/>
    <w:lvl w:ilvl="0">
      <w:start w:val="1"/>
      <w:numFmt w:val="bullet"/>
      <w:lvlText w:val="●"/>
      <w:lvlJc w:val="left"/>
      <w:pPr>
        <w:ind w:left="360" w:hanging="360"/>
      </w:pPr>
      <w:rPr>
        <w:u w:val="none"/>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0C52606"/>
    <w:multiLevelType w:val="multilevel"/>
    <w:tmpl w:val="01C2B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675263"/>
    <w:multiLevelType w:val="multilevel"/>
    <w:tmpl w:val="C6AA0DC4"/>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785" w:hanging="360"/>
      </w:pPr>
      <w:rPr>
        <w:rFonts w:ascii="Courier New" w:eastAsia="Courier New" w:hAnsi="Courier New" w:cs="Courier New"/>
        <w:color w:val="4A452A"/>
      </w:rPr>
    </w:lvl>
    <w:lvl w:ilvl="2">
      <w:start w:val="1"/>
      <w:numFmt w:val="bullet"/>
      <w:lvlText w:val="●"/>
      <w:lvlJc w:val="left"/>
      <w:pPr>
        <w:ind w:left="785" w:hanging="360"/>
      </w:pPr>
      <w:rPr>
        <w:rFonts w:ascii="Noto Sans Symbols" w:eastAsia="Noto Sans Symbols" w:hAnsi="Noto Sans Symbols" w:cs="Noto Sans Symbols"/>
        <w:color w:val="000000"/>
      </w:rPr>
    </w:lvl>
    <w:lvl w:ilvl="3">
      <w:start w:val="1"/>
      <w:numFmt w:val="bullet"/>
      <w:lvlText w:val="●"/>
      <w:lvlJc w:val="left"/>
      <w:pPr>
        <w:ind w:left="12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27254B5"/>
    <w:multiLevelType w:val="multilevel"/>
    <w:tmpl w:val="E62CA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525AA0"/>
    <w:multiLevelType w:val="multilevel"/>
    <w:tmpl w:val="F6DC1386"/>
    <w:lvl w:ilvl="0">
      <w:start w:val="1"/>
      <w:numFmt w:val="bullet"/>
      <w:lvlText w:val="●"/>
      <w:lvlJc w:val="left"/>
      <w:pPr>
        <w:ind w:left="360" w:hanging="360"/>
      </w:pPr>
      <w:rPr>
        <w:u w:val="none"/>
      </w:rPr>
    </w:lvl>
    <w:lvl w:ilvl="1">
      <w:start w:val="1"/>
      <w:numFmt w:val="bullet"/>
      <w:lvlText w:val="○"/>
      <w:lvlJc w:val="left"/>
      <w:pPr>
        <w:ind w:left="785"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4AF2F03"/>
    <w:multiLevelType w:val="multilevel"/>
    <w:tmpl w:val="5F3E5E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7B243CC"/>
    <w:multiLevelType w:val="multilevel"/>
    <w:tmpl w:val="3DA8C42E"/>
    <w:lvl w:ilvl="0">
      <w:start w:val="1"/>
      <w:numFmt w:val="bullet"/>
      <w:lvlText w:val="●"/>
      <w:lvlJc w:val="left"/>
      <w:pPr>
        <w:ind w:left="720" w:hanging="360"/>
      </w:pPr>
      <w:rPr>
        <w:u w:val="none"/>
      </w:rPr>
    </w:lvl>
    <w:lvl w:ilvl="1">
      <w:start w:val="1"/>
      <w:numFmt w:val="bullet"/>
      <w:lvlText w:val="○"/>
      <w:lvlJc w:val="left"/>
      <w:pPr>
        <w:ind w:left="1069"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E67F3C"/>
    <w:multiLevelType w:val="multilevel"/>
    <w:tmpl w:val="D1009C96"/>
    <w:lvl w:ilvl="0">
      <w:start w:val="1"/>
      <w:numFmt w:val="bullet"/>
      <w:lvlText w:val="●"/>
      <w:lvlJc w:val="left"/>
      <w:pPr>
        <w:ind w:left="425" w:hanging="360"/>
      </w:pPr>
      <w:rPr>
        <w:u w:val="none"/>
      </w:rPr>
    </w:lvl>
    <w:lvl w:ilvl="1">
      <w:start w:val="1"/>
      <w:numFmt w:val="bullet"/>
      <w:lvlText w:val="○"/>
      <w:lvlJc w:val="left"/>
      <w:pPr>
        <w:ind w:left="1145" w:hanging="360"/>
      </w:pPr>
      <w:rPr>
        <w:u w:val="none"/>
      </w:rPr>
    </w:lvl>
    <w:lvl w:ilvl="2">
      <w:start w:val="1"/>
      <w:numFmt w:val="bullet"/>
      <w:lvlText w:val="■"/>
      <w:lvlJc w:val="left"/>
      <w:pPr>
        <w:ind w:left="1865" w:hanging="360"/>
      </w:pPr>
      <w:rPr>
        <w:u w:val="none"/>
      </w:rPr>
    </w:lvl>
    <w:lvl w:ilvl="3">
      <w:start w:val="1"/>
      <w:numFmt w:val="bullet"/>
      <w:lvlText w:val="●"/>
      <w:lvlJc w:val="left"/>
      <w:pPr>
        <w:ind w:left="2585" w:hanging="360"/>
      </w:pPr>
      <w:rPr>
        <w:u w:val="none"/>
      </w:rPr>
    </w:lvl>
    <w:lvl w:ilvl="4">
      <w:start w:val="1"/>
      <w:numFmt w:val="bullet"/>
      <w:lvlText w:val="○"/>
      <w:lvlJc w:val="left"/>
      <w:pPr>
        <w:ind w:left="3305" w:hanging="360"/>
      </w:pPr>
      <w:rPr>
        <w:u w:val="none"/>
      </w:rPr>
    </w:lvl>
    <w:lvl w:ilvl="5">
      <w:start w:val="1"/>
      <w:numFmt w:val="bullet"/>
      <w:lvlText w:val="■"/>
      <w:lvlJc w:val="left"/>
      <w:pPr>
        <w:ind w:left="4025" w:hanging="360"/>
      </w:pPr>
      <w:rPr>
        <w:u w:val="none"/>
      </w:rPr>
    </w:lvl>
    <w:lvl w:ilvl="6">
      <w:start w:val="1"/>
      <w:numFmt w:val="bullet"/>
      <w:lvlText w:val="●"/>
      <w:lvlJc w:val="left"/>
      <w:pPr>
        <w:ind w:left="4745" w:hanging="360"/>
      </w:pPr>
      <w:rPr>
        <w:u w:val="none"/>
      </w:rPr>
    </w:lvl>
    <w:lvl w:ilvl="7">
      <w:start w:val="1"/>
      <w:numFmt w:val="bullet"/>
      <w:lvlText w:val="○"/>
      <w:lvlJc w:val="left"/>
      <w:pPr>
        <w:ind w:left="5465" w:hanging="360"/>
      </w:pPr>
      <w:rPr>
        <w:u w:val="none"/>
      </w:rPr>
    </w:lvl>
    <w:lvl w:ilvl="8">
      <w:start w:val="1"/>
      <w:numFmt w:val="bullet"/>
      <w:lvlText w:val="■"/>
      <w:lvlJc w:val="left"/>
      <w:pPr>
        <w:ind w:left="6185" w:hanging="360"/>
      </w:pPr>
      <w:rPr>
        <w:u w:val="none"/>
      </w:rPr>
    </w:lvl>
  </w:abstractNum>
  <w:abstractNum w:abstractNumId="26" w15:restartNumberingAfterBreak="0">
    <w:nsid w:val="7D074028"/>
    <w:multiLevelType w:val="multilevel"/>
    <w:tmpl w:val="FBEE965E"/>
    <w:lvl w:ilvl="0">
      <w:start w:val="1"/>
      <w:numFmt w:val="bullet"/>
      <w:lvlText w:val="●"/>
      <w:lvlJc w:val="left"/>
      <w:pPr>
        <w:ind w:left="717" w:hanging="360"/>
      </w:pPr>
      <w:rPr>
        <w:u w:val="none"/>
      </w:rPr>
    </w:lvl>
    <w:lvl w:ilvl="1">
      <w:start w:val="1"/>
      <w:numFmt w:val="bullet"/>
      <w:lvlText w:val="○"/>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
      <w:lvlJc w:val="left"/>
      <w:pPr>
        <w:ind w:left="5757" w:hanging="360"/>
      </w:pPr>
      <w:rPr>
        <w:u w:val="none"/>
      </w:rPr>
    </w:lvl>
    <w:lvl w:ilvl="8">
      <w:start w:val="1"/>
      <w:numFmt w:val="bullet"/>
      <w:lvlText w:val="■"/>
      <w:lvlJc w:val="left"/>
      <w:pPr>
        <w:ind w:left="6477" w:hanging="360"/>
      </w:pPr>
      <w:rPr>
        <w:u w:val="none"/>
      </w:rPr>
    </w:lvl>
  </w:abstractNum>
  <w:num w:numId="1" w16cid:durableId="305665794">
    <w:abstractNumId w:val="6"/>
  </w:num>
  <w:num w:numId="2" w16cid:durableId="1260987862">
    <w:abstractNumId w:val="3"/>
  </w:num>
  <w:num w:numId="3" w16cid:durableId="1536890839">
    <w:abstractNumId w:val="25"/>
  </w:num>
  <w:num w:numId="4" w16cid:durableId="1836724396">
    <w:abstractNumId w:val="23"/>
  </w:num>
  <w:num w:numId="5" w16cid:durableId="1472165256">
    <w:abstractNumId w:val="4"/>
  </w:num>
  <w:num w:numId="6" w16cid:durableId="1164853497">
    <w:abstractNumId w:val="5"/>
  </w:num>
  <w:num w:numId="7" w16cid:durableId="1712533160">
    <w:abstractNumId w:val="19"/>
  </w:num>
  <w:num w:numId="8" w16cid:durableId="1350369571">
    <w:abstractNumId w:val="9"/>
  </w:num>
  <w:num w:numId="9" w16cid:durableId="1976257377">
    <w:abstractNumId w:val="17"/>
  </w:num>
  <w:num w:numId="10" w16cid:durableId="1941454217">
    <w:abstractNumId w:val="0"/>
  </w:num>
  <w:num w:numId="11" w16cid:durableId="608204024">
    <w:abstractNumId w:val="14"/>
  </w:num>
  <w:num w:numId="12" w16cid:durableId="393284276">
    <w:abstractNumId w:val="22"/>
  </w:num>
  <w:num w:numId="13" w16cid:durableId="379672280">
    <w:abstractNumId w:val="11"/>
  </w:num>
  <w:num w:numId="14" w16cid:durableId="422530676">
    <w:abstractNumId w:val="21"/>
  </w:num>
  <w:num w:numId="15" w16cid:durableId="1934120078">
    <w:abstractNumId w:val="24"/>
  </w:num>
  <w:num w:numId="16" w16cid:durableId="1494836740">
    <w:abstractNumId w:val="18"/>
  </w:num>
  <w:num w:numId="17" w16cid:durableId="1199927350">
    <w:abstractNumId w:val="1"/>
  </w:num>
  <w:num w:numId="18" w16cid:durableId="1082482114">
    <w:abstractNumId w:val="15"/>
  </w:num>
  <w:num w:numId="19" w16cid:durableId="408507411">
    <w:abstractNumId w:val="16"/>
  </w:num>
  <w:num w:numId="20" w16cid:durableId="1972323676">
    <w:abstractNumId w:val="20"/>
  </w:num>
  <w:num w:numId="21" w16cid:durableId="1366371218">
    <w:abstractNumId w:val="26"/>
  </w:num>
  <w:num w:numId="22" w16cid:durableId="1289748903">
    <w:abstractNumId w:val="7"/>
  </w:num>
  <w:num w:numId="23" w16cid:durableId="1627858437">
    <w:abstractNumId w:val="12"/>
  </w:num>
  <w:num w:numId="24" w16cid:durableId="1299994403">
    <w:abstractNumId w:val="10"/>
  </w:num>
  <w:num w:numId="25" w16cid:durableId="1183781775">
    <w:abstractNumId w:val="2"/>
  </w:num>
  <w:num w:numId="26" w16cid:durableId="2139834483">
    <w:abstractNumId w:val="13"/>
  </w:num>
  <w:num w:numId="27" w16cid:durableId="12866177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686"/>
    <w:rsid w:val="00071F86"/>
    <w:rsid w:val="000C69B3"/>
    <w:rsid w:val="000F50BA"/>
    <w:rsid w:val="001818E4"/>
    <w:rsid w:val="001F54B2"/>
    <w:rsid w:val="00206355"/>
    <w:rsid w:val="002257D6"/>
    <w:rsid w:val="00250772"/>
    <w:rsid w:val="00267A3B"/>
    <w:rsid w:val="00332A42"/>
    <w:rsid w:val="003F5461"/>
    <w:rsid w:val="0043354E"/>
    <w:rsid w:val="00465F4B"/>
    <w:rsid w:val="00571B88"/>
    <w:rsid w:val="00576808"/>
    <w:rsid w:val="00600187"/>
    <w:rsid w:val="006A13BF"/>
    <w:rsid w:val="0078307E"/>
    <w:rsid w:val="0085670A"/>
    <w:rsid w:val="0088421B"/>
    <w:rsid w:val="009431F4"/>
    <w:rsid w:val="009C3686"/>
    <w:rsid w:val="00A71876"/>
    <w:rsid w:val="00A718FB"/>
    <w:rsid w:val="00B962BA"/>
    <w:rsid w:val="00C0428D"/>
    <w:rsid w:val="00CA43E7"/>
    <w:rsid w:val="00CF292B"/>
    <w:rsid w:val="00D255F0"/>
    <w:rsid w:val="00D428E6"/>
    <w:rsid w:val="00DB299C"/>
    <w:rsid w:val="00ED29CB"/>
    <w:rsid w:val="00FA6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A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3800" w:after="1600" w:line="240" w:lineRule="auto"/>
      <w:jc w:val="center"/>
    </w:pPr>
    <w:rPr>
      <w:b/>
      <w:bCs/>
      <w:sz w:val="100"/>
      <w:szCs w:val="10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0F2AA1"/>
    <w:pPr>
      <w:ind w:left="720"/>
      <w:contextualSpacing/>
    </w:pPr>
  </w:style>
  <w:style w:type="character" w:styleId="Hyperlink">
    <w:name w:val="Hyperlink"/>
    <w:basedOn w:val="DefaultParagraphFont"/>
    <w:uiPriority w:val="99"/>
    <w:unhideWhenUsed/>
    <w:rsid w:val="000F2AA1"/>
    <w:rPr>
      <w:color w:val="0000FF" w:themeColor="hyperlink"/>
      <w:u w:val="single"/>
    </w:rPr>
  </w:style>
  <w:style w:type="character" w:styleId="UnresolvedMention">
    <w:name w:val="Unresolved Mention"/>
    <w:basedOn w:val="DefaultParagraphFont"/>
    <w:uiPriority w:val="99"/>
    <w:semiHidden/>
    <w:unhideWhenUsed/>
    <w:rsid w:val="000F2AA1"/>
    <w:rPr>
      <w:color w:val="605E5C"/>
      <w:shd w:val="clear" w:color="auto" w:fill="E1DFDD"/>
    </w:rPr>
  </w:style>
  <w:style w:type="character" w:styleId="FollowedHyperlink">
    <w:name w:val="FollowedHyperlink"/>
    <w:basedOn w:val="DefaultParagraphFont"/>
    <w:uiPriority w:val="99"/>
    <w:semiHidden/>
    <w:unhideWhenUsed/>
    <w:rsid w:val="000F2AA1"/>
    <w:rPr>
      <w:color w:val="800080" w:themeColor="followedHyperlink"/>
      <w:u w:val="single"/>
    </w:rPr>
  </w:style>
  <w:style w:type="paragraph" w:styleId="Revision">
    <w:name w:val="Revision"/>
    <w:hidden/>
    <w:uiPriority w:val="99"/>
    <w:semiHidden/>
    <w:rsid w:val="00416487"/>
    <w:pPr>
      <w:spacing w:after="0" w:line="240" w:lineRule="auto"/>
    </w:pPr>
  </w:style>
  <w:style w:type="paragraph" w:styleId="Header">
    <w:name w:val="header"/>
    <w:basedOn w:val="Normal"/>
    <w:link w:val="HeaderChar"/>
    <w:uiPriority w:val="99"/>
    <w:unhideWhenUsed/>
    <w:rsid w:val="00103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899"/>
  </w:style>
  <w:style w:type="character" w:styleId="CommentReference">
    <w:name w:val="annotation reference"/>
    <w:basedOn w:val="DefaultParagraphFont"/>
    <w:uiPriority w:val="99"/>
    <w:semiHidden/>
    <w:unhideWhenUsed/>
    <w:rsid w:val="00836666"/>
    <w:rPr>
      <w:sz w:val="16"/>
      <w:szCs w:val="16"/>
    </w:rPr>
  </w:style>
  <w:style w:type="paragraph" w:styleId="CommentText">
    <w:name w:val="annotation text"/>
    <w:basedOn w:val="Normal"/>
    <w:link w:val="CommentTextChar"/>
    <w:uiPriority w:val="99"/>
    <w:unhideWhenUsed/>
    <w:rsid w:val="00836666"/>
    <w:pPr>
      <w:spacing w:line="240" w:lineRule="auto"/>
    </w:pPr>
    <w:rPr>
      <w:sz w:val="20"/>
      <w:szCs w:val="20"/>
    </w:rPr>
  </w:style>
  <w:style w:type="character" w:customStyle="1" w:styleId="CommentTextChar">
    <w:name w:val="Comment Text Char"/>
    <w:basedOn w:val="DefaultParagraphFont"/>
    <w:link w:val="CommentText"/>
    <w:uiPriority w:val="99"/>
    <w:rsid w:val="00836666"/>
    <w:rPr>
      <w:sz w:val="20"/>
      <w:szCs w:val="20"/>
    </w:rPr>
  </w:style>
  <w:style w:type="paragraph" w:styleId="CommentSubject">
    <w:name w:val="annotation subject"/>
    <w:basedOn w:val="CommentText"/>
    <w:next w:val="CommentText"/>
    <w:link w:val="CommentSubjectChar"/>
    <w:uiPriority w:val="99"/>
    <w:semiHidden/>
    <w:unhideWhenUsed/>
    <w:rsid w:val="00836666"/>
    <w:rPr>
      <w:b/>
      <w:bCs/>
    </w:rPr>
  </w:style>
  <w:style w:type="character" w:customStyle="1" w:styleId="CommentSubjectChar">
    <w:name w:val="Comment Subject Char"/>
    <w:basedOn w:val="CommentTextChar"/>
    <w:link w:val="CommentSubject"/>
    <w:uiPriority w:val="99"/>
    <w:semiHidden/>
    <w:rsid w:val="00836666"/>
    <w:rPr>
      <w:b/>
      <w:bCs/>
      <w:sz w:val="20"/>
      <w:szCs w:val="20"/>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paragraph" w:styleId="TOC2">
    <w:name w:val="toc 2"/>
    <w:basedOn w:val="Normal"/>
    <w:next w:val="Normal"/>
    <w:autoRedefine/>
    <w:uiPriority w:val="39"/>
    <w:unhideWhenUsed/>
    <w:rsid w:val="00B962BA"/>
    <w:pPr>
      <w:spacing w:after="180"/>
      <w:ind w:left="221"/>
    </w:pPr>
    <w:rPr>
      <w:sz w:val="21"/>
    </w:rPr>
  </w:style>
  <w:style w:type="paragraph" w:styleId="TOC1">
    <w:name w:val="toc 1"/>
    <w:basedOn w:val="Normal"/>
    <w:next w:val="Normal"/>
    <w:autoRedefine/>
    <w:uiPriority w:val="39"/>
    <w:unhideWhenUsed/>
    <w:rsid w:val="00B962BA"/>
    <w:pPr>
      <w:spacing w:after="180"/>
    </w:pPr>
    <w:rPr>
      <w:b/>
    </w:rPr>
  </w:style>
  <w:style w:type="paragraph" w:styleId="TOC3">
    <w:name w:val="toc 3"/>
    <w:basedOn w:val="Normal"/>
    <w:next w:val="Normal"/>
    <w:autoRedefine/>
    <w:uiPriority w:val="39"/>
    <w:unhideWhenUsed/>
    <w:rsid w:val="00B962BA"/>
    <w:pPr>
      <w:spacing w:after="180"/>
      <w:ind w:left="442"/>
    </w:pPr>
    <w:rPr>
      <w:i/>
      <w:sz w:val="20"/>
    </w:rPr>
  </w:style>
  <w:style w:type="paragraph" w:customStyle="1" w:styleId="Chapter">
    <w:name w:val="Chapter"/>
    <w:basedOn w:val="Normal"/>
    <w:qFormat/>
    <w:rsid w:val="00B962BA"/>
    <w:pPr>
      <w:keepNext/>
      <w:keepLines/>
      <w:pBdr>
        <w:top w:val="nil"/>
        <w:left w:val="nil"/>
        <w:bottom w:val="nil"/>
        <w:right w:val="nil"/>
        <w:between w:val="nil"/>
      </w:pBdr>
      <w:shd w:val="clear" w:color="auto" w:fill="FFF5C4"/>
      <w:spacing w:before="240" w:after="200"/>
    </w:pPr>
    <w:rPr>
      <w:b/>
      <w:bCs/>
      <w:color w:val="534C29"/>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tlassian.com/agile/scrum" TargetMode="External"/><Relationship Id="rId21" Type="http://schemas.openxmlformats.org/officeDocument/2006/relationships/header" Target="header7.xml"/><Relationship Id="rId42" Type="http://schemas.openxmlformats.org/officeDocument/2006/relationships/footer" Target="footer6.xml"/><Relationship Id="rId47" Type="http://schemas.openxmlformats.org/officeDocument/2006/relationships/header" Target="header13.xml"/><Relationship Id="rId63" Type="http://schemas.openxmlformats.org/officeDocument/2006/relationships/hyperlink" Target="https://www.atlassian.com/agile/project-management" TargetMode="External"/><Relationship Id="rId68" Type="http://schemas.openxmlformats.org/officeDocument/2006/relationships/hyperlink" Target="https://www.theguardian.com/uk/technology" TargetMode="Externa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www.computerweekly.com/" TargetMode="External"/><Relationship Id="rId37" Type="http://schemas.openxmlformats.org/officeDocument/2006/relationships/header" Target="header8.xml"/><Relationship Id="rId53" Type="http://schemas.openxmlformats.org/officeDocument/2006/relationships/header" Target="header15.xml"/><Relationship Id="rId58" Type="http://schemas.openxmlformats.org/officeDocument/2006/relationships/header" Target="header16.xml"/><Relationship Id="rId74" Type="http://schemas.openxmlformats.org/officeDocument/2006/relationships/hyperlink" Target="http://www.technicaleducationnetworks.org.uk" TargetMode="External"/><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yperlink" Target="http://www.technicaleducationnetworks.org.uk" TargetMode="External"/><Relationship Id="rId19" Type="http://schemas.openxmlformats.org/officeDocument/2006/relationships/hyperlink" Target="http://www.technicaleducationnetworks.org.uk" TargetMode="External"/><Relationship Id="rId14" Type="http://schemas.openxmlformats.org/officeDocument/2006/relationships/header" Target="header3.xml"/><Relationship Id="rId22" Type="http://schemas.openxmlformats.org/officeDocument/2006/relationships/hyperlink" Target="https://support.tlevels.gov.uk/hc/en-gb/articles/360015345420-Industry-placement-logbook-for-students" TargetMode="External"/><Relationship Id="rId27" Type="http://schemas.openxmlformats.org/officeDocument/2006/relationships/hyperlink" Target="https://www.atlassian.com/agile/scrum" TargetMode="External"/><Relationship Id="rId30" Type="http://schemas.openxmlformats.org/officeDocument/2006/relationships/hyperlink" Target="https://www.ibm.com/think/topics/sdlc" TargetMode="External"/><Relationship Id="rId35" Type="http://schemas.openxmlformats.org/officeDocument/2006/relationships/hyperlink" Target="https://d4hfzltwt4wv7.cloudfront.net/uploads/files/Digital-Industry-Placements-across-industries-A-collection-of-case-studies.pdf" TargetMode="External"/><Relationship Id="rId43" Type="http://schemas.openxmlformats.org/officeDocument/2006/relationships/footer" Target="footer7.xml"/><Relationship Id="rId48" Type="http://schemas.openxmlformats.org/officeDocument/2006/relationships/footer" Target="footer8.xml"/><Relationship Id="rId56" Type="http://schemas.openxmlformats.org/officeDocument/2006/relationships/hyperlink" Target="https://vimeo.com/1148631809" TargetMode="External"/><Relationship Id="rId64" Type="http://schemas.openxmlformats.org/officeDocument/2006/relationships/hyperlink" Target="https://www.atlassian.com/agile/scrum" TargetMode="External"/><Relationship Id="rId69" Type="http://schemas.openxmlformats.org/officeDocument/2006/relationships/hyperlink" Target="https://www.bbc.co.uk/news/technology"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vimeo.com/1148630876" TargetMode="External"/><Relationship Id="rId72" Type="http://schemas.openxmlformats.org/officeDocument/2006/relationships/header" Target="header18.xml"/><Relationship Id="rId80"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atlassian.com/agile/project-management" TargetMode="External"/><Relationship Id="rId33" Type="http://schemas.openxmlformats.org/officeDocument/2006/relationships/hyperlink" Target="https://www.theguardian.com/uk/technology" TargetMode="Externa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header" Target="header17.xml"/><Relationship Id="rId67" Type="http://schemas.openxmlformats.org/officeDocument/2006/relationships/hyperlink" Target="https://www.computerweekly.com/" TargetMode="External"/><Relationship Id="rId20" Type="http://schemas.openxmlformats.org/officeDocument/2006/relationships/header" Target="header6.xml"/><Relationship Id="rId41" Type="http://schemas.openxmlformats.org/officeDocument/2006/relationships/header" Target="header11.xml"/><Relationship Id="rId54" Type="http://schemas.openxmlformats.org/officeDocument/2006/relationships/hyperlink" Target="https://vimeo.com/1148631809" TargetMode="External"/><Relationship Id="rId62" Type="http://schemas.openxmlformats.org/officeDocument/2006/relationships/hyperlink" Target="https://qualifications.pearson.com/content/dam/pdf/TLevels/digital-software-development/2025/teaching-and-learning-materials/esp-tracker.zip" TargetMode="External"/><Relationship Id="rId70" Type="http://schemas.openxmlformats.org/officeDocument/2006/relationships/hyperlink" Target="https://d4hfzltwt4wv7.cloudfront.net/uploads/files/Digital-Industry-Placements-across-industries-A-collection-of-case-studies.pdf" TargetMode="Externa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qualifications.pearson.com/en/qualifications/t-levels/digital-software-development.html" TargetMode="External"/><Relationship Id="rId23" Type="http://schemas.openxmlformats.org/officeDocument/2006/relationships/hyperlink" Target="https://qualifications.pearson.com/content/dam/pdf/TLevels/digital-software-development/2025/teaching-and-learning-materials/esp-tracker.zip" TargetMode="External"/><Relationship Id="rId28" Type="http://schemas.openxmlformats.org/officeDocument/2006/relationships/hyperlink" Target="https://aws.amazon.com/what-is/sdlc/" TargetMode="External"/><Relationship Id="rId36" Type="http://schemas.openxmlformats.org/officeDocument/2006/relationships/hyperlink" Target="https://support.google.com/docs/answer/12935277" TargetMode="External"/><Relationship Id="rId49" Type="http://schemas.openxmlformats.org/officeDocument/2006/relationships/footer" Target="footer9.xml"/><Relationship Id="rId57" Type="http://schemas.openxmlformats.org/officeDocument/2006/relationships/hyperlink" Target="https://vimeo.com/1148632414" TargetMode="External"/><Relationship Id="rId10" Type="http://schemas.openxmlformats.org/officeDocument/2006/relationships/footer" Target="footer1.xml"/><Relationship Id="rId31" Type="http://schemas.openxmlformats.org/officeDocument/2006/relationships/hyperlink" Target="https://www.ibm.com/think/topics/sdlc" TargetMode="External"/><Relationship Id="rId44" Type="http://schemas.openxmlformats.org/officeDocument/2006/relationships/hyperlink" Target="https://vimeo.com/1148630216" TargetMode="External"/><Relationship Id="rId52" Type="http://schemas.openxmlformats.org/officeDocument/2006/relationships/header" Target="header14.xml"/><Relationship Id="rId60" Type="http://schemas.openxmlformats.org/officeDocument/2006/relationships/hyperlink" Target="https://qualifications.pearson.com/en/qualifications/t-levels/digital-software-development.html" TargetMode="External"/><Relationship Id="rId65" Type="http://schemas.openxmlformats.org/officeDocument/2006/relationships/hyperlink" Target="https://aws.amazon.com/what-is/sdlc/" TargetMode="External"/><Relationship Id="rId73" Type="http://schemas.openxmlformats.org/officeDocument/2006/relationships/header" Target="header19.xml"/><Relationship Id="rId78" Type="http://schemas.openxmlformats.org/officeDocument/2006/relationships/theme" Target="theme/theme1.xml"/><Relationship Id="rId8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5.xml"/><Relationship Id="rId34" Type="http://schemas.openxmlformats.org/officeDocument/2006/relationships/hyperlink" Target="https://www.bbc.co.uk/news/technology" TargetMode="External"/><Relationship Id="rId50" Type="http://schemas.openxmlformats.org/officeDocument/2006/relationships/hyperlink" Target="https://vimeo.com/1148630876" TargetMode="External"/><Relationship Id="rId55" Type="http://schemas.openxmlformats.org/officeDocument/2006/relationships/hyperlink" Target="https://vimeo.com/1148632414" TargetMode="External"/><Relationship Id="rId76"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hyperlink" Target="https://support.google.com/docs/answer/12935277" TargetMode="External"/><Relationship Id="rId2" Type="http://schemas.openxmlformats.org/officeDocument/2006/relationships/customXml" Target="../customXml/item2.xml"/><Relationship Id="rId29" Type="http://schemas.openxmlformats.org/officeDocument/2006/relationships/hyperlink" Target="https://aws.amazon.com/what-is/sdlc/" TargetMode="External"/><Relationship Id="rId24" Type="http://schemas.openxmlformats.org/officeDocument/2006/relationships/hyperlink" Target="https://www.atlassian.com/agile/project-management" TargetMode="External"/><Relationship Id="rId40" Type="http://schemas.openxmlformats.org/officeDocument/2006/relationships/header" Target="header10.xml"/><Relationship Id="rId45" Type="http://schemas.openxmlformats.org/officeDocument/2006/relationships/hyperlink" Target="https://vimeo.com/1148630216" TargetMode="External"/><Relationship Id="rId66" Type="http://schemas.openxmlformats.org/officeDocument/2006/relationships/hyperlink" Target="https://www.ibm.com/think/topics/sdl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TlpqUy0YP0WgpAVHJeZtYwOsQ==">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C1759B-99E1-DA45-B04D-DBD287E0C6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CF2E61E-A9EC-42E6-A95B-DF4EA5B72606}"/>
</file>

<file path=customXml/itemProps4.xml><?xml version="1.0" encoding="utf-8"?>
<ds:datastoreItem xmlns:ds="http://schemas.openxmlformats.org/officeDocument/2006/customXml" ds:itemID="{BCB2E787-0BC1-4AEB-AB40-4E271A78F96C}"/>
</file>

<file path=customXml/itemProps5.xml><?xml version="1.0" encoding="utf-8"?>
<ds:datastoreItem xmlns:ds="http://schemas.openxmlformats.org/officeDocument/2006/customXml" ds:itemID="{9E2B47BE-23D3-4B4F-A40D-5D123EC9EF99}"/>
</file>

<file path=docProps/app.xml><?xml version="1.0" encoding="utf-8"?>
<Properties xmlns="http://schemas.openxmlformats.org/officeDocument/2006/extended-properties" xmlns:vt="http://schemas.openxmlformats.org/officeDocument/2006/docPropsVTypes">
  <Template>Normal</Template>
  <TotalTime>0</TotalTime>
  <Pages>30</Pages>
  <Words>10195</Words>
  <Characters>58116</Characters>
  <Application>Microsoft Office Word</Application>
  <DocSecurity>0</DocSecurity>
  <Lines>484</Lines>
  <Paragraphs>136</Paragraphs>
  <ScaleCrop>false</ScaleCrop>
  <Company/>
  <LinksUpToDate>false</LinksUpToDate>
  <CharactersWithSpaces>68175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2025-12-22T10:13:00Z</dcterms:created>
  <dcterms:modified xsi:type="dcterms:W3CDTF">2025-12-22T13:03:00Z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