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23FF23" w14:textId="77777777" w:rsidR="007E4C5A" w:rsidRDefault="00000000">
      <w:pPr>
        <w:keepNext/>
        <w:keepLines/>
        <w:pBdr>
          <w:top w:val="nil"/>
          <w:left w:val="nil"/>
          <w:bottom w:val="nil"/>
          <w:right w:val="nil"/>
          <w:between w:val="nil"/>
        </w:pBdr>
        <w:shd w:val="clear" w:color="auto" w:fill="E2EEBE"/>
        <w:spacing w:before="240" w:after="200"/>
        <w:rPr>
          <w:b/>
          <w:color w:val="466318"/>
          <w:sz w:val="40"/>
          <w:szCs w:val="40"/>
        </w:rPr>
      </w:pPr>
      <w:bookmarkStart w:id="0" w:name="_ektnczp1hlpn" w:colFirst="0" w:colLast="0"/>
      <w:bookmarkEnd w:id="0"/>
      <w:r>
        <w:rPr>
          <w:b/>
          <w:color w:val="466318"/>
          <w:sz w:val="40"/>
          <w:szCs w:val="40"/>
        </w:rPr>
        <w:t>Activity 2: Teacher notes</w:t>
      </w:r>
    </w:p>
    <w:p w14:paraId="78FFBF86" w14:textId="77777777" w:rsidR="007E4C5A" w:rsidRDefault="00000000">
      <w:pPr>
        <w:pStyle w:val="Heading1"/>
      </w:pPr>
      <w:r>
        <w:t>Containment levels</w:t>
      </w:r>
    </w:p>
    <w:p w14:paraId="06636168" w14:textId="77777777" w:rsidR="007E4C5A" w:rsidRDefault="00000000">
      <w:r>
        <w:t>Containment measures necessary for the four hazard groups are detailed here.</w:t>
      </w:r>
    </w:p>
    <w:p w14:paraId="2D9C91A6" w14:textId="77777777" w:rsidR="007E4C5A" w:rsidRDefault="00000000">
      <w:pPr>
        <w:rPr>
          <w:b/>
        </w:rPr>
      </w:pPr>
      <w:r>
        <w:rPr>
          <w:b/>
        </w:rPr>
        <w:t>Containment Level 1</w:t>
      </w:r>
    </w:p>
    <w:p w14:paraId="6A8C4FFD" w14:textId="77777777" w:rsidR="007E4C5A" w:rsidRDefault="00000000">
      <w:pPr>
        <w:numPr>
          <w:ilvl w:val="0"/>
          <w:numId w:val="1"/>
        </w:numPr>
        <w:pBdr>
          <w:top w:val="nil"/>
          <w:left w:val="nil"/>
          <w:bottom w:val="nil"/>
          <w:right w:val="nil"/>
          <w:between w:val="nil"/>
        </w:pBdr>
        <w:spacing w:after="0"/>
      </w:pPr>
      <w:r>
        <w:t>Usual good aseptic techniques (links to A10.8)</w:t>
      </w:r>
    </w:p>
    <w:p w14:paraId="23E59014" w14:textId="77777777" w:rsidR="007E4C5A" w:rsidRDefault="00000000">
      <w:pPr>
        <w:numPr>
          <w:ilvl w:val="0"/>
          <w:numId w:val="1"/>
        </w:numPr>
        <w:pBdr>
          <w:top w:val="nil"/>
          <w:left w:val="nil"/>
          <w:bottom w:val="nil"/>
          <w:right w:val="nil"/>
          <w:between w:val="nil"/>
        </w:pBdr>
        <w:spacing w:after="0"/>
      </w:pPr>
      <w:r>
        <w:t>Usual good microbiological techniques</w:t>
      </w:r>
    </w:p>
    <w:p w14:paraId="38D509B6" w14:textId="77777777" w:rsidR="007E4C5A" w:rsidRDefault="00000000">
      <w:pPr>
        <w:numPr>
          <w:ilvl w:val="0"/>
          <w:numId w:val="1"/>
        </w:numPr>
        <w:pBdr>
          <w:top w:val="nil"/>
          <w:left w:val="nil"/>
          <w:bottom w:val="nil"/>
          <w:right w:val="nil"/>
          <w:between w:val="nil"/>
        </w:pBdr>
        <w:spacing w:after="0"/>
      </w:pPr>
      <w:r>
        <w:t>Usual good laboratory practice</w:t>
      </w:r>
    </w:p>
    <w:p w14:paraId="5FE258AB" w14:textId="77777777" w:rsidR="007E4C5A" w:rsidRDefault="00000000">
      <w:pPr>
        <w:numPr>
          <w:ilvl w:val="0"/>
          <w:numId w:val="1"/>
        </w:numPr>
        <w:pBdr>
          <w:top w:val="nil"/>
          <w:left w:val="nil"/>
          <w:bottom w:val="nil"/>
          <w:right w:val="nil"/>
          <w:between w:val="nil"/>
        </w:pBdr>
      </w:pPr>
      <w:r>
        <w:t>Basic safety measures, such as safety glasses, lab coats and good</w:t>
      </w:r>
      <w:r>
        <w:br/>
        <w:t>handwashing techniques</w:t>
      </w:r>
    </w:p>
    <w:p w14:paraId="097071E4" w14:textId="77777777" w:rsidR="007E4C5A" w:rsidRDefault="00000000">
      <w:pPr>
        <w:rPr>
          <w:b/>
        </w:rPr>
      </w:pPr>
      <w:r>
        <w:rPr>
          <w:b/>
        </w:rPr>
        <w:t>Containment Level 2</w:t>
      </w:r>
    </w:p>
    <w:p w14:paraId="39CDDC2B" w14:textId="77777777" w:rsidR="007E4C5A" w:rsidRDefault="00000000">
      <w:pPr>
        <w:numPr>
          <w:ilvl w:val="0"/>
          <w:numId w:val="1"/>
        </w:numPr>
        <w:pBdr>
          <w:top w:val="nil"/>
          <w:left w:val="nil"/>
          <w:bottom w:val="nil"/>
          <w:right w:val="nil"/>
          <w:between w:val="nil"/>
        </w:pBdr>
        <w:spacing w:after="0"/>
      </w:pPr>
      <w:r>
        <w:t>Same as Containment Level 1 but with additional measures</w:t>
      </w:r>
    </w:p>
    <w:p w14:paraId="29843B22" w14:textId="77777777" w:rsidR="007E4C5A" w:rsidRDefault="00000000">
      <w:pPr>
        <w:numPr>
          <w:ilvl w:val="0"/>
          <w:numId w:val="1"/>
        </w:numPr>
        <w:pBdr>
          <w:top w:val="nil"/>
          <w:left w:val="nil"/>
          <w:bottom w:val="nil"/>
          <w:right w:val="nil"/>
          <w:between w:val="nil"/>
        </w:pBdr>
        <w:spacing w:after="0"/>
      </w:pPr>
      <w:r>
        <w:t>Access is restricted to authorised persons only</w:t>
      </w:r>
    </w:p>
    <w:p w14:paraId="50DD5534" w14:textId="77777777" w:rsidR="007E4C5A" w:rsidRDefault="00000000">
      <w:pPr>
        <w:numPr>
          <w:ilvl w:val="0"/>
          <w:numId w:val="1"/>
        </w:numPr>
        <w:pBdr>
          <w:top w:val="nil"/>
          <w:left w:val="nil"/>
          <w:bottom w:val="nil"/>
          <w:right w:val="nil"/>
          <w:between w:val="nil"/>
        </w:pBdr>
        <w:spacing w:after="0"/>
      </w:pPr>
      <w:r>
        <w:t>There is a specific disinfection procedure</w:t>
      </w:r>
    </w:p>
    <w:p w14:paraId="561A7B2A" w14:textId="77777777" w:rsidR="007E4C5A" w:rsidRDefault="00000000">
      <w:pPr>
        <w:numPr>
          <w:ilvl w:val="0"/>
          <w:numId w:val="1"/>
        </w:numPr>
        <w:pBdr>
          <w:top w:val="nil"/>
          <w:left w:val="nil"/>
          <w:bottom w:val="nil"/>
          <w:right w:val="nil"/>
          <w:between w:val="nil"/>
        </w:pBdr>
        <w:spacing w:after="0"/>
      </w:pPr>
      <w:r>
        <w:t>Control systems to limit movement of pathogen vectors (e.g. animal containment)</w:t>
      </w:r>
    </w:p>
    <w:p w14:paraId="50F3DAD7" w14:textId="77777777" w:rsidR="007E4C5A" w:rsidRDefault="00000000">
      <w:pPr>
        <w:numPr>
          <w:ilvl w:val="0"/>
          <w:numId w:val="1"/>
        </w:numPr>
        <w:pBdr>
          <w:top w:val="nil"/>
          <w:left w:val="nil"/>
          <w:bottom w:val="nil"/>
          <w:right w:val="nil"/>
          <w:between w:val="nil"/>
        </w:pBdr>
        <w:spacing w:after="0"/>
      </w:pPr>
      <w:r>
        <w:t>Bench surfaces impervious to water, easy to clean, and resistant to acids, alkalis, solvents and disinfectants</w:t>
      </w:r>
    </w:p>
    <w:p w14:paraId="361F491E" w14:textId="77777777" w:rsidR="007E4C5A" w:rsidRDefault="00000000">
      <w:pPr>
        <w:numPr>
          <w:ilvl w:val="0"/>
          <w:numId w:val="1"/>
        </w:numPr>
        <w:pBdr>
          <w:top w:val="nil"/>
          <w:left w:val="nil"/>
          <w:bottom w:val="nil"/>
          <w:right w:val="nil"/>
          <w:between w:val="nil"/>
        </w:pBdr>
        <w:spacing w:after="0"/>
      </w:pPr>
      <w:r>
        <w:t>Safe storage procedures needed for biological agents</w:t>
      </w:r>
    </w:p>
    <w:p w14:paraId="6944C3A9" w14:textId="77777777" w:rsidR="007E4C5A" w:rsidRDefault="00000000">
      <w:pPr>
        <w:numPr>
          <w:ilvl w:val="0"/>
          <w:numId w:val="1"/>
        </w:numPr>
        <w:pBdr>
          <w:top w:val="nil"/>
          <w:left w:val="nil"/>
          <w:bottom w:val="nil"/>
          <w:right w:val="nil"/>
          <w:between w:val="nil"/>
        </w:pBdr>
        <w:spacing w:after="0"/>
      </w:pPr>
      <w:r>
        <w:t>Infected materials where aerosols are produced are to be handled in a safety cabinet</w:t>
      </w:r>
    </w:p>
    <w:p w14:paraId="0E131A57" w14:textId="77777777" w:rsidR="007E4C5A" w:rsidRDefault="00000000">
      <w:pPr>
        <w:numPr>
          <w:ilvl w:val="0"/>
          <w:numId w:val="1"/>
        </w:numPr>
        <w:pBdr>
          <w:top w:val="nil"/>
          <w:left w:val="nil"/>
          <w:bottom w:val="nil"/>
          <w:right w:val="nil"/>
          <w:between w:val="nil"/>
        </w:pBdr>
        <w:spacing w:after="0"/>
      </w:pPr>
      <w:r>
        <w:t>An accessible incinerator for disposal of animal carcasses</w:t>
      </w:r>
    </w:p>
    <w:p w14:paraId="0DE63D52" w14:textId="77777777" w:rsidR="007E4C5A" w:rsidRDefault="00000000">
      <w:pPr>
        <w:numPr>
          <w:ilvl w:val="0"/>
          <w:numId w:val="1"/>
        </w:numPr>
        <w:pBdr>
          <w:top w:val="nil"/>
          <w:left w:val="nil"/>
          <w:bottom w:val="nil"/>
          <w:right w:val="nil"/>
          <w:between w:val="nil"/>
        </w:pBdr>
        <w:spacing w:after="0"/>
      </w:pPr>
      <w:r>
        <w:t>Viable microorganisms should be contained in a system which physically separates the process from the environment (closed system)</w:t>
      </w:r>
    </w:p>
    <w:p w14:paraId="54CB31BA" w14:textId="77777777" w:rsidR="007E4C5A" w:rsidRDefault="00000000">
      <w:pPr>
        <w:numPr>
          <w:ilvl w:val="0"/>
          <w:numId w:val="1"/>
        </w:numPr>
        <w:pBdr>
          <w:top w:val="nil"/>
          <w:left w:val="nil"/>
          <w:bottom w:val="nil"/>
          <w:right w:val="nil"/>
          <w:between w:val="nil"/>
        </w:pBdr>
        <w:spacing w:after="0"/>
      </w:pPr>
      <w:r>
        <w:t>Release of exhaust gases or microorganisms from the closed system are minimised</w:t>
      </w:r>
    </w:p>
    <w:p w14:paraId="123F9C97" w14:textId="77777777" w:rsidR="007E4C5A" w:rsidRDefault="00000000">
      <w:pPr>
        <w:numPr>
          <w:ilvl w:val="0"/>
          <w:numId w:val="1"/>
        </w:numPr>
        <w:pBdr>
          <w:top w:val="nil"/>
          <w:left w:val="nil"/>
          <w:bottom w:val="nil"/>
          <w:right w:val="nil"/>
          <w:between w:val="nil"/>
        </w:pBdr>
        <w:spacing w:after="0"/>
      </w:pPr>
      <w:r>
        <w:t>Clothing is work clothing</w:t>
      </w:r>
    </w:p>
    <w:p w14:paraId="2D67158A" w14:textId="77777777" w:rsidR="007E4C5A" w:rsidRDefault="00000000">
      <w:pPr>
        <w:numPr>
          <w:ilvl w:val="0"/>
          <w:numId w:val="1"/>
        </w:numPr>
        <w:pBdr>
          <w:top w:val="nil"/>
          <w:left w:val="nil"/>
          <w:bottom w:val="nil"/>
          <w:right w:val="nil"/>
          <w:between w:val="nil"/>
        </w:pBdr>
        <w:spacing w:after="0"/>
      </w:pPr>
      <w:r>
        <w:t>Only inactivated bulk culture fluids are permitted to be removed</w:t>
      </w:r>
    </w:p>
    <w:p w14:paraId="66B209F3" w14:textId="77777777" w:rsidR="007E4C5A" w:rsidRDefault="00000000">
      <w:pPr>
        <w:numPr>
          <w:ilvl w:val="0"/>
          <w:numId w:val="1"/>
        </w:numPr>
        <w:pBdr>
          <w:top w:val="nil"/>
          <w:left w:val="nil"/>
          <w:bottom w:val="nil"/>
          <w:right w:val="nil"/>
          <w:between w:val="nil"/>
        </w:pBdr>
        <w:spacing w:after="0"/>
      </w:pPr>
      <w:r>
        <w:t>Decontamination and washing facilities provided</w:t>
      </w:r>
    </w:p>
    <w:p w14:paraId="57349FAB" w14:textId="77777777" w:rsidR="007E4C5A" w:rsidRDefault="00000000">
      <w:pPr>
        <w:numPr>
          <w:ilvl w:val="0"/>
          <w:numId w:val="1"/>
        </w:numPr>
        <w:pBdr>
          <w:top w:val="nil"/>
          <w:left w:val="nil"/>
          <w:bottom w:val="nil"/>
          <w:right w:val="nil"/>
          <w:between w:val="nil"/>
        </w:pBdr>
      </w:pPr>
      <w:r>
        <w:t>Seals are designed so as to minimise release</w:t>
      </w:r>
    </w:p>
    <w:p w14:paraId="18DE4EA5" w14:textId="77777777" w:rsidR="007E4C5A" w:rsidRDefault="00000000">
      <w:pPr>
        <w:ind w:left="284"/>
      </w:pPr>
      <w:r>
        <w:rPr>
          <w:b/>
        </w:rPr>
        <w:t>Summary:</w:t>
      </w:r>
      <w:r>
        <w:t xml:space="preserve"> Same as Containment Level 1 but with additional measures, such as some control over the movement and release of possible pathogen vectors, a separate controlled working area with limited access to authorised personnel only, viable microorganisms are contained within a closed system, some decontamination, and more in-depth cleaning facilities.</w:t>
      </w:r>
    </w:p>
    <w:p w14:paraId="237BDC85" w14:textId="77777777" w:rsidR="007E4C5A" w:rsidRDefault="00000000">
      <w:pPr>
        <w:rPr>
          <w:b/>
        </w:rPr>
      </w:pPr>
      <w:r>
        <w:rPr>
          <w:b/>
        </w:rPr>
        <w:t>Containment Level 3:</w:t>
      </w:r>
    </w:p>
    <w:p w14:paraId="61C7A638" w14:textId="77777777" w:rsidR="007E4C5A" w:rsidRDefault="00000000">
      <w:pPr>
        <w:numPr>
          <w:ilvl w:val="0"/>
          <w:numId w:val="1"/>
        </w:numPr>
        <w:pBdr>
          <w:top w:val="nil"/>
          <w:left w:val="nil"/>
          <w:bottom w:val="nil"/>
          <w:right w:val="nil"/>
          <w:between w:val="nil"/>
        </w:pBdr>
        <w:spacing w:after="0"/>
      </w:pPr>
      <w:r>
        <w:t>Same as Containment Level 2 but with additional measures</w:t>
      </w:r>
    </w:p>
    <w:p w14:paraId="43408C42" w14:textId="77777777" w:rsidR="007E4C5A" w:rsidRDefault="00000000">
      <w:pPr>
        <w:numPr>
          <w:ilvl w:val="0"/>
          <w:numId w:val="1"/>
        </w:numPr>
        <w:pBdr>
          <w:top w:val="nil"/>
          <w:left w:val="nil"/>
          <w:bottom w:val="nil"/>
          <w:right w:val="nil"/>
          <w:between w:val="nil"/>
        </w:pBdr>
        <w:spacing w:after="0"/>
      </w:pPr>
      <w:r>
        <w:t>Workplace needs to be separated from any other activities in the building</w:t>
      </w:r>
    </w:p>
    <w:p w14:paraId="1E51989E" w14:textId="77777777" w:rsidR="007E4C5A" w:rsidRDefault="00000000">
      <w:pPr>
        <w:numPr>
          <w:ilvl w:val="0"/>
          <w:numId w:val="1"/>
        </w:numPr>
        <w:pBdr>
          <w:top w:val="nil"/>
          <w:left w:val="nil"/>
          <w:bottom w:val="nil"/>
          <w:right w:val="nil"/>
          <w:between w:val="nil"/>
        </w:pBdr>
        <w:spacing w:after="0"/>
      </w:pPr>
      <w:r>
        <w:t>Extract air to be filtered using HEPA or equivalent</w:t>
      </w:r>
    </w:p>
    <w:p w14:paraId="3B58BAAB" w14:textId="77777777" w:rsidR="007E4C5A" w:rsidRDefault="00000000">
      <w:pPr>
        <w:numPr>
          <w:ilvl w:val="0"/>
          <w:numId w:val="1"/>
        </w:numPr>
        <w:pBdr>
          <w:top w:val="nil"/>
          <w:left w:val="nil"/>
          <w:bottom w:val="nil"/>
          <w:right w:val="nil"/>
          <w:between w:val="nil"/>
        </w:pBdr>
        <w:spacing w:after="0"/>
      </w:pPr>
      <w:r>
        <w:t>Workplace is sealable to permit disinfection</w:t>
      </w:r>
    </w:p>
    <w:p w14:paraId="55FE00B8" w14:textId="77777777" w:rsidR="007E4C5A" w:rsidRDefault="00000000">
      <w:pPr>
        <w:numPr>
          <w:ilvl w:val="0"/>
          <w:numId w:val="1"/>
        </w:numPr>
        <w:pBdr>
          <w:top w:val="nil"/>
          <w:left w:val="nil"/>
          <w:bottom w:val="nil"/>
          <w:right w:val="nil"/>
          <w:between w:val="nil"/>
        </w:pBdr>
        <w:spacing w:after="0"/>
      </w:pPr>
      <w:r>
        <w:t>Workplace is under negative air pressure</w:t>
      </w:r>
    </w:p>
    <w:p w14:paraId="0C6E8171" w14:textId="77777777" w:rsidR="007E4C5A" w:rsidRDefault="00000000">
      <w:pPr>
        <w:numPr>
          <w:ilvl w:val="0"/>
          <w:numId w:val="1"/>
        </w:numPr>
        <w:pBdr>
          <w:top w:val="nil"/>
          <w:left w:val="nil"/>
          <w:bottom w:val="nil"/>
          <w:right w:val="nil"/>
          <w:between w:val="nil"/>
        </w:pBdr>
      </w:pPr>
      <w:r>
        <w:t>Floor also impervious to water, easy to clean, and resistant to acids, alkalis, solvents and disinfectants</w:t>
      </w:r>
    </w:p>
    <w:p w14:paraId="7286A8FD" w14:textId="77777777" w:rsidR="007E4C5A" w:rsidRDefault="00000000">
      <w:pPr>
        <w:numPr>
          <w:ilvl w:val="0"/>
          <w:numId w:val="1"/>
        </w:numPr>
        <w:pBdr>
          <w:top w:val="nil"/>
          <w:left w:val="nil"/>
          <w:bottom w:val="nil"/>
          <w:right w:val="nil"/>
          <w:between w:val="nil"/>
        </w:pBdr>
        <w:spacing w:after="0"/>
      </w:pPr>
      <w:r>
        <w:lastRenderedPageBreak/>
        <w:t>Observation window is present so occupants can be seen</w:t>
      </w:r>
    </w:p>
    <w:p w14:paraId="330DDB2F" w14:textId="77777777" w:rsidR="007E4C5A" w:rsidRDefault="00000000">
      <w:pPr>
        <w:numPr>
          <w:ilvl w:val="0"/>
          <w:numId w:val="1"/>
        </w:numPr>
        <w:pBdr>
          <w:top w:val="nil"/>
          <w:left w:val="nil"/>
          <w:bottom w:val="nil"/>
          <w:right w:val="nil"/>
          <w:between w:val="nil"/>
        </w:pBdr>
        <w:spacing w:after="0"/>
      </w:pPr>
      <w:r>
        <w:t>Labs contain their own equipment</w:t>
      </w:r>
    </w:p>
    <w:p w14:paraId="359E7BDB" w14:textId="77777777" w:rsidR="007E4C5A" w:rsidRDefault="00000000">
      <w:pPr>
        <w:numPr>
          <w:ilvl w:val="0"/>
          <w:numId w:val="1"/>
        </w:numPr>
        <w:pBdr>
          <w:top w:val="nil"/>
          <w:left w:val="nil"/>
          <w:bottom w:val="nil"/>
          <w:right w:val="nil"/>
          <w:between w:val="nil"/>
        </w:pBdr>
        <w:spacing w:after="0"/>
      </w:pPr>
      <w:r>
        <w:t>Release of exhaust gases or microorganisms from the closed system is prevented</w:t>
      </w:r>
    </w:p>
    <w:p w14:paraId="1C025BF9" w14:textId="77777777" w:rsidR="007E4C5A" w:rsidRDefault="00000000">
      <w:pPr>
        <w:numPr>
          <w:ilvl w:val="0"/>
          <w:numId w:val="1"/>
        </w:numPr>
        <w:pBdr>
          <w:top w:val="nil"/>
          <w:left w:val="nil"/>
          <w:bottom w:val="nil"/>
          <w:right w:val="nil"/>
          <w:between w:val="nil"/>
        </w:pBdr>
        <w:spacing w:after="0"/>
      </w:pPr>
      <w:r>
        <w:t>Seals are designed so as to prevent release</w:t>
      </w:r>
    </w:p>
    <w:p w14:paraId="218F2A03" w14:textId="77777777" w:rsidR="007E4C5A" w:rsidRDefault="00000000">
      <w:pPr>
        <w:numPr>
          <w:ilvl w:val="0"/>
          <w:numId w:val="1"/>
        </w:numPr>
        <w:pBdr>
          <w:top w:val="nil"/>
          <w:left w:val="nil"/>
          <w:bottom w:val="nil"/>
          <w:right w:val="nil"/>
          <w:between w:val="nil"/>
        </w:pBdr>
        <w:spacing w:after="0"/>
      </w:pPr>
      <w:r>
        <w:t>Personnel wear protective clothing</w:t>
      </w:r>
    </w:p>
    <w:p w14:paraId="0C4B84AB" w14:textId="77777777" w:rsidR="007E4C5A" w:rsidRDefault="00000000">
      <w:pPr>
        <w:numPr>
          <w:ilvl w:val="0"/>
          <w:numId w:val="1"/>
        </w:numPr>
        <w:pBdr>
          <w:top w:val="nil"/>
          <w:left w:val="nil"/>
          <w:bottom w:val="nil"/>
          <w:right w:val="nil"/>
          <w:between w:val="nil"/>
        </w:pBdr>
        <w:spacing w:after="0"/>
      </w:pPr>
      <w:r>
        <w:t>Optional showering when leaving the controlled area</w:t>
      </w:r>
    </w:p>
    <w:p w14:paraId="482D43DA" w14:textId="77777777" w:rsidR="007E4C5A" w:rsidRDefault="00000000">
      <w:pPr>
        <w:numPr>
          <w:ilvl w:val="0"/>
          <w:numId w:val="1"/>
        </w:numPr>
        <w:pBdr>
          <w:top w:val="nil"/>
          <w:left w:val="nil"/>
          <w:bottom w:val="nil"/>
          <w:right w:val="nil"/>
          <w:between w:val="nil"/>
        </w:pBdr>
        <w:spacing w:after="0"/>
      </w:pPr>
      <w:r>
        <w:t xml:space="preserve">Optional waste (effluent) from sinks and showers is collected and inactivated </w:t>
      </w:r>
      <w:r>
        <w:br/>
        <w:t>before release</w:t>
      </w:r>
    </w:p>
    <w:p w14:paraId="0B90D0B9" w14:textId="77777777" w:rsidR="007E4C5A" w:rsidRDefault="00000000">
      <w:pPr>
        <w:numPr>
          <w:ilvl w:val="0"/>
          <w:numId w:val="1"/>
        </w:numPr>
        <w:pBdr>
          <w:top w:val="nil"/>
          <w:left w:val="nil"/>
          <w:bottom w:val="nil"/>
          <w:right w:val="nil"/>
          <w:between w:val="nil"/>
        </w:pBdr>
      </w:pPr>
      <w:r>
        <w:t>Optional sealable controlled area to permit fumigation</w:t>
      </w:r>
    </w:p>
    <w:p w14:paraId="4DA40A78" w14:textId="77777777" w:rsidR="007E4C5A" w:rsidRDefault="00000000">
      <w:pPr>
        <w:ind w:left="426"/>
      </w:pPr>
      <w:r>
        <w:rPr>
          <w:b/>
        </w:rPr>
        <w:t>Summary:</w:t>
      </w:r>
      <w:r>
        <w:t xml:space="preserve"> Same as Containment Level 2 but with additional measures, such as stricter limits on what may leave the controlled working area, including HEPA filtered extract air and no release of microorganisms from the closed system. The workplace is under negative air pressure, personnel wear protective clothing and there is optional showering. There should also be an observation window so occupants of the working area can be seen, and the workplace should also be sealable to permit disinfection and/or optional fumigation.</w:t>
      </w:r>
    </w:p>
    <w:p w14:paraId="29327F74" w14:textId="77777777" w:rsidR="007E4C5A" w:rsidRDefault="00000000">
      <w:pPr>
        <w:rPr>
          <w:b/>
        </w:rPr>
      </w:pPr>
      <w:r>
        <w:rPr>
          <w:b/>
        </w:rPr>
        <w:t>Containment Level 4:</w:t>
      </w:r>
    </w:p>
    <w:p w14:paraId="11504129" w14:textId="77777777" w:rsidR="007E4C5A" w:rsidRDefault="00000000">
      <w:pPr>
        <w:numPr>
          <w:ilvl w:val="0"/>
          <w:numId w:val="1"/>
        </w:numPr>
        <w:pBdr>
          <w:top w:val="nil"/>
          <w:left w:val="nil"/>
          <w:bottom w:val="nil"/>
          <w:right w:val="nil"/>
          <w:between w:val="nil"/>
        </w:pBdr>
        <w:spacing w:after="0"/>
      </w:pPr>
      <w:r>
        <w:t>Same as Containment Level 3 but with additional measures</w:t>
      </w:r>
    </w:p>
    <w:p w14:paraId="4EE08854" w14:textId="77777777" w:rsidR="007E4C5A" w:rsidRDefault="00000000">
      <w:pPr>
        <w:numPr>
          <w:ilvl w:val="0"/>
          <w:numId w:val="1"/>
        </w:numPr>
        <w:pBdr>
          <w:top w:val="nil"/>
          <w:left w:val="nil"/>
          <w:bottom w:val="nil"/>
          <w:right w:val="nil"/>
          <w:between w:val="nil"/>
        </w:pBdr>
        <w:spacing w:after="0"/>
      </w:pPr>
      <w:r>
        <w:t xml:space="preserve">Air is filtered using HEPA or equivalent on input, and doubly on extract air </w:t>
      </w:r>
    </w:p>
    <w:p w14:paraId="16DACE78" w14:textId="77777777" w:rsidR="007E4C5A" w:rsidRDefault="00000000">
      <w:pPr>
        <w:numPr>
          <w:ilvl w:val="0"/>
          <w:numId w:val="1"/>
        </w:numPr>
        <w:pBdr>
          <w:top w:val="nil"/>
          <w:left w:val="nil"/>
          <w:bottom w:val="nil"/>
          <w:right w:val="nil"/>
          <w:between w:val="nil"/>
        </w:pBdr>
        <w:spacing w:after="0"/>
      </w:pPr>
      <w:r>
        <w:t>Access is restricted to authorised persons via air-lock key procedure</w:t>
      </w:r>
    </w:p>
    <w:p w14:paraId="632F7DCD" w14:textId="77777777" w:rsidR="007E4C5A" w:rsidRDefault="00000000">
      <w:pPr>
        <w:numPr>
          <w:ilvl w:val="0"/>
          <w:numId w:val="1"/>
        </w:numPr>
        <w:pBdr>
          <w:top w:val="nil"/>
          <w:left w:val="nil"/>
          <w:bottom w:val="nil"/>
          <w:right w:val="nil"/>
          <w:between w:val="nil"/>
        </w:pBdr>
        <w:spacing w:after="0"/>
      </w:pPr>
      <w:r>
        <w:t>Ceiling also impervious to water, easy to clean, and resistant to acids, alkalis, solvents and disinfectants</w:t>
      </w:r>
    </w:p>
    <w:p w14:paraId="2FFA01C2" w14:textId="77777777" w:rsidR="007E4C5A" w:rsidRDefault="00000000">
      <w:pPr>
        <w:numPr>
          <w:ilvl w:val="0"/>
          <w:numId w:val="1"/>
        </w:numPr>
        <w:pBdr>
          <w:top w:val="nil"/>
          <w:left w:val="nil"/>
          <w:bottom w:val="nil"/>
          <w:right w:val="nil"/>
          <w:between w:val="nil"/>
        </w:pBdr>
        <w:spacing w:after="0"/>
      </w:pPr>
      <w:r>
        <w:t>Secure storage necessary for safe storage of biological agents</w:t>
      </w:r>
    </w:p>
    <w:p w14:paraId="2522329D" w14:textId="77777777" w:rsidR="007E4C5A" w:rsidRDefault="00000000">
      <w:pPr>
        <w:numPr>
          <w:ilvl w:val="0"/>
          <w:numId w:val="1"/>
        </w:numPr>
        <w:pBdr>
          <w:top w:val="nil"/>
          <w:left w:val="nil"/>
          <w:bottom w:val="nil"/>
          <w:right w:val="nil"/>
          <w:between w:val="nil"/>
        </w:pBdr>
        <w:spacing w:after="0"/>
      </w:pPr>
      <w:r>
        <w:t>Infected materials are to be handled in a safety cabinet</w:t>
      </w:r>
    </w:p>
    <w:p w14:paraId="2BFC8149" w14:textId="77777777" w:rsidR="007E4C5A" w:rsidRDefault="00000000">
      <w:pPr>
        <w:numPr>
          <w:ilvl w:val="0"/>
          <w:numId w:val="1"/>
        </w:numPr>
        <w:pBdr>
          <w:top w:val="nil"/>
          <w:left w:val="nil"/>
          <w:bottom w:val="nil"/>
          <w:right w:val="nil"/>
          <w:between w:val="nil"/>
        </w:pBdr>
        <w:spacing w:after="0"/>
      </w:pPr>
      <w:r>
        <w:t>An incinerator for disposal of animal carcasses must be present on site</w:t>
      </w:r>
    </w:p>
    <w:p w14:paraId="10F8959B" w14:textId="77777777" w:rsidR="007E4C5A" w:rsidRDefault="00000000">
      <w:pPr>
        <w:numPr>
          <w:ilvl w:val="0"/>
          <w:numId w:val="1"/>
        </w:numPr>
        <w:pBdr>
          <w:top w:val="nil"/>
          <w:left w:val="nil"/>
          <w:bottom w:val="nil"/>
          <w:right w:val="nil"/>
          <w:between w:val="nil"/>
        </w:pBdr>
        <w:spacing w:after="0"/>
      </w:pPr>
      <w:r>
        <w:t>Closed systems are present within a controlled area which is purpose built</w:t>
      </w:r>
    </w:p>
    <w:p w14:paraId="2B9004BF" w14:textId="77777777" w:rsidR="007E4C5A" w:rsidRDefault="00000000">
      <w:pPr>
        <w:numPr>
          <w:ilvl w:val="0"/>
          <w:numId w:val="1"/>
        </w:numPr>
        <w:pBdr>
          <w:top w:val="nil"/>
          <w:left w:val="nil"/>
          <w:bottom w:val="nil"/>
          <w:right w:val="nil"/>
          <w:between w:val="nil"/>
        </w:pBdr>
        <w:spacing w:after="0"/>
      </w:pPr>
      <w:r>
        <w:t>Workers undergo complete change of clothing into protective clothing</w:t>
      </w:r>
    </w:p>
    <w:p w14:paraId="4F12D805" w14:textId="77777777" w:rsidR="007E4C5A" w:rsidRDefault="00000000">
      <w:pPr>
        <w:numPr>
          <w:ilvl w:val="0"/>
          <w:numId w:val="1"/>
        </w:numPr>
        <w:pBdr>
          <w:top w:val="nil"/>
          <w:left w:val="nil"/>
          <w:bottom w:val="nil"/>
          <w:right w:val="nil"/>
          <w:between w:val="nil"/>
        </w:pBdr>
        <w:spacing w:after="0"/>
      </w:pPr>
      <w:r>
        <w:t>Showers when leaving the controlled area</w:t>
      </w:r>
    </w:p>
    <w:p w14:paraId="20F62058" w14:textId="77777777" w:rsidR="007E4C5A" w:rsidRDefault="00000000">
      <w:pPr>
        <w:numPr>
          <w:ilvl w:val="0"/>
          <w:numId w:val="1"/>
        </w:numPr>
        <w:pBdr>
          <w:top w:val="nil"/>
          <w:left w:val="nil"/>
          <w:bottom w:val="nil"/>
          <w:right w:val="nil"/>
          <w:between w:val="nil"/>
        </w:pBdr>
        <w:spacing w:after="0"/>
      </w:pPr>
      <w:r>
        <w:t>Waste (effluent) from sinks and showers is collected and inactivated before release</w:t>
      </w:r>
    </w:p>
    <w:p w14:paraId="1D43925C" w14:textId="77777777" w:rsidR="007E4C5A" w:rsidRDefault="00000000">
      <w:pPr>
        <w:numPr>
          <w:ilvl w:val="0"/>
          <w:numId w:val="1"/>
        </w:numPr>
        <w:pBdr>
          <w:top w:val="nil"/>
          <w:left w:val="nil"/>
          <w:bottom w:val="nil"/>
          <w:right w:val="nil"/>
          <w:between w:val="nil"/>
        </w:pBdr>
      </w:pPr>
      <w:r>
        <w:t>Sealable controlled area to permit fumigation</w:t>
      </w:r>
    </w:p>
    <w:p w14:paraId="4452845A" w14:textId="77777777" w:rsidR="007E4C5A" w:rsidRDefault="00000000">
      <w:pPr>
        <w:ind w:left="426"/>
      </w:pPr>
      <w:r>
        <w:rPr>
          <w:b/>
        </w:rPr>
        <w:t>Summary:</w:t>
      </w:r>
      <w:r>
        <w:t xml:space="preserve"> Same as Containment Level 3 but with additional measures, such as complete control over what goes into and out of the controlled working area. Negative air pressure (links to A4.10 but it is not covered explicitly here) with air being filtered with a HEPA or equivalent filter on input and then doubly filtered on extract, personnel completely change their clothes to protective clothing and then shower when leaving the controlled area, so all waste from sinks and showers is collected and inactivated before release, access to the controlled area is restricted to authorises persons via air-lock key procedure, and biological agents are stored securely. The controlled area must also be sealable to permit fumigation.</w:t>
      </w:r>
    </w:p>
    <w:sectPr w:rsidR="007E4C5A">
      <w:headerReference w:type="even" r:id="rId7"/>
      <w:headerReference w:type="default" r:id="rId8"/>
      <w:footerReference w:type="even" r:id="rId9"/>
      <w:footerReference w:type="default" r:id="rId10"/>
      <w:pgSz w:w="11906" w:h="16838"/>
      <w:pgMar w:top="1247" w:right="1440" w:bottom="1440" w:left="1440" w:header="709"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9E2D8B" w14:textId="77777777" w:rsidR="00210A95" w:rsidRDefault="00210A95">
      <w:pPr>
        <w:spacing w:after="0" w:line="240" w:lineRule="auto"/>
      </w:pPr>
      <w:r>
        <w:separator/>
      </w:r>
    </w:p>
  </w:endnote>
  <w:endnote w:type="continuationSeparator" w:id="0">
    <w:p w14:paraId="68B1ACA9" w14:textId="77777777" w:rsidR="00210A95" w:rsidRDefault="00210A9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9BE5B58C-6246-4C96-AD0D-739A2FE70892}"/>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8961D400-8B1F-4DC4-842F-5FCD3E59D1D8}"/>
  </w:font>
  <w:font w:name="Cambria">
    <w:panose1 w:val="02040503050406030204"/>
    <w:charset w:val="00"/>
    <w:family w:val="roman"/>
    <w:pitch w:val="variable"/>
    <w:sig w:usb0="E00006FF" w:usb1="420024FF" w:usb2="02000000" w:usb3="00000000" w:csb0="0000019F" w:csb1="00000000"/>
    <w:embedRegular r:id="rId3" w:fontKey="{DE9634BC-9A08-4308-9DF4-4CDE1AB6374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D0FF72" w14:textId="77777777" w:rsidR="007E4C5A" w:rsidRDefault="007E4C5A">
    <w:pPr>
      <w:pBdr>
        <w:top w:val="nil"/>
        <w:left w:val="nil"/>
        <w:bottom w:val="nil"/>
        <w:right w:val="nil"/>
        <w:between w:val="nil"/>
      </w:pBdr>
      <w:tabs>
        <w:tab w:val="center" w:pos="4513"/>
        <w:tab w:val="right" w:pos="9026"/>
      </w:tabs>
      <w:spacing w:after="0" w:line="240" w:lineRule="auto"/>
      <w:jc w:val="right"/>
      <w:rPr>
        <w:sz w:val="20"/>
        <w:szCs w:val="20"/>
      </w:rPr>
    </w:pPr>
  </w:p>
  <w:tbl>
    <w:tblPr>
      <w:tblStyle w:val="a1"/>
      <w:tblW w:w="8715"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4862"/>
      <w:gridCol w:w="3853"/>
    </w:tblGrid>
    <w:tr w:rsidR="007E4C5A" w14:paraId="0CCDF6A1" w14:textId="77777777">
      <w:tc>
        <w:tcPr>
          <w:tcW w:w="8715" w:type="dxa"/>
          <w:gridSpan w:val="2"/>
          <w:tcBorders>
            <w:top w:val="nil"/>
            <w:left w:val="nil"/>
            <w:bottom w:val="nil"/>
            <w:right w:val="nil"/>
          </w:tcBorders>
        </w:tcPr>
        <w:p w14:paraId="06E4A656" w14:textId="55B7B925" w:rsidR="007E4C5A" w:rsidRDefault="00000000">
          <w:pPr>
            <w:pBdr>
              <w:top w:val="nil"/>
              <w:left w:val="nil"/>
              <w:bottom w:val="nil"/>
              <w:right w:val="nil"/>
              <w:between w:val="nil"/>
            </w:pBdr>
            <w:tabs>
              <w:tab w:val="center" w:pos="4513"/>
              <w:tab w:val="right" w:pos="9026"/>
            </w:tabs>
            <w:spacing w:after="120"/>
            <w:rPr>
              <w:sz w:val="20"/>
              <w:szCs w:val="20"/>
            </w:rPr>
          </w:pPr>
          <w:r>
            <w:rPr>
              <w:sz w:val="20"/>
              <w:szCs w:val="20"/>
            </w:rPr>
            <w:t xml:space="preserve">Health </w:t>
          </w:r>
          <w:r w:rsidR="00052D42">
            <w:rPr>
              <w:sz w:val="20"/>
              <w:szCs w:val="20"/>
            </w:rPr>
            <w:t>and</w:t>
          </w:r>
          <w:r>
            <w:rPr>
              <w:sz w:val="20"/>
              <w:szCs w:val="20"/>
            </w:rPr>
            <w:t xml:space="preserve"> Science: Health, safety and environmental regulations and practice (Science)</w:t>
          </w:r>
        </w:p>
      </w:tc>
    </w:tr>
    <w:tr w:rsidR="007E4C5A" w14:paraId="28C953A8" w14:textId="77777777">
      <w:tc>
        <w:tcPr>
          <w:tcW w:w="4862" w:type="dxa"/>
          <w:tcBorders>
            <w:top w:val="nil"/>
            <w:left w:val="nil"/>
            <w:bottom w:val="single" w:sz="12" w:space="0" w:color="E2EEBE"/>
            <w:right w:val="nil"/>
          </w:tcBorders>
        </w:tcPr>
        <w:p w14:paraId="547B399B" w14:textId="46FBA0AB" w:rsidR="007E4C5A" w:rsidRDefault="00000000">
          <w:pPr>
            <w:pBdr>
              <w:top w:val="nil"/>
              <w:left w:val="nil"/>
              <w:bottom w:val="nil"/>
              <w:right w:val="nil"/>
              <w:between w:val="nil"/>
            </w:pBdr>
            <w:tabs>
              <w:tab w:val="center" w:pos="4513"/>
              <w:tab w:val="right" w:pos="9026"/>
            </w:tabs>
            <w:spacing w:after="120"/>
            <w:rPr>
              <w:sz w:val="20"/>
              <w:szCs w:val="20"/>
            </w:rPr>
          </w:pPr>
          <w:r>
            <w:rPr>
              <w:sz w:val="20"/>
              <w:szCs w:val="20"/>
            </w:rPr>
            <w:t>Version 2</w:t>
          </w:r>
          <w:r w:rsidR="00DF4F2B">
            <w:rPr>
              <w:sz w:val="20"/>
              <w:szCs w:val="20"/>
            </w:rPr>
            <w:t>.1</w:t>
          </w:r>
          <w:r>
            <w:rPr>
              <w:sz w:val="20"/>
              <w:szCs w:val="20"/>
            </w:rPr>
            <w:t xml:space="preserve">, </w:t>
          </w:r>
          <w:r w:rsidR="00052D42" w:rsidRPr="00052D42">
            <w:rPr>
              <w:sz w:val="20"/>
              <w:szCs w:val="20"/>
            </w:rPr>
            <w:t>January 2026</w:t>
          </w:r>
        </w:p>
      </w:tc>
      <w:tc>
        <w:tcPr>
          <w:tcW w:w="3853" w:type="dxa"/>
          <w:tcBorders>
            <w:top w:val="nil"/>
            <w:left w:val="nil"/>
            <w:bottom w:val="single" w:sz="12" w:space="0" w:color="E2EEBE"/>
            <w:right w:val="nil"/>
          </w:tcBorders>
          <w:vAlign w:val="bottom"/>
        </w:tcPr>
        <w:p w14:paraId="165DD537" w14:textId="0E187AE4" w:rsidR="007E4C5A"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w:t>
          </w:r>
          <w:r w:rsidR="00052D42">
            <w:rPr>
              <w:sz w:val="18"/>
              <w:szCs w:val="18"/>
            </w:rPr>
            <w:t>6</w:t>
          </w:r>
        </w:p>
      </w:tc>
    </w:tr>
  </w:tbl>
  <w:p w14:paraId="4E9B221B" w14:textId="77777777" w:rsidR="007E4C5A" w:rsidRDefault="007E4C5A">
    <w:pPr>
      <w:pBdr>
        <w:top w:val="nil"/>
        <w:left w:val="nil"/>
        <w:bottom w:val="nil"/>
        <w:right w:val="nil"/>
        <w:between w:val="nil"/>
      </w:pBdr>
      <w:tabs>
        <w:tab w:val="center" w:pos="4513"/>
        <w:tab w:val="right" w:pos="9026"/>
      </w:tabs>
      <w:spacing w:after="0" w:line="240" w:lineRule="auto"/>
      <w:jc w:val="right"/>
      <w:rPr>
        <w:sz w:val="20"/>
        <w:szCs w:val="20"/>
      </w:rPr>
    </w:pPr>
  </w:p>
  <w:p w14:paraId="307849FD" w14:textId="197A7AC5" w:rsidR="007E4C5A"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6A0A7D">
      <w:rPr>
        <w:noProof/>
        <w:color w:val="808080"/>
        <w:sz w:val="20"/>
        <w:szCs w:val="20"/>
      </w:rPr>
      <w:t>2</w:t>
    </w:r>
    <w:r>
      <w:rPr>
        <w:color w:val="808080"/>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0B291F" w14:textId="77777777" w:rsidR="007E4C5A" w:rsidRDefault="007E4C5A">
    <w:pPr>
      <w:pBdr>
        <w:top w:val="nil"/>
        <w:left w:val="nil"/>
        <w:bottom w:val="nil"/>
        <w:right w:val="nil"/>
        <w:between w:val="nil"/>
      </w:pBdr>
      <w:tabs>
        <w:tab w:val="center" w:pos="4513"/>
        <w:tab w:val="right" w:pos="9026"/>
      </w:tabs>
      <w:spacing w:after="0" w:line="240" w:lineRule="auto"/>
      <w:jc w:val="right"/>
      <w:rPr>
        <w:sz w:val="20"/>
        <w:szCs w:val="20"/>
      </w:rPr>
    </w:pPr>
  </w:p>
  <w:tbl>
    <w:tblPr>
      <w:tblStyle w:val="a2"/>
      <w:tblW w:w="8715"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4862"/>
      <w:gridCol w:w="3853"/>
    </w:tblGrid>
    <w:tr w:rsidR="007E4C5A" w14:paraId="7E902824" w14:textId="77777777">
      <w:tc>
        <w:tcPr>
          <w:tcW w:w="8715" w:type="dxa"/>
          <w:gridSpan w:val="2"/>
          <w:tcBorders>
            <w:top w:val="nil"/>
            <w:left w:val="nil"/>
            <w:bottom w:val="nil"/>
            <w:right w:val="nil"/>
          </w:tcBorders>
        </w:tcPr>
        <w:p w14:paraId="3F3565D3" w14:textId="4D104591" w:rsidR="007E4C5A" w:rsidRDefault="00000000">
          <w:pPr>
            <w:pBdr>
              <w:top w:val="nil"/>
              <w:left w:val="nil"/>
              <w:bottom w:val="nil"/>
              <w:right w:val="nil"/>
              <w:between w:val="nil"/>
            </w:pBdr>
            <w:tabs>
              <w:tab w:val="center" w:pos="4513"/>
              <w:tab w:val="right" w:pos="9026"/>
            </w:tabs>
            <w:spacing w:after="120"/>
            <w:rPr>
              <w:sz w:val="20"/>
              <w:szCs w:val="20"/>
            </w:rPr>
          </w:pPr>
          <w:r>
            <w:rPr>
              <w:sz w:val="20"/>
              <w:szCs w:val="20"/>
            </w:rPr>
            <w:t xml:space="preserve">Health </w:t>
          </w:r>
          <w:r w:rsidR="00052D42">
            <w:rPr>
              <w:sz w:val="20"/>
              <w:szCs w:val="20"/>
            </w:rPr>
            <w:t>and</w:t>
          </w:r>
          <w:r>
            <w:rPr>
              <w:sz w:val="20"/>
              <w:szCs w:val="20"/>
            </w:rPr>
            <w:t xml:space="preserve"> Science: Health, safety and environmental regulations and practice (Science)</w:t>
          </w:r>
        </w:p>
      </w:tc>
    </w:tr>
    <w:tr w:rsidR="007E4C5A" w14:paraId="4EE4D77C" w14:textId="77777777">
      <w:tc>
        <w:tcPr>
          <w:tcW w:w="4862" w:type="dxa"/>
          <w:tcBorders>
            <w:top w:val="nil"/>
            <w:left w:val="nil"/>
            <w:bottom w:val="single" w:sz="12" w:space="0" w:color="E2EEBE"/>
            <w:right w:val="nil"/>
          </w:tcBorders>
        </w:tcPr>
        <w:p w14:paraId="7B60DAC5" w14:textId="00A4EB6B" w:rsidR="007E4C5A" w:rsidRDefault="00000000">
          <w:pPr>
            <w:pBdr>
              <w:top w:val="nil"/>
              <w:left w:val="nil"/>
              <w:bottom w:val="nil"/>
              <w:right w:val="nil"/>
              <w:between w:val="nil"/>
            </w:pBdr>
            <w:tabs>
              <w:tab w:val="center" w:pos="4513"/>
              <w:tab w:val="right" w:pos="9026"/>
            </w:tabs>
            <w:spacing w:after="120"/>
            <w:rPr>
              <w:sz w:val="20"/>
              <w:szCs w:val="20"/>
            </w:rPr>
          </w:pPr>
          <w:r>
            <w:rPr>
              <w:sz w:val="20"/>
              <w:szCs w:val="20"/>
            </w:rPr>
            <w:t>Version 2</w:t>
          </w:r>
          <w:r w:rsidR="00DF4F2B">
            <w:rPr>
              <w:sz w:val="20"/>
              <w:szCs w:val="20"/>
            </w:rPr>
            <w:t>.1</w:t>
          </w:r>
          <w:r>
            <w:rPr>
              <w:sz w:val="20"/>
              <w:szCs w:val="20"/>
            </w:rPr>
            <w:t xml:space="preserve">, </w:t>
          </w:r>
          <w:r w:rsidR="00052D42" w:rsidRPr="00052D42">
            <w:rPr>
              <w:sz w:val="20"/>
              <w:szCs w:val="20"/>
            </w:rPr>
            <w:t>January 2026</w:t>
          </w:r>
        </w:p>
      </w:tc>
      <w:tc>
        <w:tcPr>
          <w:tcW w:w="3853" w:type="dxa"/>
          <w:tcBorders>
            <w:top w:val="nil"/>
            <w:left w:val="nil"/>
            <w:bottom w:val="single" w:sz="12" w:space="0" w:color="E2EEBE"/>
            <w:right w:val="nil"/>
          </w:tcBorders>
          <w:vAlign w:val="bottom"/>
        </w:tcPr>
        <w:p w14:paraId="4DB5B4C5" w14:textId="7050CEF9" w:rsidR="007E4C5A"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w:t>
          </w:r>
          <w:r w:rsidR="00052D42">
            <w:rPr>
              <w:sz w:val="18"/>
              <w:szCs w:val="18"/>
            </w:rPr>
            <w:t>6</w:t>
          </w:r>
        </w:p>
      </w:tc>
    </w:tr>
  </w:tbl>
  <w:p w14:paraId="3C2B9BCB" w14:textId="77777777" w:rsidR="007E4C5A" w:rsidRDefault="007E4C5A">
    <w:pPr>
      <w:pBdr>
        <w:top w:val="nil"/>
        <w:left w:val="nil"/>
        <w:bottom w:val="nil"/>
        <w:right w:val="nil"/>
        <w:between w:val="nil"/>
      </w:pBdr>
      <w:tabs>
        <w:tab w:val="center" w:pos="4513"/>
        <w:tab w:val="right" w:pos="9026"/>
      </w:tabs>
      <w:spacing w:after="0" w:line="240" w:lineRule="auto"/>
      <w:jc w:val="right"/>
      <w:rPr>
        <w:sz w:val="20"/>
        <w:szCs w:val="20"/>
      </w:rPr>
    </w:pPr>
  </w:p>
  <w:p w14:paraId="70049C3A" w14:textId="77777777" w:rsidR="007E4C5A"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6A0A7D">
      <w:rPr>
        <w:noProof/>
        <w:color w:val="808080"/>
        <w:sz w:val="20"/>
        <w:szCs w:val="20"/>
      </w:rPr>
      <w:t>1</w:t>
    </w:r>
    <w:r>
      <w:rPr>
        <w:color w:val="80808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5C7450" w14:textId="77777777" w:rsidR="00210A95" w:rsidRDefault="00210A95">
      <w:pPr>
        <w:spacing w:after="0" w:line="240" w:lineRule="auto"/>
      </w:pPr>
      <w:r>
        <w:separator/>
      </w:r>
    </w:p>
  </w:footnote>
  <w:footnote w:type="continuationSeparator" w:id="0">
    <w:p w14:paraId="4582099C" w14:textId="77777777" w:rsidR="00210A95" w:rsidRDefault="00210A9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471EF8" w14:textId="77777777" w:rsidR="007E4C5A" w:rsidRDefault="007E4C5A">
    <w:pPr>
      <w:widowControl w:val="0"/>
      <w:pBdr>
        <w:top w:val="nil"/>
        <w:left w:val="nil"/>
        <w:bottom w:val="nil"/>
        <w:right w:val="nil"/>
        <w:between w:val="nil"/>
      </w:pBdr>
      <w:spacing w:after="0" w:line="276" w:lineRule="auto"/>
    </w:pPr>
  </w:p>
  <w:tbl>
    <w:tblPr>
      <w:tblStyle w:val="a"/>
      <w:tblW w:w="901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268"/>
      <w:gridCol w:w="6748"/>
    </w:tblGrid>
    <w:tr w:rsidR="007E4C5A" w14:paraId="453CFD90" w14:textId="77777777">
      <w:tc>
        <w:tcPr>
          <w:tcW w:w="2268" w:type="dxa"/>
          <w:tcBorders>
            <w:bottom w:val="single" w:sz="12" w:space="0" w:color="E2EEBE"/>
          </w:tcBorders>
        </w:tcPr>
        <w:p w14:paraId="717BB7E1" w14:textId="77777777" w:rsidR="007E4C5A" w:rsidRDefault="007E4C5A">
          <w:pPr>
            <w:pBdr>
              <w:top w:val="nil"/>
              <w:left w:val="nil"/>
              <w:bottom w:val="nil"/>
              <w:right w:val="nil"/>
              <w:between w:val="nil"/>
            </w:pBdr>
            <w:tabs>
              <w:tab w:val="center" w:pos="4513"/>
              <w:tab w:val="right" w:pos="9026"/>
            </w:tabs>
            <w:spacing w:after="120"/>
            <w:rPr>
              <w:sz w:val="20"/>
              <w:szCs w:val="20"/>
            </w:rPr>
          </w:pPr>
        </w:p>
      </w:tc>
      <w:tc>
        <w:tcPr>
          <w:tcW w:w="6748" w:type="dxa"/>
          <w:tcBorders>
            <w:bottom w:val="single" w:sz="12" w:space="0" w:color="E2EEBE"/>
          </w:tcBorders>
        </w:tcPr>
        <w:p w14:paraId="324A1DE3" w14:textId="77777777" w:rsidR="007E4C5A"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Lesson 4: Biohazards and their containment</w:t>
          </w:r>
        </w:p>
        <w:p w14:paraId="60695DB6" w14:textId="4782CEE2" w:rsidR="007E4C5A"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Activity 2</w:t>
          </w:r>
          <w:r w:rsidR="006A0A7D">
            <w:rPr>
              <w:sz w:val="20"/>
              <w:szCs w:val="20"/>
            </w:rPr>
            <w:t xml:space="preserve"> Teacher notes</w:t>
          </w:r>
        </w:p>
      </w:tc>
    </w:tr>
  </w:tbl>
  <w:p w14:paraId="4FD84D1C" w14:textId="77777777" w:rsidR="007E4C5A" w:rsidRDefault="00000000">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59264" behindDoc="0" locked="0" layoutInCell="1" hidden="0" allowOverlap="1" wp14:anchorId="6A634749" wp14:editId="7DB2A6AA">
          <wp:simplePos x="0" y="0"/>
          <wp:positionH relativeFrom="column">
            <wp:posOffset>1</wp:posOffset>
          </wp:positionH>
          <wp:positionV relativeFrom="paragraph">
            <wp:posOffset>-601344</wp:posOffset>
          </wp:positionV>
          <wp:extent cx="1137557" cy="477540"/>
          <wp:effectExtent l="0" t="0" r="0" b="0"/>
          <wp:wrapNone/>
          <wp:docPr id="1"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465825" w14:textId="77777777" w:rsidR="007E4C5A" w:rsidRDefault="007E4C5A">
    <w:pPr>
      <w:widowControl w:val="0"/>
      <w:pBdr>
        <w:top w:val="nil"/>
        <w:left w:val="nil"/>
        <w:bottom w:val="nil"/>
        <w:right w:val="nil"/>
        <w:between w:val="nil"/>
      </w:pBdr>
      <w:spacing w:after="0" w:line="276" w:lineRule="auto"/>
      <w:rPr>
        <w:sz w:val="20"/>
        <w:szCs w:val="20"/>
      </w:rPr>
    </w:pPr>
  </w:p>
  <w:tbl>
    <w:tblPr>
      <w:tblStyle w:val="a0"/>
      <w:tblW w:w="901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268"/>
      <w:gridCol w:w="6748"/>
    </w:tblGrid>
    <w:tr w:rsidR="007E4C5A" w14:paraId="2D29A65C" w14:textId="77777777">
      <w:tc>
        <w:tcPr>
          <w:tcW w:w="2268" w:type="dxa"/>
          <w:tcBorders>
            <w:bottom w:val="single" w:sz="12" w:space="0" w:color="E2EEBE"/>
          </w:tcBorders>
        </w:tcPr>
        <w:p w14:paraId="58B06C31" w14:textId="77777777" w:rsidR="007E4C5A" w:rsidRDefault="007E4C5A">
          <w:pPr>
            <w:pBdr>
              <w:top w:val="nil"/>
              <w:left w:val="nil"/>
              <w:bottom w:val="nil"/>
              <w:right w:val="nil"/>
              <w:between w:val="nil"/>
            </w:pBdr>
            <w:tabs>
              <w:tab w:val="center" w:pos="4513"/>
              <w:tab w:val="right" w:pos="9026"/>
            </w:tabs>
            <w:spacing w:after="120"/>
            <w:rPr>
              <w:sz w:val="20"/>
              <w:szCs w:val="20"/>
            </w:rPr>
          </w:pPr>
          <w:bookmarkStart w:id="1" w:name="_v69u1xvv135i" w:colFirst="0" w:colLast="0"/>
          <w:bookmarkEnd w:id="1"/>
        </w:p>
      </w:tc>
      <w:tc>
        <w:tcPr>
          <w:tcW w:w="6748" w:type="dxa"/>
          <w:tcBorders>
            <w:bottom w:val="single" w:sz="12" w:space="0" w:color="E2EEBE"/>
          </w:tcBorders>
        </w:tcPr>
        <w:p w14:paraId="03336B19" w14:textId="77777777" w:rsidR="007E4C5A"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Lesson 4: Biohazards and their containment</w:t>
          </w:r>
        </w:p>
        <w:p w14:paraId="66A042A5" w14:textId="09ED3BB0" w:rsidR="007E4C5A"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Activity 2</w:t>
          </w:r>
          <w:r w:rsidR="006A0A7D">
            <w:rPr>
              <w:sz w:val="20"/>
              <w:szCs w:val="20"/>
            </w:rPr>
            <w:t xml:space="preserve"> Teacher notes</w:t>
          </w:r>
        </w:p>
      </w:tc>
    </w:tr>
  </w:tbl>
  <w:p w14:paraId="31DFEFEA" w14:textId="77777777" w:rsidR="007E4C5A" w:rsidRDefault="00000000">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58240" behindDoc="0" locked="0" layoutInCell="1" hidden="0" allowOverlap="1" wp14:anchorId="49B0BE38" wp14:editId="1C7E4AEE">
          <wp:simplePos x="0" y="0"/>
          <wp:positionH relativeFrom="column">
            <wp:posOffset>1</wp:posOffset>
          </wp:positionH>
          <wp:positionV relativeFrom="paragraph">
            <wp:posOffset>-601344</wp:posOffset>
          </wp:positionV>
          <wp:extent cx="1137557" cy="477540"/>
          <wp:effectExtent l="0" t="0" r="0" b="0"/>
          <wp:wrapNone/>
          <wp:docPr id="2"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F54B61"/>
    <w:multiLevelType w:val="multilevel"/>
    <w:tmpl w:val="486CE2F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48435363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removePersonalInformation/>
  <w:removeDateAndTime/>
  <w:embedTrueTypeFonts/>
  <w:hideSpellingErrors/>
  <w:hideGrammaticalErrors/>
  <w:proofState w:spelling="clean"/>
  <w:defaultTabStop w:val="72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MDO2tDA1NzI3MjKzMDRR0lEKTi0uzszPAykwqgUAYt7kPCwAAAA="/>
  </w:docVars>
  <w:rsids>
    <w:rsidRoot w:val="007E4C5A"/>
    <w:rsid w:val="00052D42"/>
    <w:rsid w:val="000C4BC3"/>
    <w:rsid w:val="00210A95"/>
    <w:rsid w:val="003770AB"/>
    <w:rsid w:val="006A0A7D"/>
    <w:rsid w:val="007E4C5A"/>
    <w:rsid w:val="00982038"/>
    <w:rsid w:val="00CF365F"/>
    <w:rsid w:val="00DF4F2B"/>
    <w:rsid w:val="00E4303E"/>
    <w:rsid w:val="00EC0603"/>
    <w:rsid w:val="00F723C9"/>
  </w:rsids>
  <m:mathPr>
    <m:mathFont m:val="Cambria Math"/>
    <m:brkBin m:val="before"/>
    <m:brkBinSub m:val="--"/>
    <m:smallFrac m:val="0"/>
    <m:dispDef/>
    <m:lMargin m:val="0"/>
    <m:rMargin m:val="0"/>
    <m:defJc m:val="centerGroup"/>
    <m:wrapIndent m:val="1440"/>
    <m:intLim m:val="subSup"/>
    <m:naryLim m:val="undOvr"/>
  </m:mathPr>
  <w:themeFontLang w:val="en-CA"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C2102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C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200"/>
      <w:outlineLvl w:val="0"/>
    </w:pPr>
    <w:rPr>
      <w:color w:val="466318"/>
      <w:sz w:val="32"/>
      <w:szCs w:val="32"/>
    </w:rPr>
  </w:style>
  <w:style w:type="paragraph" w:styleId="Heading2">
    <w:name w:val="heading 2"/>
    <w:basedOn w:val="Normal"/>
    <w:next w:val="Normal"/>
    <w:uiPriority w:val="9"/>
    <w:semiHidden/>
    <w:unhideWhenUsed/>
    <w:qFormat/>
    <w:pPr>
      <w:keepNext/>
      <w:keepLines/>
      <w:spacing w:before="40" w:after="120"/>
      <w:outlineLvl w:val="1"/>
    </w:pPr>
    <w:rPr>
      <w:color w:val="466318"/>
      <w:sz w:val="28"/>
      <w:szCs w:val="28"/>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pBdr>
        <w:top w:val="single" w:sz="4" w:space="6" w:color="E2EEBE"/>
        <w:left w:val="single" w:sz="4" w:space="10" w:color="E2EEBE"/>
        <w:bottom w:val="single" w:sz="4" w:space="8" w:color="E2EEBE"/>
        <w:right w:val="single" w:sz="4" w:space="10" w:color="E2EEBE"/>
      </w:pBdr>
      <w:shd w:val="clear" w:color="auto" w:fill="E2EEBE"/>
      <w:spacing w:before="600" w:after="600" w:line="240" w:lineRule="auto"/>
      <w:jc w:val="center"/>
    </w:pPr>
    <w:rPr>
      <w:b/>
      <w:sz w:val="72"/>
      <w:szCs w:val="72"/>
    </w:rPr>
  </w:style>
  <w:style w:type="paragraph" w:styleId="Subtitle">
    <w:name w:val="Subtitle"/>
    <w:basedOn w:val="Normal"/>
    <w:next w:val="Normal"/>
    <w:uiPriority w:val="11"/>
    <w:qFormat/>
    <w:pPr>
      <w:spacing w:after="120"/>
      <w:jc w:val="center"/>
    </w:pPr>
    <w:rPr>
      <w:color w:val="466318"/>
      <w:sz w:val="36"/>
      <w:szCs w:val="36"/>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2">
    <w:basedOn w:val="TableNormal0"/>
    <w:pPr>
      <w:spacing w:after="0" w:line="240" w:lineRule="auto"/>
    </w:pPr>
    <w:tblPr>
      <w:tblStyleRowBandSize w:val="1"/>
      <w:tblStyleColBandSize w:val="1"/>
      <w:tblCellMar>
        <w:top w:w="0" w:type="dxa"/>
        <w:left w:w="108" w:type="dxa"/>
        <w:bottom w:w="0" w:type="dxa"/>
        <w:right w:w="108" w:type="dxa"/>
      </w:tblCellMar>
    </w:tblPr>
  </w:style>
  <w:style w:type="paragraph" w:styleId="Header">
    <w:name w:val="header"/>
    <w:basedOn w:val="Normal"/>
    <w:link w:val="HeaderChar"/>
    <w:uiPriority w:val="99"/>
    <w:unhideWhenUsed/>
    <w:rsid w:val="006A0A7D"/>
    <w:pPr>
      <w:tabs>
        <w:tab w:val="center" w:pos="4680"/>
        <w:tab w:val="right" w:pos="9360"/>
      </w:tabs>
      <w:spacing w:after="0" w:line="240" w:lineRule="auto"/>
    </w:pPr>
  </w:style>
  <w:style w:type="character" w:customStyle="1" w:styleId="HeaderChar">
    <w:name w:val="Header Char"/>
    <w:basedOn w:val="DefaultParagraphFont"/>
    <w:link w:val="Header"/>
    <w:uiPriority w:val="99"/>
    <w:rsid w:val="006A0A7D"/>
  </w:style>
  <w:style w:type="paragraph" w:styleId="Footer">
    <w:name w:val="footer"/>
    <w:basedOn w:val="Normal"/>
    <w:link w:val="FooterChar"/>
    <w:uiPriority w:val="99"/>
    <w:unhideWhenUsed/>
    <w:rsid w:val="006A0A7D"/>
    <w:pPr>
      <w:tabs>
        <w:tab w:val="center" w:pos="4680"/>
        <w:tab w:val="right" w:pos="9360"/>
      </w:tabs>
      <w:spacing w:after="0" w:line="240" w:lineRule="auto"/>
    </w:pPr>
  </w:style>
  <w:style w:type="character" w:customStyle="1" w:styleId="FooterChar">
    <w:name w:val="Footer Char"/>
    <w:basedOn w:val="DefaultParagraphFont"/>
    <w:link w:val="Footer"/>
    <w:uiPriority w:val="99"/>
    <w:rsid w:val="006A0A7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685</Words>
  <Characters>3908</Characters>
  <Application>Microsoft Office Word</Application>
  <DocSecurity>0</DocSecurity>
  <Lines>32</Lines>
  <Paragraphs>9</Paragraphs>
  <ScaleCrop>false</ScaleCrop>
  <Company/>
  <LinksUpToDate>false</LinksUpToDate>
  <CharactersWithSpaces>4584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2026-01-22T16:10:00Z</dcterms:created>
  <dcterms:modified xsi:type="dcterms:W3CDTF">2026-01-22T16:11:00Z</dcterms:modified>
</cp:coreProperties>
</file>