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373EB" w14:textId="77777777" w:rsidR="00F51A06" w:rsidRDefault="00F51A06" w:rsidP="00F51A06">
      <w:pPr>
        <w:pStyle w:val="Subtitle"/>
      </w:pPr>
    </w:p>
    <w:p w14:paraId="0F92B586" w14:textId="77777777" w:rsidR="00F51A06" w:rsidRDefault="00F51A06" w:rsidP="00F51A06">
      <w:pPr>
        <w:pStyle w:val="Subtitle"/>
      </w:pPr>
    </w:p>
    <w:p w14:paraId="0A4A942C" w14:textId="77777777" w:rsidR="00F51A06" w:rsidRDefault="00F51A06" w:rsidP="00F51A06">
      <w:pPr>
        <w:pStyle w:val="Subtitle"/>
      </w:pPr>
    </w:p>
    <w:p w14:paraId="6A232231" w14:textId="77777777" w:rsidR="00F51A06" w:rsidRDefault="00F51A06" w:rsidP="00F51A06">
      <w:pPr>
        <w:spacing w:after="120"/>
        <w:jc w:val="center"/>
        <w:rPr>
          <w:color w:val="851414"/>
          <w:sz w:val="36"/>
          <w:szCs w:val="36"/>
        </w:rPr>
      </w:pPr>
      <w:r>
        <w:rPr>
          <w:color w:val="851414"/>
          <w:sz w:val="36"/>
          <w:szCs w:val="36"/>
        </w:rPr>
        <w:t>Supporting Technical Education Teaching:</w:t>
      </w:r>
    </w:p>
    <w:p w14:paraId="60E39335" w14:textId="77777777" w:rsidR="00F51A06" w:rsidRDefault="00F51A06" w:rsidP="00F51A06">
      <w:pPr>
        <w:spacing w:after="120"/>
        <w:jc w:val="center"/>
        <w:rPr>
          <w:b/>
          <w:bCs/>
          <w:color w:val="851414"/>
          <w:sz w:val="36"/>
          <w:szCs w:val="36"/>
        </w:rPr>
      </w:pPr>
      <w:r>
        <w:rPr>
          <w:b/>
          <w:bCs/>
          <w:color w:val="851414"/>
          <w:sz w:val="36"/>
          <w:szCs w:val="36"/>
        </w:rPr>
        <w:t>Curriculum Resources</w:t>
      </w:r>
    </w:p>
    <w:p w14:paraId="15933731" w14:textId="77777777" w:rsidR="00F51A06" w:rsidRDefault="00F51A06" w:rsidP="00F51A06">
      <w:pPr>
        <w:spacing w:after="120"/>
        <w:jc w:val="center"/>
        <w:rPr>
          <w:b/>
          <w:bCs/>
          <w:color w:val="851414"/>
          <w:sz w:val="36"/>
          <w:szCs w:val="36"/>
        </w:rPr>
      </w:pPr>
    </w:p>
    <w:p w14:paraId="4BB90B99" w14:textId="77777777" w:rsidR="00F51A06" w:rsidRDefault="00F51A06" w:rsidP="00F51A06">
      <w:pPr>
        <w:spacing w:after="120"/>
        <w:jc w:val="center"/>
        <w:rPr>
          <w:b/>
          <w:bCs/>
          <w:color w:val="851414"/>
          <w:sz w:val="36"/>
          <w:szCs w:val="36"/>
        </w:rPr>
      </w:pPr>
    </w:p>
    <w:p w14:paraId="14FEBA49" w14:textId="77777777" w:rsidR="00F51A06" w:rsidRDefault="00F51A06" w:rsidP="00F51A06">
      <w:pPr>
        <w:spacing w:after="120"/>
        <w:jc w:val="center"/>
        <w:rPr>
          <w:b/>
          <w:bCs/>
          <w:color w:val="851414"/>
          <w:sz w:val="36"/>
          <w:szCs w:val="36"/>
        </w:rPr>
      </w:pPr>
    </w:p>
    <w:p w14:paraId="0B3D43DC" w14:textId="77777777" w:rsidR="00F51A06" w:rsidRDefault="00F51A06" w:rsidP="00F51A06">
      <w:pPr>
        <w:spacing w:after="120"/>
        <w:jc w:val="center"/>
        <w:rPr>
          <w:b/>
          <w:bCs/>
          <w:color w:val="851414"/>
          <w:sz w:val="36"/>
          <w:szCs w:val="36"/>
        </w:rPr>
      </w:pPr>
    </w:p>
    <w:p w14:paraId="48611162" w14:textId="77777777" w:rsidR="00F51A06" w:rsidRDefault="00F51A06" w:rsidP="00F51A06">
      <w:pPr>
        <w:spacing w:after="120"/>
        <w:jc w:val="center"/>
        <w:rPr>
          <w:b/>
          <w:bCs/>
          <w:color w:val="851414"/>
          <w:sz w:val="36"/>
          <w:szCs w:val="36"/>
        </w:rPr>
      </w:pPr>
    </w:p>
    <w:p w14:paraId="4EE4BADC" w14:textId="77777777" w:rsidR="00F51A06" w:rsidRDefault="00F51A06" w:rsidP="00F51A06">
      <w:pPr>
        <w:spacing w:after="120"/>
        <w:jc w:val="center"/>
        <w:rPr>
          <w:b/>
          <w:bCs/>
          <w:color w:val="851414"/>
          <w:sz w:val="36"/>
          <w:szCs w:val="36"/>
        </w:rPr>
      </w:pPr>
    </w:p>
    <w:p w14:paraId="37E17718" w14:textId="02E7450A" w:rsidR="00F51A06" w:rsidRDefault="00F51A06" w:rsidP="00F51A06">
      <w:pPr>
        <w:pBdr>
          <w:top w:val="single" w:sz="4" w:space="6" w:color="FFFFFF"/>
          <w:left w:val="single" w:sz="4" w:space="10" w:color="FFFFFF"/>
          <w:bottom w:val="single" w:sz="4" w:space="8" w:color="FFFFFF"/>
          <w:right w:val="single" w:sz="4" w:space="10" w:color="FFFFFF"/>
        </w:pBdr>
        <w:shd w:val="clear" w:color="auto" w:fill="EEDDDD"/>
        <w:spacing w:before="120" w:after="0" w:line="240" w:lineRule="auto"/>
        <w:jc w:val="center"/>
        <w:rPr>
          <w:b/>
          <w:bCs/>
          <w:sz w:val="100"/>
          <w:szCs w:val="100"/>
        </w:rPr>
      </w:pPr>
      <w:r>
        <w:rPr>
          <w:b/>
          <w:bCs/>
          <w:sz w:val="100"/>
          <w:szCs w:val="100"/>
        </w:rPr>
        <w:t>Teaching Guide</w:t>
      </w:r>
    </w:p>
    <w:p w14:paraId="5FA2A025" w14:textId="77777777" w:rsidR="00F51A06" w:rsidRDefault="00F51A06" w:rsidP="00F51A06"/>
    <w:p w14:paraId="7CE68FC4" w14:textId="698ED081" w:rsidR="00F51A06" w:rsidRDefault="00F51A06" w:rsidP="00F51A06">
      <w:pPr>
        <w:jc w:val="center"/>
        <w:rPr>
          <w:sz w:val="48"/>
          <w:szCs w:val="48"/>
        </w:rPr>
      </w:pPr>
      <w:r>
        <w:rPr>
          <w:sz w:val="48"/>
          <w:szCs w:val="48"/>
        </w:rPr>
        <w:t xml:space="preserve">Topic: Business and </w:t>
      </w:r>
      <w:r w:rsidR="00660339">
        <w:rPr>
          <w:sz w:val="48"/>
          <w:szCs w:val="48"/>
        </w:rPr>
        <w:t>f</w:t>
      </w:r>
      <w:r>
        <w:rPr>
          <w:sz w:val="48"/>
          <w:szCs w:val="48"/>
        </w:rPr>
        <w:t>inance</w:t>
      </w:r>
    </w:p>
    <w:p w14:paraId="34265AB9" w14:textId="77777777" w:rsidR="00F51A06" w:rsidRDefault="00F51A06" w:rsidP="00F51A06">
      <w:pPr>
        <w:rPr>
          <w:sz w:val="48"/>
          <w:szCs w:val="48"/>
        </w:rPr>
      </w:pPr>
      <w:r>
        <w:br w:type="page"/>
      </w:r>
    </w:p>
    <w:p w14:paraId="3E734319" w14:textId="77777777" w:rsidR="00F51A06" w:rsidRDefault="00F51A06" w:rsidP="00F51A06">
      <w:pPr>
        <w:rPr>
          <w:color w:val="851414"/>
          <w:sz w:val="32"/>
          <w:szCs w:val="32"/>
        </w:rPr>
      </w:pPr>
      <w:r>
        <w:rPr>
          <w:color w:val="851414"/>
          <w:sz w:val="32"/>
          <w:szCs w:val="32"/>
        </w:rPr>
        <w:lastRenderedPageBreak/>
        <w:t>Version information</w:t>
      </w:r>
    </w:p>
    <w:tbl>
      <w:tblPr>
        <w:tblW w:w="892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271"/>
        <w:gridCol w:w="5954"/>
        <w:gridCol w:w="1701"/>
      </w:tblGrid>
      <w:tr w:rsidR="00F51A06" w14:paraId="1861A1E7" w14:textId="77777777" w:rsidTr="002048A4">
        <w:tc>
          <w:tcPr>
            <w:tcW w:w="1271" w:type="dxa"/>
            <w:shd w:val="clear" w:color="auto" w:fill="FFFFFF"/>
          </w:tcPr>
          <w:p w14:paraId="66E1F264" w14:textId="77777777" w:rsidR="00F51A06" w:rsidRDefault="00F51A06" w:rsidP="002048A4">
            <w:pPr>
              <w:pBdr>
                <w:top w:val="nil"/>
                <w:left w:val="nil"/>
                <w:bottom w:val="nil"/>
                <w:right w:val="nil"/>
                <w:between w:val="nil"/>
              </w:pBdr>
              <w:spacing w:before="80" w:after="80"/>
              <w:rPr>
                <w:b/>
                <w:bCs/>
                <w:sz w:val="20"/>
                <w:szCs w:val="20"/>
              </w:rPr>
            </w:pPr>
            <w:r>
              <w:rPr>
                <w:b/>
                <w:bCs/>
                <w:sz w:val="20"/>
                <w:szCs w:val="20"/>
              </w:rPr>
              <w:t>Version</w:t>
            </w:r>
          </w:p>
        </w:tc>
        <w:tc>
          <w:tcPr>
            <w:tcW w:w="5954" w:type="dxa"/>
            <w:shd w:val="clear" w:color="auto" w:fill="FFFFFF"/>
          </w:tcPr>
          <w:p w14:paraId="051CDE24" w14:textId="77777777" w:rsidR="00F51A06" w:rsidRDefault="00F51A06" w:rsidP="002048A4">
            <w:pPr>
              <w:pBdr>
                <w:top w:val="nil"/>
                <w:left w:val="nil"/>
                <w:bottom w:val="nil"/>
                <w:right w:val="nil"/>
                <w:between w:val="nil"/>
              </w:pBdr>
              <w:spacing w:before="80" w:after="80"/>
              <w:rPr>
                <w:b/>
                <w:bCs/>
                <w:sz w:val="20"/>
                <w:szCs w:val="20"/>
              </w:rPr>
            </w:pPr>
            <w:r>
              <w:rPr>
                <w:b/>
                <w:bCs/>
                <w:sz w:val="20"/>
                <w:szCs w:val="20"/>
              </w:rPr>
              <w:t>Description of change</w:t>
            </w:r>
          </w:p>
        </w:tc>
        <w:tc>
          <w:tcPr>
            <w:tcW w:w="1701" w:type="dxa"/>
            <w:shd w:val="clear" w:color="auto" w:fill="FFFFFF"/>
          </w:tcPr>
          <w:p w14:paraId="3F82CF90" w14:textId="77777777" w:rsidR="00F51A06" w:rsidRDefault="00F51A06" w:rsidP="002048A4">
            <w:pPr>
              <w:pBdr>
                <w:top w:val="nil"/>
                <w:left w:val="nil"/>
                <w:bottom w:val="nil"/>
                <w:right w:val="nil"/>
                <w:between w:val="nil"/>
              </w:pBdr>
              <w:spacing w:before="80" w:after="80"/>
              <w:rPr>
                <w:b/>
                <w:bCs/>
                <w:sz w:val="20"/>
                <w:szCs w:val="20"/>
              </w:rPr>
            </w:pPr>
            <w:r>
              <w:rPr>
                <w:b/>
                <w:bCs/>
                <w:sz w:val="20"/>
                <w:szCs w:val="20"/>
              </w:rPr>
              <w:t>Date of Issue</w:t>
            </w:r>
          </w:p>
        </w:tc>
      </w:tr>
      <w:tr w:rsidR="00F51A06" w14:paraId="728ADA18" w14:textId="77777777" w:rsidTr="002048A4">
        <w:tc>
          <w:tcPr>
            <w:tcW w:w="1271" w:type="dxa"/>
            <w:shd w:val="clear" w:color="auto" w:fill="FFFFFF"/>
          </w:tcPr>
          <w:p w14:paraId="748CE58B" w14:textId="77777777" w:rsidR="00F51A06" w:rsidRDefault="00F51A06" w:rsidP="002048A4">
            <w:pPr>
              <w:spacing w:before="80" w:after="80"/>
              <w:rPr>
                <w:sz w:val="18"/>
                <w:szCs w:val="18"/>
              </w:rPr>
            </w:pPr>
            <w:r>
              <w:rPr>
                <w:sz w:val="18"/>
                <w:szCs w:val="18"/>
              </w:rPr>
              <w:t>Version 1</w:t>
            </w:r>
          </w:p>
        </w:tc>
        <w:tc>
          <w:tcPr>
            <w:tcW w:w="5954" w:type="dxa"/>
            <w:shd w:val="clear" w:color="auto" w:fill="FFFFFF"/>
          </w:tcPr>
          <w:p w14:paraId="5C4F0266" w14:textId="77777777" w:rsidR="00F51A06" w:rsidRDefault="00F51A06" w:rsidP="002048A4">
            <w:pPr>
              <w:spacing w:before="80" w:after="80"/>
              <w:rPr>
                <w:sz w:val="18"/>
                <w:szCs w:val="18"/>
              </w:rPr>
            </w:pPr>
            <w:r>
              <w:rPr>
                <w:sz w:val="18"/>
                <w:szCs w:val="18"/>
              </w:rPr>
              <w:t>Original version</w:t>
            </w:r>
          </w:p>
        </w:tc>
        <w:tc>
          <w:tcPr>
            <w:tcW w:w="1701" w:type="dxa"/>
            <w:shd w:val="clear" w:color="auto" w:fill="FFFFFF"/>
          </w:tcPr>
          <w:p w14:paraId="5E1BFB77" w14:textId="77777777" w:rsidR="00F51A06" w:rsidRDefault="00F51A06" w:rsidP="002048A4">
            <w:pPr>
              <w:spacing w:before="80" w:after="80"/>
              <w:rPr>
                <w:sz w:val="18"/>
                <w:szCs w:val="18"/>
              </w:rPr>
            </w:pPr>
            <w:r>
              <w:rPr>
                <w:sz w:val="18"/>
                <w:szCs w:val="18"/>
              </w:rPr>
              <w:t>May 2026</w:t>
            </w:r>
          </w:p>
        </w:tc>
      </w:tr>
      <w:tr w:rsidR="00F51A06" w14:paraId="0D46ACBB" w14:textId="77777777" w:rsidTr="002048A4">
        <w:tc>
          <w:tcPr>
            <w:tcW w:w="1271" w:type="dxa"/>
            <w:shd w:val="clear" w:color="auto" w:fill="FFFFFF"/>
          </w:tcPr>
          <w:p w14:paraId="53DDD110" w14:textId="77777777" w:rsidR="00F51A06" w:rsidRDefault="00F51A06" w:rsidP="002048A4">
            <w:pPr>
              <w:rPr>
                <w:sz w:val="20"/>
                <w:szCs w:val="20"/>
              </w:rPr>
            </w:pPr>
          </w:p>
        </w:tc>
        <w:tc>
          <w:tcPr>
            <w:tcW w:w="5954" w:type="dxa"/>
            <w:shd w:val="clear" w:color="auto" w:fill="FFFFFF"/>
          </w:tcPr>
          <w:p w14:paraId="7FAA46DF" w14:textId="77777777" w:rsidR="00F51A06" w:rsidRDefault="00F51A06" w:rsidP="002048A4">
            <w:pPr>
              <w:rPr>
                <w:sz w:val="20"/>
                <w:szCs w:val="20"/>
              </w:rPr>
            </w:pPr>
          </w:p>
        </w:tc>
        <w:tc>
          <w:tcPr>
            <w:tcW w:w="1701" w:type="dxa"/>
            <w:shd w:val="clear" w:color="auto" w:fill="FFFFFF"/>
          </w:tcPr>
          <w:p w14:paraId="426DE713" w14:textId="77777777" w:rsidR="00F51A06" w:rsidRDefault="00F51A06" w:rsidP="002048A4">
            <w:pPr>
              <w:rPr>
                <w:sz w:val="20"/>
                <w:szCs w:val="20"/>
              </w:rPr>
            </w:pPr>
          </w:p>
        </w:tc>
      </w:tr>
    </w:tbl>
    <w:p w14:paraId="6B5D39D4" w14:textId="77777777" w:rsidR="00F51A06" w:rsidRDefault="00F51A06" w:rsidP="00F51A06">
      <w:pPr>
        <w:jc w:val="center"/>
        <w:rPr>
          <w:sz w:val="48"/>
          <w:szCs w:val="48"/>
        </w:rPr>
        <w:sectPr w:rsidR="00F51A06" w:rsidSect="00F51A06">
          <w:headerReference w:type="even" r:id="rId8"/>
          <w:headerReference w:type="default" r:id="rId9"/>
          <w:footerReference w:type="even" r:id="rId10"/>
          <w:footerReference w:type="default" r:id="rId11"/>
          <w:headerReference w:type="first" r:id="rId12"/>
          <w:footerReference w:type="first" r:id="rId13"/>
          <w:pgSz w:w="11906" w:h="16838"/>
          <w:pgMar w:top="1134" w:right="1440" w:bottom="1440" w:left="1440" w:header="567" w:footer="708" w:gutter="0"/>
          <w:pgNumType w:start="1"/>
          <w:cols w:space="720"/>
        </w:sectPr>
      </w:pPr>
    </w:p>
    <w:tbl>
      <w:tblPr>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696"/>
        <w:gridCol w:w="7320"/>
      </w:tblGrid>
      <w:tr w:rsidR="00F51A06" w14:paraId="74DDAA8F" w14:textId="77777777" w:rsidTr="002048A4">
        <w:tc>
          <w:tcPr>
            <w:tcW w:w="1696" w:type="dxa"/>
            <w:shd w:val="clear" w:color="auto" w:fill="EEDDDD"/>
          </w:tcPr>
          <w:p w14:paraId="7280672F" w14:textId="77777777" w:rsidR="00F51A06" w:rsidRDefault="00F51A06" w:rsidP="002048A4">
            <w:pPr>
              <w:pBdr>
                <w:top w:val="nil"/>
                <w:left w:val="nil"/>
                <w:bottom w:val="nil"/>
                <w:right w:val="nil"/>
                <w:between w:val="nil"/>
              </w:pBdr>
              <w:spacing w:before="120" w:after="120"/>
              <w:rPr>
                <w:b/>
                <w:bCs/>
              </w:rPr>
            </w:pPr>
            <w:r>
              <w:lastRenderedPageBreak/>
              <w:t>Route</w:t>
            </w:r>
          </w:p>
        </w:tc>
        <w:tc>
          <w:tcPr>
            <w:tcW w:w="7320" w:type="dxa"/>
            <w:shd w:val="clear" w:color="auto" w:fill="EEDDDD"/>
          </w:tcPr>
          <w:p w14:paraId="430368F0" w14:textId="77777777" w:rsidR="00F51A06" w:rsidRDefault="00F51A06" w:rsidP="002048A4">
            <w:pPr>
              <w:pBdr>
                <w:top w:val="nil"/>
                <w:left w:val="nil"/>
                <w:bottom w:val="nil"/>
                <w:right w:val="nil"/>
                <w:between w:val="nil"/>
              </w:pBdr>
              <w:spacing w:before="120" w:after="120"/>
            </w:pPr>
            <w:r>
              <w:t>Agriculture, Environmental and Animal Care</w:t>
            </w:r>
          </w:p>
        </w:tc>
      </w:tr>
      <w:tr w:rsidR="00F51A06" w14:paraId="3065567C" w14:textId="77777777" w:rsidTr="002048A4">
        <w:tc>
          <w:tcPr>
            <w:tcW w:w="1696" w:type="dxa"/>
          </w:tcPr>
          <w:p w14:paraId="76E514F3" w14:textId="77777777" w:rsidR="00F51A06" w:rsidRDefault="00F51A06" w:rsidP="002048A4">
            <w:pPr>
              <w:pBdr>
                <w:top w:val="nil"/>
                <w:left w:val="nil"/>
                <w:bottom w:val="nil"/>
                <w:right w:val="nil"/>
                <w:between w:val="nil"/>
              </w:pBdr>
              <w:spacing w:before="120" w:after="120"/>
              <w:rPr>
                <w:b/>
                <w:bCs/>
              </w:rPr>
            </w:pPr>
            <w:r>
              <w:rPr>
                <w:b/>
                <w:bCs/>
              </w:rPr>
              <w:t>Qualification</w:t>
            </w:r>
          </w:p>
        </w:tc>
        <w:tc>
          <w:tcPr>
            <w:tcW w:w="7320" w:type="dxa"/>
          </w:tcPr>
          <w:p w14:paraId="03A259B3" w14:textId="31FFCBD9" w:rsidR="00660339" w:rsidRDefault="00F51A06" w:rsidP="00660339">
            <w:pPr>
              <w:pBdr>
                <w:top w:val="nil"/>
                <w:left w:val="nil"/>
                <w:bottom w:val="nil"/>
                <w:right w:val="nil"/>
                <w:between w:val="nil"/>
              </w:pBdr>
              <w:spacing w:after="0"/>
            </w:pPr>
            <w:r>
              <w:t>T Level Technical Qualification in Agriculture, Land Management and Production (Level 3) Version 3.3 May 2026 610/2933/6</w:t>
            </w:r>
            <w:r w:rsidR="00660339">
              <w:t xml:space="preserve"> </w:t>
            </w:r>
            <w:hyperlink r:id="rId14" w:history="1">
              <w:r w:rsidR="00660339" w:rsidRPr="009C78EB">
                <w:rPr>
                  <w:rStyle w:val="Hyperlink"/>
                </w:rPr>
                <w:t>www.cityandguilds.com/-/media/productdocuments/land_based_services/agriculture/8717/centre-documents/t-level-technical-qualification-in-agriculture-land-management-and-production-level-3-specification-v3,-d-,3-pdf.pdf</w:t>
              </w:r>
            </w:hyperlink>
          </w:p>
          <w:p w14:paraId="0D37CAA2" w14:textId="1AD74F3F" w:rsidR="00F51A06" w:rsidRDefault="00F51A06" w:rsidP="00660339">
            <w:pPr>
              <w:pBdr>
                <w:top w:val="nil"/>
                <w:left w:val="nil"/>
                <w:bottom w:val="nil"/>
                <w:right w:val="nil"/>
                <w:between w:val="nil"/>
              </w:pBdr>
              <w:spacing w:before="240" w:after="0"/>
            </w:pPr>
            <w:r>
              <w:t>T Level Technical Qualification in Animal Care and Management (Level 3) Version 1.4 March 2026 610/4158/0 </w:t>
            </w:r>
            <w:hyperlink r:id="rId15" w:history="1">
              <w:r w:rsidR="00660339" w:rsidRPr="009C78EB">
                <w:rPr>
                  <w:rStyle w:val="Hyperlink"/>
                </w:rPr>
                <w:t>www.cityandguilds.com/-/media/productdocuments/land_based_services/agriculture/8717/centre-documents/t-level-technical-qualification-animal-care-and-management-level-3-specification-v1-4-pdf.pdf</w:t>
              </w:r>
            </w:hyperlink>
          </w:p>
        </w:tc>
      </w:tr>
      <w:tr w:rsidR="00F51A06" w14:paraId="0045396E" w14:textId="77777777" w:rsidTr="002048A4">
        <w:tc>
          <w:tcPr>
            <w:tcW w:w="1696" w:type="dxa"/>
          </w:tcPr>
          <w:p w14:paraId="3AB39E47" w14:textId="77777777" w:rsidR="00F51A06" w:rsidRDefault="00F51A06" w:rsidP="002048A4">
            <w:pPr>
              <w:pBdr>
                <w:top w:val="nil"/>
                <w:left w:val="nil"/>
                <w:bottom w:val="nil"/>
                <w:right w:val="nil"/>
                <w:between w:val="nil"/>
              </w:pBdr>
              <w:spacing w:before="120" w:after="120"/>
              <w:rPr>
                <w:b/>
                <w:bCs/>
              </w:rPr>
            </w:pPr>
            <w:r>
              <w:rPr>
                <w:b/>
                <w:bCs/>
              </w:rPr>
              <w:t>Topic</w:t>
            </w:r>
          </w:p>
        </w:tc>
        <w:tc>
          <w:tcPr>
            <w:tcW w:w="7320" w:type="dxa"/>
          </w:tcPr>
          <w:p w14:paraId="17CBCB5C" w14:textId="6782358B" w:rsidR="00F51A06" w:rsidRDefault="00F51A06" w:rsidP="002048A4">
            <w:pPr>
              <w:pBdr>
                <w:top w:val="nil"/>
                <w:left w:val="nil"/>
                <w:bottom w:val="nil"/>
                <w:right w:val="nil"/>
                <w:between w:val="nil"/>
              </w:pBdr>
              <w:spacing w:before="120" w:after="120"/>
            </w:pPr>
            <w:r>
              <w:t xml:space="preserve">Business and </w:t>
            </w:r>
            <w:r w:rsidR="00660339">
              <w:t>f</w:t>
            </w:r>
            <w:r>
              <w:t>inance</w:t>
            </w:r>
          </w:p>
        </w:tc>
      </w:tr>
      <w:tr w:rsidR="00F51A06" w14:paraId="51B64DA8" w14:textId="77777777" w:rsidTr="002048A4">
        <w:tc>
          <w:tcPr>
            <w:tcW w:w="1696" w:type="dxa"/>
          </w:tcPr>
          <w:p w14:paraId="7AB8DC7E" w14:textId="77777777" w:rsidR="00F51A06" w:rsidRDefault="00F51A06" w:rsidP="002048A4">
            <w:pPr>
              <w:pBdr>
                <w:top w:val="nil"/>
                <w:left w:val="nil"/>
                <w:bottom w:val="nil"/>
                <w:right w:val="nil"/>
                <w:between w:val="nil"/>
              </w:pBdr>
              <w:spacing w:before="120" w:after="120"/>
              <w:rPr>
                <w:b/>
                <w:bCs/>
              </w:rPr>
            </w:pPr>
            <w:r>
              <w:rPr>
                <w:b/>
                <w:bCs/>
              </w:rPr>
              <w:t>Specification coverage</w:t>
            </w:r>
          </w:p>
        </w:tc>
        <w:tc>
          <w:tcPr>
            <w:tcW w:w="7320" w:type="dxa"/>
          </w:tcPr>
          <w:p w14:paraId="20EFBC12" w14:textId="77777777" w:rsidR="00F51A06" w:rsidRDefault="00F51A06" w:rsidP="00660339">
            <w:r>
              <w:t>5.1: Types of business organisations</w:t>
            </w:r>
          </w:p>
          <w:p w14:paraId="280ECECA" w14:textId="77777777" w:rsidR="00F51A06" w:rsidRDefault="00F51A06" w:rsidP="00660339">
            <w:r>
              <w:t>5.2: The principles of enterprise skills</w:t>
            </w:r>
          </w:p>
          <w:p w14:paraId="5B1FE376" w14:textId="77777777" w:rsidR="00F51A06" w:rsidRDefault="00F51A06" w:rsidP="00660339">
            <w:r>
              <w:t>5.3: Measures that businesses use to determine success</w:t>
            </w:r>
          </w:p>
          <w:p w14:paraId="71661C07" w14:textId="77777777" w:rsidR="00F51A06" w:rsidRDefault="00F51A06" w:rsidP="00660339">
            <w:r>
              <w:t>5.4: The principles of project management</w:t>
            </w:r>
          </w:p>
          <w:p w14:paraId="754E238A" w14:textId="77777777" w:rsidR="00F51A06" w:rsidRDefault="00F51A06" w:rsidP="00660339">
            <w:r>
              <w:t>9.1: The principles of finance</w:t>
            </w:r>
            <w:r>
              <w:rPr>
                <w:color w:val="000000"/>
              </w:rPr>
              <w:t xml:space="preserve"> </w:t>
            </w:r>
          </w:p>
        </w:tc>
      </w:tr>
    </w:tbl>
    <w:p w14:paraId="59CE0EDB" w14:textId="77777777" w:rsidR="00F51A06" w:rsidRDefault="00F51A06" w:rsidP="00F51A06">
      <w:pPr>
        <w:spacing w:before="240"/>
      </w:pPr>
      <w:r>
        <w:t>This resource is part of a series of materials to support technical education teaching. The approach to developing the materials draws from research led by Professor Kevin Orr that sets out a model for understanding of technical education pedagogy.</w:t>
      </w:r>
    </w:p>
    <w:p w14:paraId="511CC5D1" w14:textId="77777777" w:rsidR="00F51A06" w:rsidRDefault="00F51A06" w:rsidP="00F51A06">
      <w:r>
        <w:t>The curriculum development begins with the knowledge that students are working to learn and apply. Teachers draw from their subject and industry expertise, and their knowledge of their students, to make decisions about the core concepts the curriculum will focus on, how they will sequence these concepts, and the activities that are selected to support students’ learning. The decisions behind the resources suggested in this topic are the result of choices made by the curriculum development team, which will be reviewed and improved by teachers’ decision-making and ongoing reflection in their own circumstances.</w:t>
      </w:r>
    </w:p>
    <w:p w14:paraId="57DDD018" w14:textId="77777777" w:rsidR="00F51A06" w:rsidRDefault="00F51A06" w:rsidP="00F51A06">
      <w:r>
        <w:t>The materials also seek to support teachers in bringing classroom and industry closer together, by providing assets that draw from authentic industry materials, and using opportunities to capture workplace practice that can be shared with students.</w:t>
      </w:r>
    </w:p>
    <w:p w14:paraId="73851B82" w14:textId="77777777" w:rsidR="00F51A06" w:rsidRDefault="00F51A06" w:rsidP="00F51A06">
      <w:r>
        <w:rPr>
          <w:noProof/>
        </w:rPr>
        <mc:AlternateContent>
          <mc:Choice Requires="wps">
            <w:drawing>
              <wp:inline distT="0" distB="0" distL="0" distR="0" wp14:anchorId="0C26E310" wp14:editId="4AE18AE5">
                <wp:extent cx="5741035" cy="1092737"/>
                <wp:effectExtent l="0" t="0" r="0" b="0"/>
                <wp:docPr id="1865531193" name="Rectangle 1865531193"/>
                <wp:cNvGraphicFramePr/>
                <a:graphic xmlns:a="http://schemas.openxmlformats.org/drawingml/2006/main">
                  <a:graphicData uri="http://schemas.microsoft.com/office/word/2010/wordprocessingShape">
                    <wps:wsp>
                      <wps:cNvSpPr/>
                      <wps:spPr>
                        <a:xfrm>
                          <a:off x="2480245" y="3238394"/>
                          <a:ext cx="5731510" cy="1083212"/>
                        </a:xfrm>
                        <a:prstGeom prst="rect">
                          <a:avLst/>
                        </a:prstGeom>
                        <a:solidFill>
                          <a:srgbClr val="EEDDDD"/>
                        </a:solidFill>
                        <a:ln>
                          <a:noFill/>
                        </a:ln>
                      </wps:spPr>
                      <wps:txbx>
                        <w:txbxContent>
                          <w:p w14:paraId="169A533D" w14:textId="77777777" w:rsidR="00F51A06" w:rsidRDefault="00F51A06" w:rsidP="00F51A06">
                            <w:pPr>
                              <w:spacing w:line="258" w:lineRule="auto"/>
                              <w:textDirection w:val="btLr"/>
                            </w:pPr>
                            <w:r>
                              <w:rPr>
                                <w:color w:val="851414"/>
                                <w:sz w:val="28"/>
                              </w:rPr>
                              <w:t xml:space="preserve">HEALTH AND SAFETY </w:t>
                            </w:r>
                          </w:p>
                          <w:p w14:paraId="39780DD9" w14:textId="77777777" w:rsidR="00F51A06" w:rsidRDefault="00F51A06" w:rsidP="00F51A06">
                            <w:pPr>
                              <w:spacing w:line="258" w:lineRule="auto"/>
                              <w:textDirection w:val="btLr"/>
                            </w:pPr>
                            <w:r>
                              <w:rPr>
                                <w:sz w:val="20"/>
                              </w:rPr>
                              <w:t>It is assumed that activities outlined in this Teaching Guide will be undertaken in suitable facilities or work areas and that good practices, appropriate use policies and procedures will be observed. Teachers should consult their employers’ risk assessments before use and consider whether any modification is necessary for the particular circumstances of their own class/institution.</w:t>
                            </w:r>
                          </w:p>
                        </w:txbxContent>
                      </wps:txbx>
                      <wps:bodyPr spcFirstLastPara="1" wrap="square" lIns="91425" tIns="72000" rIns="91425" bIns="36000" anchor="t" anchorCtr="0">
                        <a:noAutofit/>
                      </wps:bodyPr>
                    </wps:wsp>
                  </a:graphicData>
                </a:graphic>
              </wp:inline>
            </w:drawing>
          </mc:Choice>
          <mc:Fallback>
            <w:pict>
              <v:rect w14:anchorId="0C26E310" id="Rectangle 1865531193" o:spid="_x0000_s1026" style="width:452.05pt;height:8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" fillcolor="#edd" stroked="f">
                <v:textbox inset="2.53958mm,2mm,2.53958mm,1mm">
                  <w:txbxContent>
                    <w:p w14:paraId="169A533D" w14:textId="77777777" w:rsidR="00F51A06" w:rsidRDefault="00F51A06" w:rsidP="00F51A06">
                      <w:pPr>
                        <w:spacing w:line="258" w:lineRule="auto"/>
                        <w:textDirection w:val="btLr"/>
                      </w:pPr>
                      <w:r>
                        <w:rPr>
                          <w:color w:val="851414"/>
                          <w:sz w:val="28"/>
                        </w:rPr>
                        <w:t xml:space="preserve">HEALTH AND SAFETY </w:t>
                      </w:r>
                    </w:p>
                    <w:p w14:paraId="39780DD9" w14:textId="77777777" w:rsidR="00F51A06" w:rsidRDefault="00F51A06" w:rsidP="00F51A06">
                      <w:pPr>
                        <w:spacing w:line="258" w:lineRule="auto"/>
                        <w:textDirection w:val="btLr"/>
                      </w:pPr>
                      <w:r>
                        <w:rPr>
                          <w:sz w:val="20"/>
                        </w:rPr>
                        <w:t>It is assumed that activities outlined in this Teaching Guide will be undertaken in suitable facilities or work areas and that good practices, appropriate use policies and procedures will be observed. Teachers should consult their employers’ risk assessments before use and consider whether any modification is necessary for the particular circumstances of their own class/institution.</w:t>
                      </w:r>
                    </w:p>
                  </w:txbxContent>
                </v:textbox>
                <w10:anchorlock/>
              </v:rect>
            </w:pict>
          </mc:Fallback>
        </mc:AlternateContent>
      </w:r>
    </w:p>
    <w:p w14:paraId="547D2E8E" w14:textId="77777777" w:rsidR="00F51A06" w:rsidRDefault="00F51A06" w:rsidP="00F51A06">
      <w:r>
        <w:rPr>
          <w:noProof/>
        </w:rPr>
        <w:lastRenderedPageBreak/>
        <mc:AlternateContent>
          <mc:Choice Requires="wps">
            <w:drawing>
              <wp:inline distT="0" distB="0" distL="0" distR="0" wp14:anchorId="499A41DE" wp14:editId="3DDDB0D9">
                <wp:extent cx="5731510" cy="1934308"/>
                <wp:effectExtent l="0" t="0" r="2540" b="8890"/>
                <wp:docPr id="1865531192" name="Rectangle 1865531192"/>
                <wp:cNvGraphicFramePr/>
                <a:graphic xmlns:a="http://schemas.openxmlformats.org/drawingml/2006/main">
                  <a:graphicData uri="http://schemas.microsoft.com/office/word/2010/wordprocessingShape">
                    <wps:wsp>
                      <wps:cNvSpPr/>
                      <wps:spPr>
                        <a:xfrm>
                          <a:off x="0" y="0"/>
                          <a:ext cx="5731510" cy="1934308"/>
                        </a:xfrm>
                        <a:prstGeom prst="rect">
                          <a:avLst/>
                        </a:prstGeom>
                        <a:solidFill>
                          <a:srgbClr val="EEDDDD"/>
                        </a:solidFill>
                        <a:ln>
                          <a:noFill/>
                        </a:ln>
                      </wps:spPr>
                      <wps:txbx>
                        <w:txbxContent>
                          <w:p w14:paraId="4DB80AA2" w14:textId="77777777" w:rsidR="00F51A06" w:rsidRDefault="00F51A06" w:rsidP="00F51A06">
                            <w:pPr>
                              <w:spacing w:line="258" w:lineRule="auto"/>
                              <w:textDirection w:val="btLr"/>
                            </w:pPr>
                            <w:r>
                              <w:rPr>
                                <w:color w:val="851414"/>
                                <w:sz w:val="28"/>
                              </w:rPr>
                              <w:t xml:space="preserve">Acknowledgements </w:t>
                            </w:r>
                          </w:p>
                          <w:p w14:paraId="287CC9A9" w14:textId="77777777" w:rsidR="00F51A06" w:rsidRDefault="00F51A06" w:rsidP="00F51A06">
                            <w:pPr>
                              <w:spacing w:line="258" w:lineRule="auto"/>
                              <w:textDirection w:val="btLr"/>
                            </w:pPr>
                            <w:r>
                              <w:rPr>
                                <w:sz w:val="20"/>
                              </w:rPr>
                              <w:t>We are grateful to the following organisations and individuals for their input:</w:t>
                            </w:r>
                            <w:r>
                              <w:rPr>
                                <w:i/>
                                <w:sz w:val="20"/>
                              </w:rPr>
                              <w:t xml:space="preserve"> </w:t>
                            </w:r>
                            <w:r>
                              <w:rPr>
                                <w:sz w:val="20"/>
                              </w:rPr>
                              <w:t>Robin Jackson (co-author); Will Sibley (co-author); Robert Doyle (curriculum advisor); Olivia Shave, Ecoewe (industry advisor); City &amp; Guilds; Stanwell Pet Styling, Frog Lane Flower Farm, Chester Zoo. </w:t>
                            </w:r>
                          </w:p>
                          <w:p w14:paraId="565125F2" w14:textId="77777777" w:rsidR="00F51A06" w:rsidRDefault="00F51A06" w:rsidP="00F51A06">
                            <w:pPr>
                              <w:spacing w:line="258" w:lineRule="auto"/>
                              <w:textDirection w:val="btLr"/>
                            </w:pPr>
                            <w:r>
                              <w:rPr>
                                <w:sz w:val="20"/>
                              </w:rPr>
                              <w:t xml:space="preserve">Thank you to copyright holders for permission to use artwork, photographs and other copyrighted material: credits are included alongside their position in the materials. Every effort has been made to contact copyright holders of content reproduced in this topic. Omissions will be rectified in future versions. Please contact us at </w:t>
                            </w:r>
                            <w:r>
                              <w:rPr>
                                <w:color w:val="0563C1"/>
                                <w:sz w:val="20"/>
                                <w:u w:val="single"/>
                              </w:rPr>
                              <w:t>www.technicaleducationnetworks.org.uk/contactus</w:t>
                            </w:r>
                            <w:r>
                              <w:rPr>
                                <w:sz w:val="20"/>
                              </w:rPr>
                              <w:t xml:space="preserve"> </w:t>
                            </w:r>
                          </w:p>
                          <w:p w14:paraId="02298EAF" w14:textId="77777777" w:rsidR="00F51A06" w:rsidRDefault="00F51A06" w:rsidP="00F51A06">
                            <w:pPr>
                              <w:spacing w:line="258" w:lineRule="auto"/>
                              <w:textDirection w:val="btLr"/>
                            </w:pPr>
                            <w:r>
                              <w:rPr>
                                <w:sz w:val="20"/>
                              </w:rPr>
                              <w:t>‘T-LEVELS’ and ‘T Level’ are registered trade marks of the Department for Education.</w:t>
                            </w:r>
                          </w:p>
                        </w:txbxContent>
                      </wps:txbx>
                      <wps:bodyPr spcFirstLastPara="1" wrap="square" lIns="91425" tIns="72000" rIns="91425" bIns="36000" anchor="t" anchorCtr="0">
                        <a:noAutofit/>
                      </wps:bodyPr>
                    </wps:wsp>
                  </a:graphicData>
                </a:graphic>
              </wp:inline>
            </w:drawing>
          </mc:Choice>
          <mc:Fallback>
            <w:pict>
              <v:rect w14:anchorId="499A41DE" id="Rectangle 1865531192" o:spid="_x0000_s1027" style="width:451.3pt;height:15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" fillcolor="#edd" stroked="f">
                <v:textbox inset="2.53958mm,2mm,2.53958mm,1mm">
                  <w:txbxContent>
                    <w:p w14:paraId="4DB80AA2" w14:textId="77777777" w:rsidR="00F51A06" w:rsidRDefault="00F51A06" w:rsidP="00F51A06">
                      <w:pPr>
                        <w:spacing w:line="258" w:lineRule="auto"/>
                        <w:textDirection w:val="btLr"/>
                      </w:pPr>
                      <w:r>
                        <w:rPr>
                          <w:color w:val="851414"/>
                          <w:sz w:val="28"/>
                        </w:rPr>
                        <w:t xml:space="preserve">Acknowledgements </w:t>
                      </w:r>
                    </w:p>
                    <w:p w14:paraId="287CC9A9" w14:textId="77777777" w:rsidR="00F51A06" w:rsidRDefault="00F51A06" w:rsidP="00F51A06">
                      <w:pPr>
                        <w:spacing w:line="258" w:lineRule="auto"/>
                        <w:textDirection w:val="btLr"/>
                      </w:pPr>
                      <w:r>
                        <w:rPr>
                          <w:sz w:val="20"/>
                        </w:rPr>
                        <w:t>We are grateful to the following organisations and individuals for their input:</w:t>
                      </w:r>
                      <w:r>
                        <w:rPr>
                          <w:i/>
                          <w:sz w:val="20"/>
                        </w:rPr>
                        <w:t xml:space="preserve"> </w:t>
                      </w:r>
                      <w:r>
                        <w:rPr>
                          <w:sz w:val="20"/>
                        </w:rPr>
                        <w:t>Robin Jackson (co-author); Will Sibley (co-author); Robert Doyle (curriculum advisor); Olivia Shave, Ecoewe (industry advisor); City &amp; Guilds; Stanwell Pet Styling, Frog Lane Flower Farm, Chester Zoo. </w:t>
                      </w:r>
                    </w:p>
                    <w:p w14:paraId="565125F2" w14:textId="77777777" w:rsidR="00F51A06" w:rsidRDefault="00F51A06" w:rsidP="00F51A06">
                      <w:pPr>
                        <w:spacing w:line="258" w:lineRule="auto"/>
                        <w:textDirection w:val="btLr"/>
                      </w:pPr>
                      <w:r>
                        <w:rPr>
                          <w:sz w:val="20"/>
                        </w:rPr>
                        <w:t xml:space="preserve">Thank you to copyright holders for permission to use artwork, photographs and other copyrighted material: credits are included alongside their position in the materials. Every effort has been made to contact copyright holders of content reproduced in this topic. Omissions will be rectified in future versions. Please contact us at </w:t>
                      </w:r>
                      <w:r>
                        <w:rPr>
                          <w:color w:val="0563C1"/>
                          <w:sz w:val="20"/>
                          <w:u w:val="single"/>
                        </w:rPr>
                        <w:t>www.technicaleducationnetworks.org.uk/contactus</w:t>
                      </w:r>
                      <w:r>
                        <w:rPr>
                          <w:sz w:val="20"/>
                        </w:rPr>
                        <w:t xml:space="preserve"> </w:t>
                      </w:r>
                    </w:p>
                    <w:p w14:paraId="02298EAF" w14:textId="77777777" w:rsidR="00F51A06" w:rsidRDefault="00F51A06" w:rsidP="00F51A06">
                      <w:pPr>
                        <w:spacing w:line="258" w:lineRule="auto"/>
                        <w:textDirection w:val="btLr"/>
                      </w:pPr>
                      <w:r>
                        <w:rPr>
                          <w:sz w:val="20"/>
                        </w:rPr>
                        <w:t>‘T-LEVELS’ and ‘T Level’ are registered trade marks of the Department for Education.</w:t>
                      </w:r>
                    </w:p>
                  </w:txbxContent>
                </v:textbox>
                <w10:anchorlock/>
              </v:rect>
            </w:pict>
          </mc:Fallback>
        </mc:AlternateContent>
      </w:r>
    </w:p>
    <w:p w14:paraId="616FDFD1" w14:textId="77777777" w:rsidR="00F51A06" w:rsidRDefault="00F51A06" w:rsidP="00F51A06">
      <w:pPr>
        <w:sectPr w:rsidR="00F51A06" w:rsidSect="00F51A06">
          <w:headerReference w:type="even" r:id="rId16"/>
          <w:headerReference w:type="default" r:id="rId17"/>
          <w:footerReference w:type="default" r:id="rId18"/>
          <w:pgSz w:w="11906" w:h="16838"/>
          <w:pgMar w:top="1440" w:right="1440" w:bottom="1440" w:left="1440" w:header="709" w:footer="709" w:gutter="0"/>
          <w:cols w:space="720"/>
        </w:sectPr>
      </w:pPr>
      <w:bookmarkStart w:id="0" w:name="_heading=h.9bo2wh7z7xy5" w:colFirst="0" w:colLast="0"/>
      <w:bookmarkEnd w:id="0"/>
      <w:r>
        <w:t xml:space="preserve">Materials for other topics are available at: </w:t>
      </w:r>
      <w:hyperlink r:id="rId19">
        <w:r>
          <w:rPr>
            <w:color w:val="0563C1"/>
            <w:u w:val="single"/>
          </w:rPr>
          <w:t>www.technicaleducationnetworks.org.uk</w:t>
        </w:r>
      </w:hyperlink>
    </w:p>
    <w:p w14:paraId="2B634651" w14:textId="02BB9B31" w:rsidR="00F51A06" w:rsidRPr="00C06041" w:rsidRDefault="00F51A06" w:rsidP="00C06041">
      <w:pPr>
        <w:pBdr>
          <w:top w:val="nil"/>
          <w:left w:val="nil"/>
          <w:bottom w:val="nil"/>
          <w:right w:val="nil"/>
          <w:between w:val="nil"/>
        </w:pBdr>
        <w:tabs>
          <w:tab w:val="right" w:pos="9016"/>
        </w:tabs>
        <w:spacing w:after="240" w:line="192" w:lineRule="auto"/>
        <w:rPr>
          <w:i/>
          <w:iCs/>
        </w:rPr>
      </w:pPr>
      <w:r>
        <w:rPr>
          <w:b/>
          <w:bCs/>
          <w:color w:val="851414"/>
          <w:sz w:val="40"/>
          <w:szCs w:val="40"/>
        </w:rPr>
        <w:lastRenderedPageBreak/>
        <w:t>Contents</w:t>
      </w:r>
    </w:p>
    <w:p w14:paraId="349D4039" w14:textId="7E70A96D" w:rsidR="00C06041" w:rsidRDefault="00C06041">
      <w:pPr>
        <w:pStyle w:val="TOC1"/>
        <w:tabs>
          <w:tab w:val="right" w:leader="dot" w:pos="9016"/>
        </w:tabs>
        <w:rPr>
          <w:rFonts w:asciiTheme="minorHAnsi" w:hAnsiTheme="minorHAnsi" w:cstheme="minorBidi"/>
          <w:b w:val="0"/>
          <w:noProof/>
          <w:kern w:val="2"/>
          <w:sz w:val="24"/>
          <w:szCs w:val="24"/>
          <w:lang w:val="en-GB" w:eastAsia="en-GB"/>
          <w14:ligatures w14:val="standardContextual"/>
        </w:rPr>
      </w:pPr>
      <w:r>
        <w:fldChar w:fldCharType="begin"/>
      </w:r>
      <w:r>
        <w:instrText xml:space="preserve"> TOC \h \z \u \t "Heading 1,2,Heading 2,3,Chapter,1" </w:instrText>
      </w:r>
      <w:r>
        <w:fldChar w:fldCharType="separate"/>
      </w:r>
      <w:hyperlink w:anchor="_Toc229476207" w:history="1">
        <w:r w:rsidRPr="00C53F1E">
          <w:rPr>
            <w:rStyle w:val="Hyperlink"/>
            <w:noProof/>
          </w:rPr>
          <w:t>Introduction</w:t>
        </w:r>
        <w:r>
          <w:rPr>
            <w:noProof/>
            <w:webHidden/>
          </w:rPr>
          <w:tab/>
        </w:r>
        <w:r>
          <w:rPr>
            <w:noProof/>
            <w:webHidden/>
          </w:rPr>
          <w:fldChar w:fldCharType="begin"/>
        </w:r>
        <w:r>
          <w:rPr>
            <w:noProof/>
            <w:webHidden/>
          </w:rPr>
          <w:instrText xml:space="preserve"> PAGEREF _Toc229476207 \h </w:instrText>
        </w:r>
        <w:r>
          <w:rPr>
            <w:noProof/>
            <w:webHidden/>
          </w:rPr>
        </w:r>
        <w:r>
          <w:rPr>
            <w:noProof/>
            <w:webHidden/>
          </w:rPr>
          <w:fldChar w:fldCharType="separate"/>
        </w:r>
        <w:r w:rsidR="00907ED2">
          <w:rPr>
            <w:noProof/>
            <w:webHidden/>
          </w:rPr>
          <w:t>6</w:t>
        </w:r>
        <w:r>
          <w:rPr>
            <w:noProof/>
            <w:webHidden/>
          </w:rPr>
          <w:fldChar w:fldCharType="end"/>
        </w:r>
      </w:hyperlink>
    </w:p>
    <w:p w14:paraId="0FB58C6C" w14:textId="5353365C" w:rsidR="00C06041" w:rsidRDefault="00C06041">
      <w:pPr>
        <w:pStyle w:val="TOC2"/>
        <w:rPr>
          <w:rFonts w:asciiTheme="minorHAnsi" w:hAnsiTheme="minorHAnsi" w:cstheme="minorBidi"/>
          <w:kern w:val="2"/>
          <w:sz w:val="24"/>
          <w:szCs w:val="24"/>
          <w:lang w:val="en-GB" w:eastAsia="en-GB"/>
          <w14:ligatures w14:val="standardContextual"/>
        </w:rPr>
      </w:pPr>
      <w:hyperlink w:anchor="_Toc229476208" w:history="1">
        <w:r w:rsidRPr="00C53F1E">
          <w:rPr>
            <w:rStyle w:val="Hyperlink"/>
          </w:rPr>
          <w:t>Topic purpose</w:t>
        </w:r>
        <w:r>
          <w:rPr>
            <w:webHidden/>
          </w:rPr>
          <w:tab/>
        </w:r>
        <w:r>
          <w:rPr>
            <w:webHidden/>
          </w:rPr>
          <w:fldChar w:fldCharType="begin"/>
        </w:r>
        <w:r>
          <w:rPr>
            <w:webHidden/>
          </w:rPr>
          <w:instrText xml:space="preserve"> PAGEREF _Toc229476208 \h </w:instrText>
        </w:r>
        <w:r>
          <w:rPr>
            <w:webHidden/>
          </w:rPr>
        </w:r>
        <w:r>
          <w:rPr>
            <w:webHidden/>
          </w:rPr>
          <w:fldChar w:fldCharType="separate"/>
        </w:r>
        <w:r w:rsidR="00907ED2">
          <w:rPr>
            <w:webHidden/>
          </w:rPr>
          <w:t>6</w:t>
        </w:r>
        <w:r>
          <w:rPr>
            <w:webHidden/>
          </w:rPr>
          <w:fldChar w:fldCharType="end"/>
        </w:r>
      </w:hyperlink>
    </w:p>
    <w:p w14:paraId="42D8CA2D" w14:textId="2A2E798F" w:rsidR="00C06041" w:rsidRDefault="00C06041">
      <w:pPr>
        <w:pStyle w:val="TOC2"/>
        <w:rPr>
          <w:rFonts w:asciiTheme="minorHAnsi" w:hAnsiTheme="minorHAnsi" w:cstheme="minorBidi"/>
          <w:kern w:val="2"/>
          <w:sz w:val="24"/>
          <w:szCs w:val="24"/>
          <w:lang w:val="en-GB" w:eastAsia="en-GB"/>
          <w14:ligatures w14:val="standardContextual"/>
        </w:rPr>
      </w:pPr>
      <w:hyperlink w:anchor="_Toc229476209" w:history="1">
        <w:r w:rsidRPr="00C53F1E">
          <w:rPr>
            <w:rStyle w:val="Hyperlink"/>
          </w:rPr>
          <w:t>Industry importance</w:t>
        </w:r>
        <w:r>
          <w:rPr>
            <w:webHidden/>
          </w:rPr>
          <w:tab/>
        </w:r>
        <w:r>
          <w:rPr>
            <w:webHidden/>
          </w:rPr>
          <w:fldChar w:fldCharType="begin"/>
        </w:r>
        <w:r>
          <w:rPr>
            <w:webHidden/>
          </w:rPr>
          <w:instrText xml:space="preserve"> PAGEREF _Toc229476209 \h </w:instrText>
        </w:r>
        <w:r>
          <w:rPr>
            <w:webHidden/>
          </w:rPr>
        </w:r>
        <w:r>
          <w:rPr>
            <w:webHidden/>
          </w:rPr>
          <w:fldChar w:fldCharType="separate"/>
        </w:r>
        <w:r w:rsidR="00907ED2">
          <w:rPr>
            <w:webHidden/>
          </w:rPr>
          <w:t>7</w:t>
        </w:r>
        <w:r>
          <w:rPr>
            <w:webHidden/>
          </w:rPr>
          <w:fldChar w:fldCharType="end"/>
        </w:r>
      </w:hyperlink>
    </w:p>
    <w:p w14:paraId="11D0EA01" w14:textId="7249F1D4" w:rsidR="00C06041" w:rsidRDefault="00C06041">
      <w:pPr>
        <w:pStyle w:val="TOC2"/>
        <w:rPr>
          <w:rFonts w:asciiTheme="minorHAnsi" w:hAnsiTheme="minorHAnsi" w:cstheme="minorBidi"/>
          <w:kern w:val="2"/>
          <w:sz w:val="24"/>
          <w:szCs w:val="24"/>
          <w:lang w:val="en-GB" w:eastAsia="en-GB"/>
          <w14:ligatures w14:val="standardContextual"/>
        </w:rPr>
      </w:pPr>
      <w:hyperlink w:anchor="_Toc229476210" w:history="1">
        <w:r w:rsidRPr="00C53F1E">
          <w:rPr>
            <w:rStyle w:val="Hyperlink"/>
          </w:rPr>
          <w:t>Industry links</w:t>
        </w:r>
        <w:r>
          <w:rPr>
            <w:webHidden/>
          </w:rPr>
          <w:tab/>
        </w:r>
        <w:r>
          <w:rPr>
            <w:webHidden/>
          </w:rPr>
          <w:fldChar w:fldCharType="begin"/>
        </w:r>
        <w:r>
          <w:rPr>
            <w:webHidden/>
          </w:rPr>
          <w:instrText xml:space="preserve"> PAGEREF _Toc229476210 \h </w:instrText>
        </w:r>
        <w:r>
          <w:rPr>
            <w:webHidden/>
          </w:rPr>
        </w:r>
        <w:r>
          <w:rPr>
            <w:webHidden/>
          </w:rPr>
          <w:fldChar w:fldCharType="separate"/>
        </w:r>
        <w:r w:rsidR="00907ED2">
          <w:rPr>
            <w:webHidden/>
          </w:rPr>
          <w:t>8</w:t>
        </w:r>
        <w:r>
          <w:rPr>
            <w:webHidden/>
          </w:rPr>
          <w:fldChar w:fldCharType="end"/>
        </w:r>
      </w:hyperlink>
    </w:p>
    <w:p w14:paraId="16ADF10C" w14:textId="28AC4460" w:rsidR="00C06041" w:rsidRDefault="00C06041">
      <w:pPr>
        <w:pStyle w:val="TOC2"/>
        <w:rPr>
          <w:rFonts w:asciiTheme="minorHAnsi" w:hAnsiTheme="minorHAnsi" w:cstheme="minorBidi"/>
          <w:kern w:val="2"/>
          <w:sz w:val="24"/>
          <w:szCs w:val="24"/>
          <w:lang w:val="en-GB" w:eastAsia="en-GB"/>
          <w14:ligatures w14:val="standardContextual"/>
        </w:rPr>
      </w:pPr>
      <w:hyperlink w:anchor="_Toc229476211" w:history="1">
        <w:r w:rsidRPr="00C53F1E">
          <w:rPr>
            <w:rStyle w:val="Hyperlink"/>
          </w:rPr>
          <w:t>Prior learning</w:t>
        </w:r>
        <w:r>
          <w:rPr>
            <w:webHidden/>
          </w:rPr>
          <w:tab/>
        </w:r>
        <w:r>
          <w:rPr>
            <w:webHidden/>
          </w:rPr>
          <w:fldChar w:fldCharType="begin"/>
        </w:r>
        <w:r>
          <w:rPr>
            <w:webHidden/>
          </w:rPr>
          <w:instrText xml:space="preserve"> PAGEREF _Toc229476211 \h </w:instrText>
        </w:r>
        <w:r>
          <w:rPr>
            <w:webHidden/>
          </w:rPr>
        </w:r>
        <w:r>
          <w:rPr>
            <w:webHidden/>
          </w:rPr>
          <w:fldChar w:fldCharType="separate"/>
        </w:r>
        <w:r w:rsidR="00907ED2">
          <w:rPr>
            <w:webHidden/>
          </w:rPr>
          <w:t>9</w:t>
        </w:r>
        <w:r>
          <w:rPr>
            <w:webHidden/>
          </w:rPr>
          <w:fldChar w:fldCharType="end"/>
        </w:r>
      </w:hyperlink>
    </w:p>
    <w:p w14:paraId="2A05142E" w14:textId="06D0F391" w:rsidR="00C06041" w:rsidRDefault="00C06041">
      <w:pPr>
        <w:pStyle w:val="TOC2"/>
        <w:rPr>
          <w:rFonts w:asciiTheme="minorHAnsi" w:hAnsiTheme="minorHAnsi" w:cstheme="minorBidi"/>
          <w:kern w:val="2"/>
          <w:sz w:val="24"/>
          <w:szCs w:val="24"/>
          <w:lang w:val="en-GB" w:eastAsia="en-GB"/>
          <w14:ligatures w14:val="standardContextual"/>
        </w:rPr>
      </w:pPr>
      <w:hyperlink w:anchor="_Toc229476212" w:history="1">
        <w:r w:rsidRPr="00C53F1E">
          <w:rPr>
            <w:rStyle w:val="Hyperlink"/>
          </w:rPr>
          <w:t>Accessibility</w:t>
        </w:r>
        <w:r>
          <w:rPr>
            <w:webHidden/>
          </w:rPr>
          <w:tab/>
        </w:r>
        <w:r>
          <w:rPr>
            <w:webHidden/>
          </w:rPr>
          <w:fldChar w:fldCharType="begin"/>
        </w:r>
        <w:r>
          <w:rPr>
            <w:webHidden/>
          </w:rPr>
          <w:instrText xml:space="preserve"> PAGEREF _Toc229476212 \h </w:instrText>
        </w:r>
        <w:r>
          <w:rPr>
            <w:webHidden/>
          </w:rPr>
        </w:r>
        <w:r>
          <w:rPr>
            <w:webHidden/>
          </w:rPr>
          <w:fldChar w:fldCharType="separate"/>
        </w:r>
        <w:r w:rsidR="00907ED2">
          <w:rPr>
            <w:webHidden/>
          </w:rPr>
          <w:t>9</w:t>
        </w:r>
        <w:r>
          <w:rPr>
            <w:webHidden/>
          </w:rPr>
          <w:fldChar w:fldCharType="end"/>
        </w:r>
      </w:hyperlink>
    </w:p>
    <w:p w14:paraId="1FE3F2BE" w14:textId="2FCE72DB" w:rsidR="00C06041" w:rsidRDefault="00C06041">
      <w:pPr>
        <w:pStyle w:val="TOC1"/>
        <w:tabs>
          <w:tab w:val="right" w:leader="dot" w:pos="9016"/>
        </w:tabs>
        <w:rPr>
          <w:rFonts w:asciiTheme="minorHAnsi" w:hAnsiTheme="minorHAnsi" w:cstheme="minorBidi"/>
          <w:b w:val="0"/>
          <w:noProof/>
          <w:kern w:val="2"/>
          <w:sz w:val="24"/>
          <w:szCs w:val="24"/>
          <w:lang w:val="en-GB" w:eastAsia="en-GB"/>
          <w14:ligatures w14:val="standardContextual"/>
        </w:rPr>
      </w:pPr>
      <w:hyperlink w:anchor="_Toc229476213" w:history="1">
        <w:r w:rsidRPr="00C53F1E">
          <w:rPr>
            <w:rStyle w:val="Hyperlink"/>
            <w:noProof/>
          </w:rPr>
          <w:t>Learning outcomes and specification coverage</w:t>
        </w:r>
        <w:r>
          <w:rPr>
            <w:noProof/>
            <w:webHidden/>
          </w:rPr>
          <w:tab/>
        </w:r>
        <w:r>
          <w:rPr>
            <w:noProof/>
            <w:webHidden/>
          </w:rPr>
          <w:fldChar w:fldCharType="begin"/>
        </w:r>
        <w:r>
          <w:rPr>
            <w:noProof/>
            <w:webHidden/>
          </w:rPr>
          <w:instrText xml:space="preserve"> PAGEREF _Toc229476213 \h </w:instrText>
        </w:r>
        <w:r>
          <w:rPr>
            <w:noProof/>
            <w:webHidden/>
          </w:rPr>
        </w:r>
        <w:r>
          <w:rPr>
            <w:noProof/>
            <w:webHidden/>
          </w:rPr>
          <w:fldChar w:fldCharType="separate"/>
        </w:r>
        <w:r w:rsidR="00907ED2">
          <w:rPr>
            <w:noProof/>
            <w:webHidden/>
          </w:rPr>
          <w:t>10</w:t>
        </w:r>
        <w:r>
          <w:rPr>
            <w:noProof/>
            <w:webHidden/>
          </w:rPr>
          <w:fldChar w:fldCharType="end"/>
        </w:r>
      </w:hyperlink>
    </w:p>
    <w:p w14:paraId="06E42830" w14:textId="0B771020" w:rsidR="00C06041" w:rsidRDefault="00C06041">
      <w:pPr>
        <w:pStyle w:val="TOC1"/>
        <w:tabs>
          <w:tab w:val="right" w:leader="dot" w:pos="9016"/>
        </w:tabs>
        <w:rPr>
          <w:rFonts w:asciiTheme="minorHAnsi" w:hAnsiTheme="minorHAnsi" w:cstheme="minorBidi"/>
          <w:b w:val="0"/>
          <w:noProof/>
          <w:kern w:val="2"/>
          <w:sz w:val="24"/>
          <w:szCs w:val="24"/>
          <w:lang w:val="en-GB" w:eastAsia="en-GB"/>
          <w14:ligatures w14:val="standardContextual"/>
        </w:rPr>
      </w:pPr>
      <w:hyperlink w:anchor="_Toc229476214" w:history="1">
        <w:r w:rsidRPr="00C53F1E">
          <w:rPr>
            <w:rStyle w:val="Hyperlink"/>
            <w:noProof/>
          </w:rPr>
          <w:t>Resource guidance</w:t>
        </w:r>
        <w:r>
          <w:rPr>
            <w:noProof/>
            <w:webHidden/>
          </w:rPr>
          <w:tab/>
        </w:r>
        <w:r>
          <w:rPr>
            <w:noProof/>
            <w:webHidden/>
          </w:rPr>
          <w:fldChar w:fldCharType="begin"/>
        </w:r>
        <w:r>
          <w:rPr>
            <w:noProof/>
            <w:webHidden/>
          </w:rPr>
          <w:instrText xml:space="preserve"> PAGEREF _Toc229476214 \h </w:instrText>
        </w:r>
        <w:r>
          <w:rPr>
            <w:noProof/>
            <w:webHidden/>
          </w:rPr>
        </w:r>
        <w:r>
          <w:rPr>
            <w:noProof/>
            <w:webHidden/>
          </w:rPr>
          <w:fldChar w:fldCharType="separate"/>
        </w:r>
        <w:r w:rsidR="00907ED2">
          <w:rPr>
            <w:noProof/>
            <w:webHidden/>
          </w:rPr>
          <w:t>14</w:t>
        </w:r>
        <w:r>
          <w:rPr>
            <w:noProof/>
            <w:webHidden/>
          </w:rPr>
          <w:fldChar w:fldCharType="end"/>
        </w:r>
      </w:hyperlink>
    </w:p>
    <w:p w14:paraId="79E65FA6" w14:textId="607D0807" w:rsidR="00C06041" w:rsidRDefault="00C06041">
      <w:pPr>
        <w:pStyle w:val="TOC2"/>
        <w:rPr>
          <w:rFonts w:asciiTheme="minorHAnsi" w:hAnsiTheme="minorHAnsi" w:cstheme="minorBidi"/>
          <w:kern w:val="2"/>
          <w:sz w:val="24"/>
          <w:szCs w:val="24"/>
          <w:lang w:val="en-GB" w:eastAsia="en-GB"/>
          <w14:ligatures w14:val="standardContextual"/>
        </w:rPr>
      </w:pPr>
      <w:hyperlink w:anchor="_Toc229476215" w:history="1">
        <w:r w:rsidRPr="00C53F1E">
          <w:rPr>
            <w:rStyle w:val="Hyperlink"/>
          </w:rPr>
          <w:t>Resource 1: Glossary</w:t>
        </w:r>
        <w:r>
          <w:rPr>
            <w:webHidden/>
          </w:rPr>
          <w:tab/>
        </w:r>
        <w:r>
          <w:rPr>
            <w:webHidden/>
          </w:rPr>
          <w:fldChar w:fldCharType="begin"/>
        </w:r>
        <w:r>
          <w:rPr>
            <w:webHidden/>
          </w:rPr>
          <w:instrText xml:space="preserve"> PAGEREF _Toc229476215 \h </w:instrText>
        </w:r>
        <w:r>
          <w:rPr>
            <w:webHidden/>
          </w:rPr>
        </w:r>
        <w:r>
          <w:rPr>
            <w:webHidden/>
          </w:rPr>
          <w:fldChar w:fldCharType="separate"/>
        </w:r>
        <w:r w:rsidR="00907ED2">
          <w:rPr>
            <w:webHidden/>
          </w:rPr>
          <w:t>14</w:t>
        </w:r>
        <w:r>
          <w:rPr>
            <w:webHidden/>
          </w:rPr>
          <w:fldChar w:fldCharType="end"/>
        </w:r>
      </w:hyperlink>
    </w:p>
    <w:p w14:paraId="15F05593" w14:textId="7E5B0DE8" w:rsidR="00C06041" w:rsidRDefault="00C06041">
      <w:pPr>
        <w:pStyle w:val="TOC3"/>
        <w:tabs>
          <w:tab w:val="right" w:leader="dot" w:pos="9016"/>
        </w:tabs>
        <w:rPr>
          <w:rFonts w:asciiTheme="minorHAnsi" w:hAnsiTheme="minorHAnsi" w:cstheme="minorBidi"/>
          <w:i w:val="0"/>
          <w:noProof/>
          <w:kern w:val="2"/>
          <w:sz w:val="24"/>
          <w:szCs w:val="24"/>
          <w:lang w:val="en-GB" w:eastAsia="en-GB"/>
          <w14:ligatures w14:val="standardContextual"/>
        </w:rPr>
      </w:pPr>
      <w:hyperlink w:anchor="_Toc229476216" w:history="1">
        <w:r w:rsidRPr="00C53F1E">
          <w:rPr>
            <w:rStyle w:val="Hyperlink"/>
            <w:noProof/>
          </w:rPr>
          <w:t>Preparation</w:t>
        </w:r>
        <w:r>
          <w:rPr>
            <w:noProof/>
            <w:webHidden/>
          </w:rPr>
          <w:tab/>
        </w:r>
        <w:r>
          <w:rPr>
            <w:noProof/>
            <w:webHidden/>
          </w:rPr>
          <w:fldChar w:fldCharType="begin"/>
        </w:r>
        <w:r>
          <w:rPr>
            <w:noProof/>
            <w:webHidden/>
          </w:rPr>
          <w:instrText xml:space="preserve"> PAGEREF _Toc229476216 \h </w:instrText>
        </w:r>
        <w:r>
          <w:rPr>
            <w:noProof/>
            <w:webHidden/>
          </w:rPr>
        </w:r>
        <w:r>
          <w:rPr>
            <w:noProof/>
            <w:webHidden/>
          </w:rPr>
          <w:fldChar w:fldCharType="separate"/>
        </w:r>
        <w:r w:rsidR="00907ED2">
          <w:rPr>
            <w:noProof/>
            <w:webHidden/>
          </w:rPr>
          <w:t>14</w:t>
        </w:r>
        <w:r>
          <w:rPr>
            <w:noProof/>
            <w:webHidden/>
          </w:rPr>
          <w:fldChar w:fldCharType="end"/>
        </w:r>
      </w:hyperlink>
    </w:p>
    <w:p w14:paraId="400F9C07" w14:textId="14774D31" w:rsidR="00C06041" w:rsidRDefault="00C06041">
      <w:pPr>
        <w:pStyle w:val="TOC3"/>
        <w:tabs>
          <w:tab w:val="right" w:leader="dot" w:pos="9016"/>
        </w:tabs>
        <w:rPr>
          <w:rFonts w:asciiTheme="minorHAnsi" w:hAnsiTheme="minorHAnsi" w:cstheme="minorBidi"/>
          <w:i w:val="0"/>
          <w:noProof/>
          <w:kern w:val="2"/>
          <w:sz w:val="24"/>
          <w:szCs w:val="24"/>
          <w:lang w:val="en-GB" w:eastAsia="en-GB"/>
          <w14:ligatures w14:val="standardContextual"/>
        </w:rPr>
      </w:pPr>
      <w:hyperlink w:anchor="_Toc229476217" w:history="1">
        <w:r w:rsidRPr="00C53F1E">
          <w:rPr>
            <w:rStyle w:val="Hyperlink"/>
            <w:noProof/>
          </w:rPr>
          <w:t>Activity guide</w:t>
        </w:r>
        <w:r>
          <w:rPr>
            <w:noProof/>
            <w:webHidden/>
          </w:rPr>
          <w:tab/>
        </w:r>
        <w:r>
          <w:rPr>
            <w:noProof/>
            <w:webHidden/>
          </w:rPr>
          <w:fldChar w:fldCharType="begin"/>
        </w:r>
        <w:r>
          <w:rPr>
            <w:noProof/>
            <w:webHidden/>
          </w:rPr>
          <w:instrText xml:space="preserve"> PAGEREF _Toc229476217 \h </w:instrText>
        </w:r>
        <w:r>
          <w:rPr>
            <w:noProof/>
            <w:webHidden/>
          </w:rPr>
        </w:r>
        <w:r>
          <w:rPr>
            <w:noProof/>
            <w:webHidden/>
          </w:rPr>
          <w:fldChar w:fldCharType="separate"/>
        </w:r>
        <w:r w:rsidR="00907ED2">
          <w:rPr>
            <w:noProof/>
            <w:webHidden/>
          </w:rPr>
          <w:t>14</w:t>
        </w:r>
        <w:r>
          <w:rPr>
            <w:noProof/>
            <w:webHidden/>
          </w:rPr>
          <w:fldChar w:fldCharType="end"/>
        </w:r>
      </w:hyperlink>
    </w:p>
    <w:p w14:paraId="31E19827" w14:textId="08ED090C" w:rsidR="00C06041" w:rsidRDefault="00C06041">
      <w:pPr>
        <w:pStyle w:val="TOC2"/>
        <w:rPr>
          <w:rFonts w:asciiTheme="minorHAnsi" w:hAnsiTheme="minorHAnsi" w:cstheme="minorBidi"/>
          <w:kern w:val="2"/>
          <w:sz w:val="24"/>
          <w:szCs w:val="24"/>
          <w:lang w:val="en-GB" w:eastAsia="en-GB"/>
          <w14:ligatures w14:val="standardContextual"/>
        </w:rPr>
      </w:pPr>
      <w:hyperlink w:anchor="_Toc229476218" w:history="1">
        <w:r w:rsidRPr="00C53F1E">
          <w:rPr>
            <w:rStyle w:val="Hyperlink"/>
          </w:rPr>
          <w:t>Resource 2: Sole trader</w:t>
        </w:r>
        <w:r>
          <w:rPr>
            <w:webHidden/>
          </w:rPr>
          <w:tab/>
        </w:r>
        <w:r>
          <w:rPr>
            <w:webHidden/>
          </w:rPr>
          <w:fldChar w:fldCharType="begin"/>
        </w:r>
        <w:r>
          <w:rPr>
            <w:webHidden/>
          </w:rPr>
          <w:instrText xml:space="preserve"> PAGEREF _Toc229476218 \h </w:instrText>
        </w:r>
        <w:r>
          <w:rPr>
            <w:webHidden/>
          </w:rPr>
        </w:r>
        <w:r>
          <w:rPr>
            <w:webHidden/>
          </w:rPr>
          <w:fldChar w:fldCharType="separate"/>
        </w:r>
        <w:r w:rsidR="00907ED2">
          <w:rPr>
            <w:webHidden/>
          </w:rPr>
          <w:t>17</w:t>
        </w:r>
        <w:r>
          <w:rPr>
            <w:webHidden/>
          </w:rPr>
          <w:fldChar w:fldCharType="end"/>
        </w:r>
      </w:hyperlink>
    </w:p>
    <w:p w14:paraId="3696E151" w14:textId="0F128702" w:rsidR="00C06041" w:rsidRDefault="00C06041">
      <w:pPr>
        <w:pStyle w:val="TOC3"/>
        <w:tabs>
          <w:tab w:val="right" w:leader="dot" w:pos="9016"/>
        </w:tabs>
        <w:rPr>
          <w:rFonts w:asciiTheme="minorHAnsi" w:hAnsiTheme="minorHAnsi" w:cstheme="minorBidi"/>
          <w:i w:val="0"/>
          <w:noProof/>
          <w:kern w:val="2"/>
          <w:sz w:val="24"/>
          <w:szCs w:val="24"/>
          <w:lang w:val="en-GB" w:eastAsia="en-GB"/>
          <w14:ligatures w14:val="standardContextual"/>
        </w:rPr>
      </w:pPr>
      <w:hyperlink w:anchor="_Toc229476219" w:history="1">
        <w:r w:rsidRPr="00C53F1E">
          <w:rPr>
            <w:rStyle w:val="Hyperlink"/>
            <w:noProof/>
          </w:rPr>
          <w:t>Preparation</w:t>
        </w:r>
        <w:r>
          <w:rPr>
            <w:noProof/>
            <w:webHidden/>
          </w:rPr>
          <w:tab/>
        </w:r>
        <w:r>
          <w:rPr>
            <w:noProof/>
            <w:webHidden/>
          </w:rPr>
          <w:fldChar w:fldCharType="begin"/>
        </w:r>
        <w:r>
          <w:rPr>
            <w:noProof/>
            <w:webHidden/>
          </w:rPr>
          <w:instrText xml:space="preserve"> PAGEREF _Toc229476219 \h </w:instrText>
        </w:r>
        <w:r>
          <w:rPr>
            <w:noProof/>
            <w:webHidden/>
          </w:rPr>
        </w:r>
        <w:r>
          <w:rPr>
            <w:noProof/>
            <w:webHidden/>
          </w:rPr>
          <w:fldChar w:fldCharType="separate"/>
        </w:r>
        <w:r w:rsidR="00907ED2">
          <w:rPr>
            <w:noProof/>
            <w:webHidden/>
          </w:rPr>
          <w:t>17</w:t>
        </w:r>
        <w:r>
          <w:rPr>
            <w:noProof/>
            <w:webHidden/>
          </w:rPr>
          <w:fldChar w:fldCharType="end"/>
        </w:r>
      </w:hyperlink>
    </w:p>
    <w:p w14:paraId="554EAF66" w14:textId="04AF1F03" w:rsidR="00C06041" w:rsidRDefault="00C06041">
      <w:pPr>
        <w:pStyle w:val="TOC3"/>
        <w:tabs>
          <w:tab w:val="right" w:leader="dot" w:pos="9016"/>
        </w:tabs>
        <w:rPr>
          <w:rFonts w:asciiTheme="minorHAnsi" w:hAnsiTheme="minorHAnsi" w:cstheme="minorBidi"/>
          <w:i w:val="0"/>
          <w:noProof/>
          <w:kern w:val="2"/>
          <w:sz w:val="24"/>
          <w:szCs w:val="24"/>
          <w:lang w:val="en-GB" w:eastAsia="en-GB"/>
          <w14:ligatures w14:val="standardContextual"/>
        </w:rPr>
      </w:pPr>
      <w:hyperlink w:anchor="_Toc229476220" w:history="1">
        <w:r w:rsidRPr="00C53F1E">
          <w:rPr>
            <w:rStyle w:val="Hyperlink"/>
            <w:noProof/>
          </w:rPr>
          <w:t>Activity guide</w:t>
        </w:r>
        <w:r>
          <w:rPr>
            <w:noProof/>
            <w:webHidden/>
          </w:rPr>
          <w:tab/>
        </w:r>
        <w:r>
          <w:rPr>
            <w:noProof/>
            <w:webHidden/>
          </w:rPr>
          <w:fldChar w:fldCharType="begin"/>
        </w:r>
        <w:r>
          <w:rPr>
            <w:noProof/>
            <w:webHidden/>
          </w:rPr>
          <w:instrText xml:space="preserve"> PAGEREF _Toc229476220 \h </w:instrText>
        </w:r>
        <w:r>
          <w:rPr>
            <w:noProof/>
            <w:webHidden/>
          </w:rPr>
        </w:r>
        <w:r>
          <w:rPr>
            <w:noProof/>
            <w:webHidden/>
          </w:rPr>
          <w:fldChar w:fldCharType="separate"/>
        </w:r>
        <w:r w:rsidR="00907ED2">
          <w:rPr>
            <w:noProof/>
            <w:webHidden/>
          </w:rPr>
          <w:t>17</w:t>
        </w:r>
        <w:r>
          <w:rPr>
            <w:noProof/>
            <w:webHidden/>
          </w:rPr>
          <w:fldChar w:fldCharType="end"/>
        </w:r>
      </w:hyperlink>
    </w:p>
    <w:p w14:paraId="46ABC721" w14:textId="4DBAB24A" w:rsidR="00C06041" w:rsidRDefault="00C06041">
      <w:pPr>
        <w:pStyle w:val="TOC2"/>
        <w:rPr>
          <w:rFonts w:asciiTheme="minorHAnsi" w:hAnsiTheme="minorHAnsi" w:cstheme="minorBidi"/>
          <w:kern w:val="2"/>
          <w:sz w:val="24"/>
          <w:szCs w:val="24"/>
          <w:lang w:val="en-GB" w:eastAsia="en-GB"/>
          <w14:ligatures w14:val="standardContextual"/>
        </w:rPr>
      </w:pPr>
      <w:hyperlink w:anchor="_Toc229476221" w:history="1">
        <w:r w:rsidRPr="00C53F1E">
          <w:rPr>
            <w:rStyle w:val="Hyperlink"/>
          </w:rPr>
          <w:t>Resource 3: Partnership</w:t>
        </w:r>
        <w:r>
          <w:rPr>
            <w:webHidden/>
          </w:rPr>
          <w:tab/>
        </w:r>
        <w:r>
          <w:rPr>
            <w:webHidden/>
          </w:rPr>
          <w:fldChar w:fldCharType="begin"/>
        </w:r>
        <w:r>
          <w:rPr>
            <w:webHidden/>
          </w:rPr>
          <w:instrText xml:space="preserve"> PAGEREF _Toc229476221 \h </w:instrText>
        </w:r>
        <w:r>
          <w:rPr>
            <w:webHidden/>
          </w:rPr>
        </w:r>
        <w:r>
          <w:rPr>
            <w:webHidden/>
          </w:rPr>
          <w:fldChar w:fldCharType="separate"/>
        </w:r>
        <w:r w:rsidR="00907ED2">
          <w:rPr>
            <w:webHidden/>
          </w:rPr>
          <w:t>21</w:t>
        </w:r>
        <w:r>
          <w:rPr>
            <w:webHidden/>
          </w:rPr>
          <w:fldChar w:fldCharType="end"/>
        </w:r>
      </w:hyperlink>
    </w:p>
    <w:p w14:paraId="4703061E" w14:textId="61F85F21" w:rsidR="00C06041" w:rsidRDefault="00C06041">
      <w:pPr>
        <w:pStyle w:val="TOC3"/>
        <w:tabs>
          <w:tab w:val="right" w:leader="dot" w:pos="9016"/>
        </w:tabs>
        <w:rPr>
          <w:rFonts w:asciiTheme="minorHAnsi" w:hAnsiTheme="minorHAnsi" w:cstheme="minorBidi"/>
          <w:i w:val="0"/>
          <w:noProof/>
          <w:kern w:val="2"/>
          <w:sz w:val="24"/>
          <w:szCs w:val="24"/>
          <w:lang w:val="en-GB" w:eastAsia="en-GB"/>
          <w14:ligatures w14:val="standardContextual"/>
        </w:rPr>
      </w:pPr>
      <w:hyperlink w:anchor="_Toc229476222" w:history="1">
        <w:r w:rsidRPr="00C53F1E">
          <w:rPr>
            <w:rStyle w:val="Hyperlink"/>
            <w:noProof/>
          </w:rPr>
          <w:t>Preparation</w:t>
        </w:r>
        <w:r>
          <w:rPr>
            <w:noProof/>
            <w:webHidden/>
          </w:rPr>
          <w:tab/>
        </w:r>
        <w:r>
          <w:rPr>
            <w:noProof/>
            <w:webHidden/>
          </w:rPr>
          <w:fldChar w:fldCharType="begin"/>
        </w:r>
        <w:r>
          <w:rPr>
            <w:noProof/>
            <w:webHidden/>
          </w:rPr>
          <w:instrText xml:space="preserve"> PAGEREF _Toc229476222 \h </w:instrText>
        </w:r>
        <w:r>
          <w:rPr>
            <w:noProof/>
            <w:webHidden/>
          </w:rPr>
        </w:r>
        <w:r>
          <w:rPr>
            <w:noProof/>
            <w:webHidden/>
          </w:rPr>
          <w:fldChar w:fldCharType="separate"/>
        </w:r>
        <w:r w:rsidR="00907ED2">
          <w:rPr>
            <w:noProof/>
            <w:webHidden/>
          </w:rPr>
          <w:t>21</w:t>
        </w:r>
        <w:r>
          <w:rPr>
            <w:noProof/>
            <w:webHidden/>
          </w:rPr>
          <w:fldChar w:fldCharType="end"/>
        </w:r>
      </w:hyperlink>
    </w:p>
    <w:p w14:paraId="5A0E9187" w14:textId="12BD4634" w:rsidR="00C06041" w:rsidRDefault="00C06041">
      <w:pPr>
        <w:pStyle w:val="TOC3"/>
        <w:tabs>
          <w:tab w:val="right" w:leader="dot" w:pos="9016"/>
        </w:tabs>
        <w:rPr>
          <w:rFonts w:asciiTheme="minorHAnsi" w:hAnsiTheme="minorHAnsi" w:cstheme="minorBidi"/>
          <w:i w:val="0"/>
          <w:noProof/>
          <w:kern w:val="2"/>
          <w:sz w:val="24"/>
          <w:szCs w:val="24"/>
          <w:lang w:val="en-GB" w:eastAsia="en-GB"/>
          <w14:ligatures w14:val="standardContextual"/>
        </w:rPr>
      </w:pPr>
      <w:hyperlink w:anchor="_Toc229476223" w:history="1">
        <w:r w:rsidRPr="00C53F1E">
          <w:rPr>
            <w:rStyle w:val="Hyperlink"/>
            <w:noProof/>
          </w:rPr>
          <w:t>Activity guide</w:t>
        </w:r>
        <w:r>
          <w:rPr>
            <w:noProof/>
            <w:webHidden/>
          </w:rPr>
          <w:tab/>
        </w:r>
        <w:r>
          <w:rPr>
            <w:noProof/>
            <w:webHidden/>
          </w:rPr>
          <w:fldChar w:fldCharType="begin"/>
        </w:r>
        <w:r>
          <w:rPr>
            <w:noProof/>
            <w:webHidden/>
          </w:rPr>
          <w:instrText xml:space="preserve"> PAGEREF _Toc229476223 \h </w:instrText>
        </w:r>
        <w:r>
          <w:rPr>
            <w:noProof/>
            <w:webHidden/>
          </w:rPr>
        </w:r>
        <w:r>
          <w:rPr>
            <w:noProof/>
            <w:webHidden/>
          </w:rPr>
          <w:fldChar w:fldCharType="separate"/>
        </w:r>
        <w:r w:rsidR="00907ED2">
          <w:rPr>
            <w:noProof/>
            <w:webHidden/>
          </w:rPr>
          <w:t>22</w:t>
        </w:r>
        <w:r>
          <w:rPr>
            <w:noProof/>
            <w:webHidden/>
          </w:rPr>
          <w:fldChar w:fldCharType="end"/>
        </w:r>
      </w:hyperlink>
    </w:p>
    <w:p w14:paraId="7BF1BFB5" w14:textId="364A986C" w:rsidR="00C06041" w:rsidRDefault="00C06041">
      <w:pPr>
        <w:pStyle w:val="TOC2"/>
        <w:rPr>
          <w:rFonts w:asciiTheme="minorHAnsi" w:hAnsiTheme="minorHAnsi" w:cstheme="minorBidi"/>
          <w:kern w:val="2"/>
          <w:sz w:val="24"/>
          <w:szCs w:val="24"/>
          <w:lang w:val="en-GB" w:eastAsia="en-GB"/>
          <w14:ligatures w14:val="standardContextual"/>
        </w:rPr>
      </w:pPr>
      <w:hyperlink w:anchor="_Toc229476224" w:history="1">
        <w:r w:rsidRPr="00C53F1E">
          <w:rPr>
            <w:rStyle w:val="Hyperlink"/>
          </w:rPr>
          <w:t>Resource 4: Limited company</w:t>
        </w:r>
        <w:r>
          <w:rPr>
            <w:webHidden/>
          </w:rPr>
          <w:tab/>
        </w:r>
        <w:r>
          <w:rPr>
            <w:webHidden/>
          </w:rPr>
          <w:fldChar w:fldCharType="begin"/>
        </w:r>
        <w:r>
          <w:rPr>
            <w:webHidden/>
          </w:rPr>
          <w:instrText xml:space="preserve"> PAGEREF _Toc229476224 \h </w:instrText>
        </w:r>
        <w:r>
          <w:rPr>
            <w:webHidden/>
          </w:rPr>
        </w:r>
        <w:r>
          <w:rPr>
            <w:webHidden/>
          </w:rPr>
          <w:fldChar w:fldCharType="separate"/>
        </w:r>
        <w:r w:rsidR="00907ED2">
          <w:rPr>
            <w:webHidden/>
          </w:rPr>
          <w:t>25</w:t>
        </w:r>
        <w:r>
          <w:rPr>
            <w:webHidden/>
          </w:rPr>
          <w:fldChar w:fldCharType="end"/>
        </w:r>
      </w:hyperlink>
    </w:p>
    <w:p w14:paraId="04547087" w14:textId="7E55A519" w:rsidR="00C06041" w:rsidRDefault="00C06041">
      <w:pPr>
        <w:pStyle w:val="TOC3"/>
        <w:tabs>
          <w:tab w:val="right" w:leader="dot" w:pos="9016"/>
        </w:tabs>
        <w:rPr>
          <w:rFonts w:asciiTheme="minorHAnsi" w:hAnsiTheme="minorHAnsi" w:cstheme="minorBidi"/>
          <w:i w:val="0"/>
          <w:noProof/>
          <w:kern w:val="2"/>
          <w:sz w:val="24"/>
          <w:szCs w:val="24"/>
          <w:lang w:val="en-GB" w:eastAsia="en-GB"/>
          <w14:ligatures w14:val="standardContextual"/>
        </w:rPr>
      </w:pPr>
      <w:hyperlink w:anchor="_Toc229476225" w:history="1">
        <w:r w:rsidRPr="00C53F1E">
          <w:rPr>
            <w:rStyle w:val="Hyperlink"/>
            <w:noProof/>
          </w:rPr>
          <w:t>Preparation</w:t>
        </w:r>
        <w:r>
          <w:rPr>
            <w:noProof/>
            <w:webHidden/>
          </w:rPr>
          <w:tab/>
        </w:r>
        <w:r>
          <w:rPr>
            <w:noProof/>
            <w:webHidden/>
          </w:rPr>
          <w:fldChar w:fldCharType="begin"/>
        </w:r>
        <w:r>
          <w:rPr>
            <w:noProof/>
            <w:webHidden/>
          </w:rPr>
          <w:instrText xml:space="preserve"> PAGEREF _Toc229476225 \h </w:instrText>
        </w:r>
        <w:r>
          <w:rPr>
            <w:noProof/>
            <w:webHidden/>
          </w:rPr>
        </w:r>
        <w:r>
          <w:rPr>
            <w:noProof/>
            <w:webHidden/>
          </w:rPr>
          <w:fldChar w:fldCharType="separate"/>
        </w:r>
        <w:r w:rsidR="00907ED2">
          <w:rPr>
            <w:noProof/>
            <w:webHidden/>
          </w:rPr>
          <w:t>25</w:t>
        </w:r>
        <w:r>
          <w:rPr>
            <w:noProof/>
            <w:webHidden/>
          </w:rPr>
          <w:fldChar w:fldCharType="end"/>
        </w:r>
      </w:hyperlink>
    </w:p>
    <w:p w14:paraId="366DA291" w14:textId="3D0E9864" w:rsidR="00C06041" w:rsidRDefault="00C06041">
      <w:pPr>
        <w:pStyle w:val="TOC3"/>
        <w:tabs>
          <w:tab w:val="right" w:leader="dot" w:pos="9016"/>
        </w:tabs>
        <w:rPr>
          <w:rFonts w:asciiTheme="minorHAnsi" w:hAnsiTheme="minorHAnsi" w:cstheme="minorBidi"/>
          <w:i w:val="0"/>
          <w:noProof/>
          <w:kern w:val="2"/>
          <w:sz w:val="24"/>
          <w:szCs w:val="24"/>
          <w:lang w:val="en-GB" w:eastAsia="en-GB"/>
          <w14:ligatures w14:val="standardContextual"/>
        </w:rPr>
      </w:pPr>
      <w:hyperlink w:anchor="_Toc229476226" w:history="1">
        <w:r w:rsidRPr="00C53F1E">
          <w:rPr>
            <w:rStyle w:val="Hyperlink"/>
            <w:noProof/>
          </w:rPr>
          <w:t>Activity guide</w:t>
        </w:r>
        <w:r>
          <w:rPr>
            <w:noProof/>
            <w:webHidden/>
          </w:rPr>
          <w:tab/>
        </w:r>
        <w:r>
          <w:rPr>
            <w:noProof/>
            <w:webHidden/>
          </w:rPr>
          <w:fldChar w:fldCharType="begin"/>
        </w:r>
        <w:r>
          <w:rPr>
            <w:noProof/>
            <w:webHidden/>
          </w:rPr>
          <w:instrText xml:space="preserve"> PAGEREF _Toc229476226 \h </w:instrText>
        </w:r>
        <w:r>
          <w:rPr>
            <w:noProof/>
            <w:webHidden/>
          </w:rPr>
        </w:r>
        <w:r>
          <w:rPr>
            <w:noProof/>
            <w:webHidden/>
          </w:rPr>
          <w:fldChar w:fldCharType="separate"/>
        </w:r>
        <w:r w:rsidR="00907ED2">
          <w:rPr>
            <w:noProof/>
            <w:webHidden/>
          </w:rPr>
          <w:t>25</w:t>
        </w:r>
        <w:r>
          <w:rPr>
            <w:noProof/>
            <w:webHidden/>
          </w:rPr>
          <w:fldChar w:fldCharType="end"/>
        </w:r>
      </w:hyperlink>
    </w:p>
    <w:p w14:paraId="27025F02" w14:textId="6C617307" w:rsidR="00C06041" w:rsidRDefault="00C06041">
      <w:pPr>
        <w:pStyle w:val="TOC2"/>
        <w:rPr>
          <w:rFonts w:asciiTheme="minorHAnsi" w:hAnsiTheme="minorHAnsi" w:cstheme="minorBidi"/>
          <w:kern w:val="2"/>
          <w:sz w:val="24"/>
          <w:szCs w:val="24"/>
          <w:lang w:val="en-GB" w:eastAsia="en-GB"/>
          <w14:ligatures w14:val="standardContextual"/>
        </w:rPr>
      </w:pPr>
      <w:hyperlink w:anchor="_Toc229476227" w:history="1">
        <w:r w:rsidRPr="00C53F1E">
          <w:rPr>
            <w:rStyle w:val="Hyperlink"/>
          </w:rPr>
          <w:t>Resource 5: Public sector organisations</w:t>
        </w:r>
        <w:r>
          <w:rPr>
            <w:webHidden/>
          </w:rPr>
          <w:tab/>
        </w:r>
        <w:r>
          <w:rPr>
            <w:webHidden/>
          </w:rPr>
          <w:fldChar w:fldCharType="begin"/>
        </w:r>
        <w:r>
          <w:rPr>
            <w:webHidden/>
          </w:rPr>
          <w:instrText xml:space="preserve"> PAGEREF _Toc229476227 \h </w:instrText>
        </w:r>
        <w:r>
          <w:rPr>
            <w:webHidden/>
          </w:rPr>
        </w:r>
        <w:r>
          <w:rPr>
            <w:webHidden/>
          </w:rPr>
          <w:fldChar w:fldCharType="separate"/>
        </w:r>
        <w:r w:rsidR="00907ED2">
          <w:rPr>
            <w:webHidden/>
          </w:rPr>
          <w:t>29</w:t>
        </w:r>
        <w:r>
          <w:rPr>
            <w:webHidden/>
          </w:rPr>
          <w:fldChar w:fldCharType="end"/>
        </w:r>
      </w:hyperlink>
    </w:p>
    <w:p w14:paraId="21038A66" w14:textId="038F344C" w:rsidR="00C06041" w:rsidRDefault="00C06041">
      <w:pPr>
        <w:pStyle w:val="TOC3"/>
        <w:tabs>
          <w:tab w:val="right" w:leader="dot" w:pos="9016"/>
        </w:tabs>
        <w:rPr>
          <w:rFonts w:asciiTheme="minorHAnsi" w:hAnsiTheme="minorHAnsi" w:cstheme="minorBidi"/>
          <w:i w:val="0"/>
          <w:noProof/>
          <w:kern w:val="2"/>
          <w:sz w:val="24"/>
          <w:szCs w:val="24"/>
          <w:lang w:val="en-GB" w:eastAsia="en-GB"/>
          <w14:ligatures w14:val="standardContextual"/>
        </w:rPr>
      </w:pPr>
      <w:hyperlink w:anchor="_Toc229476228" w:history="1">
        <w:r w:rsidRPr="00C53F1E">
          <w:rPr>
            <w:rStyle w:val="Hyperlink"/>
            <w:noProof/>
          </w:rPr>
          <w:t>Preparation</w:t>
        </w:r>
        <w:r>
          <w:rPr>
            <w:noProof/>
            <w:webHidden/>
          </w:rPr>
          <w:tab/>
        </w:r>
        <w:r>
          <w:rPr>
            <w:noProof/>
            <w:webHidden/>
          </w:rPr>
          <w:fldChar w:fldCharType="begin"/>
        </w:r>
        <w:r>
          <w:rPr>
            <w:noProof/>
            <w:webHidden/>
          </w:rPr>
          <w:instrText xml:space="preserve"> PAGEREF _Toc229476228 \h </w:instrText>
        </w:r>
        <w:r>
          <w:rPr>
            <w:noProof/>
            <w:webHidden/>
          </w:rPr>
        </w:r>
        <w:r>
          <w:rPr>
            <w:noProof/>
            <w:webHidden/>
          </w:rPr>
          <w:fldChar w:fldCharType="separate"/>
        </w:r>
        <w:r w:rsidR="00907ED2">
          <w:rPr>
            <w:noProof/>
            <w:webHidden/>
          </w:rPr>
          <w:t>29</w:t>
        </w:r>
        <w:r>
          <w:rPr>
            <w:noProof/>
            <w:webHidden/>
          </w:rPr>
          <w:fldChar w:fldCharType="end"/>
        </w:r>
      </w:hyperlink>
    </w:p>
    <w:p w14:paraId="1FE12726" w14:textId="2A1898BF" w:rsidR="00C06041" w:rsidRDefault="00C06041">
      <w:pPr>
        <w:pStyle w:val="TOC3"/>
        <w:tabs>
          <w:tab w:val="right" w:leader="dot" w:pos="9016"/>
        </w:tabs>
        <w:rPr>
          <w:rFonts w:asciiTheme="minorHAnsi" w:hAnsiTheme="minorHAnsi" w:cstheme="minorBidi"/>
          <w:i w:val="0"/>
          <w:noProof/>
          <w:kern w:val="2"/>
          <w:sz w:val="24"/>
          <w:szCs w:val="24"/>
          <w:lang w:val="en-GB" w:eastAsia="en-GB"/>
          <w14:ligatures w14:val="standardContextual"/>
        </w:rPr>
      </w:pPr>
      <w:hyperlink w:anchor="_Toc229476229" w:history="1">
        <w:r w:rsidRPr="00C53F1E">
          <w:rPr>
            <w:rStyle w:val="Hyperlink"/>
            <w:noProof/>
          </w:rPr>
          <w:t>Activity guide</w:t>
        </w:r>
        <w:r>
          <w:rPr>
            <w:noProof/>
            <w:webHidden/>
          </w:rPr>
          <w:tab/>
        </w:r>
        <w:r>
          <w:rPr>
            <w:noProof/>
            <w:webHidden/>
          </w:rPr>
          <w:fldChar w:fldCharType="begin"/>
        </w:r>
        <w:r>
          <w:rPr>
            <w:noProof/>
            <w:webHidden/>
          </w:rPr>
          <w:instrText xml:space="preserve"> PAGEREF _Toc229476229 \h </w:instrText>
        </w:r>
        <w:r>
          <w:rPr>
            <w:noProof/>
            <w:webHidden/>
          </w:rPr>
        </w:r>
        <w:r>
          <w:rPr>
            <w:noProof/>
            <w:webHidden/>
          </w:rPr>
          <w:fldChar w:fldCharType="separate"/>
        </w:r>
        <w:r w:rsidR="00907ED2">
          <w:rPr>
            <w:noProof/>
            <w:webHidden/>
          </w:rPr>
          <w:t>30</w:t>
        </w:r>
        <w:r>
          <w:rPr>
            <w:noProof/>
            <w:webHidden/>
          </w:rPr>
          <w:fldChar w:fldCharType="end"/>
        </w:r>
      </w:hyperlink>
    </w:p>
    <w:p w14:paraId="1BA7AA35" w14:textId="47F5D450" w:rsidR="00C06041" w:rsidRDefault="00C06041">
      <w:pPr>
        <w:pStyle w:val="TOC2"/>
        <w:rPr>
          <w:rFonts w:asciiTheme="minorHAnsi" w:hAnsiTheme="minorHAnsi" w:cstheme="minorBidi"/>
          <w:kern w:val="2"/>
          <w:sz w:val="24"/>
          <w:szCs w:val="24"/>
          <w:lang w:val="en-GB" w:eastAsia="en-GB"/>
          <w14:ligatures w14:val="standardContextual"/>
        </w:rPr>
      </w:pPr>
      <w:hyperlink w:anchor="_Toc229476230" w:history="1">
        <w:r w:rsidRPr="00C53F1E">
          <w:rPr>
            <w:rStyle w:val="Hyperlink"/>
          </w:rPr>
          <w:t>Resource 6: Principles of project management</w:t>
        </w:r>
        <w:r>
          <w:rPr>
            <w:webHidden/>
          </w:rPr>
          <w:tab/>
        </w:r>
        <w:r>
          <w:rPr>
            <w:webHidden/>
          </w:rPr>
          <w:fldChar w:fldCharType="begin"/>
        </w:r>
        <w:r>
          <w:rPr>
            <w:webHidden/>
          </w:rPr>
          <w:instrText xml:space="preserve"> PAGEREF _Toc229476230 \h </w:instrText>
        </w:r>
        <w:r>
          <w:rPr>
            <w:webHidden/>
          </w:rPr>
        </w:r>
        <w:r>
          <w:rPr>
            <w:webHidden/>
          </w:rPr>
          <w:fldChar w:fldCharType="separate"/>
        </w:r>
        <w:r w:rsidR="00907ED2">
          <w:rPr>
            <w:webHidden/>
          </w:rPr>
          <w:t>32</w:t>
        </w:r>
        <w:r>
          <w:rPr>
            <w:webHidden/>
          </w:rPr>
          <w:fldChar w:fldCharType="end"/>
        </w:r>
      </w:hyperlink>
    </w:p>
    <w:p w14:paraId="0A397F16" w14:textId="2BC04E64" w:rsidR="00C06041" w:rsidRDefault="00C06041">
      <w:pPr>
        <w:pStyle w:val="TOC3"/>
        <w:tabs>
          <w:tab w:val="right" w:leader="dot" w:pos="9016"/>
        </w:tabs>
        <w:rPr>
          <w:rFonts w:asciiTheme="minorHAnsi" w:hAnsiTheme="minorHAnsi" w:cstheme="minorBidi"/>
          <w:i w:val="0"/>
          <w:noProof/>
          <w:kern w:val="2"/>
          <w:sz w:val="24"/>
          <w:szCs w:val="24"/>
          <w:lang w:val="en-GB" w:eastAsia="en-GB"/>
          <w14:ligatures w14:val="standardContextual"/>
        </w:rPr>
      </w:pPr>
      <w:hyperlink w:anchor="_Toc229476231" w:history="1">
        <w:r w:rsidRPr="00C53F1E">
          <w:rPr>
            <w:rStyle w:val="Hyperlink"/>
            <w:noProof/>
          </w:rPr>
          <w:t>Preparation</w:t>
        </w:r>
        <w:r>
          <w:rPr>
            <w:noProof/>
            <w:webHidden/>
          </w:rPr>
          <w:tab/>
        </w:r>
        <w:r>
          <w:rPr>
            <w:noProof/>
            <w:webHidden/>
          </w:rPr>
          <w:fldChar w:fldCharType="begin"/>
        </w:r>
        <w:r>
          <w:rPr>
            <w:noProof/>
            <w:webHidden/>
          </w:rPr>
          <w:instrText xml:space="preserve"> PAGEREF _Toc229476231 \h </w:instrText>
        </w:r>
        <w:r>
          <w:rPr>
            <w:noProof/>
            <w:webHidden/>
          </w:rPr>
        </w:r>
        <w:r>
          <w:rPr>
            <w:noProof/>
            <w:webHidden/>
          </w:rPr>
          <w:fldChar w:fldCharType="separate"/>
        </w:r>
        <w:r w:rsidR="00907ED2">
          <w:rPr>
            <w:noProof/>
            <w:webHidden/>
          </w:rPr>
          <w:t>32</w:t>
        </w:r>
        <w:r>
          <w:rPr>
            <w:noProof/>
            <w:webHidden/>
          </w:rPr>
          <w:fldChar w:fldCharType="end"/>
        </w:r>
      </w:hyperlink>
    </w:p>
    <w:p w14:paraId="5ACD1B93" w14:textId="6264F7AA" w:rsidR="00C06041" w:rsidRDefault="00C06041">
      <w:pPr>
        <w:pStyle w:val="TOC3"/>
        <w:tabs>
          <w:tab w:val="right" w:leader="dot" w:pos="9016"/>
        </w:tabs>
        <w:rPr>
          <w:rFonts w:asciiTheme="minorHAnsi" w:hAnsiTheme="minorHAnsi" w:cstheme="minorBidi"/>
          <w:i w:val="0"/>
          <w:noProof/>
          <w:kern w:val="2"/>
          <w:sz w:val="24"/>
          <w:szCs w:val="24"/>
          <w:lang w:val="en-GB" w:eastAsia="en-GB"/>
          <w14:ligatures w14:val="standardContextual"/>
        </w:rPr>
      </w:pPr>
      <w:hyperlink w:anchor="_Toc229476232" w:history="1">
        <w:r w:rsidRPr="00C53F1E">
          <w:rPr>
            <w:rStyle w:val="Hyperlink"/>
            <w:noProof/>
          </w:rPr>
          <w:t>Activity guide</w:t>
        </w:r>
        <w:r>
          <w:rPr>
            <w:noProof/>
            <w:webHidden/>
          </w:rPr>
          <w:tab/>
        </w:r>
        <w:r>
          <w:rPr>
            <w:noProof/>
            <w:webHidden/>
          </w:rPr>
          <w:fldChar w:fldCharType="begin"/>
        </w:r>
        <w:r>
          <w:rPr>
            <w:noProof/>
            <w:webHidden/>
          </w:rPr>
          <w:instrText xml:space="preserve"> PAGEREF _Toc229476232 \h </w:instrText>
        </w:r>
        <w:r>
          <w:rPr>
            <w:noProof/>
            <w:webHidden/>
          </w:rPr>
        </w:r>
        <w:r>
          <w:rPr>
            <w:noProof/>
            <w:webHidden/>
          </w:rPr>
          <w:fldChar w:fldCharType="separate"/>
        </w:r>
        <w:r w:rsidR="00907ED2">
          <w:rPr>
            <w:noProof/>
            <w:webHidden/>
          </w:rPr>
          <w:t>33</w:t>
        </w:r>
        <w:r>
          <w:rPr>
            <w:noProof/>
            <w:webHidden/>
          </w:rPr>
          <w:fldChar w:fldCharType="end"/>
        </w:r>
      </w:hyperlink>
    </w:p>
    <w:p w14:paraId="09A7B32B" w14:textId="6D6BEF76" w:rsidR="00C06041" w:rsidRDefault="00C06041">
      <w:pPr>
        <w:pStyle w:val="TOC2"/>
        <w:rPr>
          <w:rFonts w:asciiTheme="minorHAnsi" w:hAnsiTheme="minorHAnsi" w:cstheme="minorBidi"/>
          <w:kern w:val="2"/>
          <w:sz w:val="24"/>
          <w:szCs w:val="24"/>
          <w:lang w:val="en-GB" w:eastAsia="en-GB"/>
          <w14:ligatures w14:val="standardContextual"/>
        </w:rPr>
      </w:pPr>
      <w:hyperlink w:anchor="_Toc229476233" w:history="1">
        <w:r w:rsidRPr="00C53F1E">
          <w:rPr>
            <w:rStyle w:val="Hyperlink"/>
          </w:rPr>
          <w:t>Resource 7: Exam-style questions</w:t>
        </w:r>
        <w:r>
          <w:rPr>
            <w:webHidden/>
          </w:rPr>
          <w:tab/>
        </w:r>
        <w:r>
          <w:rPr>
            <w:webHidden/>
          </w:rPr>
          <w:fldChar w:fldCharType="begin"/>
        </w:r>
        <w:r>
          <w:rPr>
            <w:webHidden/>
          </w:rPr>
          <w:instrText xml:space="preserve"> PAGEREF _Toc229476233 \h </w:instrText>
        </w:r>
        <w:r>
          <w:rPr>
            <w:webHidden/>
          </w:rPr>
        </w:r>
        <w:r>
          <w:rPr>
            <w:webHidden/>
          </w:rPr>
          <w:fldChar w:fldCharType="separate"/>
        </w:r>
        <w:r w:rsidR="00907ED2">
          <w:rPr>
            <w:webHidden/>
          </w:rPr>
          <w:t>36</w:t>
        </w:r>
        <w:r>
          <w:rPr>
            <w:webHidden/>
          </w:rPr>
          <w:fldChar w:fldCharType="end"/>
        </w:r>
      </w:hyperlink>
    </w:p>
    <w:p w14:paraId="01912728" w14:textId="03172FC6" w:rsidR="00C06041" w:rsidRDefault="00C06041">
      <w:pPr>
        <w:pStyle w:val="TOC3"/>
        <w:tabs>
          <w:tab w:val="right" w:leader="dot" w:pos="9016"/>
        </w:tabs>
        <w:rPr>
          <w:rFonts w:asciiTheme="minorHAnsi" w:hAnsiTheme="minorHAnsi" w:cstheme="minorBidi"/>
          <w:i w:val="0"/>
          <w:noProof/>
          <w:kern w:val="2"/>
          <w:sz w:val="24"/>
          <w:szCs w:val="24"/>
          <w:lang w:val="en-GB" w:eastAsia="en-GB"/>
          <w14:ligatures w14:val="standardContextual"/>
        </w:rPr>
      </w:pPr>
      <w:hyperlink w:anchor="_Toc229476234" w:history="1">
        <w:r w:rsidRPr="00C53F1E">
          <w:rPr>
            <w:rStyle w:val="Hyperlink"/>
            <w:noProof/>
          </w:rPr>
          <w:t>Preparation</w:t>
        </w:r>
        <w:r>
          <w:rPr>
            <w:noProof/>
            <w:webHidden/>
          </w:rPr>
          <w:tab/>
        </w:r>
        <w:r>
          <w:rPr>
            <w:noProof/>
            <w:webHidden/>
          </w:rPr>
          <w:fldChar w:fldCharType="begin"/>
        </w:r>
        <w:r>
          <w:rPr>
            <w:noProof/>
            <w:webHidden/>
          </w:rPr>
          <w:instrText xml:space="preserve"> PAGEREF _Toc229476234 \h </w:instrText>
        </w:r>
        <w:r>
          <w:rPr>
            <w:noProof/>
            <w:webHidden/>
          </w:rPr>
        </w:r>
        <w:r>
          <w:rPr>
            <w:noProof/>
            <w:webHidden/>
          </w:rPr>
          <w:fldChar w:fldCharType="separate"/>
        </w:r>
        <w:r w:rsidR="00907ED2">
          <w:rPr>
            <w:noProof/>
            <w:webHidden/>
          </w:rPr>
          <w:t>36</w:t>
        </w:r>
        <w:r>
          <w:rPr>
            <w:noProof/>
            <w:webHidden/>
          </w:rPr>
          <w:fldChar w:fldCharType="end"/>
        </w:r>
      </w:hyperlink>
    </w:p>
    <w:p w14:paraId="3897D54A" w14:textId="06E7443A" w:rsidR="00C06041" w:rsidRDefault="00C06041">
      <w:pPr>
        <w:pStyle w:val="TOC3"/>
        <w:tabs>
          <w:tab w:val="right" w:leader="dot" w:pos="9016"/>
        </w:tabs>
        <w:rPr>
          <w:rFonts w:asciiTheme="minorHAnsi" w:hAnsiTheme="minorHAnsi" w:cstheme="minorBidi"/>
          <w:i w:val="0"/>
          <w:noProof/>
          <w:kern w:val="2"/>
          <w:sz w:val="24"/>
          <w:szCs w:val="24"/>
          <w:lang w:val="en-GB" w:eastAsia="en-GB"/>
          <w14:ligatures w14:val="standardContextual"/>
        </w:rPr>
      </w:pPr>
      <w:hyperlink w:anchor="_Toc229476235" w:history="1">
        <w:r w:rsidRPr="00C53F1E">
          <w:rPr>
            <w:rStyle w:val="Hyperlink"/>
            <w:noProof/>
          </w:rPr>
          <w:t>Activity guide</w:t>
        </w:r>
        <w:r>
          <w:rPr>
            <w:noProof/>
            <w:webHidden/>
          </w:rPr>
          <w:tab/>
        </w:r>
        <w:r>
          <w:rPr>
            <w:noProof/>
            <w:webHidden/>
          </w:rPr>
          <w:fldChar w:fldCharType="begin"/>
        </w:r>
        <w:r>
          <w:rPr>
            <w:noProof/>
            <w:webHidden/>
          </w:rPr>
          <w:instrText xml:space="preserve"> PAGEREF _Toc229476235 \h </w:instrText>
        </w:r>
        <w:r>
          <w:rPr>
            <w:noProof/>
            <w:webHidden/>
          </w:rPr>
        </w:r>
        <w:r>
          <w:rPr>
            <w:noProof/>
            <w:webHidden/>
          </w:rPr>
          <w:fldChar w:fldCharType="separate"/>
        </w:r>
        <w:r w:rsidR="00907ED2">
          <w:rPr>
            <w:noProof/>
            <w:webHidden/>
          </w:rPr>
          <w:t>37</w:t>
        </w:r>
        <w:r>
          <w:rPr>
            <w:noProof/>
            <w:webHidden/>
          </w:rPr>
          <w:fldChar w:fldCharType="end"/>
        </w:r>
      </w:hyperlink>
    </w:p>
    <w:p w14:paraId="33DE54B9" w14:textId="2AAFCD74" w:rsidR="00C06041" w:rsidRDefault="00C06041">
      <w:pPr>
        <w:pStyle w:val="TOC1"/>
        <w:tabs>
          <w:tab w:val="right" w:leader="dot" w:pos="9016"/>
        </w:tabs>
        <w:rPr>
          <w:rFonts w:asciiTheme="minorHAnsi" w:hAnsiTheme="minorHAnsi" w:cstheme="minorBidi"/>
          <w:b w:val="0"/>
          <w:noProof/>
          <w:kern w:val="2"/>
          <w:sz w:val="24"/>
          <w:szCs w:val="24"/>
          <w:lang w:val="en-GB" w:eastAsia="en-GB"/>
          <w14:ligatures w14:val="standardContextual"/>
        </w:rPr>
      </w:pPr>
      <w:hyperlink w:anchor="_Toc229476236" w:history="1">
        <w:r w:rsidRPr="00C53F1E">
          <w:rPr>
            <w:rStyle w:val="Hyperlink"/>
            <w:noProof/>
          </w:rPr>
          <w:t>Weblinks and resources</w:t>
        </w:r>
        <w:r>
          <w:rPr>
            <w:noProof/>
            <w:webHidden/>
          </w:rPr>
          <w:tab/>
        </w:r>
        <w:r>
          <w:rPr>
            <w:noProof/>
            <w:webHidden/>
          </w:rPr>
          <w:fldChar w:fldCharType="begin"/>
        </w:r>
        <w:r>
          <w:rPr>
            <w:noProof/>
            <w:webHidden/>
          </w:rPr>
          <w:instrText xml:space="preserve"> PAGEREF _Toc229476236 \h </w:instrText>
        </w:r>
        <w:r>
          <w:rPr>
            <w:noProof/>
            <w:webHidden/>
          </w:rPr>
        </w:r>
        <w:r>
          <w:rPr>
            <w:noProof/>
            <w:webHidden/>
          </w:rPr>
          <w:fldChar w:fldCharType="separate"/>
        </w:r>
        <w:r w:rsidR="00907ED2">
          <w:rPr>
            <w:noProof/>
            <w:webHidden/>
          </w:rPr>
          <w:t>40</w:t>
        </w:r>
        <w:r>
          <w:rPr>
            <w:noProof/>
            <w:webHidden/>
          </w:rPr>
          <w:fldChar w:fldCharType="end"/>
        </w:r>
      </w:hyperlink>
    </w:p>
    <w:p w14:paraId="7364FE2B" w14:textId="6885661F" w:rsidR="00C06041" w:rsidRDefault="00C06041">
      <w:pPr>
        <w:pStyle w:val="TOC1"/>
        <w:tabs>
          <w:tab w:val="right" w:leader="dot" w:pos="9016"/>
        </w:tabs>
        <w:rPr>
          <w:rFonts w:asciiTheme="minorHAnsi" w:hAnsiTheme="minorHAnsi" w:cstheme="minorBidi"/>
          <w:b w:val="0"/>
          <w:noProof/>
          <w:kern w:val="2"/>
          <w:sz w:val="24"/>
          <w:szCs w:val="24"/>
          <w:lang w:val="en-GB" w:eastAsia="en-GB"/>
          <w14:ligatures w14:val="standardContextual"/>
        </w:rPr>
      </w:pPr>
      <w:hyperlink w:anchor="_Toc229476237" w:history="1">
        <w:r w:rsidRPr="00C53F1E">
          <w:rPr>
            <w:rStyle w:val="Hyperlink"/>
            <w:noProof/>
          </w:rPr>
          <w:t>Terms of use and disclaimer of liability</w:t>
        </w:r>
        <w:r>
          <w:rPr>
            <w:noProof/>
            <w:webHidden/>
          </w:rPr>
          <w:tab/>
        </w:r>
        <w:r>
          <w:rPr>
            <w:noProof/>
            <w:webHidden/>
          </w:rPr>
          <w:fldChar w:fldCharType="begin"/>
        </w:r>
        <w:r>
          <w:rPr>
            <w:noProof/>
            <w:webHidden/>
          </w:rPr>
          <w:instrText xml:space="preserve"> PAGEREF _Toc229476237 \h </w:instrText>
        </w:r>
        <w:r>
          <w:rPr>
            <w:noProof/>
            <w:webHidden/>
          </w:rPr>
        </w:r>
        <w:r>
          <w:rPr>
            <w:noProof/>
            <w:webHidden/>
          </w:rPr>
          <w:fldChar w:fldCharType="separate"/>
        </w:r>
        <w:r w:rsidR="00907ED2">
          <w:rPr>
            <w:noProof/>
            <w:webHidden/>
          </w:rPr>
          <w:t>46</w:t>
        </w:r>
        <w:r>
          <w:rPr>
            <w:noProof/>
            <w:webHidden/>
          </w:rPr>
          <w:fldChar w:fldCharType="end"/>
        </w:r>
      </w:hyperlink>
    </w:p>
    <w:p w14:paraId="38A6EF7A" w14:textId="0477A3F9" w:rsidR="00A63F07" w:rsidRPr="00A63F07" w:rsidRDefault="00C06041" w:rsidP="00A63F07">
      <w:pPr>
        <w:rPr>
          <w:lang w:val="en-US"/>
        </w:rPr>
        <w:sectPr w:rsidR="00A63F07" w:rsidRPr="00A63F07" w:rsidSect="00F51A06">
          <w:headerReference w:type="default" r:id="rId20"/>
          <w:pgSz w:w="11906" w:h="16838"/>
          <w:pgMar w:top="1440" w:right="1440" w:bottom="1440" w:left="1440" w:header="709" w:footer="709" w:gutter="0"/>
          <w:cols w:space="720"/>
        </w:sectPr>
      </w:pPr>
      <w:r>
        <w:rPr>
          <w:lang w:val="en-US"/>
        </w:rPr>
        <w:fldChar w:fldCharType="end"/>
      </w:r>
    </w:p>
    <w:p w14:paraId="773DE3A0" w14:textId="5FFC6D08" w:rsidR="00F51A06" w:rsidRDefault="00F51A06" w:rsidP="00F51A06">
      <w:pPr>
        <w:pStyle w:val="Chapter"/>
      </w:pPr>
      <w:bookmarkStart w:id="1" w:name="_Toc229476207"/>
      <w:r>
        <w:lastRenderedPageBreak/>
        <w:t>Introduction</w:t>
      </w:r>
      <w:bookmarkEnd w:id="1"/>
    </w:p>
    <w:p w14:paraId="1C5255D5" w14:textId="77777777" w:rsidR="00F51A06" w:rsidRDefault="00F51A06" w:rsidP="00F51A06">
      <w:pPr>
        <w:pStyle w:val="Heading1"/>
      </w:pPr>
      <w:bookmarkStart w:id="2" w:name="_heading=h.g6so5hf157x5" w:colFirst="0" w:colLast="0"/>
      <w:bookmarkStart w:id="3" w:name="_Toc229475873"/>
      <w:bookmarkStart w:id="4" w:name="_Toc229476208"/>
      <w:bookmarkEnd w:id="2"/>
      <w:r>
        <w:t>Topic purpose</w:t>
      </w:r>
      <w:bookmarkEnd w:id="3"/>
      <w:bookmarkEnd w:id="4"/>
    </w:p>
    <w:p w14:paraId="1DB384A7" w14:textId="77777777" w:rsidR="00F51A06" w:rsidRDefault="00F51A06" w:rsidP="00F51A06">
      <w:r>
        <w:t>This document for teachers outlines both the topic area covered and the approach to using the suite of resources for each lesson. Unless otherwise stated, definitions of key terms have been developed by the authoring team and reviewed in the context of the activities. Teachers may choose to revise definitions as necessary and should review the content in advance of delivery to ensure it is appropriate for students.</w:t>
      </w:r>
    </w:p>
    <w:p w14:paraId="0AF4BDF5" w14:textId="77777777" w:rsidR="00F51A06" w:rsidRDefault="00F51A06" w:rsidP="00F51A06">
      <w:pPr>
        <w:rPr>
          <w:color w:val="000000"/>
        </w:rPr>
      </w:pPr>
      <w:r>
        <w:t xml:space="preserve">This topic comprises of seven resources and </w:t>
      </w:r>
      <w:r>
        <w:rPr>
          <w:color w:val="000000"/>
        </w:rPr>
        <w:t>each is broken down into individual activities. Teachers may also want to adapt the suggested sequencing of concepts and activities as appropriate for their students and circumstances, but they have been written to be used in numerical order.</w:t>
      </w:r>
    </w:p>
    <w:p w14:paraId="6A2817D3" w14:textId="77777777" w:rsidR="00F51A06" w:rsidRDefault="00F51A06" w:rsidP="00F51A06">
      <w:r>
        <w:t xml:space="preserve">Each resource provides teacher flexibility. Each activity has a suggested timing but every resource can be adapted and extended to fit teachers’ own planning and the needs of their students and class sizes. It is important to consider that some elements may take longer than the time shown. </w:t>
      </w:r>
    </w:p>
    <w:p w14:paraId="1F26DFDB" w14:textId="77777777" w:rsidR="00F51A06" w:rsidRDefault="00F51A06" w:rsidP="00F51A06">
      <w:r>
        <w:t>The content in these resources has been identified using a combination of exam feedback and suggestions from teachers, educational leaders and content authors.</w:t>
      </w:r>
    </w:p>
    <w:p w14:paraId="3166A51C" w14:textId="77777777" w:rsidR="00F51A06" w:rsidRDefault="00F51A06" w:rsidP="00F51A06">
      <w:r>
        <w:t>Throughout the resources are opportunities to explore other areas of the specification, for example, relationship management, with regard to the roles of different stakeholders associated with an organisation as well as the role and purpose of customer care. Student placements offer opportunities to explore topics from all content areas. There are also opportunities to build several essential skills that are developed during the course and general competencies for Maths, English and digital. In addition, through using the resources as suggested, teachers can support students to develop their presentation and oracy skills to help prepare them for this aspect of the Employer-Set Project (ESP) and contribute to their confidence in asking questions.</w:t>
      </w:r>
    </w:p>
    <w:p w14:paraId="49D8E0C3" w14:textId="77777777" w:rsidR="00F51A06" w:rsidRDefault="00F51A06" w:rsidP="00F51A06">
      <w:r>
        <w:t>The resources allow students to consider and explore a range of different pathways into industry. Recognising that there is a wide range of roles where business and finance knowledge and skills are important could give them the edge over other candidates because of their familiarity with how business and finance elements run across different types of organisations.</w:t>
      </w:r>
    </w:p>
    <w:p w14:paraId="20337E85" w14:textId="77777777" w:rsidR="00F51A06" w:rsidRDefault="00F51A06" w:rsidP="00F51A06">
      <w:r>
        <w:t xml:space="preserve">The content in the lessons can be reinforced throughout the course to support students’ learning. For example, when discussing a forthcoming industry placement, one objective can be for students to find out how the business measures success in the workplace, discuss the importance with their supervisor, and note this learning in their logbook. For example: </w:t>
      </w:r>
      <w:hyperlink r:id="rId21">
        <w:r>
          <w:rPr>
            <w:color w:val="0563C1"/>
            <w:u w:val="single"/>
          </w:rPr>
          <w:t>support.tlevels.gov.uk/hc/en-gb/articles/360015345420-Industry-placement-logbook-for-students</w:t>
        </w:r>
      </w:hyperlink>
      <w:r>
        <w:t>.</w:t>
      </w:r>
    </w:p>
    <w:p w14:paraId="72897A72" w14:textId="77777777" w:rsidR="00F51A06" w:rsidRDefault="00F51A06" w:rsidP="00F51A06">
      <w:r>
        <w:t xml:space="preserve">Teachers should encourage students to reflect on how this learning will support their future employability and their ability to participate effectively in workplace activities so they can      contribute positively to business success. It is also helpful for students to recognise that an understanding of finance is crucial in land-based industries where resource costs, </w:t>
      </w:r>
      <w:r>
        <w:lastRenderedPageBreak/>
        <w:t>seasonality, environmental factors and market volatility have a major impact on profitability and long-term viability.</w:t>
      </w:r>
    </w:p>
    <w:p w14:paraId="1F2B6838" w14:textId="77777777" w:rsidR="00F51A06" w:rsidRDefault="00F51A06" w:rsidP="00F51A06">
      <w:r>
        <w:t>Teachers may wish to use some or all of the following approaches to facilitate student engagement:</w:t>
      </w:r>
    </w:p>
    <w:p w14:paraId="5F49E91C" w14:textId="77777777" w:rsidR="00F51A06" w:rsidRDefault="00F51A06" w:rsidP="00F51A06">
      <w:pPr>
        <w:numPr>
          <w:ilvl w:val="0"/>
          <w:numId w:val="46"/>
        </w:numPr>
        <w:pBdr>
          <w:top w:val="nil"/>
          <w:left w:val="nil"/>
          <w:bottom w:val="nil"/>
          <w:right w:val="nil"/>
          <w:between w:val="nil"/>
        </w:pBdr>
        <w:spacing w:after="0"/>
      </w:pPr>
      <w:r>
        <w:t>Use real-world examples – draw on local agricultural businesses, vets, landscapers or machinery dealerships to illustrate different business structures.</w:t>
      </w:r>
    </w:p>
    <w:p w14:paraId="3180BCED" w14:textId="77777777" w:rsidR="00F51A06" w:rsidRDefault="00F51A06" w:rsidP="00F51A06">
      <w:pPr>
        <w:numPr>
          <w:ilvl w:val="0"/>
          <w:numId w:val="46"/>
        </w:numPr>
        <w:pBdr>
          <w:top w:val="nil"/>
          <w:left w:val="nil"/>
          <w:bottom w:val="nil"/>
          <w:right w:val="nil"/>
          <w:between w:val="nil"/>
        </w:pBdr>
        <w:spacing w:after="0"/>
      </w:pPr>
      <w:r>
        <w:t>Apply success measures practically – give students sample KPIs, SLAs or benchmarking data and ask them to analyse what it tells them about a business.</w:t>
      </w:r>
    </w:p>
    <w:p w14:paraId="32DC9D33" w14:textId="77777777" w:rsidR="00F51A06" w:rsidRDefault="00F51A06" w:rsidP="00F51A06">
      <w:pPr>
        <w:numPr>
          <w:ilvl w:val="0"/>
          <w:numId w:val="46"/>
        </w:numPr>
        <w:pBdr>
          <w:top w:val="nil"/>
          <w:left w:val="nil"/>
          <w:bottom w:val="nil"/>
          <w:right w:val="nil"/>
          <w:between w:val="nil"/>
        </w:pBdr>
        <w:spacing w:after="0"/>
      </w:pPr>
      <w:r>
        <w:t>Integrate group discussions – ask students to debate which business structure would be best for a particular land-based scenario and why.</w:t>
      </w:r>
    </w:p>
    <w:p w14:paraId="548783D8" w14:textId="77777777" w:rsidR="00F51A06" w:rsidRDefault="00F51A06" w:rsidP="00F51A06">
      <w:pPr>
        <w:numPr>
          <w:ilvl w:val="0"/>
          <w:numId w:val="46"/>
        </w:numPr>
        <w:pBdr>
          <w:top w:val="nil"/>
          <w:left w:val="nil"/>
          <w:bottom w:val="nil"/>
          <w:right w:val="nil"/>
          <w:between w:val="nil"/>
        </w:pBdr>
        <w:spacing w:after="0"/>
      </w:pPr>
      <w:r>
        <w:t>Use mini case studies – short scenarios relevant to the students’ vocational area of interest help them to relate and apply enterprise skills such as decision-making, risk-taking and strategic thinking.</w:t>
      </w:r>
    </w:p>
    <w:p w14:paraId="6DD9D8E5" w14:textId="77777777" w:rsidR="00F51A06" w:rsidRDefault="00F51A06" w:rsidP="00F51A06">
      <w:pPr>
        <w:numPr>
          <w:ilvl w:val="0"/>
          <w:numId w:val="46"/>
        </w:numPr>
        <w:pBdr>
          <w:top w:val="nil"/>
          <w:left w:val="nil"/>
          <w:bottom w:val="nil"/>
          <w:right w:val="nil"/>
          <w:between w:val="nil"/>
        </w:pBdr>
        <w:spacing w:after="0"/>
      </w:pPr>
      <w:r w:rsidRPr="00A63248">
        <w:t>Link curriculum learning to careers</w:t>
      </w:r>
      <w:r>
        <w:t xml:space="preserve"> – </w:t>
      </w:r>
      <w:r w:rsidRPr="00A63248">
        <w:t>highlight progression routes and the relevance of the knowledge and skills for a wide range of career pathways</w:t>
      </w:r>
      <w:r>
        <w:t>.</w:t>
      </w:r>
    </w:p>
    <w:p w14:paraId="3E0B96E8" w14:textId="77777777" w:rsidR="00F51A06" w:rsidRPr="00A63248" w:rsidRDefault="00F51A06" w:rsidP="00F51A06">
      <w:pPr>
        <w:pStyle w:val="Heading1"/>
      </w:pPr>
      <w:bookmarkStart w:id="5" w:name="_Toc229475874"/>
      <w:bookmarkStart w:id="6" w:name="_Toc229476209"/>
      <w:r w:rsidRPr="00A63248">
        <w:t>Industry importance</w:t>
      </w:r>
      <w:bookmarkEnd w:id="5"/>
      <w:bookmarkEnd w:id="6"/>
    </w:p>
    <w:p w14:paraId="5DA91A19" w14:textId="77777777" w:rsidR="00F51A06" w:rsidRDefault="00F51A06" w:rsidP="00F51A06">
      <w:r>
        <w:t xml:space="preserve">Understanding business and finance is fundamental for students within the land-based sector, where organisational success depends as much on effective management as on technical skills. Farms, veterinary practices, conservation organisations, zoos, garden centres and machinery dealerships etc. all operate within complex financial and commercial environments shaped by fluctuating markets, environmental pressures, regulation and customer expectations. By developing students’ knowledge of business structures, financial planning, cost management and performance measurement, teachers equip students with the skills needed to make informed decisions and contribute sustainably to the workplaces they will enter. </w:t>
      </w:r>
    </w:p>
    <w:p w14:paraId="3B5B066D" w14:textId="77777777" w:rsidR="00F51A06" w:rsidRDefault="00F51A06" w:rsidP="00F51A06">
      <w:r>
        <w:t>Business decisions in land-based sectors are shaped not only by operational needs but market volatility, environmental constraints, labour pressures, regulatory compliance and becoming increasingly inseparable from sustainable practice, resource efficiency and waste reduction. Therefore, business and finance learning ensures students are prepared not only for practical roles, but also for future leadership, entrepreneurship and the long-term viability of land-based industries.</w:t>
      </w:r>
    </w:p>
    <w:p w14:paraId="2E12592B" w14:textId="77777777" w:rsidR="00F51A06" w:rsidRDefault="00F51A06" w:rsidP="00F51A06">
      <w:r>
        <w:t>Teachers can embed industry engagement into their teaching by creating regular, meaningful opportunities for students to connect with professionals, workplaces and real-world practice. This can include inviting guest speakers (perhaps remotely via video conferencing) to share current industry insights and career experiences.</w:t>
      </w:r>
    </w:p>
    <w:p w14:paraId="10F38ABC" w14:textId="77777777" w:rsidR="00F51A06" w:rsidRDefault="00F51A06" w:rsidP="00F51A06">
      <w:pPr>
        <w:pBdr>
          <w:top w:val="single" w:sz="12" w:space="8" w:color="851414"/>
          <w:bottom w:val="single" w:sz="12" w:space="8" w:color="851414"/>
        </w:pBdr>
        <w:shd w:val="clear" w:color="auto" w:fill="FFFFFF"/>
        <w:spacing w:before="200"/>
        <w:ind w:left="862" w:right="862"/>
        <w:jc w:val="center"/>
        <w:rPr>
          <w:i/>
          <w:iCs/>
          <w:color w:val="595959"/>
          <w:sz w:val="20"/>
          <w:szCs w:val="20"/>
        </w:rPr>
      </w:pPr>
      <w:r>
        <w:rPr>
          <w:i/>
          <w:iCs/>
          <w:color w:val="595959"/>
          <w:sz w:val="20"/>
          <w:szCs w:val="20"/>
        </w:rPr>
        <w:t>“Business and finance are a core consideration for every land-based organisation. Whether a zoo, farm, veterinary practice, garden centre or machinery dealership, every organisation relies on effective business management and financial decision-making to remain sustainable and viable.”</w:t>
      </w:r>
    </w:p>
    <w:p w14:paraId="6A1E060B" w14:textId="77777777" w:rsidR="00F51A06" w:rsidRPr="005F04CA" w:rsidRDefault="00F51A06" w:rsidP="00F51A06">
      <w:pPr>
        <w:pStyle w:val="Quote"/>
        <w:rPr>
          <w:b/>
          <w:bCs/>
        </w:rPr>
      </w:pPr>
      <w:r w:rsidRPr="005F04CA">
        <w:rPr>
          <w:b/>
          <w:bCs/>
        </w:rPr>
        <w:t>Olivia Shave, shepherdess and founder of Ecoewe</w:t>
      </w:r>
    </w:p>
    <w:p w14:paraId="1CDAB33C" w14:textId="77777777" w:rsidR="00F51A06" w:rsidRDefault="00F51A06" w:rsidP="00F51A06">
      <w:pPr>
        <w:pStyle w:val="Heading1"/>
      </w:pPr>
      <w:bookmarkStart w:id="7" w:name="_Toc229475875"/>
      <w:bookmarkStart w:id="8" w:name="_Toc229476210"/>
      <w:r>
        <w:lastRenderedPageBreak/>
        <w:t>Industry links</w:t>
      </w:r>
      <w:bookmarkEnd w:id="7"/>
      <w:bookmarkEnd w:id="8"/>
    </w:p>
    <w:p w14:paraId="0D1AB31B" w14:textId="77777777" w:rsidR="00F51A06" w:rsidRDefault="00F51A06" w:rsidP="0078787E">
      <w:pPr>
        <w:pBdr>
          <w:top w:val="nil"/>
          <w:left w:val="nil"/>
          <w:bottom w:val="nil"/>
          <w:right w:val="nil"/>
          <w:between w:val="nil"/>
        </w:pBdr>
        <w:spacing w:after="0" w:line="240" w:lineRule="auto"/>
        <w:rPr>
          <w:b/>
          <w:bCs/>
          <w:color w:val="000000"/>
          <w:sz w:val="24"/>
          <w:szCs w:val="24"/>
        </w:rPr>
      </w:pPr>
      <w:r>
        <w:rPr>
          <w:b/>
          <w:bCs/>
          <w:color w:val="000000"/>
          <w:sz w:val="24"/>
          <w:szCs w:val="24"/>
        </w:rPr>
        <w:t>Governmental organisations</w:t>
      </w:r>
    </w:p>
    <w:p w14:paraId="5455D006" w14:textId="77777777" w:rsidR="00F51A06" w:rsidRDefault="00F51A06" w:rsidP="0078787E">
      <w:pPr>
        <w:pBdr>
          <w:top w:val="nil"/>
          <w:left w:val="nil"/>
          <w:bottom w:val="nil"/>
          <w:right w:val="nil"/>
          <w:between w:val="nil"/>
        </w:pBdr>
        <w:spacing w:after="0" w:line="240" w:lineRule="auto"/>
        <w:rPr>
          <w:b/>
          <w:bCs/>
          <w:color w:val="000000"/>
        </w:rPr>
      </w:pPr>
      <w:r>
        <w:rPr>
          <w:b/>
          <w:bCs/>
          <w:color w:val="000000"/>
        </w:rPr>
        <w:t>Ministerial departments</w:t>
      </w:r>
    </w:p>
    <w:p w14:paraId="7B1A5F60" w14:textId="77777777" w:rsidR="00F51A06" w:rsidRDefault="00F51A06" w:rsidP="0078787E">
      <w:pPr>
        <w:numPr>
          <w:ilvl w:val="0"/>
          <w:numId w:val="46"/>
        </w:numPr>
        <w:pBdr>
          <w:top w:val="nil"/>
          <w:left w:val="nil"/>
          <w:bottom w:val="nil"/>
          <w:right w:val="nil"/>
          <w:between w:val="nil"/>
        </w:pBdr>
        <w:spacing w:line="240" w:lineRule="auto"/>
        <w:rPr>
          <w:color w:val="000000"/>
        </w:rPr>
      </w:pPr>
      <w:r>
        <w:t>Department</w:t>
      </w:r>
      <w:r>
        <w:rPr>
          <w:color w:val="000000"/>
        </w:rPr>
        <w:t xml:space="preserve"> for Environment, Food &amp; Rural Affairs (DEFRA)</w:t>
      </w:r>
      <w:r>
        <w:rPr>
          <w:color w:val="000000"/>
        </w:rPr>
        <w:tab/>
      </w:r>
      <w:hyperlink r:id="rId22">
        <w:r>
          <w:rPr>
            <w:color w:val="0563C1"/>
            <w:u w:val="single"/>
          </w:rPr>
          <w:t xml:space="preserve"> www.gov.uk/government/organisations/department-for-environment-food-rural-affairs</w:t>
        </w:r>
      </w:hyperlink>
      <w:r>
        <w:t xml:space="preserve">  </w:t>
      </w:r>
    </w:p>
    <w:p w14:paraId="3DC9E6FA" w14:textId="77777777" w:rsidR="00F51A06" w:rsidRDefault="00F51A06" w:rsidP="0078787E">
      <w:pPr>
        <w:pBdr>
          <w:top w:val="nil"/>
          <w:left w:val="nil"/>
          <w:bottom w:val="nil"/>
          <w:right w:val="nil"/>
          <w:between w:val="nil"/>
        </w:pBdr>
        <w:spacing w:after="0" w:line="240" w:lineRule="auto"/>
        <w:rPr>
          <w:b/>
          <w:bCs/>
          <w:color w:val="000000"/>
        </w:rPr>
      </w:pPr>
      <w:r>
        <w:rPr>
          <w:b/>
          <w:bCs/>
          <w:color w:val="000000"/>
        </w:rPr>
        <w:t>Non-ministerial departments</w:t>
      </w:r>
    </w:p>
    <w:p w14:paraId="05AEDD77" w14:textId="77777777" w:rsidR="00F51A06" w:rsidRDefault="00F51A06" w:rsidP="0078787E">
      <w:pPr>
        <w:numPr>
          <w:ilvl w:val="0"/>
          <w:numId w:val="46"/>
        </w:numPr>
        <w:pBdr>
          <w:top w:val="nil"/>
          <w:left w:val="nil"/>
          <w:bottom w:val="nil"/>
          <w:right w:val="nil"/>
          <w:between w:val="nil"/>
        </w:pBdr>
        <w:spacing w:after="0" w:line="240" w:lineRule="auto"/>
        <w:rPr>
          <w:color w:val="000000"/>
        </w:rPr>
      </w:pPr>
      <w:r>
        <w:t>Forestry</w:t>
      </w:r>
      <w:r>
        <w:rPr>
          <w:color w:val="000000"/>
        </w:rPr>
        <w:t xml:space="preserve"> Commission </w:t>
      </w:r>
      <w:hyperlink r:id="rId23">
        <w:r>
          <w:rPr>
            <w:color w:val="0563C1"/>
            <w:u w:val="single"/>
          </w:rPr>
          <w:t>www.gov.uk/government/organisations/forestry-commission</w:t>
        </w:r>
      </w:hyperlink>
    </w:p>
    <w:p w14:paraId="2072CD23" w14:textId="77777777" w:rsidR="00F51A06" w:rsidRDefault="00F51A06" w:rsidP="0078787E">
      <w:pPr>
        <w:numPr>
          <w:ilvl w:val="0"/>
          <w:numId w:val="46"/>
        </w:numPr>
        <w:pBdr>
          <w:top w:val="nil"/>
          <w:left w:val="nil"/>
          <w:bottom w:val="nil"/>
          <w:right w:val="nil"/>
          <w:between w:val="nil"/>
        </w:pBdr>
        <w:spacing w:line="240" w:lineRule="auto"/>
        <w:rPr>
          <w:color w:val="000000"/>
        </w:rPr>
      </w:pPr>
      <w:r>
        <w:t>Food</w:t>
      </w:r>
      <w:r>
        <w:rPr>
          <w:color w:val="000000"/>
        </w:rPr>
        <w:t xml:space="preserve"> Standards Agency </w:t>
      </w:r>
      <w:hyperlink r:id="rId24">
        <w:r>
          <w:rPr>
            <w:color w:val="0563C1"/>
            <w:u w:val="single"/>
          </w:rPr>
          <w:t>www.food.gov.uk/</w:t>
        </w:r>
      </w:hyperlink>
      <w:r>
        <w:rPr>
          <w:color w:val="000000"/>
        </w:rPr>
        <w:t xml:space="preserve"> </w:t>
      </w:r>
    </w:p>
    <w:p w14:paraId="6F348650" w14:textId="77777777" w:rsidR="00F51A06" w:rsidRDefault="00F51A06" w:rsidP="0078787E">
      <w:pPr>
        <w:pBdr>
          <w:top w:val="nil"/>
          <w:left w:val="nil"/>
          <w:bottom w:val="nil"/>
          <w:right w:val="nil"/>
          <w:between w:val="nil"/>
        </w:pBdr>
        <w:spacing w:after="0" w:line="240" w:lineRule="auto"/>
        <w:rPr>
          <w:b/>
          <w:bCs/>
          <w:color w:val="000000"/>
        </w:rPr>
      </w:pPr>
      <w:r>
        <w:rPr>
          <w:b/>
          <w:bCs/>
          <w:color w:val="000000"/>
        </w:rPr>
        <w:t>Executive agencies</w:t>
      </w:r>
    </w:p>
    <w:p w14:paraId="4D1199A8" w14:textId="77777777" w:rsidR="00F51A06" w:rsidRDefault="00F51A06" w:rsidP="0078787E">
      <w:pPr>
        <w:numPr>
          <w:ilvl w:val="0"/>
          <w:numId w:val="46"/>
        </w:numPr>
        <w:pBdr>
          <w:top w:val="nil"/>
          <w:left w:val="nil"/>
          <w:bottom w:val="nil"/>
          <w:right w:val="nil"/>
          <w:between w:val="nil"/>
        </w:pBdr>
        <w:spacing w:after="0" w:line="240" w:lineRule="auto"/>
        <w:rPr>
          <w:color w:val="000000"/>
        </w:rPr>
      </w:pPr>
      <w:r>
        <w:t>Animal</w:t>
      </w:r>
      <w:r>
        <w:rPr>
          <w:color w:val="000000"/>
        </w:rPr>
        <w:t xml:space="preserve"> &amp; Plant Health Agency </w:t>
      </w:r>
      <w:hyperlink r:id="rId25">
        <w:r>
          <w:rPr>
            <w:color w:val="0563C1"/>
            <w:u w:val="single"/>
          </w:rPr>
          <w:t>www.gov.uk/government/organisations/animal-and-plant-health-agency</w:t>
        </w:r>
      </w:hyperlink>
    </w:p>
    <w:p w14:paraId="37409FC4" w14:textId="77777777" w:rsidR="00F51A06" w:rsidRDefault="00F51A06" w:rsidP="0078787E">
      <w:pPr>
        <w:numPr>
          <w:ilvl w:val="0"/>
          <w:numId w:val="46"/>
        </w:numPr>
        <w:pBdr>
          <w:top w:val="nil"/>
          <w:left w:val="nil"/>
          <w:bottom w:val="nil"/>
          <w:right w:val="nil"/>
          <w:between w:val="nil"/>
        </w:pBdr>
        <w:spacing w:after="0" w:line="240" w:lineRule="auto"/>
        <w:rPr>
          <w:color w:val="000000"/>
        </w:rPr>
      </w:pPr>
      <w:r>
        <w:t>Centre</w:t>
      </w:r>
      <w:r>
        <w:rPr>
          <w:color w:val="000000"/>
        </w:rPr>
        <w:t xml:space="preserve"> for Environment Fisheries and Aquaculture Science </w:t>
      </w:r>
      <w:hyperlink r:id="rId26">
        <w:r>
          <w:rPr>
            <w:color w:val="0563C1"/>
            <w:u w:val="single"/>
          </w:rPr>
          <w:t>www.gov.uk/government/organisations/centre-for-environment-fisheries-and-aquaculture-science</w:t>
        </w:r>
      </w:hyperlink>
      <w:r>
        <w:rPr>
          <w:color w:val="000000"/>
        </w:rPr>
        <w:t xml:space="preserve"> </w:t>
      </w:r>
    </w:p>
    <w:p w14:paraId="453E04F5" w14:textId="77777777" w:rsidR="00F51A06" w:rsidRDefault="00F51A06" w:rsidP="0078787E">
      <w:pPr>
        <w:numPr>
          <w:ilvl w:val="0"/>
          <w:numId w:val="46"/>
        </w:numPr>
        <w:pBdr>
          <w:top w:val="nil"/>
          <w:left w:val="nil"/>
          <w:bottom w:val="nil"/>
          <w:right w:val="nil"/>
          <w:between w:val="nil"/>
        </w:pBdr>
        <w:spacing w:after="0" w:line="240" w:lineRule="auto"/>
        <w:rPr>
          <w:color w:val="000000"/>
        </w:rPr>
      </w:pPr>
      <w:r>
        <w:t>Forest</w:t>
      </w:r>
      <w:r>
        <w:rPr>
          <w:color w:val="000000"/>
        </w:rPr>
        <w:t xml:space="preserve"> Research </w:t>
      </w:r>
      <w:hyperlink r:id="rId27">
        <w:r>
          <w:rPr>
            <w:color w:val="0563C1"/>
            <w:u w:val="single"/>
          </w:rPr>
          <w:t>www.forestresearch.gov.uk/</w:t>
        </w:r>
      </w:hyperlink>
      <w:r>
        <w:rPr>
          <w:color w:val="000000"/>
        </w:rPr>
        <w:t xml:space="preserve"> </w:t>
      </w:r>
    </w:p>
    <w:p w14:paraId="77511446" w14:textId="77777777" w:rsidR="00F51A06" w:rsidRDefault="00F51A06" w:rsidP="0078787E">
      <w:pPr>
        <w:numPr>
          <w:ilvl w:val="0"/>
          <w:numId w:val="46"/>
        </w:numPr>
        <w:pBdr>
          <w:top w:val="nil"/>
          <w:left w:val="nil"/>
          <w:bottom w:val="nil"/>
          <w:right w:val="nil"/>
          <w:between w:val="nil"/>
        </w:pBdr>
        <w:spacing w:after="0" w:line="240" w:lineRule="auto"/>
        <w:rPr>
          <w:color w:val="000000"/>
        </w:rPr>
      </w:pPr>
      <w:r>
        <w:t>Forestry</w:t>
      </w:r>
      <w:r>
        <w:rPr>
          <w:color w:val="000000"/>
        </w:rPr>
        <w:t xml:space="preserve"> England </w:t>
      </w:r>
      <w:hyperlink r:id="rId28">
        <w:r>
          <w:rPr>
            <w:color w:val="0563C1"/>
            <w:u w:val="single"/>
          </w:rPr>
          <w:t>www.forestryengland.uk/</w:t>
        </w:r>
      </w:hyperlink>
      <w:r>
        <w:rPr>
          <w:color w:val="000000"/>
        </w:rPr>
        <w:t xml:space="preserve"> </w:t>
      </w:r>
    </w:p>
    <w:p w14:paraId="7C83C97F" w14:textId="77777777" w:rsidR="00F51A06" w:rsidRDefault="00F51A06" w:rsidP="0078787E">
      <w:pPr>
        <w:numPr>
          <w:ilvl w:val="0"/>
          <w:numId w:val="46"/>
        </w:numPr>
        <w:pBdr>
          <w:top w:val="nil"/>
          <w:left w:val="nil"/>
          <w:bottom w:val="nil"/>
          <w:right w:val="nil"/>
          <w:between w:val="nil"/>
        </w:pBdr>
        <w:spacing w:after="0" w:line="240" w:lineRule="auto"/>
        <w:rPr>
          <w:color w:val="000000"/>
        </w:rPr>
      </w:pPr>
      <w:r>
        <w:t>Rural</w:t>
      </w:r>
      <w:r>
        <w:rPr>
          <w:color w:val="000000"/>
        </w:rPr>
        <w:t xml:space="preserve"> Payments Agency </w:t>
      </w:r>
      <w:hyperlink r:id="rId29">
        <w:r>
          <w:rPr>
            <w:color w:val="0563C1"/>
            <w:u w:val="single"/>
          </w:rPr>
          <w:t>www.gov.uk/government/organisations/rural-payments-agency</w:t>
        </w:r>
      </w:hyperlink>
    </w:p>
    <w:p w14:paraId="66D607F1" w14:textId="77777777" w:rsidR="00F51A06" w:rsidRDefault="00F51A06" w:rsidP="0078787E">
      <w:pPr>
        <w:numPr>
          <w:ilvl w:val="0"/>
          <w:numId w:val="46"/>
        </w:numPr>
        <w:pBdr>
          <w:top w:val="nil"/>
          <w:left w:val="nil"/>
          <w:bottom w:val="nil"/>
          <w:right w:val="nil"/>
          <w:between w:val="nil"/>
        </w:pBdr>
        <w:spacing w:line="240" w:lineRule="auto"/>
        <w:rPr>
          <w:color w:val="000000"/>
        </w:rPr>
      </w:pPr>
      <w:r>
        <w:t>Veterinary</w:t>
      </w:r>
      <w:r>
        <w:rPr>
          <w:color w:val="000000"/>
        </w:rPr>
        <w:t xml:space="preserve"> Medicines Directorate (VMD) </w:t>
      </w:r>
      <w:hyperlink r:id="rId30">
        <w:r>
          <w:rPr>
            <w:color w:val="0563C1"/>
            <w:u w:val="single"/>
          </w:rPr>
          <w:t>www.gov.uk/government/organisations/veterinary-medicines-directorate</w:t>
        </w:r>
      </w:hyperlink>
    </w:p>
    <w:p w14:paraId="3BFB9DAA" w14:textId="77777777" w:rsidR="00F51A06" w:rsidRDefault="00F51A06" w:rsidP="0078787E">
      <w:pPr>
        <w:pBdr>
          <w:top w:val="nil"/>
          <w:left w:val="nil"/>
          <w:bottom w:val="nil"/>
          <w:right w:val="nil"/>
          <w:between w:val="nil"/>
        </w:pBdr>
        <w:spacing w:after="0" w:line="240" w:lineRule="auto"/>
        <w:rPr>
          <w:b/>
          <w:bCs/>
          <w:color w:val="000000"/>
        </w:rPr>
      </w:pPr>
      <w:r>
        <w:rPr>
          <w:b/>
          <w:bCs/>
          <w:color w:val="000000"/>
        </w:rPr>
        <w:t>Executive non-departmental public bodies</w:t>
      </w:r>
    </w:p>
    <w:p w14:paraId="3EDC58ED" w14:textId="77777777" w:rsidR="00F51A06" w:rsidRDefault="00F51A06" w:rsidP="0078787E">
      <w:pPr>
        <w:numPr>
          <w:ilvl w:val="0"/>
          <w:numId w:val="46"/>
        </w:numPr>
        <w:pBdr>
          <w:top w:val="nil"/>
          <w:left w:val="nil"/>
          <w:bottom w:val="nil"/>
          <w:right w:val="nil"/>
          <w:between w:val="nil"/>
        </w:pBdr>
        <w:spacing w:after="0" w:line="240" w:lineRule="auto"/>
        <w:rPr>
          <w:color w:val="000000"/>
        </w:rPr>
      </w:pPr>
      <w:r>
        <w:t>Agriculture</w:t>
      </w:r>
      <w:r>
        <w:rPr>
          <w:color w:val="000000"/>
        </w:rPr>
        <w:t xml:space="preserve"> and Horticulture Development Board (AHDB) </w:t>
      </w:r>
      <w:hyperlink r:id="rId31">
        <w:r>
          <w:rPr>
            <w:color w:val="0563C1"/>
            <w:u w:val="single"/>
          </w:rPr>
          <w:t>ahdb.org.uk/</w:t>
        </w:r>
      </w:hyperlink>
    </w:p>
    <w:p w14:paraId="264C5198" w14:textId="77777777" w:rsidR="00F51A06" w:rsidRDefault="00F51A06" w:rsidP="0078787E">
      <w:pPr>
        <w:numPr>
          <w:ilvl w:val="0"/>
          <w:numId w:val="46"/>
        </w:numPr>
        <w:pBdr>
          <w:top w:val="nil"/>
          <w:left w:val="nil"/>
          <w:bottom w:val="nil"/>
          <w:right w:val="nil"/>
          <w:between w:val="nil"/>
        </w:pBdr>
        <w:spacing w:after="0" w:line="240" w:lineRule="auto"/>
        <w:rPr>
          <w:color w:val="000000"/>
        </w:rPr>
      </w:pPr>
      <w:r>
        <w:t>Environment</w:t>
      </w:r>
      <w:r>
        <w:rPr>
          <w:color w:val="000000"/>
        </w:rPr>
        <w:t xml:space="preserve"> Agency </w:t>
      </w:r>
      <w:hyperlink r:id="rId32">
        <w:r>
          <w:rPr>
            <w:color w:val="0563C1"/>
            <w:u w:val="single"/>
          </w:rPr>
          <w:t>www.gov.uk/government/organisations/environment-agency</w:t>
        </w:r>
      </w:hyperlink>
    </w:p>
    <w:p w14:paraId="58E2F15C" w14:textId="77777777" w:rsidR="00F51A06" w:rsidRDefault="00F51A06" w:rsidP="0078787E">
      <w:pPr>
        <w:numPr>
          <w:ilvl w:val="0"/>
          <w:numId w:val="46"/>
        </w:numPr>
        <w:pBdr>
          <w:top w:val="nil"/>
          <w:left w:val="nil"/>
          <w:bottom w:val="nil"/>
          <w:right w:val="nil"/>
          <w:between w:val="nil"/>
        </w:pBdr>
        <w:spacing w:after="0" w:line="240" w:lineRule="auto"/>
        <w:rPr>
          <w:color w:val="000000"/>
        </w:rPr>
      </w:pPr>
      <w:r>
        <w:t>Gangmasters</w:t>
      </w:r>
      <w:r>
        <w:rPr>
          <w:color w:val="000000"/>
        </w:rPr>
        <w:t xml:space="preserve"> and Labour Abuse Authority </w:t>
      </w:r>
      <w:hyperlink r:id="rId33">
        <w:r>
          <w:rPr>
            <w:color w:val="0563C1"/>
            <w:u w:val="single"/>
          </w:rPr>
          <w:t>www.gla.gov.uk/</w:t>
        </w:r>
      </w:hyperlink>
      <w:r>
        <w:rPr>
          <w:color w:val="000000"/>
        </w:rPr>
        <w:t xml:space="preserve"> </w:t>
      </w:r>
    </w:p>
    <w:p w14:paraId="155238A8" w14:textId="77777777" w:rsidR="00F51A06" w:rsidRDefault="00F51A06" w:rsidP="0078787E">
      <w:pPr>
        <w:numPr>
          <w:ilvl w:val="0"/>
          <w:numId w:val="46"/>
        </w:numPr>
        <w:pBdr>
          <w:top w:val="nil"/>
          <w:left w:val="nil"/>
          <w:bottom w:val="nil"/>
          <w:right w:val="nil"/>
          <w:between w:val="nil"/>
        </w:pBdr>
        <w:spacing w:after="0" w:line="240" w:lineRule="auto"/>
        <w:rPr>
          <w:color w:val="000000"/>
        </w:rPr>
      </w:pPr>
      <w:r>
        <w:t>Health</w:t>
      </w:r>
      <w:r>
        <w:rPr>
          <w:color w:val="000000"/>
        </w:rPr>
        <w:t xml:space="preserve"> and Safety Executive </w:t>
      </w:r>
      <w:hyperlink r:id="rId34">
        <w:r>
          <w:rPr>
            <w:color w:val="0563C1"/>
            <w:u w:val="single"/>
          </w:rPr>
          <w:t>www.hse.gov.uk/</w:t>
        </w:r>
      </w:hyperlink>
    </w:p>
    <w:p w14:paraId="0E543D88" w14:textId="77777777" w:rsidR="00F51A06" w:rsidRDefault="00F51A06" w:rsidP="0078787E">
      <w:pPr>
        <w:numPr>
          <w:ilvl w:val="0"/>
          <w:numId w:val="46"/>
        </w:numPr>
        <w:pBdr>
          <w:top w:val="nil"/>
          <w:left w:val="nil"/>
          <w:bottom w:val="nil"/>
          <w:right w:val="nil"/>
          <w:between w:val="nil"/>
        </w:pBdr>
        <w:spacing w:after="0" w:line="240" w:lineRule="auto"/>
        <w:rPr>
          <w:color w:val="000000"/>
        </w:rPr>
      </w:pPr>
      <w:r>
        <w:t>Joint</w:t>
      </w:r>
      <w:r>
        <w:rPr>
          <w:color w:val="000000"/>
        </w:rPr>
        <w:t xml:space="preserve"> Nature Conservation Committee (JNCC) </w:t>
      </w:r>
      <w:hyperlink r:id="rId35">
        <w:r>
          <w:rPr>
            <w:color w:val="0563C1"/>
            <w:u w:val="single"/>
          </w:rPr>
          <w:t>https://jncc.defra.gov.uk/</w:t>
        </w:r>
      </w:hyperlink>
    </w:p>
    <w:p w14:paraId="50C93C3C" w14:textId="77777777" w:rsidR="00F51A06" w:rsidRPr="00AF31AA" w:rsidRDefault="00F51A06" w:rsidP="0078787E">
      <w:pPr>
        <w:numPr>
          <w:ilvl w:val="0"/>
          <w:numId w:val="46"/>
        </w:numPr>
        <w:pBdr>
          <w:top w:val="nil"/>
          <w:left w:val="nil"/>
          <w:bottom w:val="nil"/>
          <w:right w:val="nil"/>
          <w:between w:val="nil"/>
        </w:pBdr>
        <w:spacing w:after="0" w:line="240" w:lineRule="auto"/>
        <w:rPr>
          <w:color w:val="000000"/>
          <w:lang w:val="fr-FR"/>
        </w:rPr>
      </w:pPr>
      <w:r w:rsidRPr="00AF31AA">
        <w:rPr>
          <w:lang w:val="fr-FR"/>
        </w:rPr>
        <w:t>Marine</w:t>
      </w:r>
      <w:r w:rsidRPr="00AF31AA">
        <w:rPr>
          <w:color w:val="000000"/>
          <w:lang w:val="fr-FR"/>
        </w:rPr>
        <w:t xml:space="preserve"> Management Association </w:t>
      </w:r>
      <w:hyperlink r:id="rId36">
        <w:r w:rsidRPr="00AF31AA">
          <w:rPr>
            <w:color w:val="0563C1"/>
            <w:u w:val="single"/>
            <w:lang w:val="fr-FR"/>
          </w:rPr>
          <w:t>www.gov.uk/government/organisations/marine-management-organisation</w:t>
        </w:r>
      </w:hyperlink>
    </w:p>
    <w:p w14:paraId="53189B9E" w14:textId="77777777" w:rsidR="00F51A06" w:rsidRDefault="00F51A06" w:rsidP="0078787E">
      <w:pPr>
        <w:numPr>
          <w:ilvl w:val="0"/>
          <w:numId w:val="46"/>
        </w:numPr>
        <w:pBdr>
          <w:top w:val="nil"/>
          <w:left w:val="nil"/>
          <w:bottom w:val="nil"/>
          <w:right w:val="nil"/>
          <w:between w:val="nil"/>
        </w:pBdr>
        <w:spacing w:after="0" w:line="240" w:lineRule="auto"/>
        <w:rPr>
          <w:color w:val="0563C1"/>
          <w:u w:val="single"/>
        </w:rPr>
      </w:pPr>
      <w:r>
        <w:t>Natural</w:t>
      </w:r>
      <w:r>
        <w:rPr>
          <w:color w:val="000000"/>
        </w:rPr>
        <w:t xml:space="preserve"> England </w:t>
      </w:r>
      <w:hyperlink r:id="rId37">
        <w:r>
          <w:rPr>
            <w:color w:val="0563C1"/>
            <w:u w:val="single"/>
          </w:rPr>
          <w:t>www.gov.uk/government/organisations/natural-england</w:t>
        </w:r>
      </w:hyperlink>
    </w:p>
    <w:p w14:paraId="7216E3B9" w14:textId="77777777" w:rsidR="00F51A06" w:rsidRDefault="00F51A06" w:rsidP="0078787E">
      <w:pPr>
        <w:numPr>
          <w:ilvl w:val="0"/>
          <w:numId w:val="46"/>
        </w:numPr>
        <w:pBdr>
          <w:top w:val="nil"/>
          <w:left w:val="nil"/>
          <w:bottom w:val="nil"/>
          <w:right w:val="nil"/>
          <w:between w:val="nil"/>
        </w:pBdr>
        <w:spacing w:after="0" w:line="240" w:lineRule="auto"/>
        <w:rPr>
          <w:color w:val="000000"/>
        </w:rPr>
      </w:pPr>
      <w:r>
        <w:t>The</w:t>
      </w:r>
      <w:r>
        <w:rPr>
          <w:color w:val="000000"/>
        </w:rPr>
        <w:t xml:space="preserve"> Office for Environmental Protection </w:t>
      </w:r>
      <w:hyperlink r:id="rId38">
        <w:r>
          <w:rPr>
            <w:color w:val="0563C1"/>
            <w:u w:val="single"/>
          </w:rPr>
          <w:t>www.theoep.org.uk/</w:t>
        </w:r>
      </w:hyperlink>
    </w:p>
    <w:p w14:paraId="732B1C8D" w14:textId="77777777" w:rsidR="00F51A06" w:rsidRDefault="00F51A06" w:rsidP="0078787E">
      <w:pPr>
        <w:numPr>
          <w:ilvl w:val="0"/>
          <w:numId w:val="46"/>
        </w:numPr>
        <w:pBdr>
          <w:top w:val="nil"/>
          <w:left w:val="nil"/>
          <w:bottom w:val="nil"/>
          <w:right w:val="nil"/>
          <w:between w:val="nil"/>
        </w:pBdr>
        <w:spacing w:line="240" w:lineRule="auto"/>
        <w:rPr>
          <w:color w:val="000000"/>
        </w:rPr>
      </w:pPr>
      <w:r>
        <w:t>Seafish</w:t>
      </w:r>
      <w:r>
        <w:rPr>
          <w:color w:val="000000"/>
        </w:rPr>
        <w:t xml:space="preserve"> </w:t>
      </w:r>
      <w:hyperlink r:id="rId39">
        <w:r>
          <w:rPr>
            <w:color w:val="0563C1"/>
            <w:u w:val="single"/>
          </w:rPr>
          <w:t>www.seafish.org/</w:t>
        </w:r>
      </w:hyperlink>
    </w:p>
    <w:p w14:paraId="57F34016" w14:textId="77777777" w:rsidR="00F51A06" w:rsidRDefault="00F51A06" w:rsidP="0078787E">
      <w:pPr>
        <w:pBdr>
          <w:top w:val="nil"/>
          <w:left w:val="nil"/>
          <w:bottom w:val="nil"/>
          <w:right w:val="nil"/>
          <w:between w:val="nil"/>
        </w:pBdr>
        <w:spacing w:after="0" w:line="240" w:lineRule="auto"/>
        <w:rPr>
          <w:b/>
          <w:bCs/>
          <w:color w:val="000000"/>
        </w:rPr>
      </w:pPr>
      <w:r>
        <w:rPr>
          <w:b/>
          <w:bCs/>
          <w:color w:val="000000"/>
        </w:rPr>
        <w:t>Advisory non-departmental public bodies</w:t>
      </w:r>
    </w:p>
    <w:p w14:paraId="29EE775E" w14:textId="77777777" w:rsidR="00F51A06" w:rsidRDefault="00F51A06" w:rsidP="0078787E">
      <w:pPr>
        <w:numPr>
          <w:ilvl w:val="0"/>
          <w:numId w:val="46"/>
        </w:numPr>
        <w:pBdr>
          <w:top w:val="nil"/>
          <w:left w:val="nil"/>
          <w:bottom w:val="nil"/>
          <w:right w:val="nil"/>
          <w:between w:val="nil"/>
        </w:pBdr>
        <w:spacing w:line="240" w:lineRule="auto"/>
        <w:rPr>
          <w:color w:val="000000"/>
        </w:rPr>
      </w:pPr>
      <w:r>
        <w:t>Animals</w:t>
      </w:r>
      <w:r>
        <w:rPr>
          <w:color w:val="000000"/>
        </w:rPr>
        <w:t xml:space="preserve"> in Science Committee </w:t>
      </w:r>
      <w:hyperlink r:id="rId40">
        <w:r>
          <w:rPr>
            <w:color w:val="0563C1"/>
            <w:u w:val="single"/>
          </w:rPr>
          <w:t>www.gov.uk/government/organisations/animals-in-science-committee</w:t>
        </w:r>
      </w:hyperlink>
      <w:r>
        <w:rPr>
          <w:color w:val="000000"/>
        </w:rPr>
        <w:t xml:space="preserve"> </w:t>
      </w:r>
    </w:p>
    <w:p w14:paraId="3C660FCA" w14:textId="77777777" w:rsidR="00F51A06" w:rsidRPr="002D04A8" w:rsidRDefault="00F51A06" w:rsidP="0078787E">
      <w:pPr>
        <w:pBdr>
          <w:top w:val="nil"/>
          <w:left w:val="nil"/>
          <w:bottom w:val="nil"/>
          <w:right w:val="nil"/>
          <w:between w:val="nil"/>
        </w:pBdr>
        <w:spacing w:line="240" w:lineRule="auto"/>
        <w:rPr>
          <w:b/>
          <w:bCs/>
          <w:color w:val="000000"/>
        </w:rPr>
      </w:pPr>
      <w:r>
        <w:rPr>
          <w:b/>
          <w:bCs/>
        </w:rPr>
        <w:t>Other links</w:t>
      </w:r>
    </w:p>
    <w:p w14:paraId="32788C87" w14:textId="77777777" w:rsidR="00F51A06" w:rsidRDefault="00F51A06" w:rsidP="0078787E">
      <w:pPr>
        <w:pStyle w:val="ListParagraph"/>
        <w:numPr>
          <w:ilvl w:val="0"/>
          <w:numId w:val="46"/>
        </w:numPr>
        <w:spacing w:line="240" w:lineRule="auto"/>
      </w:pPr>
      <w:r>
        <w:t xml:space="preserve">Business.gov.uk – Comparing Business Structures (UK Government) Covers sole trader, limited company, partnership and social enterprise structures, with pros/cons and how they affect tax, liability and control. </w:t>
      </w:r>
      <w:hyperlink r:id="rId41">
        <w:r w:rsidRPr="002D04A8">
          <w:rPr>
            <w:color w:val="0563C1"/>
            <w:u w:val="single"/>
          </w:rPr>
          <w:t>www.business.gov.uk/support/business-structures-governance-and-ethics/comparing-business-structures</w:t>
        </w:r>
      </w:hyperlink>
      <w:r>
        <w:t xml:space="preserve"> </w:t>
      </w:r>
    </w:p>
    <w:p w14:paraId="55B3F035" w14:textId="77777777" w:rsidR="00F51A06" w:rsidRDefault="00F51A06" w:rsidP="0078787E">
      <w:pPr>
        <w:pStyle w:val="ListParagraph"/>
        <w:numPr>
          <w:ilvl w:val="0"/>
          <w:numId w:val="46"/>
        </w:numPr>
        <w:spacing w:line="240" w:lineRule="auto"/>
      </w:pPr>
      <w:r>
        <w:t xml:space="preserve">AHDB – What are KPIs and why use them? Explains what farm KPIs are, why they matter and examples of sector-specific performance indicators (financial, productivity, yield) </w:t>
      </w:r>
      <w:hyperlink r:id="rId42">
        <w:r w:rsidRPr="002D04A8">
          <w:rPr>
            <w:color w:val="0563C1"/>
            <w:u w:val="single"/>
          </w:rPr>
          <w:t>ahdb.org.uk/knowledge-library/key-performance-indicators-kpis-making-use-of-production-data</w:t>
        </w:r>
      </w:hyperlink>
      <w:r>
        <w:t xml:space="preserve"> </w:t>
      </w:r>
    </w:p>
    <w:p w14:paraId="731300EF" w14:textId="77777777" w:rsidR="00F51A06" w:rsidRDefault="00F51A06" w:rsidP="00F51A06">
      <w:pPr>
        <w:pBdr>
          <w:top w:val="nil"/>
          <w:left w:val="nil"/>
          <w:bottom w:val="nil"/>
          <w:right w:val="nil"/>
          <w:between w:val="nil"/>
        </w:pBdr>
        <w:rPr>
          <w:color w:val="000000"/>
        </w:rPr>
      </w:pPr>
      <w:r>
        <w:rPr>
          <w:color w:val="000000"/>
        </w:rPr>
        <w:t>Further links are listed in the separate document ‘Useful industry links’.</w:t>
      </w:r>
    </w:p>
    <w:p w14:paraId="3B17CF4E" w14:textId="77777777" w:rsidR="00F51A06" w:rsidRDefault="00F51A06" w:rsidP="00F51A06">
      <w:pPr>
        <w:pStyle w:val="Heading1"/>
      </w:pPr>
      <w:bookmarkStart w:id="9" w:name="_Toc229475876"/>
      <w:bookmarkStart w:id="10" w:name="_Toc229476211"/>
      <w:r>
        <w:lastRenderedPageBreak/>
        <w:t>Prior learning</w:t>
      </w:r>
      <w:bookmarkEnd w:id="9"/>
      <w:bookmarkEnd w:id="10"/>
    </w:p>
    <w:p w14:paraId="1B78AE31" w14:textId="77777777" w:rsidR="00F51A06" w:rsidRDefault="00F51A06" w:rsidP="00F51A06">
      <w:r>
        <w:t xml:space="preserve">Students do not need extensive prior knowledge before beginning this topic; however, a general awareness of how land-based businesses operate in everyday contexts through previous study, work experience or personal exposure would support their understanding and confidence and also help them make connections between business decisions and operational practice. Basic numeracy skills, such as working with percentages, simple calculations and interpreting charts or tables, would be useful for engaging with financial concepts like revenue, costs and KPIs, but these can be developed during the topic if needed. </w:t>
      </w:r>
    </w:p>
    <w:p w14:paraId="7FBF52E2" w14:textId="77777777" w:rsidR="00F51A06" w:rsidRDefault="00F51A06" w:rsidP="00F51A06">
      <w:r>
        <w:t>A strong way to begin teaching about business and finance is to start with students’ existing knowledge of the land-based sector and build outward from familiar, concrete examples. Teachers can introduce the idea that every land-based organisation, regardless of size or purpose, must make financial decisions, organise resources, manage staff and track performance. Additionally, this can be a dual-purpose activity whereby students are researching local businesses to contact for the industry placement element of the T Level programme of study, or where students are providing an overview of basic company information to the whole class about the organisations where they are on placement.</w:t>
      </w:r>
    </w:p>
    <w:p w14:paraId="69DB9412" w14:textId="77777777" w:rsidR="00F51A06" w:rsidRDefault="00F51A06" w:rsidP="00F51A06">
      <w:pPr>
        <w:pStyle w:val="Heading1"/>
      </w:pPr>
      <w:bookmarkStart w:id="11" w:name="_Toc229475877"/>
      <w:bookmarkStart w:id="12" w:name="_Toc229476212"/>
      <w:r>
        <w:t>Accessibility</w:t>
      </w:r>
      <w:bookmarkEnd w:id="11"/>
      <w:bookmarkEnd w:id="12"/>
    </w:p>
    <w:p w14:paraId="27CC6D01" w14:textId="77777777" w:rsidR="00F51A06" w:rsidRDefault="00F51A06" w:rsidP="00F51A06">
      <w:r>
        <w:t>The teaching materials have been designed to provide teachers with a flexible framework. They include different approaches to activities, suggested consolidation tasks to further embed knowledge and adaptable study questions to assess learning. As with all resources, teachers should consider the specific needs of their students when using the materials, including Special Educational Needs and Disabilities (SEND). While the content has been reviewed, accessibility in externally linked resources cannot be guaranteed.</w:t>
      </w:r>
    </w:p>
    <w:p w14:paraId="687E7981" w14:textId="77777777" w:rsidR="00F51A06" w:rsidRDefault="00F51A06" w:rsidP="00F51A06">
      <w:pPr>
        <w:sectPr w:rsidR="00F51A06" w:rsidSect="00F51A06">
          <w:headerReference w:type="even" r:id="rId43"/>
          <w:headerReference w:type="default" r:id="rId44"/>
          <w:pgSz w:w="11906" w:h="16838"/>
          <w:pgMar w:top="1440" w:right="1440" w:bottom="1440" w:left="1440" w:header="709" w:footer="709" w:gutter="0"/>
          <w:cols w:space="720"/>
        </w:sectPr>
      </w:pPr>
      <w:r>
        <w:t xml:space="preserve">Teaching business and finance within land-based education presents particular practical challenges. Maintaining engagement, supporting sustained focus and enabling students to access abstract concepts such as finance, enterprise and project planning requires intentional structure. In inclusive classrooms, students may experience anxiety, low confidence with numeracy, difficulties with attention or executive functioning or limited prior exposure to business concepts. To maximise accessibility, teachers may wish to draw on the ‘five-a-day’ adaptive teaching approach advocated by the Education Endowment Foundation: </w:t>
      </w:r>
      <w:hyperlink r:id="rId45">
        <w:r>
          <w:rPr>
            <w:color w:val="0563C1"/>
            <w:u w:val="single"/>
          </w:rPr>
          <w:t>educationendowmentfoundation.org.uk/education-evidence/guidance-reports/supporting-high-quality-teaching-for-pupils-with-send</w:t>
        </w:r>
      </w:hyperlink>
    </w:p>
    <w:p w14:paraId="57084844" w14:textId="77777777" w:rsidR="00F51A06" w:rsidRPr="00A63F07" w:rsidRDefault="00F51A06" w:rsidP="00A63F07">
      <w:pPr>
        <w:pStyle w:val="Chapter"/>
      </w:pPr>
      <w:bookmarkStart w:id="13" w:name="_heading=h.wv5ffmf1qhzr" w:colFirst="0" w:colLast="0"/>
      <w:bookmarkStart w:id="14" w:name="_Toc229476213"/>
      <w:bookmarkEnd w:id="13"/>
      <w:r w:rsidRPr="00A63F07">
        <w:lastRenderedPageBreak/>
        <w:t>Learning outcomes and specification coverage</w:t>
      </w:r>
      <w:bookmarkEnd w:id="14"/>
    </w:p>
    <w:tbl>
      <w:tblPr>
        <w:tblW w:w="1394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696"/>
        <w:gridCol w:w="2694"/>
        <w:gridCol w:w="2409"/>
        <w:gridCol w:w="3969"/>
        <w:gridCol w:w="3180"/>
      </w:tblGrid>
      <w:tr w:rsidR="00F51A06" w14:paraId="67FF6066" w14:textId="77777777" w:rsidTr="0078787E">
        <w:tc>
          <w:tcPr>
            <w:tcW w:w="1696" w:type="dxa"/>
          </w:tcPr>
          <w:p w14:paraId="73C942F3" w14:textId="77777777" w:rsidR="00F51A06" w:rsidRDefault="00F51A06" w:rsidP="002048A4">
            <w:pPr>
              <w:pBdr>
                <w:top w:val="nil"/>
                <w:left w:val="nil"/>
                <w:bottom w:val="nil"/>
                <w:right w:val="nil"/>
                <w:between w:val="nil"/>
              </w:pBdr>
              <w:spacing w:before="80" w:after="80"/>
              <w:rPr>
                <w:b/>
                <w:bCs/>
                <w:sz w:val="20"/>
                <w:szCs w:val="20"/>
              </w:rPr>
            </w:pPr>
            <w:r>
              <w:rPr>
                <w:b/>
                <w:bCs/>
                <w:sz w:val="20"/>
                <w:szCs w:val="20"/>
              </w:rPr>
              <w:t>Resource</w:t>
            </w:r>
          </w:p>
        </w:tc>
        <w:tc>
          <w:tcPr>
            <w:tcW w:w="2694" w:type="dxa"/>
          </w:tcPr>
          <w:p w14:paraId="0B1A53D9" w14:textId="77777777" w:rsidR="00F51A06" w:rsidRDefault="00F51A06" w:rsidP="002048A4">
            <w:pPr>
              <w:pBdr>
                <w:top w:val="nil"/>
                <w:left w:val="nil"/>
                <w:bottom w:val="nil"/>
                <w:right w:val="nil"/>
                <w:between w:val="nil"/>
              </w:pBdr>
              <w:spacing w:before="80" w:after="80"/>
              <w:rPr>
                <w:b/>
                <w:bCs/>
                <w:sz w:val="20"/>
                <w:szCs w:val="20"/>
              </w:rPr>
            </w:pPr>
            <w:r>
              <w:rPr>
                <w:b/>
                <w:bCs/>
                <w:sz w:val="20"/>
                <w:szCs w:val="20"/>
              </w:rPr>
              <w:t>Learning outcomes</w:t>
            </w:r>
          </w:p>
        </w:tc>
        <w:tc>
          <w:tcPr>
            <w:tcW w:w="2409" w:type="dxa"/>
          </w:tcPr>
          <w:p w14:paraId="0C0F7125" w14:textId="77777777" w:rsidR="00F51A06" w:rsidRDefault="00F51A06" w:rsidP="002048A4">
            <w:pPr>
              <w:pBdr>
                <w:top w:val="nil"/>
                <w:left w:val="nil"/>
                <w:bottom w:val="nil"/>
                <w:right w:val="nil"/>
                <w:between w:val="nil"/>
              </w:pBdr>
              <w:spacing w:before="80" w:after="80"/>
              <w:rPr>
                <w:b/>
                <w:bCs/>
                <w:sz w:val="20"/>
                <w:szCs w:val="20"/>
              </w:rPr>
            </w:pPr>
            <w:r>
              <w:rPr>
                <w:b/>
                <w:bCs/>
                <w:sz w:val="20"/>
                <w:szCs w:val="20"/>
              </w:rPr>
              <w:t>Specification coverage</w:t>
            </w:r>
          </w:p>
        </w:tc>
        <w:tc>
          <w:tcPr>
            <w:tcW w:w="3969" w:type="dxa"/>
          </w:tcPr>
          <w:p w14:paraId="47744C97" w14:textId="77777777" w:rsidR="00F51A06" w:rsidRDefault="00F51A06" w:rsidP="002048A4">
            <w:pPr>
              <w:pBdr>
                <w:top w:val="nil"/>
                <w:left w:val="nil"/>
                <w:bottom w:val="nil"/>
                <w:right w:val="nil"/>
                <w:between w:val="nil"/>
              </w:pBdr>
              <w:spacing w:before="80" w:after="80"/>
              <w:rPr>
                <w:b/>
                <w:bCs/>
                <w:sz w:val="20"/>
                <w:szCs w:val="20"/>
              </w:rPr>
            </w:pPr>
            <w:r>
              <w:rPr>
                <w:b/>
                <w:bCs/>
                <w:sz w:val="20"/>
                <w:szCs w:val="20"/>
              </w:rPr>
              <w:t>Skills and general competencies</w:t>
            </w:r>
          </w:p>
        </w:tc>
        <w:tc>
          <w:tcPr>
            <w:tcW w:w="3180" w:type="dxa"/>
          </w:tcPr>
          <w:p w14:paraId="53AB26E1" w14:textId="77777777" w:rsidR="00F51A06" w:rsidRDefault="00F51A06" w:rsidP="002048A4">
            <w:pPr>
              <w:pBdr>
                <w:top w:val="nil"/>
                <w:left w:val="nil"/>
                <w:bottom w:val="nil"/>
                <w:right w:val="nil"/>
                <w:between w:val="nil"/>
              </w:pBdr>
              <w:spacing w:before="80" w:after="80"/>
              <w:rPr>
                <w:b/>
                <w:bCs/>
                <w:sz w:val="20"/>
                <w:szCs w:val="20"/>
              </w:rPr>
            </w:pPr>
            <w:r>
              <w:rPr>
                <w:b/>
                <w:bCs/>
                <w:sz w:val="20"/>
                <w:szCs w:val="20"/>
              </w:rPr>
              <w:t>Links to other specification content</w:t>
            </w:r>
          </w:p>
        </w:tc>
      </w:tr>
      <w:tr w:rsidR="00F51A06" w14:paraId="0B85AE6F" w14:textId="77777777" w:rsidTr="0078787E">
        <w:tc>
          <w:tcPr>
            <w:tcW w:w="1696" w:type="dxa"/>
          </w:tcPr>
          <w:p w14:paraId="775968DF" w14:textId="400A3F19" w:rsidR="00F51A06" w:rsidRDefault="00F51A06" w:rsidP="0078787E">
            <w:pPr>
              <w:pBdr>
                <w:top w:val="nil"/>
                <w:left w:val="nil"/>
                <w:bottom w:val="nil"/>
                <w:right w:val="nil"/>
                <w:between w:val="nil"/>
              </w:pBdr>
              <w:spacing w:before="80" w:after="80"/>
              <w:rPr>
                <w:b/>
                <w:bCs/>
                <w:sz w:val="20"/>
                <w:szCs w:val="20"/>
              </w:rPr>
            </w:pPr>
            <w:r>
              <w:rPr>
                <w:b/>
                <w:bCs/>
                <w:sz w:val="20"/>
                <w:szCs w:val="20"/>
              </w:rPr>
              <w:t xml:space="preserve">1 </w:t>
            </w:r>
            <w:r w:rsidR="0078787E">
              <w:rPr>
                <w:b/>
                <w:bCs/>
                <w:sz w:val="20"/>
                <w:szCs w:val="20"/>
              </w:rPr>
              <w:t xml:space="preserve">– </w:t>
            </w:r>
            <w:r>
              <w:rPr>
                <w:b/>
                <w:bCs/>
                <w:sz w:val="20"/>
                <w:szCs w:val="20"/>
              </w:rPr>
              <w:t>Glossary</w:t>
            </w:r>
          </w:p>
        </w:tc>
        <w:tc>
          <w:tcPr>
            <w:tcW w:w="2694" w:type="dxa"/>
          </w:tcPr>
          <w:p w14:paraId="3C192BB9" w14:textId="77777777" w:rsidR="00F51A06" w:rsidRDefault="00F51A06" w:rsidP="002048A4">
            <w:pPr>
              <w:spacing w:before="80" w:after="80"/>
              <w:rPr>
                <w:sz w:val="18"/>
                <w:szCs w:val="18"/>
              </w:rPr>
            </w:pPr>
            <w:r>
              <w:rPr>
                <w:sz w:val="18"/>
                <w:szCs w:val="18"/>
              </w:rPr>
              <w:t>Students will be able to:</w:t>
            </w:r>
          </w:p>
          <w:p w14:paraId="2CAF23A9" w14:textId="77777777" w:rsidR="00F51A06" w:rsidRDefault="00F51A06" w:rsidP="00F51A06">
            <w:pPr>
              <w:numPr>
                <w:ilvl w:val="0"/>
                <w:numId w:val="21"/>
              </w:numPr>
              <w:pBdr>
                <w:top w:val="nil"/>
                <w:left w:val="nil"/>
                <w:bottom w:val="nil"/>
                <w:right w:val="nil"/>
                <w:between w:val="nil"/>
              </w:pBdr>
              <w:spacing w:before="80" w:after="80"/>
              <w:ind w:left="360"/>
            </w:pPr>
            <w:r>
              <w:rPr>
                <w:sz w:val="18"/>
                <w:szCs w:val="18"/>
              </w:rPr>
              <w:t>define terminology and processes</w:t>
            </w:r>
          </w:p>
          <w:p w14:paraId="55F7E0DC" w14:textId="77777777" w:rsidR="00F51A06" w:rsidRDefault="00F51A06" w:rsidP="00F51A06">
            <w:pPr>
              <w:numPr>
                <w:ilvl w:val="0"/>
                <w:numId w:val="21"/>
              </w:numPr>
              <w:pBdr>
                <w:top w:val="nil"/>
                <w:left w:val="nil"/>
                <w:bottom w:val="nil"/>
                <w:right w:val="nil"/>
                <w:between w:val="nil"/>
              </w:pBdr>
              <w:spacing w:before="80" w:after="80"/>
              <w:ind w:left="360"/>
            </w:pPr>
            <w:r>
              <w:rPr>
                <w:sz w:val="18"/>
                <w:szCs w:val="18"/>
              </w:rPr>
              <w:t>select reliable sources.</w:t>
            </w:r>
          </w:p>
        </w:tc>
        <w:tc>
          <w:tcPr>
            <w:tcW w:w="2409" w:type="dxa"/>
          </w:tcPr>
          <w:p w14:paraId="217A494A" w14:textId="77777777" w:rsidR="00F51A06" w:rsidRDefault="00F51A06" w:rsidP="002048A4">
            <w:pPr>
              <w:pBdr>
                <w:top w:val="nil"/>
                <w:left w:val="nil"/>
                <w:bottom w:val="nil"/>
                <w:right w:val="nil"/>
                <w:between w:val="nil"/>
              </w:pBdr>
              <w:spacing w:before="80" w:after="80"/>
              <w:rPr>
                <w:sz w:val="18"/>
                <w:szCs w:val="18"/>
              </w:rPr>
            </w:pPr>
            <w:r>
              <w:rPr>
                <w:sz w:val="18"/>
                <w:szCs w:val="18"/>
              </w:rPr>
              <w:t>5.1: Types of business organisations</w:t>
            </w:r>
          </w:p>
          <w:p w14:paraId="6B5A6EE7" w14:textId="77777777" w:rsidR="00F51A06" w:rsidRDefault="00F51A06" w:rsidP="002048A4">
            <w:pPr>
              <w:pBdr>
                <w:top w:val="nil"/>
                <w:left w:val="nil"/>
                <w:bottom w:val="nil"/>
                <w:right w:val="nil"/>
                <w:between w:val="nil"/>
              </w:pBdr>
              <w:spacing w:before="80" w:after="80"/>
              <w:rPr>
                <w:color w:val="000000"/>
                <w:sz w:val="18"/>
                <w:szCs w:val="18"/>
              </w:rPr>
            </w:pPr>
            <w:r>
              <w:rPr>
                <w:sz w:val="18"/>
                <w:szCs w:val="18"/>
              </w:rPr>
              <w:t>9.1: The principles of finance</w:t>
            </w:r>
            <w:r>
              <w:rPr>
                <w:color w:val="000000"/>
                <w:sz w:val="18"/>
                <w:szCs w:val="18"/>
              </w:rPr>
              <w:t xml:space="preserve"> </w:t>
            </w:r>
          </w:p>
        </w:tc>
        <w:tc>
          <w:tcPr>
            <w:tcW w:w="3969" w:type="dxa"/>
          </w:tcPr>
          <w:p w14:paraId="075D77A7" w14:textId="77777777" w:rsidR="00F51A06" w:rsidRDefault="00F51A06" w:rsidP="002048A4">
            <w:pPr>
              <w:pBdr>
                <w:top w:val="nil"/>
                <w:left w:val="nil"/>
                <w:bottom w:val="nil"/>
                <w:right w:val="nil"/>
                <w:between w:val="nil"/>
              </w:pBdr>
              <w:spacing w:before="80" w:after="80"/>
              <w:rPr>
                <w:sz w:val="18"/>
                <w:szCs w:val="18"/>
                <w:u w:val="single"/>
              </w:rPr>
            </w:pPr>
            <w:r>
              <w:rPr>
                <w:sz w:val="18"/>
                <w:szCs w:val="18"/>
                <w:u w:val="single"/>
              </w:rPr>
              <w:t>Skills</w:t>
            </w:r>
          </w:p>
          <w:p w14:paraId="27C3EC27" w14:textId="77777777" w:rsidR="00F51A06" w:rsidRDefault="00F51A06" w:rsidP="002048A4">
            <w:pPr>
              <w:pBdr>
                <w:top w:val="nil"/>
                <w:left w:val="nil"/>
                <w:bottom w:val="nil"/>
                <w:right w:val="nil"/>
                <w:between w:val="nil"/>
              </w:pBdr>
              <w:spacing w:before="80" w:after="80"/>
              <w:rPr>
                <w:sz w:val="18"/>
                <w:szCs w:val="18"/>
              </w:rPr>
            </w:pPr>
            <w:r>
              <w:rPr>
                <w:sz w:val="18"/>
                <w:szCs w:val="18"/>
              </w:rPr>
              <w:t>CSB Communication</w:t>
            </w:r>
          </w:p>
          <w:p w14:paraId="22476DA2" w14:textId="77777777" w:rsidR="00F51A06" w:rsidRDefault="00F51A06" w:rsidP="002048A4">
            <w:pPr>
              <w:pBdr>
                <w:top w:val="nil"/>
                <w:left w:val="nil"/>
                <w:bottom w:val="nil"/>
                <w:right w:val="nil"/>
                <w:between w:val="nil"/>
              </w:pBdr>
              <w:spacing w:before="80" w:after="80"/>
              <w:rPr>
                <w:sz w:val="18"/>
                <w:szCs w:val="18"/>
              </w:rPr>
            </w:pPr>
            <w:r>
              <w:rPr>
                <w:sz w:val="18"/>
                <w:szCs w:val="18"/>
              </w:rPr>
              <w:t xml:space="preserve">CSE Investigating </w:t>
            </w:r>
          </w:p>
          <w:p w14:paraId="2945B50C" w14:textId="77777777" w:rsidR="00F51A06" w:rsidRDefault="00F51A06" w:rsidP="002048A4">
            <w:pPr>
              <w:pBdr>
                <w:top w:val="nil"/>
                <w:left w:val="nil"/>
                <w:bottom w:val="nil"/>
                <w:right w:val="nil"/>
                <w:between w:val="nil"/>
              </w:pBdr>
              <w:spacing w:before="80" w:after="80"/>
              <w:rPr>
                <w:sz w:val="18"/>
                <w:szCs w:val="18"/>
                <w:u w:val="single"/>
              </w:rPr>
            </w:pPr>
            <w:r>
              <w:rPr>
                <w:sz w:val="18"/>
                <w:szCs w:val="18"/>
                <w:u w:val="single"/>
              </w:rPr>
              <w:t>General competencies</w:t>
            </w:r>
          </w:p>
          <w:p w14:paraId="723F54FD" w14:textId="77777777" w:rsidR="00F51A06" w:rsidRDefault="00F51A06" w:rsidP="002048A4">
            <w:pPr>
              <w:pBdr>
                <w:top w:val="nil"/>
                <w:left w:val="nil"/>
                <w:bottom w:val="nil"/>
                <w:right w:val="nil"/>
                <w:between w:val="nil"/>
              </w:pBdr>
              <w:spacing w:before="80" w:after="80"/>
              <w:rPr>
                <w:sz w:val="18"/>
                <w:szCs w:val="18"/>
              </w:rPr>
            </w:pPr>
            <w:r>
              <w:rPr>
                <w:sz w:val="18"/>
                <w:szCs w:val="18"/>
              </w:rPr>
              <w:t>English:</w:t>
            </w:r>
          </w:p>
          <w:p w14:paraId="02AC60A1" w14:textId="77777777" w:rsidR="00F51A06" w:rsidRDefault="00F51A06" w:rsidP="002048A4">
            <w:pPr>
              <w:pBdr>
                <w:top w:val="nil"/>
                <w:left w:val="nil"/>
                <w:bottom w:val="nil"/>
                <w:right w:val="nil"/>
                <w:between w:val="nil"/>
              </w:pBdr>
              <w:spacing w:before="80" w:after="80"/>
              <w:rPr>
                <w:sz w:val="18"/>
                <w:szCs w:val="18"/>
              </w:rPr>
            </w:pPr>
            <w:r>
              <w:rPr>
                <w:sz w:val="18"/>
                <w:szCs w:val="18"/>
              </w:rPr>
              <w:t>EC1 Convey technical information to different audiences</w:t>
            </w:r>
          </w:p>
          <w:p w14:paraId="2A03B790" w14:textId="77777777" w:rsidR="00F51A06" w:rsidRDefault="00F51A06" w:rsidP="002048A4">
            <w:pPr>
              <w:pBdr>
                <w:top w:val="nil"/>
                <w:left w:val="nil"/>
                <w:bottom w:val="nil"/>
                <w:right w:val="nil"/>
                <w:between w:val="nil"/>
              </w:pBdr>
              <w:spacing w:before="80" w:after="80"/>
              <w:rPr>
                <w:sz w:val="18"/>
                <w:szCs w:val="18"/>
              </w:rPr>
            </w:pPr>
            <w:r>
              <w:rPr>
                <w:sz w:val="18"/>
                <w:szCs w:val="18"/>
              </w:rPr>
              <w:t>EC2 Present information and ideas</w:t>
            </w:r>
          </w:p>
          <w:p w14:paraId="6BA5D632" w14:textId="77777777" w:rsidR="00F51A06" w:rsidRDefault="00F51A06" w:rsidP="002048A4">
            <w:pPr>
              <w:pBdr>
                <w:top w:val="nil"/>
                <w:left w:val="nil"/>
                <w:bottom w:val="nil"/>
                <w:right w:val="nil"/>
                <w:between w:val="nil"/>
              </w:pBdr>
              <w:spacing w:before="80" w:after="80"/>
              <w:rPr>
                <w:sz w:val="18"/>
                <w:szCs w:val="18"/>
              </w:rPr>
            </w:pPr>
            <w:r>
              <w:rPr>
                <w:sz w:val="18"/>
                <w:szCs w:val="18"/>
              </w:rPr>
              <w:t>Digital:</w:t>
            </w:r>
          </w:p>
          <w:p w14:paraId="54172690" w14:textId="77777777" w:rsidR="00F51A06" w:rsidRDefault="00F51A06" w:rsidP="002048A4">
            <w:pPr>
              <w:pBdr>
                <w:top w:val="nil"/>
                <w:left w:val="nil"/>
                <w:bottom w:val="nil"/>
                <w:right w:val="nil"/>
                <w:between w:val="nil"/>
              </w:pBdr>
              <w:spacing w:before="80" w:after="80"/>
              <w:rPr>
                <w:sz w:val="18"/>
                <w:szCs w:val="18"/>
              </w:rPr>
            </w:pPr>
            <w:r>
              <w:rPr>
                <w:sz w:val="18"/>
                <w:szCs w:val="18"/>
              </w:rPr>
              <w:t>DC1 Use digital technology and media effectively</w:t>
            </w:r>
          </w:p>
        </w:tc>
        <w:tc>
          <w:tcPr>
            <w:tcW w:w="3180" w:type="dxa"/>
          </w:tcPr>
          <w:p w14:paraId="172F3975" w14:textId="77777777" w:rsidR="00F51A06" w:rsidRDefault="00F51A06" w:rsidP="002048A4">
            <w:pPr>
              <w:pBdr>
                <w:top w:val="nil"/>
                <w:left w:val="nil"/>
                <w:bottom w:val="nil"/>
                <w:right w:val="nil"/>
                <w:between w:val="nil"/>
              </w:pBdr>
              <w:spacing w:before="80" w:after="80"/>
              <w:rPr>
                <w:sz w:val="18"/>
                <w:szCs w:val="18"/>
              </w:rPr>
            </w:pPr>
            <w:r>
              <w:rPr>
                <w:sz w:val="18"/>
                <w:szCs w:val="18"/>
              </w:rPr>
              <w:t xml:space="preserve">8.1: Role and purpose of customer care </w:t>
            </w:r>
          </w:p>
          <w:p w14:paraId="09BBFA80" w14:textId="77777777" w:rsidR="00F51A06" w:rsidRDefault="00F51A06" w:rsidP="002048A4">
            <w:pPr>
              <w:pBdr>
                <w:top w:val="nil"/>
                <w:left w:val="nil"/>
                <w:bottom w:val="nil"/>
                <w:right w:val="nil"/>
                <w:between w:val="nil"/>
              </w:pBdr>
              <w:spacing w:before="80" w:after="80"/>
              <w:rPr>
                <w:sz w:val="18"/>
                <w:szCs w:val="18"/>
              </w:rPr>
            </w:pPr>
            <w:r>
              <w:rPr>
                <w:sz w:val="18"/>
                <w:szCs w:val="18"/>
              </w:rPr>
              <w:t>8.2: Roles of different stakeholders</w:t>
            </w:r>
          </w:p>
        </w:tc>
      </w:tr>
      <w:tr w:rsidR="00F51A06" w14:paraId="23E81D6F" w14:textId="77777777" w:rsidTr="0078787E">
        <w:tc>
          <w:tcPr>
            <w:tcW w:w="1696" w:type="dxa"/>
          </w:tcPr>
          <w:p w14:paraId="60D9D241" w14:textId="6160D0FD" w:rsidR="00F51A06" w:rsidRDefault="00F51A06" w:rsidP="0078787E">
            <w:pPr>
              <w:pBdr>
                <w:top w:val="nil"/>
                <w:left w:val="nil"/>
                <w:bottom w:val="nil"/>
                <w:right w:val="nil"/>
                <w:between w:val="nil"/>
              </w:pBdr>
              <w:spacing w:before="80" w:after="80"/>
              <w:rPr>
                <w:b/>
                <w:bCs/>
                <w:sz w:val="20"/>
                <w:szCs w:val="20"/>
              </w:rPr>
            </w:pPr>
            <w:r>
              <w:rPr>
                <w:b/>
                <w:bCs/>
                <w:sz w:val="20"/>
                <w:szCs w:val="20"/>
              </w:rPr>
              <w:t xml:space="preserve">2 </w:t>
            </w:r>
            <w:r w:rsidR="0078787E">
              <w:rPr>
                <w:b/>
                <w:bCs/>
                <w:sz w:val="20"/>
                <w:szCs w:val="20"/>
              </w:rPr>
              <w:t xml:space="preserve">– </w:t>
            </w:r>
            <w:r>
              <w:rPr>
                <w:b/>
                <w:bCs/>
                <w:sz w:val="20"/>
                <w:szCs w:val="20"/>
              </w:rPr>
              <w:t>Sole trader</w:t>
            </w:r>
          </w:p>
        </w:tc>
        <w:tc>
          <w:tcPr>
            <w:tcW w:w="2694" w:type="dxa"/>
          </w:tcPr>
          <w:p w14:paraId="1F63E07B" w14:textId="77777777" w:rsidR="00F51A06" w:rsidRDefault="00F51A06" w:rsidP="002048A4">
            <w:pPr>
              <w:pBdr>
                <w:top w:val="nil"/>
                <w:left w:val="nil"/>
                <w:bottom w:val="nil"/>
                <w:right w:val="nil"/>
                <w:between w:val="nil"/>
              </w:pBdr>
              <w:spacing w:before="80" w:after="80"/>
              <w:rPr>
                <w:sz w:val="18"/>
                <w:szCs w:val="18"/>
              </w:rPr>
            </w:pPr>
            <w:r>
              <w:rPr>
                <w:sz w:val="18"/>
                <w:szCs w:val="18"/>
              </w:rPr>
              <w:t>Students will be able to:</w:t>
            </w:r>
          </w:p>
          <w:p w14:paraId="55A7927E" w14:textId="77777777" w:rsidR="00F51A06" w:rsidRDefault="00F51A06" w:rsidP="00F51A06">
            <w:pPr>
              <w:numPr>
                <w:ilvl w:val="0"/>
                <w:numId w:val="21"/>
              </w:numPr>
              <w:pBdr>
                <w:top w:val="nil"/>
                <w:left w:val="nil"/>
                <w:bottom w:val="nil"/>
                <w:right w:val="nil"/>
                <w:between w:val="nil"/>
              </w:pBdr>
              <w:spacing w:before="80" w:after="80"/>
              <w:ind w:left="360"/>
              <w:rPr>
                <w:sz w:val="18"/>
                <w:szCs w:val="18"/>
              </w:rPr>
            </w:pPr>
            <w:r>
              <w:rPr>
                <w:sz w:val="18"/>
                <w:szCs w:val="18"/>
              </w:rPr>
              <w:t>describe the characteristics of a sole trader as a business type</w:t>
            </w:r>
          </w:p>
          <w:p w14:paraId="18ABD460" w14:textId="77777777" w:rsidR="00F51A06" w:rsidRDefault="00F51A06" w:rsidP="00F51A06">
            <w:pPr>
              <w:numPr>
                <w:ilvl w:val="0"/>
                <w:numId w:val="21"/>
              </w:numPr>
              <w:pBdr>
                <w:top w:val="nil"/>
                <w:left w:val="nil"/>
                <w:bottom w:val="nil"/>
                <w:right w:val="nil"/>
                <w:between w:val="nil"/>
              </w:pBdr>
              <w:spacing w:before="80" w:after="80"/>
              <w:ind w:left="360"/>
            </w:pPr>
            <w:r>
              <w:rPr>
                <w:sz w:val="18"/>
                <w:szCs w:val="18"/>
              </w:rPr>
              <w:t>analyse financial information within a realistic sole trader scenario.</w:t>
            </w:r>
          </w:p>
        </w:tc>
        <w:tc>
          <w:tcPr>
            <w:tcW w:w="2409" w:type="dxa"/>
          </w:tcPr>
          <w:p w14:paraId="12FF303C" w14:textId="77777777" w:rsidR="00F51A06" w:rsidRDefault="00F51A06" w:rsidP="002048A4">
            <w:pPr>
              <w:pBdr>
                <w:top w:val="nil"/>
                <w:left w:val="nil"/>
                <w:bottom w:val="nil"/>
                <w:right w:val="nil"/>
                <w:between w:val="nil"/>
              </w:pBdr>
              <w:spacing w:before="80" w:after="80"/>
              <w:ind w:left="360" w:hanging="360"/>
              <w:rPr>
                <w:sz w:val="18"/>
                <w:szCs w:val="18"/>
              </w:rPr>
            </w:pPr>
            <w:r>
              <w:rPr>
                <w:sz w:val="18"/>
                <w:szCs w:val="18"/>
              </w:rPr>
              <w:t>5.1: Types of business organisations</w:t>
            </w:r>
          </w:p>
          <w:p w14:paraId="62EA1A9A" w14:textId="77777777" w:rsidR="00F51A06" w:rsidRDefault="00F51A06" w:rsidP="002048A4">
            <w:pPr>
              <w:pBdr>
                <w:top w:val="nil"/>
                <w:left w:val="nil"/>
                <w:bottom w:val="nil"/>
                <w:right w:val="nil"/>
                <w:between w:val="nil"/>
              </w:pBdr>
              <w:spacing w:before="80" w:after="80"/>
              <w:ind w:left="360" w:hanging="360"/>
              <w:rPr>
                <w:sz w:val="18"/>
                <w:szCs w:val="18"/>
              </w:rPr>
            </w:pPr>
            <w:r>
              <w:rPr>
                <w:sz w:val="18"/>
                <w:szCs w:val="18"/>
              </w:rPr>
              <w:t>9.1: The principles of finance</w:t>
            </w:r>
          </w:p>
        </w:tc>
        <w:tc>
          <w:tcPr>
            <w:tcW w:w="3969" w:type="dxa"/>
          </w:tcPr>
          <w:p w14:paraId="4A0B779C" w14:textId="77777777" w:rsidR="00F51A06" w:rsidRDefault="00F51A06" w:rsidP="002048A4">
            <w:pPr>
              <w:pBdr>
                <w:top w:val="nil"/>
                <w:left w:val="nil"/>
                <w:bottom w:val="nil"/>
                <w:right w:val="nil"/>
                <w:between w:val="nil"/>
              </w:pBdr>
              <w:spacing w:before="80" w:after="80"/>
              <w:rPr>
                <w:sz w:val="18"/>
                <w:szCs w:val="18"/>
                <w:u w:val="single"/>
              </w:rPr>
            </w:pPr>
            <w:r>
              <w:rPr>
                <w:sz w:val="18"/>
                <w:szCs w:val="18"/>
                <w:u w:val="single"/>
              </w:rPr>
              <w:t>Skills</w:t>
            </w:r>
          </w:p>
          <w:p w14:paraId="34F88A91" w14:textId="77777777" w:rsidR="00F51A06" w:rsidRDefault="00F51A06" w:rsidP="002048A4">
            <w:pPr>
              <w:pBdr>
                <w:top w:val="nil"/>
                <w:left w:val="nil"/>
                <w:bottom w:val="nil"/>
                <w:right w:val="nil"/>
                <w:between w:val="nil"/>
              </w:pBdr>
              <w:spacing w:before="80" w:after="80"/>
              <w:rPr>
                <w:sz w:val="18"/>
                <w:szCs w:val="18"/>
              </w:rPr>
            </w:pPr>
            <w:r>
              <w:rPr>
                <w:sz w:val="18"/>
                <w:szCs w:val="18"/>
              </w:rPr>
              <w:t>CSA Analysing</w:t>
            </w:r>
          </w:p>
          <w:p w14:paraId="3DE8AFEC" w14:textId="77777777" w:rsidR="00F51A06" w:rsidRDefault="00F51A06" w:rsidP="002048A4">
            <w:pPr>
              <w:pBdr>
                <w:top w:val="nil"/>
                <w:left w:val="nil"/>
                <w:bottom w:val="nil"/>
                <w:right w:val="nil"/>
                <w:between w:val="nil"/>
              </w:pBdr>
              <w:spacing w:before="80" w:after="80"/>
              <w:rPr>
                <w:sz w:val="18"/>
                <w:szCs w:val="18"/>
              </w:rPr>
            </w:pPr>
            <w:r>
              <w:rPr>
                <w:sz w:val="18"/>
                <w:szCs w:val="18"/>
              </w:rPr>
              <w:t>CSC Critical thinking</w:t>
            </w:r>
          </w:p>
          <w:p w14:paraId="22B1C302" w14:textId="77777777" w:rsidR="00F51A06" w:rsidRDefault="00F51A06" w:rsidP="002048A4">
            <w:pPr>
              <w:pBdr>
                <w:top w:val="nil"/>
                <w:left w:val="nil"/>
                <w:bottom w:val="nil"/>
                <w:right w:val="nil"/>
                <w:between w:val="nil"/>
              </w:pBdr>
              <w:spacing w:before="80" w:after="80"/>
              <w:rPr>
                <w:sz w:val="18"/>
                <w:szCs w:val="18"/>
              </w:rPr>
            </w:pPr>
            <w:r>
              <w:rPr>
                <w:sz w:val="18"/>
                <w:szCs w:val="18"/>
              </w:rPr>
              <w:t xml:space="preserve">CSE Investigating </w:t>
            </w:r>
          </w:p>
          <w:p w14:paraId="1892E824" w14:textId="77777777" w:rsidR="00F51A06" w:rsidRDefault="00F51A06" w:rsidP="002048A4">
            <w:pPr>
              <w:pBdr>
                <w:top w:val="nil"/>
                <w:left w:val="nil"/>
                <w:bottom w:val="nil"/>
                <w:right w:val="nil"/>
                <w:between w:val="nil"/>
              </w:pBdr>
              <w:spacing w:before="80" w:after="80"/>
              <w:rPr>
                <w:sz w:val="18"/>
                <w:szCs w:val="18"/>
                <w:u w:val="single"/>
              </w:rPr>
            </w:pPr>
            <w:r>
              <w:rPr>
                <w:sz w:val="18"/>
                <w:szCs w:val="18"/>
                <w:u w:val="single"/>
              </w:rPr>
              <w:t>General competencies</w:t>
            </w:r>
          </w:p>
          <w:p w14:paraId="56E05A55" w14:textId="77777777" w:rsidR="00F51A06" w:rsidRDefault="00F51A06" w:rsidP="002048A4">
            <w:pPr>
              <w:pBdr>
                <w:top w:val="nil"/>
                <w:left w:val="nil"/>
                <w:bottom w:val="nil"/>
                <w:right w:val="nil"/>
                <w:between w:val="nil"/>
              </w:pBdr>
              <w:spacing w:before="80" w:after="80"/>
              <w:rPr>
                <w:sz w:val="18"/>
                <w:szCs w:val="18"/>
              </w:rPr>
            </w:pPr>
            <w:r>
              <w:rPr>
                <w:sz w:val="18"/>
                <w:szCs w:val="18"/>
              </w:rPr>
              <w:t>English:</w:t>
            </w:r>
          </w:p>
          <w:p w14:paraId="77F663FD" w14:textId="77777777" w:rsidR="00F51A06" w:rsidRDefault="00F51A06" w:rsidP="002048A4">
            <w:pPr>
              <w:pBdr>
                <w:top w:val="nil"/>
                <w:left w:val="nil"/>
                <w:bottom w:val="nil"/>
                <w:right w:val="nil"/>
                <w:between w:val="nil"/>
              </w:pBdr>
              <w:spacing w:before="80" w:after="80"/>
              <w:rPr>
                <w:sz w:val="18"/>
                <w:szCs w:val="18"/>
              </w:rPr>
            </w:pPr>
            <w:r>
              <w:rPr>
                <w:sz w:val="18"/>
                <w:szCs w:val="18"/>
              </w:rPr>
              <w:t>EC4 Summarise information/idea</w:t>
            </w:r>
          </w:p>
          <w:p w14:paraId="4266DD71" w14:textId="77777777" w:rsidR="00F51A06" w:rsidRDefault="00F51A06" w:rsidP="002048A4">
            <w:pPr>
              <w:pBdr>
                <w:top w:val="nil"/>
                <w:left w:val="nil"/>
                <w:bottom w:val="nil"/>
                <w:right w:val="nil"/>
                <w:between w:val="nil"/>
              </w:pBdr>
              <w:spacing w:before="80" w:after="80"/>
              <w:rPr>
                <w:sz w:val="18"/>
                <w:szCs w:val="18"/>
              </w:rPr>
            </w:pPr>
            <w:r>
              <w:rPr>
                <w:sz w:val="18"/>
                <w:szCs w:val="18"/>
              </w:rPr>
              <w:t>EC5 Synthesise information</w:t>
            </w:r>
          </w:p>
          <w:p w14:paraId="7F4A0D8A" w14:textId="77777777" w:rsidR="00F51A06" w:rsidRDefault="00F51A06" w:rsidP="002048A4">
            <w:pPr>
              <w:pBdr>
                <w:top w:val="nil"/>
                <w:left w:val="nil"/>
                <w:bottom w:val="nil"/>
                <w:right w:val="nil"/>
                <w:between w:val="nil"/>
              </w:pBdr>
              <w:spacing w:before="80" w:after="80"/>
              <w:rPr>
                <w:sz w:val="18"/>
                <w:szCs w:val="18"/>
              </w:rPr>
            </w:pPr>
            <w:r>
              <w:rPr>
                <w:sz w:val="18"/>
                <w:szCs w:val="18"/>
              </w:rPr>
              <w:t>Maths:</w:t>
            </w:r>
          </w:p>
          <w:p w14:paraId="56F67100" w14:textId="77777777" w:rsidR="00F51A06" w:rsidRDefault="00F51A06" w:rsidP="002048A4">
            <w:pPr>
              <w:pBdr>
                <w:top w:val="nil"/>
                <w:left w:val="nil"/>
                <w:bottom w:val="nil"/>
                <w:right w:val="nil"/>
                <w:between w:val="nil"/>
              </w:pBdr>
              <w:spacing w:before="80" w:after="80"/>
              <w:rPr>
                <w:sz w:val="18"/>
                <w:szCs w:val="18"/>
              </w:rPr>
            </w:pPr>
            <w:r>
              <w:rPr>
                <w:sz w:val="18"/>
                <w:szCs w:val="18"/>
              </w:rPr>
              <w:t xml:space="preserve">MC5 Processing data </w:t>
            </w:r>
          </w:p>
          <w:p w14:paraId="4759EF3B" w14:textId="77777777" w:rsidR="00F51A06" w:rsidRDefault="00F51A06" w:rsidP="002048A4">
            <w:pPr>
              <w:pBdr>
                <w:top w:val="nil"/>
                <w:left w:val="nil"/>
                <w:bottom w:val="nil"/>
                <w:right w:val="nil"/>
                <w:between w:val="nil"/>
              </w:pBdr>
              <w:spacing w:before="80" w:after="80"/>
              <w:rPr>
                <w:sz w:val="18"/>
                <w:szCs w:val="18"/>
              </w:rPr>
            </w:pPr>
            <w:r>
              <w:rPr>
                <w:sz w:val="18"/>
                <w:szCs w:val="18"/>
              </w:rPr>
              <w:t>MC6 Understanding data and risk</w:t>
            </w:r>
          </w:p>
        </w:tc>
        <w:tc>
          <w:tcPr>
            <w:tcW w:w="3180" w:type="dxa"/>
          </w:tcPr>
          <w:p w14:paraId="603B894B" w14:textId="77777777" w:rsidR="00F51A06" w:rsidRDefault="00F51A06" w:rsidP="002048A4">
            <w:pPr>
              <w:pBdr>
                <w:top w:val="nil"/>
                <w:left w:val="nil"/>
                <w:bottom w:val="nil"/>
                <w:right w:val="nil"/>
                <w:between w:val="nil"/>
              </w:pBdr>
              <w:spacing w:before="80" w:after="80"/>
              <w:rPr>
                <w:sz w:val="18"/>
                <w:szCs w:val="18"/>
              </w:rPr>
            </w:pPr>
            <w:r>
              <w:rPr>
                <w:sz w:val="18"/>
                <w:szCs w:val="18"/>
              </w:rPr>
              <w:t>2.1: Key requirements of environmental legislation and key government policies.</w:t>
            </w:r>
          </w:p>
          <w:p w14:paraId="670EDA6F" w14:textId="77777777" w:rsidR="00F51A06" w:rsidRDefault="00F51A06" w:rsidP="002048A4">
            <w:pPr>
              <w:pBdr>
                <w:top w:val="nil"/>
                <w:left w:val="nil"/>
                <w:bottom w:val="nil"/>
                <w:right w:val="nil"/>
                <w:between w:val="nil"/>
              </w:pBdr>
              <w:spacing w:before="80" w:after="80"/>
              <w:rPr>
                <w:sz w:val="18"/>
                <w:szCs w:val="18"/>
              </w:rPr>
            </w:pPr>
            <w:r>
              <w:rPr>
                <w:sz w:val="18"/>
                <w:szCs w:val="18"/>
              </w:rPr>
              <w:t>2.2: The concept of sustainable development.</w:t>
            </w:r>
          </w:p>
          <w:p w14:paraId="3FDECC82" w14:textId="77777777" w:rsidR="00F51A06" w:rsidRDefault="00F51A06" w:rsidP="002048A4">
            <w:pPr>
              <w:pBdr>
                <w:top w:val="nil"/>
                <w:left w:val="nil"/>
                <w:bottom w:val="nil"/>
                <w:right w:val="nil"/>
                <w:between w:val="nil"/>
              </w:pBdr>
              <w:spacing w:before="80" w:after="80"/>
              <w:rPr>
                <w:sz w:val="18"/>
                <w:szCs w:val="18"/>
              </w:rPr>
            </w:pPr>
            <w:r>
              <w:rPr>
                <w:sz w:val="18"/>
                <w:szCs w:val="18"/>
              </w:rPr>
              <w:t>3.1: Employment rights and responsibilities of the employer and employee</w:t>
            </w:r>
          </w:p>
          <w:p w14:paraId="61587E8D" w14:textId="77777777" w:rsidR="00F51A06" w:rsidRDefault="00F51A06" w:rsidP="002048A4">
            <w:pPr>
              <w:pBdr>
                <w:top w:val="nil"/>
                <w:left w:val="nil"/>
                <w:bottom w:val="nil"/>
                <w:right w:val="nil"/>
                <w:between w:val="nil"/>
              </w:pBdr>
              <w:spacing w:before="80" w:after="80"/>
              <w:rPr>
                <w:sz w:val="18"/>
                <w:szCs w:val="18"/>
              </w:rPr>
            </w:pPr>
            <w:r>
              <w:rPr>
                <w:sz w:val="18"/>
                <w:szCs w:val="18"/>
              </w:rPr>
              <w:t>5.2: The principles of enterprise skills</w:t>
            </w:r>
          </w:p>
          <w:p w14:paraId="1AFBD392" w14:textId="77777777" w:rsidR="00F51A06" w:rsidRDefault="00F51A06" w:rsidP="002048A4">
            <w:pPr>
              <w:pBdr>
                <w:top w:val="nil"/>
                <w:left w:val="nil"/>
                <w:bottom w:val="nil"/>
                <w:right w:val="nil"/>
                <w:between w:val="nil"/>
              </w:pBdr>
              <w:spacing w:before="80" w:after="80"/>
              <w:rPr>
                <w:sz w:val="18"/>
                <w:szCs w:val="18"/>
              </w:rPr>
            </w:pPr>
            <w:r>
              <w:rPr>
                <w:sz w:val="18"/>
                <w:szCs w:val="18"/>
              </w:rPr>
              <w:t xml:space="preserve">8.1: Role and purpose of customer care </w:t>
            </w:r>
          </w:p>
          <w:p w14:paraId="49F0548A" w14:textId="77777777" w:rsidR="00F51A06" w:rsidRDefault="00F51A06" w:rsidP="002048A4">
            <w:pPr>
              <w:pBdr>
                <w:top w:val="nil"/>
                <w:left w:val="nil"/>
                <w:bottom w:val="nil"/>
                <w:right w:val="nil"/>
                <w:between w:val="nil"/>
              </w:pBdr>
              <w:spacing w:before="80" w:after="80"/>
              <w:rPr>
                <w:sz w:val="18"/>
                <w:szCs w:val="18"/>
              </w:rPr>
            </w:pPr>
            <w:r>
              <w:rPr>
                <w:sz w:val="18"/>
                <w:szCs w:val="18"/>
              </w:rPr>
              <w:t>8.2: Roles of different stakeholders</w:t>
            </w:r>
          </w:p>
        </w:tc>
      </w:tr>
      <w:tr w:rsidR="00F51A06" w14:paraId="58B3A5DB" w14:textId="77777777" w:rsidTr="0078787E">
        <w:tc>
          <w:tcPr>
            <w:tcW w:w="1696" w:type="dxa"/>
          </w:tcPr>
          <w:p w14:paraId="01BA28E8" w14:textId="4B906D22" w:rsidR="00F51A06" w:rsidRDefault="00F51A06" w:rsidP="0078787E">
            <w:pPr>
              <w:pBdr>
                <w:top w:val="nil"/>
                <w:left w:val="nil"/>
                <w:bottom w:val="nil"/>
                <w:right w:val="nil"/>
                <w:between w:val="nil"/>
              </w:pBdr>
              <w:spacing w:before="80" w:after="80"/>
              <w:rPr>
                <w:b/>
                <w:bCs/>
                <w:sz w:val="20"/>
                <w:szCs w:val="20"/>
              </w:rPr>
            </w:pPr>
            <w:r>
              <w:rPr>
                <w:b/>
                <w:bCs/>
                <w:sz w:val="20"/>
                <w:szCs w:val="20"/>
              </w:rPr>
              <w:lastRenderedPageBreak/>
              <w:t xml:space="preserve">3 </w:t>
            </w:r>
            <w:r w:rsidR="0078787E">
              <w:rPr>
                <w:b/>
                <w:bCs/>
                <w:sz w:val="20"/>
                <w:szCs w:val="20"/>
              </w:rPr>
              <w:t xml:space="preserve">– </w:t>
            </w:r>
            <w:r>
              <w:rPr>
                <w:b/>
                <w:bCs/>
                <w:sz w:val="20"/>
                <w:szCs w:val="20"/>
              </w:rPr>
              <w:t>Partnership</w:t>
            </w:r>
          </w:p>
        </w:tc>
        <w:tc>
          <w:tcPr>
            <w:tcW w:w="2694" w:type="dxa"/>
          </w:tcPr>
          <w:p w14:paraId="5DBFFEB5" w14:textId="77777777" w:rsidR="00F51A06" w:rsidRDefault="00F51A06" w:rsidP="002048A4">
            <w:pPr>
              <w:pBdr>
                <w:top w:val="nil"/>
                <w:left w:val="nil"/>
                <w:bottom w:val="nil"/>
                <w:right w:val="nil"/>
                <w:between w:val="nil"/>
              </w:pBdr>
              <w:spacing w:before="80" w:after="80"/>
              <w:rPr>
                <w:sz w:val="18"/>
                <w:szCs w:val="18"/>
              </w:rPr>
            </w:pPr>
            <w:r>
              <w:rPr>
                <w:sz w:val="18"/>
                <w:szCs w:val="18"/>
              </w:rPr>
              <w:t>Students will be able to:</w:t>
            </w:r>
          </w:p>
          <w:p w14:paraId="299B48F7" w14:textId="77777777" w:rsidR="00F51A06" w:rsidRDefault="00F51A06" w:rsidP="00F51A06">
            <w:pPr>
              <w:numPr>
                <w:ilvl w:val="0"/>
                <w:numId w:val="21"/>
              </w:numPr>
              <w:pBdr>
                <w:top w:val="nil"/>
                <w:left w:val="nil"/>
                <w:bottom w:val="nil"/>
                <w:right w:val="nil"/>
                <w:between w:val="nil"/>
              </w:pBdr>
              <w:spacing w:before="80" w:after="80"/>
              <w:ind w:left="360"/>
              <w:rPr>
                <w:sz w:val="18"/>
                <w:szCs w:val="18"/>
              </w:rPr>
            </w:pPr>
            <w:r>
              <w:rPr>
                <w:sz w:val="18"/>
                <w:szCs w:val="18"/>
              </w:rPr>
              <w:t>describe the characteristics and structure of a partnership as a type of business</w:t>
            </w:r>
          </w:p>
          <w:p w14:paraId="454AE2BA" w14:textId="77777777" w:rsidR="00F51A06" w:rsidRDefault="00F51A06" w:rsidP="00F51A06">
            <w:pPr>
              <w:numPr>
                <w:ilvl w:val="0"/>
                <w:numId w:val="21"/>
              </w:numPr>
              <w:pBdr>
                <w:top w:val="nil"/>
                <w:left w:val="nil"/>
                <w:bottom w:val="nil"/>
                <w:right w:val="nil"/>
                <w:between w:val="nil"/>
              </w:pBdr>
              <w:spacing w:before="80" w:after="80"/>
              <w:ind w:left="360"/>
            </w:pPr>
            <w:r>
              <w:rPr>
                <w:sz w:val="18"/>
                <w:szCs w:val="18"/>
              </w:rPr>
              <w:t>analyse the success of a business by using a range of measures.</w:t>
            </w:r>
          </w:p>
        </w:tc>
        <w:tc>
          <w:tcPr>
            <w:tcW w:w="2409" w:type="dxa"/>
          </w:tcPr>
          <w:p w14:paraId="64E8DFD8" w14:textId="77777777" w:rsidR="00F51A06" w:rsidRDefault="00F51A06" w:rsidP="002048A4">
            <w:pPr>
              <w:pBdr>
                <w:top w:val="nil"/>
                <w:left w:val="nil"/>
                <w:bottom w:val="nil"/>
                <w:right w:val="nil"/>
                <w:between w:val="nil"/>
              </w:pBdr>
              <w:spacing w:before="80" w:after="80"/>
              <w:rPr>
                <w:sz w:val="18"/>
                <w:szCs w:val="18"/>
              </w:rPr>
            </w:pPr>
            <w:r>
              <w:rPr>
                <w:sz w:val="18"/>
                <w:szCs w:val="18"/>
              </w:rPr>
              <w:t>5.1: Types of business organisations</w:t>
            </w:r>
          </w:p>
          <w:p w14:paraId="3EB6B92A" w14:textId="62F726A6" w:rsidR="00F51A06" w:rsidRDefault="00F51A06" w:rsidP="002048A4">
            <w:pPr>
              <w:pBdr>
                <w:top w:val="nil"/>
                <w:left w:val="nil"/>
                <w:bottom w:val="nil"/>
                <w:right w:val="nil"/>
                <w:between w:val="nil"/>
              </w:pBdr>
              <w:spacing w:before="80" w:after="80"/>
              <w:rPr>
                <w:sz w:val="18"/>
                <w:szCs w:val="18"/>
              </w:rPr>
            </w:pPr>
            <w:r>
              <w:rPr>
                <w:sz w:val="18"/>
                <w:szCs w:val="18"/>
              </w:rPr>
              <w:t>5.3: Measures that businesses use to determine success</w:t>
            </w:r>
          </w:p>
        </w:tc>
        <w:tc>
          <w:tcPr>
            <w:tcW w:w="3969" w:type="dxa"/>
          </w:tcPr>
          <w:p w14:paraId="02EA6650" w14:textId="77777777" w:rsidR="00F51A06" w:rsidRDefault="00F51A06" w:rsidP="002048A4">
            <w:pPr>
              <w:pBdr>
                <w:top w:val="nil"/>
                <w:left w:val="nil"/>
                <w:bottom w:val="nil"/>
                <w:right w:val="nil"/>
                <w:between w:val="nil"/>
              </w:pBdr>
              <w:spacing w:before="80" w:after="80"/>
              <w:rPr>
                <w:sz w:val="18"/>
                <w:szCs w:val="18"/>
                <w:u w:val="single"/>
              </w:rPr>
            </w:pPr>
            <w:r>
              <w:rPr>
                <w:sz w:val="18"/>
                <w:szCs w:val="18"/>
                <w:u w:val="single"/>
              </w:rPr>
              <w:t>Skills</w:t>
            </w:r>
          </w:p>
          <w:p w14:paraId="7563CDAC" w14:textId="77777777" w:rsidR="00F51A06" w:rsidRDefault="00F51A06" w:rsidP="002048A4">
            <w:pPr>
              <w:pBdr>
                <w:top w:val="nil"/>
                <w:left w:val="nil"/>
                <w:bottom w:val="nil"/>
                <w:right w:val="nil"/>
                <w:between w:val="nil"/>
              </w:pBdr>
              <w:spacing w:before="80" w:after="80"/>
              <w:rPr>
                <w:sz w:val="18"/>
                <w:szCs w:val="18"/>
              </w:rPr>
            </w:pPr>
            <w:r>
              <w:rPr>
                <w:sz w:val="18"/>
                <w:szCs w:val="18"/>
              </w:rPr>
              <w:t>CSA Analysing</w:t>
            </w:r>
          </w:p>
          <w:p w14:paraId="10D62BB0" w14:textId="77777777" w:rsidR="00F51A06" w:rsidRDefault="00F51A06" w:rsidP="002048A4">
            <w:pPr>
              <w:pBdr>
                <w:top w:val="nil"/>
                <w:left w:val="nil"/>
                <w:bottom w:val="nil"/>
                <w:right w:val="nil"/>
                <w:between w:val="nil"/>
              </w:pBdr>
              <w:spacing w:before="80" w:after="80"/>
              <w:rPr>
                <w:sz w:val="18"/>
                <w:szCs w:val="18"/>
              </w:rPr>
            </w:pPr>
            <w:r>
              <w:rPr>
                <w:sz w:val="18"/>
                <w:szCs w:val="18"/>
              </w:rPr>
              <w:t>CSC Critical thinking</w:t>
            </w:r>
          </w:p>
          <w:p w14:paraId="0356AE12" w14:textId="77777777" w:rsidR="00F51A06" w:rsidRDefault="00F51A06" w:rsidP="002048A4">
            <w:pPr>
              <w:pBdr>
                <w:top w:val="nil"/>
                <w:left w:val="nil"/>
                <w:bottom w:val="nil"/>
                <w:right w:val="nil"/>
                <w:between w:val="nil"/>
              </w:pBdr>
              <w:spacing w:before="80" w:after="80"/>
              <w:rPr>
                <w:sz w:val="18"/>
                <w:szCs w:val="18"/>
              </w:rPr>
            </w:pPr>
            <w:r>
              <w:rPr>
                <w:sz w:val="18"/>
                <w:szCs w:val="18"/>
              </w:rPr>
              <w:t xml:space="preserve">CSE Investigating </w:t>
            </w:r>
          </w:p>
          <w:p w14:paraId="2F60A5AF" w14:textId="77777777" w:rsidR="00F51A06" w:rsidRDefault="00F51A06" w:rsidP="002048A4">
            <w:pPr>
              <w:pBdr>
                <w:top w:val="nil"/>
                <w:left w:val="nil"/>
                <w:bottom w:val="nil"/>
                <w:right w:val="nil"/>
                <w:between w:val="nil"/>
              </w:pBdr>
              <w:spacing w:before="80" w:after="80"/>
              <w:rPr>
                <w:sz w:val="18"/>
                <w:szCs w:val="18"/>
                <w:u w:val="single"/>
              </w:rPr>
            </w:pPr>
            <w:r>
              <w:rPr>
                <w:sz w:val="18"/>
                <w:szCs w:val="18"/>
                <w:u w:val="single"/>
              </w:rPr>
              <w:t>General competencies</w:t>
            </w:r>
          </w:p>
          <w:p w14:paraId="29C0E672" w14:textId="77777777" w:rsidR="00F51A06" w:rsidRDefault="00F51A06" w:rsidP="002048A4">
            <w:pPr>
              <w:pBdr>
                <w:top w:val="nil"/>
                <w:left w:val="nil"/>
                <w:bottom w:val="nil"/>
                <w:right w:val="nil"/>
                <w:between w:val="nil"/>
              </w:pBdr>
              <w:spacing w:before="80" w:after="80"/>
              <w:rPr>
                <w:sz w:val="18"/>
                <w:szCs w:val="18"/>
              </w:rPr>
            </w:pPr>
            <w:r>
              <w:rPr>
                <w:sz w:val="18"/>
                <w:szCs w:val="18"/>
              </w:rPr>
              <w:t>English:</w:t>
            </w:r>
          </w:p>
          <w:p w14:paraId="68555BE8" w14:textId="77777777" w:rsidR="00F51A06" w:rsidRDefault="00F51A06" w:rsidP="002048A4">
            <w:pPr>
              <w:pBdr>
                <w:top w:val="nil"/>
                <w:left w:val="nil"/>
                <w:bottom w:val="nil"/>
                <w:right w:val="nil"/>
                <w:between w:val="nil"/>
              </w:pBdr>
              <w:spacing w:before="80" w:after="80"/>
              <w:rPr>
                <w:sz w:val="18"/>
                <w:szCs w:val="18"/>
              </w:rPr>
            </w:pPr>
            <w:r>
              <w:rPr>
                <w:sz w:val="18"/>
                <w:szCs w:val="18"/>
              </w:rPr>
              <w:t>EC4 Summarise information/idea</w:t>
            </w:r>
          </w:p>
          <w:p w14:paraId="2DB3D1D6" w14:textId="77777777" w:rsidR="00F51A06" w:rsidRDefault="00F51A06" w:rsidP="002048A4">
            <w:pPr>
              <w:pBdr>
                <w:top w:val="nil"/>
                <w:left w:val="nil"/>
                <w:bottom w:val="nil"/>
                <w:right w:val="nil"/>
                <w:between w:val="nil"/>
              </w:pBdr>
              <w:spacing w:before="80" w:after="80"/>
              <w:rPr>
                <w:sz w:val="18"/>
                <w:szCs w:val="18"/>
              </w:rPr>
            </w:pPr>
            <w:r>
              <w:rPr>
                <w:sz w:val="18"/>
                <w:szCs w:val="18"/>
              </w:rPr>
              <w:t xml:space="preserve">EC5 Synthesise information </w:t>
            </w:r>
          </w:p>
        </w:tc>
        <w:tc>
          <w:tcPr>
            <w:tcW w:w="3180" w:type="dxa"/>
          </w:tcPr>
          <w:p w14:paraId="6685D090" w14:textId="77777777" w:rsidR="00F51A06" w:rsidRDefault="00F51A06" w:rsidP="002048A4">
            <w:pPr>
              <w:pBdr>
                <w:top w:val="nil"/>
                <w:left w:val="nil"/>
                <w:bottom w:val="nil"/>
                <w:right w:val="nil"/>
                <w:between w:val="nil"/>
              </w:pBdr>
              <w:spacing w:before="80" w:after="80"/>
              <w:rPr>
                <w:sz w:val="18"/>
                <w:szCs w:val="18"/>
              </w:rPr>
            </w:pPr>
            <w:r>
              <w:rPr>
                <w:sz w:val="18"/>
                <w:szCs w:val="18"/>
              </w:rPr>
              <w:t>2.1: Key requirements of environmental legislation and key government policies.</w:t>
            </w:r>
          </w:p>
          <w:p w14:paraId="369F0BA4" w14:textId="77777777" w:rsidR="00F51A06" w:rsidRDefault="00F51A06" w:rsidP="002048A4">
            <w:pPr>
              <w:pBdr>
                <w:top w:val="nil"/>
                <w:left w:val="nil"/>
                <w:bottom w:val="nil"/>
                <w:right w:val="nil"/>
                <w:between w:val="nil"/>
              </w:pBdr>
              <w:spacing w:before="80" w:after="80"/>
              <w:rPr>
                <w:sz w:val="18"/>
                <w:szCs w:val="18"/>
              </w:rPr>
            </w:pPr>
            <w:r>
              <w:rPr>
                <w:sz w:val="18"/>
                <w:szCs w:val="18"/>
              </w:rPr>
              <w:t>2.2: The concept of sustainable development.</w:t>
            </w:r>
          </w:p>
          <w:p w14:paraId="0E8E5891" w14:textId="77777777" w:rsidR="00F51A06" w:rsidRDefault="00F51A06" w:rsidP="002048A4">
            <w:pPr>
              <w:pBdr>
                <w:top w:val="nil"/>
                <w:left w:val="nil"/>
                <w:bottom w:val="nil"/>
                <w:right w:val="nil"/>
                <w:between w:val="nil"/>
              </w:pBdr>
              <w:spacing w:before="80" w:after="80"/>
              <w:rPr>
                <w:sz w:val="18"/>
                <w:szCs w:val="18"/>
              </w:rPr>
            </w:pPr>
            <w:r>
              <w:rPr>
                <w:sz w:val="18"/>
                <w:szCs w:val="18"/>
              </w:rPr>
              <w:t>3.2: Effective teamwork</w:t>
            </w:r>
          </w:p>
          <w:p w14:paraId="05E858D1" w14:textId="77777777" w:rsidR="00F51A06" w:rsidRDefault="00F51A06" w:rsidP="002048A4">
            <w:pPr>
              <w:pBdr>
                <w:top w:val="nil"/>
                <w:left w:val="nil"/>
                <w:bottom w:val="nil"/>
                <w:right w:val="nil"/>
                <w:between w:val="nil"/>
              </w:pBdr>
              <w:spacing w:before="80" w:after="80"/>
              <w:rPr>
                <w:sz w:val="18"/>
                <w:szCs w:val="18"/>
              </w:rPr>
            </w:pPr>
            <w:r>
              <w:rPr>
                <w:sz w:val="18"/>
                <w:szCs w:val="18"/>
              </w:rPr>
              <w:t>5.2: The principles of enterprise skills</w:t>
            </w:r>
          </w:p>
          <w:p w14:paraId="3DA40EDC" w14:textId="77777777" w:rsidR="00F51A06" w:rsidRDefault="00F51A06" w:rsidP="002048A4">
            <w:pPr>
              <w:pBdr>
                <w:top w:val="nil"/>
                <w:left w:val="nil"/>
                <w:bottom w:val="nil"/>
                <w:right w:val="nil"/>
                <w:between w:val="nil"/>
              </w:pBdr>
              <w:spacing w:before="80" w:after="80"/>
              <w:rPr>
                <w:sz w:val="18"/>
                <w:szCs w:val="18"/>
              </w:rPr>
            </w:pPr>
            <w:r>
              <w:rPr>
                <w:sz w:val="18"/>
                <w:szCs w:val="18"/>
              </w:rPr>
              <w:t>9.1: The principles of finance</w:t>
            </w:r>
          </w:p>
          <w:p w14:paraId="59DAEBF5" w14:textId="77777777" w:rsidR="00F51A06" w:rsidRDefault="00F51A06" w:rsidP="002048A4">
            <w:pPr>
              <w:pBdr>
                <w:top w:val="nil"/>
                <w:left w:val="nil"/>
                <w:bottom w:val="nil"/>
                <w:right w:val="nil"/>
                <w:between w:val="nil"/>
              </w:pBdr>
              <w:spacing w:before="80" w:after="80"/>
              <w:rPr>
                <w:sz w:val="18"/>
                <w:szCs w:val="18"/>
              </w:rPr>
            </w:pPr>
            <w:r>
              <w:rPr>
                <w:sz w:val="18"/>
                <w:szCs w:val="18"/>
              </w:rPr>
              <w:t xml:space="preserve">8.1: Role and purpose of customer care </w:t>
            </w:r>
          </w:p>
          <w:p w14:paraId="3E9AEE45" w14:textId="77777777" w:rsidR="00F51A06" w:rsidRDefault="00F51A06" w:rsidP="002048A4">
            <w:pPr>
              <w:pBdr>
                <w:top w:val="nil"/>
                <w:left w:val="nil"/>
                <w:bottom w:val="nil"/>
                <w:right w:val="nil"/>
                <w:between w:val="nil"/>
              </w:pBdr>
              <w:spacing w:before="80" w:after="80"/>
              <w:rPr>
                <w:sz w:val="18"/>
                <w:szCs w:val="18"/>
              </w:rPr>
            </w:pPr>
            <w:r>
              <w:rPr>
                <w:sz w:val="18"/>
                <w:szCs w:val="18"/>
              </w:rPr>
              <w:t>8.2: Roles of different stakeholders</w:t>
            </w:r>
          </w:p>
        </w:tc>
      </w:tr>
      <w:tr w:rsidR="00F51A06" w14:paraId="3C367B21" w14:textId="77777777" w:rsidTr="0078787E">
        <w:tc>
          <w:tcPr>
            <w:tcW w:w="1696" w:type="dxa"/>
          </w:tcPr>
          <w:p w14:paraId="245A1690" w14:textId="45B679A7" w:rsidR="00F51A06" w:rsidRDefault="00F51A06" w:rsidP="0078787E">
            <w:pPr>
              <w:pBdr>
                <w:top w:val="nil"/>
                <w:left w:val="nil"/>
                <w:bottom w:val="nil"/>
                <w:right w:val="nil"/>
                <w:between w:val="nil"/>
              </w:pBdr>
              <w:spacing w:before="80" w:after="80"/>
              <w:rPr>
                <w:b/>
                <w:bCs/>
                <w:sz w:val="20"/>
                <w:szCs w:val="20"/>
              </w:rPr>
            </w:pPr>
            <w:r>
              <w:rPr>
                <w:b/>
                <w:bCs/>
                <w:sz w:val="20"/>
                <w:szCs w:val="20"/>
              </w:rPr>
              <w:t xml:space="preserve">4 </w:t>
            </w:r>
            <w:r w:rsidR="0078787E">
              <w:rPr>
                <w:b/>
                <w:bCs/>
                <w:sz w:val="20"/>
                <w:szCs w:val="20"/>
              </w:rPr>
              <w:t xml:space="preserve">– </w:t>
            </w:r>
            <w:r>
              <w:rPr>
                <w:b/>
                <w:bCs/>
                <w:sz w:val="20"/>
                <w:szCs w:val="20"/>
              </w:rPr>
              <w:t>Limited company</w:t>
            </w:r>
          </w:p>
        </w:tc>
        <w:tc>
          <w:tcPr>
            <w:tcW w:w="2694" w:type="dxa"/>
          </w:tcPr>
          <w:p w14:paraId="2F205B5E" w14:textId="77777777" w:rsidR="00F51A06" w:rsidRDefault="00F51A06" w:rsidP="002048A4">
            <w:pPr>
              <w:pBdr>
                <w:top w:val="nil"/>
                <w:left w:val="nil"/>
                <w:bottom w:val="nil"/>
                <w:right w:val="nil"/>
                <w:between w:val="nil"/>
              </w:pBdr>
              <w:spacing w:before="80" w:after="80"/>
              <w:rPr>
                <w:sz w:val="18"/>
                <w:szCs w:val="18"/>
              </w:rPr>
            </w:pPr>
            <w:r>
              <w:rPr>
                <w:sz w:val="18"/>
                <w:szCs w:val="18"/>
              </w:rPr>
              <w:t>Students will be able to:</w:t>
            </w:r>
          </w:p>
          <w:p w14:paraId="075E02D0" w14:textId="77777777" w:rsidR="00F51A06" w:rsidRDefault="00F51A06" w:rsidP="00F51A06">
            <w:pPr>
              <w:numPr>
                <w:ilvl w:val="0"/>
                <w:numId w:val="21"/>
              </w:numPr>
              <w:pBdr>
                <w:top w:val="nil"/>
                <w:left w:val="nil"/>
                <w:bottom w:val="nil"/>
                <w:right w:val="nil"/>
                <w:between w:val="nil"/>
              </w:pBdr>
              <w:spacing w:before="80" w:after="80"/>
              <w:ind w:left="360"/>
              <w:rPr>
                <w:sz w:val="18"/>
                <w:szCs w:val="18"/>
              </w:rPr>
            </w:pPr>
            <w:r>
              <w:rPr>
                <w:sz w:val="18"/>
                <w:szCs w:val="18"/>
              </w:rPr>
              <w:t>describe the characteristics and structure of a limited company as a business type</w:t>
            </w:r>
          </w:p>
          <w:p w14:paraId="3C9E9AFD" w14:textId="77777777" w:rsidR="00F51A06" w:rsidRDefault="00F51A06" w:rsidP="00F51A06">
            <w:pPr>
              <w:numPr>
                <w:ilvl w:val="0"/>
                <w:numId w:val="21"/>
              </w:numPr>
              <w:pBdr>
                <w:top w:val="nil"/>
                <w:left w:val="nil"/>
                <w:bottom w:val="nil"/>
                <w:right w:val="nil"/>
                <w:between w:val="nil"/>
              </w:pBdr>
              <w:spacing w:before="80" w:after="80"/>
              <w:ind w:left="360"/>
            </w:pPr>
            <w:r>
              <w:rPr>
                <w:sz w:val="18"/>
                <w:szCs w:val="18"/>
              </w:rPr>
              <w:t>explain why some limited companies may also choose to be charities.</w:t>
            </w:r>
          </w:p>
        </w:tc>
        <w:tc>
          <w:tcPr>
            <w:tcW w:w="2409" w:type="dxa"/>
          </w:tcPr>
          <w:p w14:paraId="2BACA2F2" w14:textId="77777777" w:rsidR="00F51A06" w:rsidRDefault="00F51A06" w:rsidP="002048A4">
            <w:pPr>
              <w:pBdr>
                <w:top w:val="nil"/>
                <w:left w:val="nil"/>
                <w:bottom w:val="nil"/>
                <w:right w:val="nil"/>
                <w:between w:val="nil"/>
              </w:pBdr>
              <w:spacing w:before="80" w:after="80"/>
              <w:rPr>
                <w:sz w:val="18"/>
                <w:szCs w:val="18"/>
              </w:rPr>
            </w:pPr>
            <w:r>
              <w:rPr>
                <w:sz w:val="18"/>
                <w:szCs w:val="18"/>
              </w:rPr>
              <w:t>5.1: Types of business organisations</w:t>
            </w:r>
          </w:p>
          <w:p w14:paraId="18F3D8E3" w14:textId="77777777" w:rsidR="00F51A06" w:rsidRDefault="00F51A06" w:rsidP="002048A4">
            <w:pPr>
              <w:pBdr>
                <w:top w:val="nil"/>
                <w:left w:val="nil"/>
                <w:bottom w:val="nil"/>
                <w:right w:val="nil"/>
                <w:between w:val="nil"/>
              </w:pBdr>
              <w:spacing w:before="80" w:after="80"/>
              <w:rPr>
                <w:sz w:val="18"/>
                <w:szCs w:val="18"/>
              </w:rPr>
            </w:pPr>
            <w:r>
              <w:rPr>
                <w:sz w:val="18"/>
                <w:szCs w:val="18"/>
              </w:rPr>
              <w:t>5.2: The principles of enterprise skills</w:t>
            </w:r>
          </w:p>
          <w:p w14:paraId="2FF82575" w14:textId="6FF69D22" w:rsidR="00F51A06" w:rsidRDefault="00F51A06" w:rsidP="002048A4">
            <w:pPr>
              <w:pBdr>
                <w:top w:val="nil"/>
                <w:left w:val="nil"/>
                <w:bottom w:val="nil"/>
                <w:right w:val="nil"/>
                <w:between w:val="nil"/>
              </w:pBdr>
              <w:spacing w:before="80" w:after="80"/>
              <w:rPr>
                <w:sz w:val="18"/>
                <w:szCs w:val="18"/>
              </w:rPr>
            </w:pPr>
            <w:r>
              <w:rPr>
                <w:sz w:val="18"/>
                <w:szCs w:val="18"/>
              </w:rPr>
              <w:t>5.3: Measures that businesses use to determine success</w:t>
            </w:r>
          </w:p>
        </w:tc>
        <w:tc>
          <w:tcPr>
            <w:tcW w:w="3969" w:type="dxa"/>
          </w:tcPr>
          <w:p w14:paraId="5DC1C6D4" w14:textId="77777777" w:rsidR="00F51A06" w:rsidRDefault="00F51A06" w:rsidP="002048A4">
            <w:pPr>
              <w:pBdr>
                <w:top w:val="nil"/>
                <w:left w:val="nil"/>
                <w:bottom w:val="nil"/>
                <w:right w:val="nil"/>
                <w:between w:val="nil"/>
              </w:pBdr>
              <w:spacing w:before="80" w:after="80"/>
              <w:rPr>
                <w:sz w:val="18"/>
                <w:szCs w:val="18"/>
                <w:u w:val="single"/>
              </w:rPr>
            </w:pPr>
            <w:r>
              <w:rPr>
                <w:sz w:val="18"/>
                <w:szCs w:val="18"/>
                <w:u w:val="single"/>
              </w:rPr>
              <w:t>Skills</w:t>
            </w:r>
          </w:p>
          <w:p w14:paraId="6DF59E3C" w14:textId="77777777" w:rsidR="00F51A06" w:rsidRDefault="00F51A06" w:rsidP="002048A4">
            <w:pPr>
              <w:pBdr>
                <w:top w:val="nil"/>
                <w:left w:val="nil"/>
                <w:bottom w:val="nil"/>
                <w:right w:val="nil"/>
                <w:between w:val="nil"/>
              </w:pBdr>
              <w:spacing w:before="80" w:after="80"/>
              <w:rPr>
                <w:sz w:val="18"/>
                <w:szCs w:val="18"/>
              </w:rPr>
            </w:pPr>
            <w:r>
              <w:rPr>
                <w:sz w:val="18"/>
                <w:szCs w:val="18"/>
              </w:rPr>
              <w:t>CSA Analysing</w:t>
            </w:r>
          </w:p>
          <w:p w14:paraId="02C4613B" w14:textId="77777777" w:rsidR="00F51A06" w:rsidRDefault="00F51A06" w:rsidP="002048A4">
            <w:pPr>
              <w:pBdr>
                <w:top w:val="nil"/>
                <w:left w:val="nil"/>
                <w:bottom w:val="nil"/>
                <w:right w:val="nil"/>
                <w:between w:val="nil"/>
              </w:pBdr>
              <w:spacing w:before="80" w:after="80"/>
              <w:rPr>
                <w:sz w:val="18"/>
                <w:szCs w:val="18"/>
              </w:rPr>
            </w:pPr>
            <w:r>
              <w:rPr>
                <w:sz w:val="18"/>
                <w:szCs w:val="18"/>
              </w:rPr>
              <w:t>CSC Critical thinking</w:t>
            </w:r>
          </w:p>
          <w:p w14:paraId="42D2CA75" w14:textId="77777777" w:rsidR="00F51A06" w:rsidRDefault="00F51A06" w:rsidP="002048A4">
            <w:pPr>
              <w:pBdr>
                <w:top w:val="nil"/>
                <w:left w:val="nil"/>
                <w:bottom w:val="nil"/>
                <w:right w:val="nil"/>
                <w:between w:val="nil"/>
              </w:pBdr>
              <w:spacing w:before="80" w:after="80"/>
              <w:rPr>
                <w:sz w:val="18"/>
                <w:szCs w:val="18"/>
              </w:rPr>
            </w:pPr>
            <w:r>
              <w:rPr>
                <w:sz w:val="18"/>
                <w:szCs w:val="18"/>
              </w:rPr>
              <w:t xml:space="preserve">CSE Investigating </w:t>
            </w:r>
          </w:p>
          <w:p w14:paraId="2BADC2EC" w14:textId="77777777" w:rsidR="00F51A06" w:rsidRDefault="00F51A06" w:rsidP="002048A4">
            <w:pPr>
              <w:pBdr>
                <w:top w:val="nil"/>
                <w:left w:val="nil"/>
                <w:bottom w:val="nil"/>
                <w:right w:val="nil"/>
                <w:between w:val="nil"/>
              </w:pBdr>
              <w:spacing w:before="80" w:after="80"/>
              <w:rPr>
                <w:sz w:val="18"/>
                <w:szCs w:val="18"/>
                <w:u w:val="single"/>
              </w:rPr>
            </w:pPr>
            <w:r>
              <w:rPr>
                <w:sz w:val="18"/>
                <w:szCs w:val="18"/>
                <w:u w:val="single"/>
              </w:rPr>
              <w:t>General competencies</w:t>
            </w:r>
          </w:p>
          <w:p w14:paraId="441BAF1A" w14:textId="77777777" w:rsidR="00F51A06" w:rsidRDefault="00F51A06" w:rsidP="002048A4">
            <w:pPr>
              <w:pBdr>
                <w:top w:val="nil"/>
                <w:left w:val="nil"/>
                <w:bottom w:val="nil"/>
                <w:right w:val="nil"/>
                <w:between w:val="nil"/>
              </w:pBdr>
              <w:spacing w:before="80" w:after="80"/>
              <w:rPr>
                <w:sz w:val="18"/>
                <w:szCs w:val="18"/>
              </w:rPr>
            </w:pPr>
            <w:r>
              <w:rPr>
                <w:sz w:val="18"/>
                <w:szCs w:val="18"/>
              </w:rPr>
              <w:t>English:</w:t>
            </w:r>
          </w:p>
          <w:p w14:paraId="75194A57" w14:textId="77777777" w:rsidR="00F51A06" w:rsidRDefault="00F51A06" w:rsidP="002048A4">
            <w:pPr>
              <w:pBdr>
                <w:top w:val="nil"/>
                <w:left w:val="nil"/>
                <w:bottom w:val="nil"/>
                <w:right w:val="nil"/>
                <w:between w:val="nil"/>
              </w:pBdr>
              <w:spacing w:before="80" w:after="80"/>
              <w:rPr>
                <w:sz w:val="18"/>
                <w:szCs w:val="18"/>
              </w:rPr>
            </w:pPr>
            <w:r>
              <w:rPr>
                <w:sz w:val="18"/>
                <w:szCs w:val="18"/>
              </w:rPr>
              <w:t>EC4 Summarise information/idea</w:t>
            </w:r>
          </w:p>
          <w:p w14:paraId="6645D9E6" w14:textId="77777777" w:rsidR="00F51A06" w:rsidRDefault="00F51A06" w:rsidP="002048A4">
            <w:pPr>
              <w:pBdr>
                <w:top w:val="nil"/>
                <w:left w:val="nil"/>
                <w:bottom w:val="nil"/>
                <w:right w:val="nil"/>
                <w:between w:val="nil"/>
              </w:pBdr>
              <w:spacing w:before="80" w:after="80"/>
              <w:rPr>
                <w:sz w:val="18"/>
                <w:szCs w:val="18"/>
              </w:rPr>
            </w:pPr>
            <w:r>
              <w:rPr>
                <w:sz w:val="18"/>
                <w:szCs w:val="18"/>
              </w:rPr>
              <w:t>EC5 Synthesise information</w:t>
            </w:r>
          </w:p>
          <w:p w14:paraId="20C534C8" w14:textId="77777777" w:rsidR="00F51A06" w:rsidRDefault="00F51A06" w:rsidP="002048A4">
            <w:pPr>
              <w:pBdr>
                <w:top w:val="nil"/>
                <w:left w:val="nil"/>
                <w:bottom w:val="nil"/>
                <w:right w:val="nil"/>
                <w:between w:val="nil"/>
              </w:pBdr>
              <w:spacing w:before="80" w:after="80"/>
              <w:rPr>
                <w:sz w:val="18"/>
                <w:szCs w:val="18"/>
              </w:rPr>
            </w:pPr>
            <w:r>
              <w:rPr>
                <w:sz w:val="18"/>
                <w:szCs w:val="18"/>
              </w:rPr>
              <w:t>Digital:</w:t>
            </w:r>
          </w:p>
          <w:p w14:paraId="4886A988" w14:textId="77777777" w:rsidR="00F51A06" w:rsidRDefault="00F51A06" w:rsidP="002048A4">
            <w:pPr>
              <w:pBdr>
                <w:top w:val="nil"/>
                <w:left w:val="nil"/>
                <w:bottom w:val="nil"/>
                <w:right w:val="nil"/>
                <w:between w:val="nil"/>
              </w:pBdr>
              <w:spacing w:before="80" w:after="80"/>
              <w:rPr>
                <w:sz w:val="18"/>
                <w:szCs w:val="18"/>
              </w:rPr>
            </w:pPr>
            <w:r>
              <w:rPr>
                <w:sz w:val="18"/>
                <w:szCs w:val="18"/>
              </w:rPr>
              <w:t>DC1 Use digital technology and media effectively</w:t>
            </w:r>
          </w:p>
        </w:tc>
        <w:tc>
          <w:tcPr>
            <w:tcW w:w="3180" w:type="dxa"/>
          </w:tcPr>
          <w:p w14:paraId="7122AE2E" w14:textId="77777777" w:rsidR="00F51A06" w:rsidRDefault="00F51A06" w:rsidP="002048A4">
            <w:pPr>
              <w:pBdr>
                <w:top w:val="nil"/>
                <w:left w:val="nil"/>
                <w:bottom w:val="nil"/>
                <w:right w:val="nil"/>
                <w:between w:val="nil"/>
              </w:pBdr>
              <w:spacing w:before="80" w:after="80"/>
              <w:rPr>
                <w:sz w:val="18"/>
                <w:szCs w:val="18"/>
              </w:rPr>
            </w:pPr>
            <w:r>
              <w:rPr>
                <w:sz w:val="18"/>
                <w:szCs w:val="18"/>
              </w:rPr>
              <w:t>2.1: Key requirements of environmental legislation and key government policies.</w:t>
            </w:r>
          </w:p>
          <w:p w14:paraId="5A810A81" w14:textId="77777777" w:rsidR="00F51A06" w:rsidRDefault="00F51A06" w:rsidP="002048A4">
            <w:pPr>
              <w:pBdr>
                <w:top w:val="nil"/>
                <w:left w:val="nil"/>
                <w:bottom w:val="nil"/>
                <w:right w:val="nil"/>
                <w:between w:val="nil"/>
              </w:pBdr>
              <w:spacing w:before="80" w:after="80"/>
              <w:rPr>
                <w:sz w:val="18"/>
                <w:szCs w:val="18"/>
              </w:rPr>
            </w:pPr>
            <w:r>
              <w:rPr>
                <w:sz w:val="18"/>
                <w:szCs w:val="18"/>
              </w:rPr>
              <w:t>2.2: The concept of sustainable development.</w:t>
            </w:r>
          </w:p>
          <w:p w14:paraId="237CD101" w14:textId="77777777" w:rsidR="00F51A06" w:rsidRDefault="00F51A06" w:rsidP="002048A4">
            <w:pPr>
              <w:pBdr>
                <w:top w:val="nil"/>
                <w:left w:val="nil"/>
                <w:bottom w:val="nil"/>
                <w:right w:val="nil"/>
                <w:between w:val="nil"/>
              </w:pBdr>
              <w:spacing w:before="80" w:after="80"/>
              <w:rPr>
                <w:sz w:val="18"/>
                <w:szCs w:val="18"/>
              </w:rPr>
            </w:pPr>
            <w:r>
              <w:rPr>
                <w:sz w:val="18"/>
                <w:szCs w:val="18"/>
              </w:rPr>
              <w:t>3.2: Effective teamwork</w:t>
            </w:r>
          </w:p>
          <w:p w14:paraId="066ADA8D" w14:textId="77777777" w:rsidR="00F51A06" w:rsidRDefault="00F51A06" w:rsidP="002048A4">
            <w:pPr>
              <w:pBdr>
                <w:top w:val="nil"/>
                <w:left w:val="nil"/>
                <w:bottom w:val="nil"/>
                <w:right w:val="nil"/>
                <w:between w:val="nil"/>
              </w:pBdr>
              <w:spacing w:before="80" w:after="80"/>
              <w:rPr>
                <w:sz w:val="18"/>
                <w:szCs w:val="18"/>
              </w:rPr>
            </w:pPr>
            <w:r>
              <w:rPr>
                <w:sz w:val="18"/>
                <w:szCs w:val="18"/>
              </w:rPr>
              <w:t>9.1: The principles of finance</w:t>
            </w:r>
          </w:p>
          <w:p w14:paraId="4C4EF5C4" w14:textId="77777777" w:rsidR="00F51A06" w:rsidRDefault="00F51A06" w:rsidP="002048A4">
            <w:pPr>
              <w:pBdr>
                <w:top w:val="nil"/>
                <w:left w:val="nil"/>
                <w:bottom w:val="nil"/>
                <w:right w:val="nil"/>
                <w:between w:val="nil"/>
              </w:pBdr>
              <w:spacing w:before="80" w:after="80"/>
              <w:rPr>
                <w:sz w:val="18"/>
                <w:szCs w:val="18"/>
              </w:rPr>
            </w:pPr>
            <w:r>
              <w:rPr>
                <w:sz w:val="18"/>
                <w:szCs w:val="18"/>
              </w:rPr>
              <w:t xml:space="preserve">8.1: Role and purpose of customer care </w:t>
            </w:r>
          </w:p>
          <w:p w14:paraId="0C372FEE" w14:textId="77777777" w:rsidR="00F51A06" w:rsidRDefault="00F51A06" w:rsidP="002048A4">
            <w:pPr>
              <w:pBdr>
                <w:top w:val="nil"/>
                <w:left w:val="nil"/>
                <w:bottom w:val="nil"/>
                <w:right w:val="nil"/>
                <w:between w:val="nil"/>
              </w:pBdr>
              <w:spacing w:before="80" w:after="80"/>
              <w:rPr>
                <w:sz w:val="18"/>
                <w:szCs w:val="18"/>
              </w:rPr>
            </w:pPr>
            <w:r>
              <w:rPr>
                <w:sz w:val="18"/>
                <w:szCs w:val="18"/>
              </w:rPr>
              <w:t>8.2: Roles of different stakeholders</w:t>
            </w:r>
          </w:p>
        </w:tc>
      </w:tr>
      <w:tr w:rsidR="00F51A06" w14:paraId="39E6D300" w14:textId="77777777" w:rsidTr="0078787E">
        <w:tc>
          <w:tcPr>
            <w:tcW w:w="1696" w:type="dxa"/>
          </w:tcPr>
          <w:p w14:paraId="566CAA71" w14:textId="25FF4FB1" w:rsidR="00F51A06" w:rsidRDefault="00F51A06" w:rsidP="0078787E">
            <w:pPr>
              <w:pBdr>
                <w:top w:val="nil"/>
                <w:left w:val="nil"/>
                <w:bottom w:val="nil"/>
                <w:right w:val="nil"/>
                <w:between w:val="nil"/>
              </w:pBdr>
              <w:spacing w:before="80" w:after="80"/>
              <w:rPr>
                <w:b/>
                <w:bCs/>
                <w:sz w:val="20"/>
                <w:szCs w:val="20"/>
              </w:rPr>
            </w:pPr>
            <w:r>
              <w:rPr>
                <w:b/>
                <w:bCs/>
                <w:sz w:val="20"/>
                <w:szCs w:val="20"/>
              </w:rPr>
              <w:t xml:space="preserve">5 </w:t>
            </w:r>
            <w:r w:rsidR="0078787E">
              <w:rPr>
                <w:b/>
                <w:bCs/>
                <w:sz w:val="20"/>
                <w:szCs w:val="20"/>
              </w:rPr>
              <w:t xml:space="preserve">– </w:t>
            </w:r>
            <w:r w:rsidRPr="00A131AA">
              <w:rPr>
                <w:b/>
                <w:bCs/>
                <w:sz w:val="20"/>
                <w:szCs w:val="20"/>
              </w:rPr>
              <w:t>Public sector organisations</w:t>
            </w:r>
          </w:p>
        </w:tc>
        <w:tc>
          <w:tcPr>
            <w:tcW w:w="2694" w:type="dxa"/>
          </w:tcPr>
          <w:p w14:paraId="21D38BDE" w14:textId="77777777" w:rsidR="00F51A06" w:rsidRDefault="00F51A06" w:rsidP="002048A4">
            <w:pPr>
              <w:pBdr>
                <w:top w:val="nil"/>
                <w:left w:val="nil"/>
                <w:bottom w:val="nil"/>
                <w:right w:val="nil"/>
                <w:between w:val="nil"/>
              </w:pBdr>
              <w:spacing w:before="80" w:after="80"/>
              <w:rPr>
                <w:sz w:val="18"/>
                <w:szCs w:val="18"/>
              </w:rPr>
            </w:pPr>
            <w:r>
              <w:rPr>
                <w:sz w:val="18"/>
                <w:szCs w:val="18"/>
              </w:rPr>
              <w:t>Students will be able to:</w:t>
            </w:r>
          </w:p>
          <w:p w14:paraId="4BA97CD1" w14:textId="77777777" w:rsidR="00F51A06" w:rsidRDefault="00F51A06" w:rsidP="00F51A06">
            <w:pPr>
              <w:numPr>
                <w:ilvl w:val="0"/>
                <w:numId w:val="21"/>
              </w:numPr>
              <w:pBdr>
                <w:top w:val="nil"/>
                <w:left w:val="nil"/>
                <w:bottom w:val="nil"/>
                <w:right w:val="nil"/>
                <w:between w:val="nil"/>
              </w:pBdr>
              <w:spacing w:before="80" w:after="80"/>
              <w:ind w:left="360"/>
              <w:rPr>
                <w:sz w:val="18"/>
                <w:szCs w:val="18"/>
              </w:rPr>
            </w:pPr>
            <w:r>
              <w:rPr>
                <w:sz w:val="18"/>
                <w:szCs w:val="18"/>
              </w:rPr>
              <w:t xml:space="preserve">define the public sector and explain its purpose in supporting and regulating land-based industries </w:t>
            </w:r>
          </w:p>
          <w:p w14:paraId="40264E78" w14:textId="77777777" w:rsidR="00F51A06" w:rsidRDefault="00F51A06" w:rsidP="00F51A06">
            <w:pPr>
              <w:numPr>
                <w:ilvl w:val="0"/>
                <w:numId w:val="21"/>
              </w:numPr>
              <w:pBdr>
                <w:top w:val="nil"/>
                <w:left w:val="nil"/>
                <w:bottom w:val="nil"/>
                <w:right w:val="nil"/>
                <w:between w:val="nil"/>
              </w:pBdr>
              <w:spacing w:before="80" w:after="80"/>
              <w:ind w:left="360"/>
              <w:rPr>
                <w:sz w:val="18"/>
                <w:szCs w:val="18"/>
              </w:rPr>
            </w:pPr>
            <w:r>
              <w:rPr>
                <w:sz w:val="18"/>
                <w:szCs w:val="18"/>
              </w:rPr>
              <w:lastRenderedPageBreak/>
              <w:t>describe the three main public sector sub-sectors (central government, local government, public corporations)</w:t>
            </w:r>
          </w:p>
          <w:p w14:paraId="189D24B1" w14:textId="77777777" w:rsidR="00F51A06" w:rsidRDefault="00F51A06" w:rsidP="00F51A06">
            <w:pPr>
              <w:numPr>
                <w:ilvl w:val="0"/>
                <w:numId w:val="21"/>
              </w:numPr>
              <w:pBdr>
                <w:top w:val="nil"/>
                <w:left w:val="nil"/>
                <w:bottom w:val="nil"/>
                <w:right w:val="nil"/>
                <w:between w:val="nil"/>
              </w:pBdr>
              <w:spacing w:before="80" w:after="80"/>
              <w:ind w:left="360"/>
            </w:pPr>
            <w:r>
              <w:rPr>
                <w:sz w:val="18"/>
                <w:szCs w:val="18"/>
              </w:rPr>
              <w:t>identify examples of public sector organisations using key characteristics.</w:t>
            </w:r>
          </w:p>
        </w:tc>
        <w:tc>
          <w:tcPr>
            <w:tcW w:w="2409" w:type="dxa"/>
          </w:tcPr>
          <w:p w14:paraId="005C5FDF" w14:textId="2B1C18F8" w:rsidR="00F51A06" w:rsidRDefault="00F51A06" w:rsidP="002048A4">
            <w:pPr>
              <w:pBdr>
                <w:top w:val="nil"/>
                <w:left w:val="nil"/>
                <w:bottom w:val="nil"/>
                <w:right w:val="nil"/>
                <w:between w:val="nil"/>
              </w:pBdr>
              <w:spacing w:before="80" w:after="80"/>
              <w:rPr>
                <w:sz w:val="18"/>
                <w:szCs w:val="18"/>
              </w:rPr>
            </w:pPr>
            <w:r>
              <w:rPr>
                <w:sz w:val="18"/>
                <w:szCs w:val="18"/>
              </w:rPr>
              <w:lastRenderedPageBreak/>
              <w:t>5.1: Types of business organisations</w:t>
            </w:r>
          </w:p>
        </w:tc>
        <w:tc>
          <w:tcPr>
            <w:tcW w:w="3969" w:type="dxa"/>
          </w:tcPr>
          <w:p w14:paraId="72D69A84" w14:textId="77777777" w:rsidR="00F51A06" w:rsidRDefault="00F51A06" w:rsidP="002048A4">
            <w:pPr>
              <w:pBdr>
                <w:top w:val="nil"/>
                <w:left w:val="nil"/>
                <w:bottom w:val="nil"/>
                <w:right w:val="nil"/>
                <w:between w:val="nil"/>
              </w:pBdr>
              <w:spacing w:before="80" w:after="80"/>
              <w:rPr>
                <w:sz w:val="18"/>
                <w:szCs w:val="18"/>
                <w:u w:val="single"/>
              </w:rPr>
            </w:pPr>
            <w:r>
              <w:rPr>
                <w:sz w:val="18"/>
                <w:szCs w:val="18"/>
                <w:u w:val="single"/>
              </w:rPr>
              <w:t>Skills</w:t>
            </w:r>
          </w:p>
          <w:p w14:paraId="2DF2B61D" w14:textId="77777777" w:rsidR="00F51A06" w:rsidRDefault="00F51A06" w:rsidP="002048A4">
            <w:pPr>
              <w:pBdr>
                <w:top w:val="nil"/>
                <w:left w:val="nil"/>
                <w:bottom w:val="nil"/>
                <w:right w:val="nil"/>
                <w:between w:val="nil"/>
              </w:pBdr>
              <w:spacing w:before="80" w:after="80"/>
              <w:rPr>
                <w:sz w:val="18"/>
                <w:szCs w:val="18"/>
              </w:rPr>
            </w:pPr>
            <w:r>
              <w:rPr>
                <w:sz w:val="18"/>
                <w:szCs w:val="18"/>
              </w:rPr>
              <w:t>CSB Communication</w:t>
            </w:r>
          </w:p>
          <w:p w14:paraId="5341377F" w14:textId="77777777" w:rsidR="00F51A06" w:rsidRDefault="00F51A06" w:rsidP="002048A4">
            <w:pPr>
              <w:pBdr>
                <w:top w:val="nil"/>
                <w:left w:val="nil"/>
                <w:bottom w:val="nil"/>
                <w:right w:val="nil"/>
                <w:between w:val="nil"/>
              </w:pBdr>
              <w:spacing w:before="80" w:after="80"/>
              <w:rPr>
                <w:sz w:val="18"/>
                <w:szCs w:val="18"/>
              </w:rPr>
            </w:pPr>
            <w:r>
              <w:rPr>
                <w:sz w:val="18"/>
                <w:szCs w:val="18"/>
              </w:rPr>
              <w:t>CSA Analysing</w:t>
            </w:r>
          </w:p>
          <w:p w14:paraId="07FAEF7D" w14:textId="77777777" w:rsidR="00F51A06" w:rsidRDefault="00F51A06" w:rsidP="002048A4">
            <w:pPr>
              <w:pBdr>
                <w:top w:val="nil"/>
                <w:left w:val="nil"/>
                <w:bottom w:val="nil"/>
                <w:right w:val="nil"/>
                <w:between w:val="nil"/>
              </w:pBdr>
              <w:spacing w:before="80" w:after="80"/>
              <w:rPr>
                <w:sz w:val="18"/>
                <w:szCs w:val="18"/>
                <w:u w:val="single"/>
              </w:rPr>
            </w:pPr>
            <w:r>
              <w:rPr>
                <w:sz w:val="18"/>
                <w:szCs w:val="18"/>
                <w:u w:val="single"/>
              </w:rPr>
              <w:t>General competencies</w:t>
            </w:r>
          </w:p>
          <w:p w14:paraId="40C2348D" w14:textId="77777777" w:rsidR="00F51A06" w:rsidRDefault="00F51A06" w:rsidP="002048A4">
            <w:pPr>
              <w:pBdr>
                <w:top w:val="nil"/>
                <w:left w:val="nil"/>
                <w:bottom w:val="nil"/>
                <w:right w:val="nil"/>
                <w:between w:val="nil"/>
              </w:pBdr>
              <w:spacing w:before="80" w:after="80"/>
              <w:rPr>
                <w:sz w:val="18"/>
                <w:szCs w:val="18"/>
              </w:rPr>
            </w:pPr>
            <w:r>
              <w:rPr>
                <w:sz w:val="18"/>
                <w:szCs w:val="18"/>
              </w:rPr>
              <w:t>English:</w:t>
            </w:r>
          </w:p>
          <w:p w14:paraId="7566CA27" w14:textId="77777777" w:rsidR="00F51A06" w:rsidRDefault="00F51A06" w:rsidP="002048A4">
            <w:pPr>
              <w:pBdr>
                <w:top w:val="nil"/>
                <w:left w:val="nil"/>
                <w:bottom w:val="nil"/>
                <w:right w:val="nil"/>
                <w:between w:val="nil"/>
              </w:pBdr>
              <w:spacing w:before="80" w:after="80"/>
              <w:rPr>
                <w:sz w:val="18"/>
                <w:szCs w:val="18"/>
              </w:rPr>
            </w:pPr>
            <w:r>
              <w:rPr>
                <w:sz w:val="18"/>
                <w:szCs w:val="18"/>
              </w:rPr>
              <w:lastRenderedPageBreak/>
              <w:t>EC4 Summarise information/idea</w:t>
            </w:r>
          </w:p>
          <w:p w14:paraId="03663E92" w14:textId="77777777" w:rsidR="00F51A06" w:rsidRDefault="00F51A06" w:rsidP="002048A4">
            <w:pPr>
              <w:pBdr>
                <w:top w:val="nil"/>
                <w:left w:val="nil"/>
                <w:bottom w:val="nil"/>
                <w:right w:val="nil"/>
                <w:between w:val="nil"/>
              </w:pBdr>
              <w:spacing w:before="80" w:after="80"/>
              <w:rPr>
                <w:sz w:val="18"/>
                <w:szCs w:val="18"/>
              </w:rPr>
            </w:pPr>
            <w:r>
              <w:rPr>
                <w:sz w:val="18"/>
                <w:szCs w:val="18"/>
              </w:rPr>
              <w:t xml:space="preserve">EC5 Synthesise information </w:t>
            </w:r>
          </w:p>
          <w:p w14:paraId="047B1905" w14:textId="77777777" w:rsidR="00F51A06" w:rsidRDefault="00F51A06" w:rsidP="002048A4">
            <w:pPr>
              <w:pBdr>
                <w:top w:val="nil"/>
                <w:left w:val="nil"/>
                <w:bottom w:val="nil"/>
                <w:right w:val="nil"/>
                <w:between w:val="nil"/>
              </w:pBdr>
              <w:spacing w:before="80" w:after="80"/>
              <w:rPr>
                <w:sz w:val="18"/>
                <w:szCs w:val="18"/>
              </w:rPr>
            </w:pPr>
            <w:r>
              <w:rPr>
                <w:sz w:val="18"/>
                <w:szCs w:val="18"/>
              </w:rPr>
              <w:t>Digital:</w:t>
            </w:r>
          </w:p>
          <w:p w14:paraId="017B8E37" w14:textId="77777777" w:rsidR="00F51A06" w:rsidRDefault="00F51A06" w:rsidP="002048A4">
            <w:pPr>
              <w:pBdr>
                <w:top w:val="nil"/>
                <w:left w:val="nil"/>
                <w:bottom w:val="nil"/>
                <w:right w:val="nil"/>
                <w:between w:val="nil"/>
              </w:pBdr>
              <w:spacing w:before="80" w:after="80"/>
              <w:rPr>
                <w:sz w:val="18"/>
                <w:szCs w:val="18"/>
              </w:rPr>
            </w:pPr>
            <w:r>
              <w:rPr>
                <w:sz w:val="18"/>
                <w:szCs w:val="18"/>
              </w:rPr>
              <w:t>DC1 Use digital technology and media effectively</w:t>
            </w:r>
          </w:p>
          <w:p w14:paraId="7C0B8CB3" w14:textId="77777777" w:rsidR="00F51A06" w:rsidRDefault="00F51A06" w:rsidP="002048A4">
            <w:pPr>
              <w:pBdr>
                <w:top w:val="nil"/>
                <w:left w:val="nil"/>
                <w:bottom w:val="nil"/>
                <w:right w:val="nil"/>
                <w:between w:val="nil"/>
              </w:pBdr>
              <w:spacing w:before="80" w:after="80"/>
              <w:rPr>
                <w:sz w:val="18"/>
                <w:szCs w:val="18"/>
              </w:rPr>
            </w:pPr>
            <w:r>
              <w:rPr>
                <w:sz w:val="18"/>
                <w:szCs w:val="18"/>
              </w:rPr>
              <w:t>DC2 Design, create and edit documents and digital media</w:t>
            </w:r>
          </w:p>
        </w:tc>
        <w:tc>
          <w:tcPr>
            <w:tcW w:w="3180" w:type="dxa"/>
          </w:tcPr>
          <w:p w14:paraId="62219C1F" w14:textId="77777777" w:rsidR="00F51A06" w:rsidRDefault="00F51A06" w:rsidP="002048A4">
            <w:pPr>
              <w:pBdr>
                <w:top w:val="nil"/>
                <w:left w:val="nil"/>
                <w:bottom w:val="nil"/>
                <w:right w:val="nil"/>
                <w:between w:val="nil"/>
              </w:pBdr>
              <w:spacing w:before="80" w:after="80"/>
              <w:rPr>
                <w:sz w:val="18"/>
                <w:szCs w:val="18"/>
              </w:rPr>
            </w:pPr>
            <w:r>
              <w:rPr>
                <w:sz w:val="18"/>
                <w:szCs w:val="18"/>
              </w:rPr>
              <w:lastRenderedPageBreak/>
              <w:t>1.1: Key requirements of health and safety legislation</w:t>
            </w:r>
          </w:p>
          <w:p w14:paraId="3E6F489F" w14:textId="77777777" w:rsidR="00F51A06" w:rsidRDefault="00F51A06" w:rsidP="002048A4">
            <w:pPr>
              <w:pBdr>
                <w:top w:val="nil"/>
                <w:left w:val="nil"/>
                <w:bottom w:val="nil"/>
                <w:right w:val="nil"/>
                <w:between w:val="nil"/>
              </w:pBdr>
              <w:spacing w:before="80" w:after="80"/>
              <w:rPr>
                <w:sz w:val="18"/>
                <w:szCs w:val="18"/>
              </w:rPr>
            </w:pPr>
            <w:r>
              <w:rPr>
                <w:sz w:val="18"/>
                <w:szCs w:val="18"/>
              </w:rPr>
              <w:t>2.1: Key requirements of environmental legislation and key government policies.</w:t>
            </w:r>
          </w:p>
          <w:p w14:paraId="4E41E32A" w14:textId="77777777" w:rsidR="00F51A06" w:rsidRDefault="00F51A06" w:rsidP="002048A4">
            <w:pPr>
              <w:pBdr>
                <w:top w:val="nil"/>
                <w:left w:val="nil"/>
                <w:bottom w:val="nil"/>
                <w:right w:val="nil"/>
                <w:between w:val="nil"/>
              </w:pBdr>
              <w:spacing w:before="80" w:after="80"/>
              <w:rPr>
                <w:sz w:val="18"/>
                <w:szCs w:val="18"/>
              </w:rPr>
            </w:pPr>
            <w:r>
              <w:rPr>
                <w:sz w:val="18"/>
                <w:szCs w:val="18"/>
              </w:rPr>
              <w:lastRenderedPageBreak/>
              <w:t>2.2: The concept of sustainable development.</w:t>
            </w:r>
          </w:p>
          <w:p w14:paraId="50B48F35" w14:textId="77777777" w:rsidR="00F51A06" w:rsidRDefault="00F51A06" w:rsidP="002048A4">
            <w:pPr>
              <w:pBdr>
                <w:top w:val="nil"/>
                <w:left w:val="nil"/>
                <w:bottom w:val="nil"/>
                <w:right w:val="nil"/>
                <w:between w:val="nil"/>
              </w:pBdr>
              <w:spacing w:before="80" w:after="80"/>
              <w:rPr>
                <w:sz w:val="18"/>
                <w:szCs w:val="18"/>
              </w:rPr>
            </w:pPr>
            <w:r>
              <w:rPr>
                <w:sz w:val="18"/>
                <w:szCs w:val="18"/>
              </w:rPr>
              <w:t>8.2: Roles of different stakeholders</w:t>
            </w:r>
          </w:p>
        </w:tc>
      </w:tr>
      <w:tr w:rsidR="00F51A06" w14:paraId="79BB9FC7" w14:textId="77777777" w:rsidTr="0078787E">
        <w:tc>
          <w:tcPr>
            <w:tcW w:w="1696" w:type="dxa"/>
          </w:tcPr>
          <w:p w14:paraId="20FCED37" w14:textId="173DD0E8" w:rsidR="00F51A06" w:rsidRDefault="00F51A06" w:rsidP="0078787E">
            <w:pPr>
              <w:pBdr>
                <w:top w:val="nil"/>
                <w:left w:val="nil"/>
                <w:bottom w:val="nil"/>
                <w:right w:val="nil"/>
                <w:between w:val="nil"/>
              </w:pBdr>
              <w:spacing w:before="80" w:after="80"/>
              <w:rPr>
                <w:b/>
                <w:bCs/>
                <w:sz w:val="20"/>
                <w:szCs w:val="20"/>
              </w:rPr>
            </w:pPr>
            <w:r>
              <w:rPr>
                <w:b/>
                <w:bCs/>
                <w:sz w:val="20"/>
                <w:szCs w:val="20"/>
              </w:rPr>
              <w:lastRenderedPageBreak/>
              <w:t xml:space="preserve">6 </w:t>
            </w:r>
            <w:r w:rsidR="0078787E">
              <w:rPr>
                <w:b/>
                <w:bCs/>
                <w:sz w:val="20"/>
                <w:szCs w:val="20"/>
              </w:rPr>
              <w:t xml:space="preserve">– </w:t>
            </w:r>
            <w:r w:rsidRPr="00A131AA">
              <w:rPr>
                <w:b/>
                <w:bCs/>
                <w:sz w:val="20"/>
                <w:szCs w:val="20"/>
              </w:rPr>
              <w:t>Principles of project management</w:t>
            </w:r>
          </w:p>
        </w:tc>
        <w:tc>
          <w:tcPr>
            <w:tcW w:w="2694" w:type="dxa"/>
          </w:tcPr>
          <w:p w14:paraId="22251AA5" w14:textId="77777777" w:rsidR="00F51A06" w:rsidRDefault="00F51A06" w:rsidP="002048A4">
            <w:pPr>
              <w:pBdr>
                <w:top w:val="nil"/>
                <w:left w:val="nil"/>
                <w:bottom w:val="nil"/>
                <w:right w:val="nil"/>
                <w:between w:val="nil"/>
              </w:pBdr>
              <w:spacing w:before="80" w:after="80"/>
              <w:rPr>
                <w:sz w:val="18"/>
                <w:szCs w:val="18"/>
              </w:rPr>
            </w:pPr>
            <w:r>
              <w:rPr>
                <w:sz w:val="18"/>
                <w:szCs w:val="18"/>
              </w:rPr>
              <w:t>Students will be able to:</w:t>
            </w:r>
          </w:p>
          <w:p w14:paraId="047BE03F" w14:textId="77777777" w:rsidR="00F51A06" w:rsidRDefault="00F51A06" w:rsidP="00F51A06">
            <w:pPr>
              <w:numPr>
                <w:ilvl w:val="0"/>
                <w:numId w:val="21"/>
              </w:numPr>
              <w:pBdr>
                <w:top w:val="nil"/>
                <w:left w:val="nil"/>
                <w:bottom w:val="nil"/>
                <w:right w:val="nil"/>
                <w:between w:val="nil"/>
              </w:pBdr>
              <w:spacing w:before="80" w:after="80"/>
              <w:ind w:left="360"/>
              <w:rPr>
                <w:sz w:val="18"/>
                <w:szCs w:val="18"/>
              </w:rPr>
            </w:pPr>
            <w:r>
              <w:rPr>
                <w:sz w:val="18"/>
                <w:szCs w:val="18"/>
              </w:rPr>
              <w:t>apply project management principles to a realistic land-based scenario</w:t>
            </w:r>
          </w:p>
          <w:p w14:paraId="1F567C1F" w14:textId="77777777" w:rsidR="00F51A06" w:rsidRDefault="00F51A06" w:rsidP="00F51A06">
            <w:pPr>
              <w:numPr>
                <w:ilvl w:val="0"/>
                <w:numId w:val="21"/>
              </w:numPr>
              <w:pBdr>
                <w:top w:val="nil"/>
                <w:left w:val="nil"/>
                <w:bottom w:val="nil"/>
                <w:right w:val="nil"/>
                <w:between w:val="nil"/>
              </w:pBdr>
              <w:spacing w:before="80" w:after="80"/>
              <w:ind w:left="360"/>
              <w:rPr>
                <w:sz w:val="18"/>
                <w:szCs w:val="18"/>
              </w:rPr>
            </w:pPr>
            <w:r>
              <w:rPr>
                <w:sz w:val="18"/>
                <w:szCs w:val="18"/>
              </w:rPr>
              <w:t>plan, monitor and evaluate a project using appropriate tools and techniques</w:t>
            </w:r>
          </w:p>
          <w:p w14:paraId="53E483AF" w14:textId="77777777" w:rsidR="00F51A06" w:rsidRDefault="00F51A06" w:rsidP="00F51A06">
            <w:pPr>
              <w:numPr>
                <w:ilvl w:val="0"/>
                <w:numId w:val="21"/>
              </w:numPr>
              <w:pBdr>
                <w:top w:val="nil"/>
                <w:left w:val="nil"/>
                <w:bottom w:val="nil"/>
                <w:right w:val="nil"/>
                <w:between w:val="nil"/>
              </w:pBdr>
              <w:spacing w:before="80" w:after="80"/>
              <w:ind w:left="360"/>
            </w:pPr>
            <w:r>
              <w:rPr>
                <w:sz w:val="18"/>
                <w:szCs w:val="18"/>
              </w:rPr>
              <w:t>work collaboratively to make and justify project decisions.</w:t>
            </w:r>
          </w:p>
        </w:tc>
        <w:tc>
          <w:tcPr>
            <w:tcW w:w="2409" w:type="dxa"/>
          </w:tcPr>
          <w:p w14:paraId="009CA2ED" w14:textId="77777777" w:rsidR="00F51A06" w:rsidRDefault="00F51A06" w:rsidP="002048A4">
            <w:pPr>
              <w:pBdr>
                <w:top w:val="nil"/>
                <w:left w:val="nil"/>
                <w:bottom w:val="nil"/>
                <w:right w:val="nil"/>
                <w:between w:val="nil"/>
              </w:pBdr>
              <w:spacing w:before="80" w:after="80"/>
              <w:rPr>
                <w:sz w:val="18"/>
                <w:szCs w:val="18"/>
              </w:rPr>
            </w:pPr>
            <w:r>
              <w:rPr>
                <w:sz w:val="18"/>
                <w:szCs w:val="18"/>
              </w:rPr>
              <w:t>5.4: The principles of project management</w:t>
            </w:r>
          </w:p>
        </w:tc>
        <w:tc>
          <w:tcPr>
            <w:tcW w:w="3969" w:type="dxa"/>
          </w:tcPr>
          <w:p w14:paraId="1423031E" w14:textId="77777777" w:rsidR="00F51A06" w:rsidRDefault="00F51A06" w:rsidP="002048A4">
            <w:pPr>
              <w:pBdr>
                <w:top w:val="nil"/>
                <w:left w:val="nil"/>
                <w:bottom w:val="nil"/>
                <w:right w:val="nil"/>
                <w:between w:val="nil"/>
              </w:pBdr>
              <w:spacing w:before="80" w:after="80"/>
              <w:rPr>
                <w:sz w:val="18"/>
                <w:szCs w:val="18"/>
                <w:u w:val="single"/>
              </w:rPr>
            </w:pPr>
            <w:r>
              <w:rPr>
                <w:sz w:val="18"/>
                <w:szCs w:val="18"/>
                <w:u w:val="single"/>
              </w:rPr>
              <w:t>Skills</w:t>
            </w:r>
          </w:p>
          <w:p w14:paraId="1E3B3F0A" w14:textId="77777777" w:rsidR="00F51A06" w:rsidRDefault="00F51A06" w:rsidP="002048A4">
            <w:pPr>
              <w:pBdr>
                <w:top w:val="nil"/>
                <w:left w:val="nil"/>
                <w:bottom w:val="nil"/>
                <w:right w:val="nil"/>
                <w:between w:val="nil"/>
              </w:pBdr>
              <w:spacing w:before="80" w:after="80"/>
              <w:rPr>
                <w:sz w:val="18"/>
                <w:szCs w:val="18"/>
              </w:rPr>
            </w:pPr>
            <w:r>
              <w:rPr>
                <w:sz w:val="18"/>
                <w:szCs w:val="18"/>
              </w:rPr>
              <w:t>CSA Analysing</w:t>
            </w:r>
          </w:p>
          <w:p w14:paraId="61EE16E5" w14:textId="77777777" w:rsidR="00F51A06" w:rsidRDefault="00F51A06" w:rsidP="002048A4">
            <w:pPr>
              <w:pBdr>
                <w:top w:val="nil"/>
                <w:left w:val="nil"/>
                <w:bottom w:val="nil"/>
                <w:right w:val="nil"/>
                <w:between w:val="nil"/>
              </w:pBdr>
              <w:spacing w:before="80" w:after="80"/>
              <w:rPr>
                <w:sz w:val="18"/>
                <w:szCs w:val="18"/>
              </w:rPr>
            </w:pPr>
            <w:r>
              <w:rPr>
                <w:sz w:val="18"/>
                <w:szCs w:val="18"/>
              </w:rPr>
              <w:t>CSB Communication</w:t>
            </w:r>
          </w:p>
          <w:p w14:paraId="05F1307D" w14:textId="77777777" w:rsidR="00F51A06" w:rsidRDefault="00F51A06" w:rsidP="002048A4">
            <w:pPr>
              <w:pBdr>
                <w:top w:val="nil"/>
                <w:left w:val="nil"/>
                <w:bottom w:val="nil"/>
                <w:right w:val="nil"/>
                <w:between w:val="nil"/>
              </w:pBdr>
              <w:spacing w:before="80" w:after="80"/>
              <w:rPr>
                <w:sz w:val="18"/>
                <w:szCs w:val="18"/>
              </w:rPr>
            </w:pPr>
            <w:r>
              <w:rPr>
                <w:sz w:val="18"/>
                <w:szCs w:val="18"/>
              </w:rPr>
              <w:t>CSC Critical thinking</w:t>
            </w:r>
          </w:p>
          <w:p w14:paraId="10DDECC0" w14:textId="77777777" w:rsidR="00F51A06" w:rsidRDefault="00F51A06" w:rsidP="002048A4">
            <w:pPr>
              <w:pBdr>
                <w:top w:val="nil"/>
                <w:left w:val="nil"/>
                <w:bottom w:val="nil"/>
                <w:right w:val="nil"/>
                <w:between w:val="nil"/>
              </w:pBdr>
              <w:spacing w:before="80" w:after="80"/>
              <w:rPr>
                <w:sz w:val="18"/>
                <w:szCs w:val="18"/>
              </w:rPr>
            </w:pPr>
            <w:r>
              <w:rPr>
                <w:sz w:val="18"/>
                <w:szCs w:val="18"/>
              </w:rPr>
              <w:t>CSD Decision making</w:t>
            </w:r>
          </w:p>
          <w:p w14:paraId="2CD04437" w14:textId="77777777" w:rsidR="00F51A06" w:rsidRDefault="00F51A06" w:rsidP="002048A4">
            <w:pPr>
              <w:pBdr>
                <w:top w:val="nil"/>
                <w:left w:val="nil"/>
                <w:bottom w:val="nil"/>
                <w:right w:val="nil"/>
                <w:between w:val="nil"/>
              </w:pBdr>
              <w:spacing w:before="80" w:after="80"/>
              <w:rPr>
                <w:sz w:val="18"/>
                <w:szCs w:val="18"/>
              </w:rPr>
            </w:pPr>
            <w:r>
              <w:rPr>
                <w:sz w:val="18"/>
                <w:szCs w:val="18"/>
              </w:rPr>
              <w:t xml:space="preserve">CSE Investigating </w:t>
            </w:r>
          </w:p>
          <w:p w14:paraId="4CD5A9E0" w14:textId="77777777" w:rsidR="00F51A06" w:rsidRDefault="00F51A06" w:rsidP="002048A4">
            <w:pPr>
              <w:pBdr>
                <w:top w:val="nil"/>
                <w:left w:val="nil"/>
                <w:bottom w:val="nil"/>
                <w:right w:val="nil"/>
                <w:between w:val="nil"/>
              </w:pBdr>
              <w:spacing w:before="80" w:after="80"/>
              <w:rPr>
                <w:sz w:val="18"/>
                <w:szCs w:val="18"/>
              </w:rPr>
            </w:pPr>
            <w:r>
              <w:rPr>
                <w:sz w:val="18"/>
                <w:szCs w:val="18"/>
              </w:rPr>
              <w:t>CSF Working in a team</w:t>
            </w:r>
          </w:p>
          <w:p w14:paraId="3BE2E38C" w14:textId="77777777" w:rsidR="00F51A06" w:rsidRDefault="00F51A06" w:rsidP="002048A4">
            <w:pPr>
              <w:pBdr>
                <w:top w:val="nil"/>
                <w:left w:val="nil"/>
                <w:bottom w:val="nil"/>
                <w:right w:val="nil"/>
                <w:between w:val="nil"/>
              </w:pBdr>
              <w:spacing w:before="80" w:after="80"/>
              <w:rPr>
                <w:sz w:val="18"/>
                <w:szCs w:val="18"/>
                <w:u w:val="single"/>
              </w:rPr>
            </w:pPr>
            <w:r>
              <w:rPr>
                <w:sz w:val="18"/>
                <w:szCs w:val="18"/>
                <w:u w:val="single"/>
              </w:rPr>
              <w:t>General competencies</w:t>
            </w:r>
          </w:p>
          <w:p w14:paraId="0A403E4A" w14:textId="77777777" w:rsidR="00F51A06" w:rsidRDefault="00F51A06" w:rsidP="002048A4">
            <w:pPr>
              <w:pBdr>
                <w:top w:val="nil"/>
                <w:left w:val="nil"/>
                <w:bottom w:val="nil"/>
                <w:right w:val="nil"/>
                <w:between w:val="nil"/>
              </w:pBdr>
              <w:spacing w:before="80" w:after="80"/>
              <w:rPr>
                <w:sz w:val="18"/>
                <w:szCs w:val="18"/>
              </w:rPr>
            </w:pPr>
            <w:r>
              <w:rPr>
                <w:sz w:val="18"/>
                <w:szCs w:val="18"/>
              </w:rPr>
              <w:t>English:</w:t>
            </w:r>
          </w:p>
          <w:p w14:paraId="5DA25AD9" w14:textId="77777777" w:rsidR="00F51A06" w:rsidRDefault="00F51A06" w:rsidP="002048A4">
            <w:pPr>
              <w:pBdr>
                <w:top w:val="nil"/>
                <w:left w:val="nil"/>
                <w:bottom w:val="nil"/>
                <w:right w:val="nil"/>
                <w:between w:val="nil"/>
              </w:pBdr>
              <w:spacing w:before="80" w:after="80"/>
              <w:rPr>
                <w:sz w:val="18"/>
                <w:szCs w:val="18"/>
              </w:rPr>
            </w:pPr>
            <w:r>
              <w:rPr>
                <w:sz w:val="18"/>
                <w:szCs w:val="18"/>
              </w:rPr>
              <w:t>EC2 Present information and ideas</w:t>
            </w:r>
          </w:p>
          <w:p w14:paraId="388418FD" w14:textId="77777777" w:rsidR="00F51A06" w:rsidRDefault="00F51A06" w:rsidP="002048A4">
            <w:pPr>
              <w:pBdr>
                <w:top w:val="nil"/>
                <w:left w:val="nil"/>
                <w:bottom w:val="nil"/>
                <w:right w:val="nil"/>
                <w:between w:val="nil"/>
              </w:pBdr>
              <w:spacing w:before="80" w:after="80"/>
              <w:rPr>
                <w:sz w:val="18"/>
                <w:szCs w:val="18"/>
              </w:rPr>
            </w:pPr>
            <w:r>
              <w:rPr>
                <w:sz w:val="18"/>
                <w:szCs w:val="18"/>
              </w:rPr>
              <w:t>EC4 Summarise information/idea</w:t>
            </w:r>
          </w:p>
          <w:p w14:paraId="3EBF79CD" w14:textId="77777777" w:rsidR="00F51A06" w:rsidRDefault="00F51A06" w:rsidP="002048A4">
            <w:pPr>
              <w:pBdr>
                <w:top w:val="nil"/>
                <w:left w:val="nil"/>
                <w:bottom w:val="nil"/>
                <w:right w:val="nil"/>
                <w:between w:val="nil"/>
              </w:pBdr>
              <w:spacing w:before="80" w:after="80"/>
              <w:rPr>
                <w:sz w:val="18"/>
                <w:szCs w:val="18"/>
              </w:rPr>
            </w:pPr>
            <w:r>
              <w:rPr>
                <w:sz w:val="18"/>
                <w:szCs w:val="18"/>
              </w:rPr>
              <w:t xml:space="preserve">EC5 Synthesise information </w:t>
            </w:r>
          </w:p>
          <w:p w14:paraId="52B089C9" w14:textId="77777777" w:rsidR="00F51A06" w:rsidRDefault="00F51A06" w:rsidP="002048A4">
            <w:pPr>
              <w:pBdr>
                <w:top w:val="nil"/>
                <w:left w:val="nil"/>
                <w:bottom w:val="nil"/>
                <w:right w:val="nil"/>
                <w:between w:val="nil"/>
              </w:pBdr>
              <w:spacing w:before="80" w:after="80"/>
              <w:rPr>
                <w:sz w:val="18"/>
                <w:szCs w:val="18"/>
              </w:rPr>
            </w:pPr>
            <w:r>
              <w:rPr>
                <w:sz w:val="18"/>
                <w:szCs w:val="18"/>
              </w:rPr>
              <w:t>Maths:</w:t>
            </w:r>
          </w:p>
          <w:p w14:paraId="59A2B577" w14:textId="77777777" w:rsidR="00F51A06" w:rsidRDefault="00F51A06" w:rsidP="002048A4">
            <w:pPr>
              <w:pBdr>
                <w:top w:val="nil"/>
                <w:left w:val="nil"/>
                <w:bottom w:val="nil"/>
                <w:right w:val="nil"/>
                <w:between w:val="nil"/>
              </w:pBdr>
              <w:spacing w:before="80" w:after="80"/>
              <w:rPr>
                <w:sz w:val="18"/>
                <w:szCs w:val="18"/>
              </w:rPr>
            </w:pPr>
            <w:r>
              <w:rPr>
                <w:sz w:val="18"/>
                <w:szCs w:val="18"/>
              </w:rPr>
              <w:t>MC9 Costing a project</w:t>
            </w:r>
          </w:p>
          <w:p w14:paraId="52188114" w14:textId="77777777" w:rsidR="00F51A06" w:rsidRDefault="00F51A06" w:rsidP="002048A4">
            <w:pPr>
              <w:pBdr>
                <w:top w:val="nil"/>
                <w:left w:val="nil"/>
                <w:bottom w:val="nil"/>
                <w:right w:val="nil"/>
                <w:between w:val="nil"/>
              </w:pBdr>
              <w:spacing w:before="80" w:after="80"/>
              <w:rPr>
                <w:sz w:val="18"/>
                <w:szCs w:val="18"/>
              </w:rPr>
            </w:pPr>
            <w:r>
              <w:rPr>
                <w:sz w:val="18"/>
                <w:szCs w:val="18"/>
              </w:rPr>
              <w:t xml:space="preserve">MC10 Optimising work processes </w:t>
            </w:r>
          </w:p>
          <w:p w14:paraId="111CB6DB" w14:textId="77777777" w:rsidR="00F51A06" w:rsidRDefault="00F51A06" w:rsidP="002048A4">
            <w:pPr>
              <w:pBdr>
                <w:top w:val="nil"/>
                <w:left w:val="nil"/>
                <w:bottom w:val="nil"/>
                <w:right w:val="nil"/>
                <w:between w:val="nil"/>
              </w:pBdr>
              <w:spacing w:before="80" w:after="80"/>
              <w:rPr>
                <w:sz w:val="18"/>
                <w:szCs w:val="18"/>
              </w:rPr>
            </w:pPr>
            <w:r>
              <w:rPr>
                <w:sz w:val="18"/>
                <w:szCs w:val="18"/>
              </w:rPr>
              <w:t>Digital:</w:t>
            </w:r>
          </w:p>
          <w:p w14:paraId="159FBA31" w14:textId="77777777" w:rsidR="00F51A06" w:rsidRDefault="00F51A06" w:rsidP="002048A4">
            <w:pPr>
              <w:pBdr>
                <w:top w:val="nil"/>
                <w:left w:val="nil"/>
                <w:bottom w:val="nil"/>
                <w:right w:val="nil"/>
                <w:between w:val="nil"/>
              </w:pBdr>
              <w:spacing w:before="80" w:after="80"/>
              <w:rPr>
                <w:sz w:val="18"/>
                <w:szCs w:val="18"/>
              </w:rPr>
            </w:pPr>
            <w:r>
              <w:rPr>
                <w:sz w:val="18"/>
                <w:szCs w:val="18"/>
              </w:rPr>
              <w:t>DC1 Use digital technology and media effectively</w:t>
            </w:r>
          </w:p>
          <w:p w14:paraId="173E0428" w14:textId="42D9E11B" w:rsidR="00F51A06" w:rsidRDefault="00F51A06" w:rsidP="002048A4">
            <w:pPr>
              <w:pBdr>
                <w:top w:val="nil"/>
                <w:left w:val="nil"/>
                <w:bottom w:val="nil"/>
                <w:right w:val="nil"/>
                <w:between w:val="nil"/>
              </w:pBdr>
              <w:spacing w:before="80" w:after="80"/>
              <w:rPr>
                <w:sz w:val="18"/>
                <w:szCs w:val="18"/>
              </w:rPr>
            </w:pPr>
            <w:r>
              <w:rPr>
                <w:sz w:val="18"/>
                <w:szCs w:val="18"/>
              </w:rPr>
              <w:t>DC3 Communicate and collaborate</w:t>
            </w:r>
          </w:p>
        </w:tc>
        <w:tc>
          <w:tcPr>
            <w:tcW w:w="3180" w:type="dxa"/>
          </w:tcPr>
          <w:p w14:paraId="4132416E" w14:textId="77777777" w:rsidR="00F51A06" w:rsidRDefault="00F51A06" w:rsidP="002048A4">
            <w:pPr>
              <w:pBdr>
                <w:top w:val="nil"/>
                <w:left w:val="nil"/>
                <w:bottom w:val="nil"/>
                <w:right w:val="nil"/>
                <w:between w:val="nil"/>
              </w:pBdr>
              <w:spacing w:before="80" w:after="80"/>
              <w:rPr>
                <w:sz w:val="18"/>
                <w:szCs w:val="18"/>
              </w:rPr>
            </w:pPr>
            <w:r>
              <w:rPr>
                <w:sz w:val="18"/>
                <w:szCs w:val="18"/>
              </w:rPr>
              <w:t>2.1: Key requirements of environmental legislation and key government policies.</w:t>
            </w:r>
          </w:p>
          <w:p w14:paraId="4004FD11" w14:textId="77777777" w:rsidR="00F51A06" w:rsidRDefault="00F51A06" w:rsidP="002048A4">
            <w:pPr>
              <w:pBdr>
                <w:top w:val="nil"/>
                <w:left w:val="nil"/>
                <w:bottom w:val="nil"/>
                <w:right w:val="nil"/>
                <w:between w:val="nil"/>
              </w:pBdr>
              <w:spacing w:before="80" w:after="80"/>
              <w:rPr>
                <w:sz w:val="18"/>
                <w:szCs w:val="18"/>
              </w:rPr>
            </w:pPr>
            <w:r>
              <w:rPr>
                <w:sz w:val="18"/>
                <w:szCs w:val="18"/>
              </w:rPr>
              <w:t>2.2: The concept of sustainable development.</w:t>
            </w:r>
          </w:p>
          <w:p w14:paraId="1A6D426E" w14:textId="77777777" w:rsidR="00F51A06" w:rsidRDefault="00F51A06" w:rsidP="002048A4">
            <w:pPr>
              <w:pBdr>
                <w:top w:val="nil"/>
                <w:left w:val="nil"/>
                <w:bottom w:val="nil"/>
                <w:right w:val="nil"/>
                <w:between w:val="nil"/>
              </w:pBdr>
              <w:spacing w:before="80" w:after="80"/>
              <w:rPr>
                <w:sz w:val="18"/>
                <w:szCs w:val="18"/>
              </w:rPr>
            </w:pPr>
            <w:r>
              <w:rPr>
                <w:sz w:val="18"/>
                <w:szCs w:val="18"/>
              </w:rPr>
              <w:t>5.1: Types of business organisations</w:t>
            </w:r>
          </w:p>
          <w:p w14:paraId="6C9A33D9" w14:textId="77777777" w:rsidR="00F51A06" w:rsidRDefault="00F51A06" w:rsidP="002048A4">
            <w:pPr>
              <w:pBdr>
                <w:top w:val="nil"/>
                <w:left w:val="nil"/>
                <w:bottom w:val="nil"/>
                <w:right w:val="nil"/>
                <w:between w:val="nil"/>
              </w:pBdr>
              <w:spacing w:before="80" w:after="80"/>
              <w:rPr>
                <w:sz w:val="18"/>
                <w:szCs w:val="18"/>
              </w:rPr>
            </w:pPr>
            <w:r>
              <w:rPr>
                <w:sz w:val="18"/>
                <w:szCs w:val="18"/>
              </w:rPr>
              <w:t>5.2: The principles of enterprise skills</w:t>
            </w:r>
          </w:p>
          <w:p w14:paraId="72C40D61" w14:textId="77777777" w:rsidR="00F51A06" w:rsidRDefault="00F51A06" w:rsidP="002048A4">
            <w:pPr>
              <w:pBdr>
                <w:top w:val="nil"/>
                <w:left w:val="nil"/>
                <w:bottom w:val="nil"/>
                <w:right w:val="nil"/>
                <w:between w:val="nil"/>
              </w:pBdr>
              <w:spacing w:before="80" w:after="80"/>
              <w:rPr>
                <w:sz w:val="18"/>
                <w:szCs w:val="18"/>
              </w:rPr>
            </w:pPr>
            <w:r>
              <w:rPr>
                <w:sz w:val="18"/>
                <w:szCs w:val="18"/>
              </w:rPr>
              <w:t>5.3: Measures that businesses use to determine success</w:t>
            </w:r>
          </w:p>
          <w:p w14:paraId="664244B0" w14:textId="77777777" w:rsidR="00F51A06" w:rsidRDefault="00F51A06" w:rsidP="002048A4">
            <w:pPr>
              <w:pBdr>
                <w:top w:val="nil"/>
                <w:left w:val="nil"/>
                <w:bottom w:val="nil"/>
                <w:right w:val="nil"/>
                <w:between w:val="nil"/>
              </w:pBdr>
              <w:spacing w:before="80" w:after="80"/>
              <w:rPr>
                <w:sz w:val="18"/>
                <w:szCs w:val="18"/>
              </w:rPr>
            </w:pPr>
            <w:r>
              <w:rPr>
                <w:sz w:val="18"/>
                <w:szCs w:val="18"/>
              </w:rPr>
              <w:t>8.2: Roles of different stakeholders</w:t>
            </w:r>
          </w:p>
          <w:p w14:paraId="3E7A6D30" w14:textId="3B9DADAA" w:rsidR="00F51A06" w:rsidRDefault="00F51A06" w:rsidP="002048A4">
            <w:pPr>
              <w:pBdr>
                <w:top w:val="nil"/>
                <w:left w:val="nil"/>
                <w:bottom w:val="nil"/>
                <w:right w:val="nil"/>
                <w:between w:val="nil"/>
              </w:pBdr>
              <w:spacing w:before="80" w:after="80"/>
              <w:rPr>
                <w:sz w:val="18"/>
                <w:szCs w:val="18"/>
              </w:rPr>
            </w:pPr>
            <w:r>
              <w:rPr>
                <w:sz w:val="18"/>
                <w:szCs w:val="18"/>
              </w:rPr>
              <w:t>9.1: The principles of finance</w:t>
            </w:r>
          </w:p>
        </w:tc>
      </w:tr>
      <w:tr w:rsidR="00F51A06" w14:paraId="43B59227" w14:textId="77777777" w:rsidTr="0078787E">
        <w:tc>
          <w:tcPr>
            <w:tcW w:w="1696" w:type="dxa"/>
          </w:tcPr>
          <w:p w14:paraId="2DED913A" w14:textId="219A155F" w:rsidR="00F51A06" w:rsidRDefault="00F51A06" w:rsidP="002048A4">
            <w:pPr>
              <w:pBdr>
                <w:top w:val="nil"/>
                <w:left w:val="nil"/>
                <w:bottom w:val="nil"/>
                <w:right w:val="nil"/>
                <w:between w:val="nil"/>
              </w:pBdr>
              <w:spacing w:before="80" w:after="80"/>
              <w:rPr>
                <w:b/>
                <w:bCs/>
                <w:sz w:val="20"/>
                <w:szCs w:val="20"/>
              </w:rPr>
            </w:pPr>
            <w:r>
              <w:rPr>
                <w:b/>
                <w:bCs/>
                <w:sz w:val="20"/>
                <w:szCs w:val="20"/>
              </w:rPr>
              <w:lastRenderedPageBreak/>
              <w:t xml:space="preserve">7 </w:t>
            </w:r>
            <w:r w:rsidR="0078787E">
              <w:rPr>
                <w:b/>
                <w:bCs/>
                <w:sz w:val="20"/>
                <w:szCs w:val="20"/>
              </w:rPr>
              <w:t>– E</w:t>
            </w:r>
            <w:r w:rsidRPr="00A131AA">
              <w:rPr>
                <w:b/>
                <w:bCs/>
                <w:sz w:val="20"/>
                <w:szCs w:val="20"/>
              </w:rPr>
              <w:t>xam-style questions</w:t>
            </w:r>
          </w:p>
        </w:tc>
        <w:tc>
          <w:tcPr>
            <w:tcW w:w="2694" w:type="dxa"/>
          </w:tcPr>
          <w:p w14:paraId="0DE9222F" w14:textId="77777777" w:rsidR="00F51A06" w:rsidRDefault="00F51A06" w:rsidP="002048A4">
            <w:pPr>
              <w:pBdr>
                <w:top w:val="nil"/>
                <w:left w:val="nil"/>
                <w:bottom w:val="nil"/>
                <w:right w:val="nil"/>
                <w:between w:val="nil"/>
              </w:pBdr>
              <w:spacing w:before="80" w:after="80"/>
              <w:rPr>
                <w:sz w:val="18"/>
                <w:szCs w:val="18"/>
              </w:rPr>
            </w:pPr>
            <w:r>
              <w:rPr>
                <w:sz w:val="18"/>
                <w:szCs w:val="18"/>
              </w:rPr>
              <w:t>Students will be able to:</w:t>
            </w:r>
          </w:p>
          <w:p w14:paraId="43D11CD2" w14:textId="77777777" w:rsidR="00F51A06" w:rsidRDefault="00F51A06" w:rsidP="00F51A06">
            <w:pPr>
              <w:numPr>
                <w:ilvl w:val="0"/>
                <w:numId w:val="21"/>
              </w:numPr>
              <w:pBdr>
                <w:top w:val="nil"/>
                <w:left w:val="nil"/>
                <w:bottom w:val="nil"/>
                <w:right w:val="nil"/>
                <w:between w:val="nil"/>
              </w:pBdr>
              <w:spacing w:before="80" w:after="80"/>
              <w:ind w:left="360"/>
              <w:rPr>
                <w:sz w:val="18"/>
                <w:szCs w:val="18"/>
              </w:rPr>
            </w:pPr>
            <w:r>
              <w:rPr>
                <w:sz w:val="18"/>
                <w:szCs w:val="18"/>
              </w:rPr>
              <w:t>select and apply business and finance knowledge to land-based scenarios</w:t>
            </w:r>
          </w:p>
          <w:p w14:paraId="484B8386" w14:textId="77777777" w:rsidR="00F51A06" w:rsidRDefault="00F51A06" w:rsidP="00F51A06">
            <w:pPr>
              <w:numPr>
                <w:ilvl w:val="0"/>
                <w:numId w:val="21"/>
              </w:numPr>
              <w:pBdr>
                <w:top w:val="nil"/>
                <w:left w:val="nil"/>
                <w:bottom w:val="nil"/>
                <w:right w:val="nil"/>
                <w:between w:val="nil"/>
              </w:pBdr>
              <w:spacing w:before="80" w:after="80"/>
              <w:ind w:left="360"/>
              <w:rPr>
                <w:sz w:val="18"/>
                <w:szCs w:val="18"/>
              </w:rPr>
            </w:pPr>
            <w:r>
              <w:rPr>
                <w:sz w:val="18"/>
                <w:szCs w:val="18"/>
              </w:rPr>
              <w:t>structure written responses to meet examination requirements.</w:t>
            </w:r>
          </w:p>
        </w:tc>
        <w:tc>
          <w:tcPr>
            <w:tcW w:w="2409" w:type="dxa"/>
          </w:tcPr>
          <w:p w14:paraId="1401805A" w14:textId="77777777" w:rsidR="00F51A06" w:rsidRDefault="00F51A06" w:rsidP="002048A4">
            <w:pPr>
              <w:pBdr>
                <w:top w:val="nil"/>
                <w:left w:val="nil"/>
                <w:bottom w:val="nil"/>
                <w:right w:val="nil"/>
                <w:between w:val="nil"/>
              </w:pBdr>
              <w:spacing w:before="80" w:after="80"/>
              <w:rPr>
                <w:sz w:val="18"/>
                <w:szCs w:val="18"/>
              </w:rPr>
            </w:pPr>
            <w:r>
              <w:rPr>
                <w:sz w:val="18"/>
                <w:szCs w:val="18"/>
              </w:rPr>
              <w:t>5.1: Types of business organisations</w:t>
            </w:r>
          </w:p>
          <w:p w14:paraId="18A5B9EA" w14:textId="77777777" w:rsidR="00F51A06" w:rsidRDefault="00F51A06" w:rsidP="002048A4">
            <w:pPr>
              <w:pBdr>
                <w:top w:val="nil"/>
                <w:left w:val="nil"/>
                <w:bottom w:val="nil"/>
                <w:right w:val="nil"/>
                <w:between w:val="nil"/>
              </w:pBdr>
              <w:spacing w:before="80" w:after="80"/>
              <w:rPr>
                <w:sz w:val="18"/>
                <w:szCs w:val="18"/>
              </w:rPr>
            </w:pPr>
            <w:r>
              <w:rPr>
                <w:sz w:val="18"/>
                <w:szCs w:val="18"/>
              </w:rPr>
              <w:t>5.2: The principles of enterprise skills</w:t>
            </w:r>
          </w:p>
          <w:p w14:paraId="28DA08D8" w14:textId="77777777" w:rsidR="00F51A06" w:rsidRDefault="00F51A06" w:rsidP="002048A4">
            <w:pPr>
              <w:pBdr>
                <w:top w:val="nil"/>
                <w:left w:val="nil"/>
                <w:bottom w:val="nil"/>
                <w:right w:val="nil"/>
                <w:between w:val="nil"/>
              </w:pBdr>
              <w:spacing w:before="80" w:after="80"/>
              <w:rPr>
                <w:sz w:val="18"/>
                <w:szCs w:val="18"/>
              </w:rPr>
            </w:pPr>
            <w:r>
              <w:rPr>
                <w:sz w:val="18"/>
                <w:szCs w:val="18"/>
              </w:rPr>
              <w:t>5.3: Measures that businesses use to determine success</w:t>
            </w:r>
          </w:p>
          <w:p w14:paraId="4F922135" w14:textId="77777777" w:rsidR="00F51A06" w:rsidRDefault="00F51A06" w:rsidP="002048A4">
            <w:pPr>
              <w:pBdr>
                <w:top w:val="nil"/>
                <w:left w:val="nil"/>
                <w:bottom w:val="nil"/>
                <w:right w:val="nil"/>
                <w:between w:val="nil"/>
              </w:pBdr>
              <w:spacing w:before="80" w:after="80"/>
              <w:rPr>
                <w:sz w:val="18"/>
                <w:szCs w:val="18"/>
              </w:rPr>
            </w:pPr>
            <w:r>
              <w:rPr>
                <w:sz w:val="18"/>
                <w:szCs w:val="18"/>
              </w:rPr>
              <w:t>5.4: The principles of project management</w:t>
            </w:r>
          </w:p>
          <w:p w14:paraId="3410C6D2" w14:textId="77777777" w:rsidR="00F51A06" w:rsidRDefault="00F51A06" w:rsidP="002048A4">
            <w:pPr>
              <w:pBdr>
                <w:top w:val="nil"/>
                <w:left w:val="nil"/>
                <w:bottom w:val="nil"/>
                <w:right w:val="nil"/>
                <w:between w:val="nil"/>
              </w:pBdr>
              <w:spacing w:before="80" w:after="80"/>
              <w:rPr>
                <w:sz w:val="18"/>
                <w:szCs w:val="18"/>
              </w:rPr>
            </w:pPr>
            <w:r>
              <w:rPr>
                <w:sz w:val="18"/>
                <w:szCs w:val="18"/>
              </w:rPr>
              <w:t>9.1: The principles of finance</w:t>
            </w:r>
          </w:p>
        </w:tc>
        <w:tc>
          <w:tcPr>
            <w:tcW w:w="3969" w:type="dxa"/>
          </w:tcPr>
          <w:p w14:paraId="02A83498" w14:textId="77777777" w:rsidR="00F51A06" w:rsidRDefault="00F51A06" w:rsidP="002048A4">
            <w:pPr>
              <w:pBdr>
                <w:top w:val="nil"/>
                <w:left w:val="nil"/>
                <w:bottom w:val="nil"/>
                <w:right w:val="nil"/>
                <w:between w:val="nil"/>
              </w:pBdr>
              <w:spacing w:before="80" w:after="80"/>
              <w:rPr>
                <w:sz w:val="18"/>
                <w:szCs w:val="18"/>
                <w:u w:val="single"/>
              </w:rPr>
            </w:pPr>
            <w:r>
              <w:rPr>
                <w:sz w:val="18"/>
                <w:szCs w:val="18"/>
                <w:u w:val="single"/>
              </w:rPr>
              <w:t>Skills</w:t>
            </w:r>
          </w:p>
          <w:p w14:paraId="09F65794" w14:textId="77777777" w:rsidR="00F51A06" w:rsidRDefault="00F51A06" w:rsidP="002048A4">
            <w:pPr>
              <w:pBdr>
                <w:top w:val="nil"/>
                <w:left w:val="nil"/>
                <w:bottom w:val="nil"/>
                <w:right w:val="nil"/>
                <w:between w:val="nil"/>
              </w:pBdr>
              <w:spacing w:before="80" w:after="80"/>
              <w:rPr>
                <w:sz w:val="18"/>
                <w:szCs w:val="18"/>
              </w:rPr>
            </w:pPr>
            <w:r>
              <w:rPr>
                <w:sz w:val="18"/>
                <w:szCs w:val="18"/>
              </w:rPr>
              <w:t>CSA Analysing</w:t>
            </w:r>
          </w:p>
          <w:p w14:paraId="4A8A90A0" w14:textId="77777777" w:rsidR="00F51A06" w:rsidRDefault="00F51A06" w:rsidP="002048A4">
            <w:pPr>
              <w:pBdr>
                <w:top w:val="nil"/>
                <w:left w:val="nil"/>
                <w:bottom w:val="nil"/>
                <w:right w:val="nil"/>
                <w:between w:val="nil"/>
              </w:pBdr>
              <w:spacing w:before="80" w:after="80"/>
              <w:rPr>
                <w:sz w:val="18"/>
                <w:szCs w:val="18"/>
              </w:rPr>
            </w:pPr>
            <w:r>
              <w:rPr>
                <w:sz w:val="18"/>
                <w:szCs w:val="18"/>
              </w:rPr>
              <w:t>CSB Communication</w:t>
            </w:r>
          </w:p>
          <w:p w14:paraId="40DB1C03" w14:textId="77777777" w:rsidR="00F51A06" w:rsidRDefault="00F51A06" w:rsidP="002048A4">
            <w:pPr>
              <w:pBdr>
                <w:top w:val="nil"/>
                <w:left w:val="nil"/>
                <w:bottom w:val="nil"/>
                <w:right w:val="nil"/>
                <w:between w:val="nil"/>
              </w:pBdr>
              <w:spacing w:before="80" w:after="80"/>
              <w:rPr>
                <w:sz w:val="18"/>
                <w:szCs w:val="18"/>
              </w:rPr>
            </w:pPr>
            <w:r>
              <w:rPr>
                <w:sz w:val="18"/>
                <w:szCs w:val="18"/>
              </w:rPr>
              <w:t>CSC Critical thinking</w:t>
            </w:r>
          </w:p>
          <w:p w14:paraId="30CE7E1A" w14:textId="77777777" w:rsidR="00F51A06" w:rsidRDefault="00F51A06" w:rsidP="002048A4">
            <w:pPr>
              <w:pBdr>
                <w:top w:val="nil"/>
                <w:left w:val="nil"/>
                <w:bottom w:val="nil"/>
                <w:right w:val="nil"/>
                <w:between w:val="nil"/>
              </w:pBdr>
              <w:spacing w:before="80" w:after="80"/>
              <w:rPr>
                <w:sz w:val="18"/>
                <w:szCs w:val="18"/>
              </w:rPr>
            </w:pPr>
            <w:r>
              <w:rPr>
                <w:sz w:val="18"/>
                <w:szCs w:val="18"/>
              </w:rPr>
              <w:t>CSD Decision making</w:t>
            </w:r>
          </w:p>
          <w:p w14:paraId="7CC86B35" w14:textId="77777777" w:rsidR="00F51A06" w:rsidRDefault="00F51A06" w:rsidP="002048A4">
            <w:pPr>
              <w:pBdr>
                <w:top w:val="nil"/>
                <w:left w:val="nil"/>
                <w:bottom w:val="nil"/>
                <w:right w:val="nil"/>
                <w:between w:val="nil"/>
              </w:pBdr>
              <w:spacing w:before="80" w:after="80"/>
              <w:rPr>
                <w:sz w:val="18"/>
                <w:szCs w:val="18"/>
                <w:u w:val="single"/>
              </w:rPr>
            </w:pPr>
            <w:r>
              <w:rPr>
                <w:sz w:val="18"/>
                <w:szCs w:val="18"/>
                <w:u w:val="single"/>
              </w:rPr>
              <w:t>General competencies</w:t>
            </w:r>
          </w:p>
          <w:p w14:paraId="2FC5C033" w14:textId="77777777" w:rsidR="00F51A06" w:rsidRDefault="00F51A06" w:rsidP="002048A4">
            <w:pPr>
              <w:pBdr>
                <w:top w:val="nil"/>
                <w:left w:val="nil"/>
                <w:bottom w:val="nil"/>
                <w:right w:val="nil"/>
                <w:between w:val="nil"/>
              </w:pBdr>
              <w:spacing w:before="80" w:after="80"/>
              <w:rPr>
                <w:sz w:val="18"/>
                <w:szCs w:val="18"/>
              </w:rPr>
            </w:pPr>
            <w:r>
              <w:rPr>
                <w:sz w:val="18"/>
                <w:szCs w:val="18"/>
              </w:rPr>
              <w:t>English:</w:t>
            </w:r>
          </w:p>
          <w:p w14:paraId="506B263D" w14:textId="77777777" w:rsidR="00F51A06" w:rsidRDefault="00F51A06" w:rsidP="002048A4">
            <w:pPr>
              <w:pBdr>
                <w:top w:val="nil"/>
                <w:left w:val="nil"/>
                <w:bottom w:val="nil"/>
                <w:right w:val="nil"/>
                <w:between w:val="nil"/>
              </w:pBdr>
              <w:spacing w:before="80" w:after="80"/>
              <w:rPr>
                <w:sz w:val="18"/>
                <w:szCs w:val="18"/>
              </w:rPr>
            </w:pPr>
            <w:r>
              <w:rPr>
                <w:sz w:val="18"/>
                <w:szCs w:val="18"/>
              </w:rPr>
              <w:t>EC2 Present information and ideas</w:t>
            </w:r>
          </w:p>
          <w:p w14:paraId="39A6D777" w14:textId="77777777" w:rsidR="00F51A06" w:rsidRDefault="00F51A06" w:rsidP="002048A4">
            <w:pPr>
              <w:pBdr>
                <w:top w:val="nil"/>
                <w:left w:val="nil"/>
                <w:bottom w:val="nil"/>
                <w:right w:val="nil"/>
                <w:between w:val="nil"/>
              </w:pBdr>
              <w:spacing w:before="80" w:after="80"/>
              <w:rPr>
                <w:sz w:val="18"/>
                <w:szCs w:val="18"/>
              </w:rPr>
            </w:pPr>
            <w:r>
              <w:rPr>
                <w:sz w:val="18"/>
                <w:szCs w:val="18"/>
              </w:rPr>
              <w:t>EC4 Summarise information/idea</w:t>
            </w:r>
          </w:p>
          <w:p w14:paraId="50A4B9E2" w14:textId="77777777" w:rsidR="00F51A06" w:rsidRDefault="00F51A06" w:rsidP="002048A4">
            <w:pPr>
              <w:pBdr>
                <w:top w:val="nil"/>
                <w:left w:val="nil"/>
                <w:bottom w:val="nil"/>
                <w:right w:val="nil"/>
                <w:between w:val="nil"/>
              </w:pBdr>
              <w:spacing w:before="80" w:after="80"/>
              <w:rPr>
                <w:sz w:val="18"/>
                <w:szCs w:val="18"/>
              </w:rPr>
            </w:pPr>
            <w:r>
              <w:rPr>
                <w:sz w:val="18"/>
                <w:szCs w:val="18"/>
              </w:rPr>
              <w:t xml:space="preserve">EC5 Synthesise information </w:t>
            </w:r>
          </w:p>
        </w:tc>
        <w:tc>
          <w:tcPr>
            <w:tcW w:w="3180" w:type="dxa"/>
          </w:tcPr>
          <w:p w14:paraId="626B269F" w14:textId="2F32970F" w:rsidR="00F51A06" w:rsidRDefault="00F51A06" w:rsidP="002048A4">
            <w:pPr>
              <w:pBdr>
                <w:top w:val="nil"/>
                <w:left w:val="nil"/>
                <w:bottom w:val="nil"/>
                <w:right w:val="nil"/>
                <w:between w:val="nil"/>
              </w:pBdr>
              <w:spacing w:before="80" w:after="80"/>
              <w:rPr>
                <w:sz w:val="18"/>
                <w:szCs w:val="18"/>
              </w:rPr>
            </w:pPr>
            <w:r>
              <w:rPr>
                <w:sz w:val="18"/>
                <w:szCs w:val="18"/>
              </w:rPr>
              <w:t>8.2: Roles of different stakeholders</w:t>
            </w:r>
          </w:p>
        </w:tc>
      </w:tr>
    </w:tbl>
    <w:p w14:paraId="27B4CDB1" w14:textId="77777777" w:rsidR="00F51A06" w:rsidRDefault="00F51A06" w:rsidP="00F51A06">
      <w:pPr>
        <w:tabs>
          <w:tab w:val="left" w:pos="10783"/>
        </w:tabs>
        <w:sectPr w:rsidR="00F51A06" w:rsidSect="00F51A06">
          <w:headerReference w:type="even" r:id="rId46"/>
          <w:headerReference w:type="default" r:id="rId47"/>
          <w:footerReference w:type="even" r:id="rId48"/>
          <w:footerReference w:type="default" r:id="rId49"/>
          <w:pgSz w:w="16838" w:h="11906" w:orient="landscape"/>
          <w:pgMar w:top="1440" w:right="1440" w:bottom="2127" w:left="1440" w:header="708" w:footer="708" w:gutter="0"/>
          <w:cols w:space="720"/>
        </w:sectPr>
      </w:pPr>
    </w:p>
    <w:p w14:paraId="5E43CBE0" w14:textId="77777777" w:rsidR="00F51A06" w:rsidRDefault="00F51A06" w:rsidP="00F51A06">
      <w:pPr>
        <w:pStyle w:val="Chapter"/>
      </w:pPr>
      <w:bookmarkStart w:id="15" w:name="_Toc229476214"/>
      <w:r>
        <w:lastRenderedPageBreak/>
        <w:t>Resource guidance</w:t>
      </w:r>
      <w:bookmarkEnd w:id="15"/>
    </w:p>
    <w:p w14:paraId="69F142A3" w14:textId="77777777" w:rsidR="00F51A06" w:rsidRPr="00F51A06" w:rsidRDefault="00F51A06" w:rsidP="00F51A06">
      <w:pPr>
        <w:pStyle w:val="Heading1"/>
      </w:pPr>
      <w:bookmarkStart w:id="16" w:name="_Toc229475878"/>
      <w:bookmarkStart w:id="17" w:name="_Toc229476215"/>
      <w:r w:rsidRPr="00F51A06">
        <w:t>Resource 1: Glossary</w:t>
      </w:r>
      <w:bookmarkEnd w:id="16"/>
      <w:bookmarkEnd w:id="17"/>
    </w:p>
    <w:p w14:paraId="6796677D" w14:textId="77777777" w:rsidR="00F51A06" w:rsidRDefault="00F51A06" w:rsidP="00F51A06">
      <w:pPr>
        <w:spacing w:line="240" w:lineRule="auto"/>
      </w:pPr>
      <w:r>
        <w:t>In this resource, students will begin building a glossary of key business terms that they will add to throughout the topic. They will explore why using accurate terminology matters for clear understanding, effective communication and assessment success, and practise researching and recording reliable definitions.</w:t>
      </w:r>
    </w:p>
    <w:p w14:paraId="100D256B" w14:textId="77777777" w:rsidR="00F51A06" w:rsidRPr="00F51A06" w:rsidRDefault="00F51A06" w:rsidP="00F51A06">
      <w:pPr>
        <w:pStyle w:val="Heading2"/>
      </w:pPr>
      <w:bookmarkStart w:id="18" w:name="_Toc229475879"/>
      <w:bookmarkStart w:id="19" w:name="_Toc229476216"/>
      <w:r w:rsidRPr="00F51A06">
        <w:t>Preparation</w:t>
      </w:r>
      <w:bookmarkEnd w:id="18"/>
      <w:bookmarkEnd w:id="19"/>
    </w:p>
    <w:tbl>
      <w:tblPr>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122"/>
        <w:gridCol w:w="6894"/>
      </w:tblGrid>
      <w:tr w:rsidR="00F51A06" w14:paraId="75AC89F7" w14:textId="77777777" w:rsidTr="002048A4">
        <w:tc>
          <w:tcPr>
            <w:tcW w:w="2122" w:type="dxa"/>
          </w:tcPr>
          <w:p w14:paraId="636128C6"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Resources provided</w:t>
            </w:r>
          </w:p>
        </w:tc>
        <w:tc>
          <w:tcPr>
            <w:tcW w:w="6894" w:type="dxa"/>
          </w:tcPr>
          <w:p w14:paraId="216628E5" w14:textId="55AAB13A" w:rsidR="00F51A06" w:rsidRDefault="00F51A06" w:rsidP="00A141A6">
            <w:pPr>
              <w:pStyle w:val="Tablebullets2"/>
              <w:spacing w:line="240" w:lineRule="auto"/>
            </w:pPr>
            <w:r>
              <w:t>R</w:t>
            </w:r>
            <w:r w:rsidR="0078787E">
              <w:t xml:space="preserve">esource </w:t>
            </w:r>
            <w:r>
              <w:t>1 Glossary blank</w:t>
            </w:r>
          </w:p>
          <w:p w14:paraId="673BA16C" w14:textId="579980C5" w:rsidR="00F51A06" w:rsidRDefault="00F51A06" w:rsidP="00A141A6">
            <w:pPr>
              <w:pStyle w:val="Tablebullets2"/>
              <w:spacing w:line="240" w:lineRule="auto"/>
            </w:pPr>
            <w:r>
              <w:t>R</w:t>
            </w:r>
            <w:r w:rsidR="0078787E">
              <w:t xml:space="preserve">esource </w:t>
            </w:r>
            <w:r>
              <w:t>1 Glossary complete</w:t>
            </w:r>
          </w:p>
        </w:tc>
      </w:tr>
      <w:tr w:rsidR="00F51A06" w14:paraId="7C73FC96" w14:textId="77777777" w:rsidTr="002048A4">
        <w:tc>
          <w:tcPr>
            <w:tcW w:w="2122" w:type="dxa"/>
          </w:tcPr>
          <w:p w14:paraId="7735D1D9"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Equipment needed</w:t>
            </w:r>
          </w:p>
        </w:tc>
        <w:tc>
          <w:tcPr>
            <w:tcW w:w="6894" w:type="dxa"/>
          </w:tcPr>
          <w:p w14:paraId="66C05B1B" w14:textId="77777777" w:rsidR="00F51A06" w:rsidRDefault="00F51A06" w:rsidP="00A141A6">
            <w:pPr>
              <w:pBdr>
                <w:top w:val="nil"/>
                <w:left w:val="nil"/>
                <w:bottom w:val="nil"/>
                <w:right w:val="nil"/>
                <w:between w:val="nil"/>
              </w:pBdr>
              <w:spacing w:before="80" w:after="80" w:line="240" w:lineRule="auto"/>
              <w:ind w:left="360" w:hanging="360"/>
              <w:rPr>
                <w:sz w:val="20"/>
                <w:szCs w:val="20"/>
              </w:rPr>
            </w:pPr>
            <w:r>
              <w:rPr>
                <w:sz w:val="20"/>
                <w:szCs w:val="20"/>
              </w:rPr>
              <w:t>Internet access for classroom activities</w:t>
            </w:r>
          </w:p>
        </w:tc>
      </w:tr>
      <w:tr w:rsidR="00F51A06" w14:paraId="25FDE856" w14:textId="77777777" w:rsidTr="002048A4">
        <w:tc>
          <w:tcPr>
            <w:tcW w:w="2122" w:type="dxa"/>
          </w:tcPr>
          <w:p w14:paraId="08AE0846"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Safety factors</w:t>
            </w:r>
          </w:p>
        </w:tc>
        <w:tc>
          <w:tcPr>
            <w:tcW w:w="6894" w:type="dxa"/>
          </w:tcPr>
          <w:p w14:paraId="1780099F" w14:textId="77777777" w:rsidR="00F51A06" w:rsidRDefault="00F51A06" w:rsidP="00A141A6">
            <w:pPr>
              <w:pBdr>
                <w:top w:val="nil"/>
                <w:left w:val="nil"/>
                <w:bottom w:val="nil"/>
                <w:right w:val="nil"/>
                <w:between w:val="nil"/>
              </w:pBdr>
              <w:spacing w:before="80" w:after="80" w:line="240" w:lineRule="auto"/>
              <w:ind w:left="360" w:hanging="360"/>
              <w:rPr>
                <w:sz w:val="20"/>
                <w:szCs w:val="20"/>
              </w:rPr>
            </w:pPr>
            <w:r>
              <w:rPr>
                <w:sz w:val="20"/>
                <w:szCs w:val="20"/>
              </w:rPr>
              <w:t xml:space="preserve">None specific to this resource </w:t>
            </w:r>
          </w:p>
        </w:tc>
      </w:tr>
      <w:tr w:rsidR="00F51A06" w14:paraId="62C25CD4" w14:textId="77777777" w:rsidTr="002048A4">
        <w:tc>
          <w:tcPr>
            <w:tcW w:w="2122" w:type="dxa"/>
          </w:tcPr>
          <w:p w14:paraId="18C70156"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Prior learning</w:t>
            </w:r>
          </w:p>
        </w:tc>
        <w:tc>
          <w:tcPr>
            <w:tcW w:w="6894" w:type="dxa"/>
          </w:tcPr>
          <w:p w14:paraId="258B0EC5" w14:textId="77777777" w:rsidR="00F51A06" w:rsidRDefault="00F51A06" w:rsidP="00A141A6">
            <w:pPr>
              <w:pBdr>
                <w:top w:val="nil"/>
                <w:left w:val="nil"/>
                <w:bottom w:val="nil"/>
                <w:right w:val="nil"/>
                <w:between w:val="nil"/>
              </w:pBdr>
              <w:spacing w:before="80" w:after="80" w:line="240" w:lineRule="auto"/>
              <w:ind w:left="307" w:hanging="307"/>
            </w:pPr>
            <w:r>
              <w:rPr>
                <w:sz w:val="20"/>
                <w:szCs w:val="20"/>
              </w:rPr>
              <w:t>None specific to this resource</w:t>
            </w:r>
          </w:p>
        </w:tc>
      </w:tr>
      <w:tr w:rsidR="00F51A06" w14:paraId="1AA40420" w14:textId="77777777" w:rsidTr="002048A4">
        <w:tc>
          <w:tcPr>
            <w:tcW w:w="2122" w:type="dxa"/>
          </w:tcPr>
          <w:p w14:paraId="557012DF"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Common misconceptions</w:t>
            </w:r>
          </w:p>
        </w:tc>
        <w:tc>
          <w:tcPr>
            <w:tcW w:w="6894" w:type="dxa"/>
          </w:tcPr>
          <w:p w14:paraId="4790D764" w14:textId="77777777" w:rsidR="00F51A06" w:rsidRPr="00E65DA3" w:rsidRDefault="00F51A06" w:rsidP="00A141A6">
            <w:pPr>
              <w:pStyle w:val="Tablebullets2"/>
              <w:spacing w:line="240" w:lineRule="auto"/>
            </w:pPr>
            <w:r w:rsidRPr="00E65DA3">
              <w:t xml:space="preserve">Learning key terminology is difficult, and such terminology is always forgotten in an exam. Teachers should clarify that using tools such as a glossary can help students to consolidate terms used throughout a module, which is a great revision tool. </w:t>
            </w:r>
          </w:p>
        </w:tc>
      </w:tr>
      <w:tr w:rsidR="00F51A06" w14:paraId="26095829" w14:textId="77777777" w:rsidTr="002048A4">
        <w:tc>
          <w:tcPr>
            <w:tcW w:w="2122" w:type="dxa"/>
          </w:tcPr>
          <w:p w14:paraId="213F0F93"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Accessibility</w:t>
            </w:r>
          </w:p>
        </w:tc>
        <w:tc>
          <w:tcPr>
            <w:tcW w:w="6894" w:type="dxa"/>
          </w:tcPr>
          <w:p w14:paraId="0B454CFA" w14:textId="77777777" w:rsidR="00F51A06" w:rsidRPr="00E65DA3" w:rsidRDefault="00F51A06" w:rsidP="00A141A6">
            <w:pPr>
              <w:pStyle w:val="Tablebullets2"/>
              <w:spacing w:line="240" w:lineRule="auto"/>
            </w:pPr>
            <w:r w:rsidRPr="00E65DA3">
              <w:t>Seek</w:t>
            </w:r>
            <w:r w:rsidRPr="00E65DA3">
              <w:rPr>
                <w:highlight w:val="white"/>
              </w:rPr>
              <w:t xml:space="preserve"> to ensure wide representation for any visiting speakers and case studies used.</w:t>
            </w:r>
          </w:p>
          <w:p w14:paraId="7CA6CCBD" w14:textId="77777777" w:rsidR="00F51A06" w:rsidRPr="00E65DA3" w:rsidRDefault="00F51A06" w:rsidP="00A141A6">
            <w:pPr>
              <w:pStyle w:val="Tablebullets2"/>
              <w:spacing w:line="240" w:lineRule="auto"/>
            </w:pPr>
            <w:r w:rsidRPr="00E65DA3">
              <w:t>Ensure the format of the glossary file is accessible for all students, either digitally or as a print-out.</w:t>
            </w:r>
          </w:p>
        </w:tc>
      </w:tr>
    </w:tbl>
    <w:p w14:paraId="4F87ED24" w14:textId="77777777" w:rsidR="00F51A06" w:rsidRPr="00F51A06" w:rsidRDefault="00F51A06" w:rsidP="00F51A06">
      <w:pPr>
        <w:pStyle w:val="Heading2"/>
      </w:pPr>
      <w:bookmarkStart w:id="20" w:name="_Toc229475880"/>
      <w:bookmarkStart w:id="21" w:name="_Toc229476217"/>
      <w:r w:rsidRPr="00F51A06">
        <w:t>Activity guide</w:t>
      </w:r>
      <w:bookmarkEnd w:id="20"/>
      <w:bookmarkEnd w:id="21"/>
    </w:p>
    <w:tbl>
      <w:tblPr>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089"/>
        <w:gridCol w:w="6927"/>
      </w:tblGrid>
      <w:tr w:rsidR="00F51A06" w14:paraId="0B557106" w14:textId="77777777" w:rsidTr="002048A4">
        <w:tc>
          <w:tcPr>
            <w:tcW w:w="2089" w:type="dxa"/>
          </w:tcPr>
          <w:p w14:paraId="2CA16C86" w14:textId="77777777" w:rsidR="00F51A06"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SUGGESTED TIME: </w:t>
            </w:r>
          </w:p>
          <w:p w14:paraId="47CD207A" w14:textId="77777777" w:rsidR="00F51A06" w:rsidRDefault="00F51A06" w:rsidP="002048A4">
            <w:pPr>
              <w:pBdr>
                <w:top w:val="nil"/>
                <w:left w:val="nil"/>
                <w:bottom w:val="nil"/>
                <w:right w:val="nil"/>
                <w:between w:val="nil"/>
              </w:pBdr>
              <w:spacing w:before="120" w:after="120"/>
              <w:rPr>
                <w:sz w:val="20"/>
                <w:szCs w:val="20"/>
              </w:rPr>
            </w:pPr>
            <w:r>
              <w:rPr>
                <w:sz w:val="20"/>
                <w:szCs w:val="20"/>
              </w:rPr>
              <w:t>60 minutes</w:t>
            </w:r>
          </w:p>
          <w:p w14:paraId="2363D352" w14:textId="77777777" w:rsidR="00F51A06"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RESOURCES: </w:t>
            </w:r>
          </w:p>
          <w:p w14:paraId="47AEB2F3" w14:textId="77777777" w:rsidR="00F51A06" w:rsidRDefault="00F51A06" w:rsidP="00E65DA3">
            <w:pPr>
              <w:pStyle w:val="Tablebullets2"/>
            </w:pPr>
            <w:r>
              <w:t>R1 Glossary blank</w:t>
            </w:r>
          </w:p>
          <w:p w14:paraId="1413FD08" w14:textId="77777777" w:rsidR="00F51A06" w:rsidRPr="006D3BC3" w:rsidRDefault="00F51A06" w:rsidP="00E65DA3">
            <w:pPr>
              <w:pStyle w:val="Tablebullets2"/>
            </w:pPr>
            <w:r>
              <w:t>R1 Glossary complete</w:t>
            </w:r>
          </w:p>
          <w:p w14:paraId="5DDECCD5" w14:textId="77777777" w:rsidR="00F51A06" w:rsidRDefault="00F51A06" w:rsidP="00E65DA3">
            <w:pPr>
              <w:pStyle w:val="Tablebullets2"/>
            </w:pPr>
            <w:r>
              <w:t>Internet-connected devices</w:t>
            </w:r>
          </w:p>
        </w:tc>
        <w:tc>
          <w:tcPr>
            <w:tcW w:w="6927" w:type="dxa"/>
          </w:tcPr>
          <w:p w14:paraId="4764F8AC" w14:textId="77777777" w:rsidR="00F51A06" w:rsidRPr="00142473" w:rsidRDefault="00F51A06" w:rsidP="00A141A6">
            <w:pPr>
              <w:pStyle w:val="Tablebullets2"/>
              <w:spacing w:line="240" w:lineRule="auto"/>
            </w:pPr>
            <w:r w:rsidRPr="00142473">
              <w:t>Inform students that, in this activity, they will start to fill in the R1 Glossary blank</w:t>
            </w:r>
            <w:r>
              <w:t xml:space="preserve"> </w:t>
            </w:r>
            <w:r w:rsidRPr="00142473">
              <w:t>with key terminology. Tell students that they should keep their glossary with them throughout the topic</w:t>
            </w:r>
            <w:r>
              <w:t xml:space="preserve"> and bring it along to all lessons. This will allow them to reference it and add</w:t>
            </w:r>
            <w:r w:rsidRPr="00142473">
              <w:t xml:space="preserve"> to it as they move through their learning.</w:t>
            </w:r>
          </w:p>
          <w:p w14:paraId="07A4AA8A" w14:textId="77777777" w:rsidR="00F51A06" w:rsidRDefault="00F51A06" w:rsidP="00A141A6">
            <w:pPr>
              <w:pStyle w:val="Tablebullets2"/>
              <w:spacing w:line="240" w:lineRule="auto"/>
            </w:pPr>
            <w:r>
              <w:t>Discuss the importance of using correct terminology. Challenge the misconception that learning key terminology is about memorisation alone. Students should be encouraged to explain how accurate use of terminology supports clearer thinking, stronger written responses and improved assessment outcomes.</w:t>
            </w:r>
          </w:p>
          <w:p w14:paraId="532F319F" w14:textId="77777777" w:rsidR="00F51A06" w:rsidRDefault="00F51A06" w:rsidP="00A141A6">
            <w:pPr>
              <w:pStyle w:val="Tablebullets2"/>
              <w:spacing w:line="240" w:lineRule="auto"/>
            </w:pPr>
            <w:r>
              <w:t>Provide two definitions of the term ‘income’:</w:t>
            </w:r>
          </w:p>
          <w:p w14:paraId="548F7129" w14:textId="77777777" w:rsidR="00F51A06" w:rsidRDefault="00F51A06" w:rsidP="00A141A6">
            <w:pPr>
              <w:pStyle w:val="Tablebullets2"/>
              <w:numPr>
                <w:ilvl w:val="1"/>
                <w:numId w:val="9"/>
              </w:numPr>
              <w:spacing w:line="240" w:lineRule="auto"/>
              <w:ind w:left="777"/>
            </w:pPr>
            <w:r>
              <w:t>money coming in</w:t>
            </w:r>
          </w:p>
          <w:p w14:paraId="1DF507EA" w14:textId="77777777" w:rsidR="00F51A06" w:rsidRDefault="00F51A06" w:rsidP="00A141A6">
            <w:pPr>
              <w:pStyle w:val="Tablebullets2"/>
              <w:numPr>
                <w:ilvl w:val="1"/>
                <w:numId w:val="9"/>
              </w:numPr>
              <w:spacing w:line="240" w:lineRule="auto"/>
              <w:ind w:left="777"/>
            </w:pPr>
            <w:r>
              <w:t>money received by a business from its activities, over a given period of time.</w:t>
            </w:r>
          </w:p>
          <w:p w14:paraId="5C3D6390" w14:textId="77777777" w:rsidR="00F51A06" w:rsidRDefault="00F51A06" w:rsidP="00A141A6">
            <w:pPr>
              <w:pStyle w:val="Tablebullets2"/>
              <w:spacing w:line="240" w:lineRule="auto"/>
            </w:pPr>
            <w:r>
              <w:t>Ask students to discuss in pairs: which definition should be used in a written exam answer, and why?</w:t>
            </w:r>
          </w:p>
          <w:p w14:paraId="3A21770F" w14:textId="77777777" w:rsidR="00F51A06" w:rsidRDefault="00F51A06" w:rsidP="00A141A6">
            <w:pPr>
              <w:pStyle w:val="Tablebullets2"/>
              <w:spacing w:line="240" w:lineRule="auto"/>
            </w:pPr>
            <w:r>
              <w:t>Invite several students to share their answers and reasoning with the class.</w:t>
            </w:r>
          </w:p>
          <w:p w14:paraId="30E15BEF" w14:textId="77777777" w:rsidR="00F51A06" w:rsidRDefault="00F51A06" w:rsidP="00A141A6">
            <w:pPr>
              <w:pStyle w:val="Tablebullets2"/>
              <w:spacing w:line="240" w:lineRule="auto"/>
            </w:pPr>
            <w:r>
              <w:lastRenderedPageBreak/>
              <w:t>Discuss that the second definition is the more appropriate definition because it refers specifically to a business context, identifies the source (business activities), recognises that income is measured over a period of time and uses more precise, technical language.</w:t>
            </w:r>
          </w:p>
          <w:p w14:paraId="50909F5D" w14:textId="77777777" w:rsidR="00F51A06" w:rsidRDefault="00F51A06" w:rsidP="00A141A6">
            <w:pPr>
              <w:pStyle w:val="Tablebullets2"/>
              <w:spacing w:line="240" w:lineRule="auto"/>
            </w:pPr>
            <w:r>
              <w:t>In contrast, the first definition is too vague and could apply to personal income, gifts, loans or other non-business contexts.</w:t>
            </w:r>
          </w:p>
          <w:p w14:paraId="573E8DD2" w14:textId="77777777" w:rsidR="00F51A06" w:rsidRDefault="00F51A06" w:rsidP="00A141A6">
            <w:pPr>
              <w:pStyle w:val="Tablebullets2"/>
              <w:spacing w:line="240" w:lineRule="auto"/>
            </w:pPr>
            <w:r>
              <w:t>Use this discussion to transition into the next task by explaining that developing precise definitions now will support them in answering exam questions.</w:t>
            </w:r>
          </w:p>
          <w:p w14:paraId="15D3A5BB" w14:textId="77777777" w:rsidR="00F51A06" w:rsidRPr="00142473" w:rsidRDefault="00F51A06" w:rsidP="00A141A6">
            <w:pPr>
              <w:pStyle w:val="Tablebullets2"/>
              <w:spacing w:line="240" w:lineRule="auto"/>
            </w:pPr>
            <w:r w:rsidRPr="00142473">
              <w:t>Supply students with R1 Glossary blank</w:t>
            </w:r>
            <w:r>
              <w:t xml:space="preserve"> </w:t>
            </w:r>
            <w:r w:rsidRPr="00142473">
              <w:t xml:space="preserve">or enable them to download the file in class into their document area. The glossary is divided into sections, with terminology used in each resource. For now, students should only complete the pages for Resource 2: Sole trader. </w:t>
            </w:r>
          </w:p>
          <w:p w14:paraId="7389B4BF" w14:textId="77777777" w:rsidR="00F51A06" w:rsidRPr="00A8131F" w:rsidRDefault="00F51A06" w:rsidP="00A141A6">
            <w:pPr>
              <w:pStyle w:val="Tablebullets2"/>
              <w:spacing w:line="240" w:lineRule="auto"/>
            </w:pPr>
            <w:r>
              <w:t xml:space="preserve">The terminology for the later resources should be addressed later, as you move through the topic. </w:t>
            </w:r>
            <w:r w:rsidRPr="00A8131F">
              <w:t xml:space="preserve">Having students define the relevant terminology </w:t>
            </w:r>
            <w:r>
              <w:t xml:space="preserve">shortly </w:t>
            </w:r>
            <w:r w:rsidRPr="00A8131F">
              <w:t xml:space="preserve">before </w:t>
            </w:r>
            <w:r>
              <w:t>they engage with each resource</w:t>
            </w:r>
            <w:r w:rsidRPr="00A8131F">
              <w:t xml:space="preserve"> will help </w:t>
            </w:r>
            <w:r>
              <w:t>them</w:t>
            </w:r>
            <w:r w:rsidRPr="00A8131F">
              <w:t xml:space="preserve"> to access the lesson</w:t>
            </w:r>
            <w:r>
              <w:t>s</w:t>
            </w:r>
            <w:r w:rsidRPr="00A8131F">
              <w:t xml:space="preserve"> more effectively.</w:t>
            </w:r>
            <w:r>
              <w:t xml:space="preserve"> The glossary can also be used flexibly to best suit your students – see suggestions at the end of this section.</w:t>
            </w:r>
          </w:p>
          <w:p w14:paraId="04E7FDF9" w14:textId="77777777" w:rsidR="00F51A06" w:rsidRDefault="00F51A06" w:rsidP="00A141A6">
            <w:pPr>
              <w:pStyle w:val="Tablebullets2"/>
              <w:spacing w:line="240" w:lineRule="auto"/>
            </w:pPr>
            <w:r>
              <w:t xml:space="preserve">Students can use online resources to fill in the definition column for Resource 2: Sole trader. </w:t>
            </w:r>
          </w:p>
          <w:p w14:paraId="5306F33A" w14:textId="77777777" w:rsidR="00F51A06" w:rsidRDefault="00F51A06" w:rsidP="00A141A6">
            <w:pPr>
              <w:pStyle w:val="Tablebullets2"/>
              <w:spacing w:line="240" w:lineRule="auto"/>
            </w:pPr>
            <w:r>
              <w:t xml:space="preserve">Emphasise the need to use reliable sources when defining key terms. Examples include textbooks, official websites or awarding organisation materials. These provide accurate and accepted meanings, reducing the risk of misunderstanding or incorrect use of terms. </w:t>
            </w:r>
          </w:p>
          <w:p w14:paraId="4CADD3A2" w14:textId="77777777" w:rsidR="00F51A06" w:rsidRDefault="00F51A06" w:rsidP="00A141A6">
            <w:pPr>
              <w:pStyle w:val="Tablebullets2"/>
              <w:spacing w:line="240" w:lineRule="auto"/>
            </w:pPr>
            <w:r>
              <w:t>When using online tools or secondary sources, students should always verify definitions against reliable references such as textbooks, awarding organisation materials or official websites. For example, AI can be useful for explaining terms quickly or in simple language, but it may occasionally oversimplify or produce inaccurate information. Verifying AI-generated definitions with trusted sources helps ensure the information is correct, appropriate and suitable for assessment use.</w:t>
            </w:r>
          </w:p>
          <w:p w14:paraId="439CC658" w14:textId="77777777" w:rsidR="00F51A06" w:rsidRDefault="00F51A06" w:rsidP="00A141A6">
            <w:pPr>
              <w:pStyle w:val="Tablebullets2"/>
              <w:spacing w:line="240" w:lineRule="auto"/>
            </w:pPr>
            <w:r>
              <w:t xml:space="preserve">After completing the glossary pages for Resource 2: Sole trader, supply students with </w:t>
            </w:r>
            <w:r w:rsidRPr="00142473">
              <w:t>R1 Glossary complete</w:t>
            </w:r>
            <w:r>
              <w:t xml:space="preserve"> for this section and ask them to check their answers and make any changes necessary.</w:t>
            </w:r>
          </w:p>
          <w:p w14:paraId="7071E54C" w14:textId="77777777" w:rsidR="00F51A06" w:rsidRDefault="00F51A06" w:rsidP="00A141A6">
            <w:pPr>
              <w:pStyle w:val="Tablebullets2"/>
              <w:spacing w:line="240" w:lineRule="auto"/>
            </w:pPr>
            <w:r>
              <w:t>Inform students that they will be referring to their glossary and completing it throughout the topic. Prompt students to think about how they can use the glossary effectively. For example, ask:</w:t>
            </w:r>
          </w:p>
          <w:p w14:paraId="5C7691D0" w14:textId="77777777" w:rsidR="00F51A06" w:rsidRDefault="00F51A06" w:rsidP="00A141A6">
            <w:pPr>
              <w:pStyle w:val="Tablebullets2"/>
              <w:numPr>
                <w:ilvl w:val="1"/>
                <w:numId w:val="9"/>
              </w:numPr>
              <w:spacing w:line="240" w:lineRule="auto"/>
              <w:ind w:left="777"/>
            </w:pPr>
            <w:r>
              <w:t>When is it appropriate to add to the glossary?</w:t>
            </w:r>
            <w:r>
              <w:br/>
            </w:r>
            <w:r>
              <w:rPr>
                <w:i/>
                <w:iCs/>
              </w:rPr>
              <w:t>Before or during lessons, when studying, during research</w:t>
            </w:r>
          </w:p>
          <w:p w14:paraId="4BC4C67B" w14:textId="77777777" w:rsidR="00F51A06" w:rsidRDefault="00F51A06" w:rsidP="00A141A6">
            <w:pPr>
              <w:pStyle w:val="Tablebullets2"/>
              <w:numPr>
                <w:ilvl w:val="1"/>
                <w:numId w:val="9"/>
              </w:numPr>
              <w:spacing w:line="240" w:lineRule="auto"/>
              <w:ind w:left="777"/>
            </w:pPr>
            <w:r>
              <w:t xml:space="preserve">When is it a good idea to look through the glossary? </w:t>
            </w:r>
            <w:r>
              <w:br/>
            </w:r>
            <w:r>
              <w:rPr>
                <w:i/>
                <w:iCs/>
              </w:rPr>
              <w:t>Before exams or during projects, for example</w:t>
            </w:r>
          </w:p>
          <w:p w14:paraId="56FF486E" w14:textId="77777777" w:rsidR="00F51A06" w:rsidRDefault="00F51A06" w:rsidP="00A141A6">
            <w:pPr>
              <w:pStyle w:val="Tablebullets2"/>
              <w:numPr>
                <w:ilvl w:val="1"/>
                <w:numId w:val="9"/>
              </w:numPr>
              <w:spacing w:line="240" w:lineRule="auto"/>
              <w:ind w:left="777"/>
            </w:pPr>
            <w:r>
              <w:t xml:space="preserve">How often should it be added to? </w:t>
            </w:r>
            <w:r>
              <w:br/>
            </w:r>
            <w:r>
              <w:rPr>
                <w:i/>
                <w:iCs/>
              </w:rPr>
              <w:t>Every week would be a good idea</w:t>
            </w:r>
          </w:p>
          <w:p w14:paraId="1A8A8572" w14:textId="77777777" w:rsidR="00F51A06" w:rsidRDefault="00F51A06" w:rsidP="00A141A6">
            <w:pPr>
              <w:pStyle w:val="Tablebullets2"/>
              <w:spacing w:line="240" w:lineRule="auto"/>
            </w:pPr>
            <w:r>
              <w:t>There are several ways that the glossary can be used throughout the topic:</w:t>
            </w:r>
          </w:p>
          <w:p w14:paraId="4F2E25F4" w14:textId="77777777" w:rsidR="00F51A06" w:rsidRDefault="00F51A06" w:rsidP="00A141A6">
            <w:pPr>
              <w:pStyle w:val="Tablebullets2"/>
              <w:numPr>
                <w:ilvl w:val="1"/>
                <w:numId w:val="9"/>
              </w:numPr>
              <w:spacing w:line="240" w:lineRule="auto"/>
              <w:ind w:left="777"/>
            </w:pPr>
            <w:r>
              <w:t>Generate potential questions/discussion points by randomly choosing a selection of key terms each lesson and asking students to provide their own definitions.</w:t>
            </w:r>
          </w:p>
          <w:p w14:paraId="3872DCAE" w14:textId="77777777" w:rsidR="00F51A06" w:rsidRDefault="00F51A06" w:rsidP="00A141A6">
            <w:pPr>
              <w:pStyle w:val="Tablebullets2"/>
              <w:numPr>
                <w:ilvl w:val="1"/>
                <w:numId w:val="9"/>
              </w:numPr>
              <w:spacing w:line="240" w:lineRule="auto"/>
              <w:ind w:left="777"/>
            </w:pPr>
            <w:r>
              <w:t>Select a key term during a lesson. Ask students to provide their glossary definition.</w:t>
            </w:r>
          </w:p>
          <w:p w14:paraId="2988CD4A" w14:textId="77777777" w:rsidR="00F51A06" w:rsidRDefault="00F51A06" w:rsidP="00A141A6">
            <w:pPr>
              <w:pStyle w:val="Tablebullets2"/>
              <w:numPr>
                <w:ilvl w:val="1"/>
                <w:numId w:val="9"/>
              </w:numPr>
              <w:spacing w:line="240" w:lineRule="auto"/>
              <w:ind w:left="777"/>
            </w:pPr>
            <w:r>
              <w:lastRenderedPageBreak/>
              <w:t>Students could use the glossary to create revision flashcards with the term on the front and the definition on the reverse.</w:t>
            </w:r>
          </w:p>
          <w:p w14:paraId="00384DB4" w14:textId="77777777" w:rsidR="00F51A06" w:rsidRDefault="00F51A06" w:rsidP="00A141A6">
            <w:pPr>
              <w:pStyle w:val="Tablebullets2"/>
              <w:numPr>
                <w:ilvl w:val="1"/>
                <w:numId w:val="9"/>
              </w:numPr>
              <w:spacing w:line="240" w:lineRule="auto"/>
              <w:ind w:left="777"/>
            </w:pPr>
            <w:r>
              <w:t>Students could use digital self-testing tools or revision software to create multiple-choice questions using their glossary definitions.</w:t>
            </w:r>
          </w:p>
          <w:p w14:paraId="0B09A040" w14:textId="77777777" w:rsidR="00F51A06" w:rsidRDefault="00F51A06" w:rsidP="00A141A6">
            <w:pPr>
              <w:pStyle w:val="Tablebullets2"/>
              <w:numPr>
                <w:ilvl w:val="1"/>
                <w:numId w:val="9"/>
              </w:numPr>
              <w:spacing w:line="240" w:lineRule="auto"/>
              <w:ind w:left="777"/>
            </w:pPr>
            <w:r>
              <w:t>Students could be challenged to answer an exam-style question that must include certain technical terms. Allow them to refer to their glossary beforehand.</w:t>
            </w:r>
          </w:p>
        </w:tc>
      </w:tr>
    </w:tbl>
    <w:p w14:paraId="67DDB6C1" w14:textId="77777777" w:rsidR="00F51A06" w:rsidRDefault="00F51A06" w:rsidP="00F51A06">
      <w:pPr>
        <w:sectPr w:rsidR="00F51A06" w:rsidSect="00F51A06">
          <w:headerReference w:type="even" r:id="rId50"/>
          <w:headerReference w:type="default" r:id="rId51"/>
          <w:footerReference w:type="even" r:id="rId52"/>
          <w:footerReference w:type="default" r:id="rId53"/>
          <w:pgSz w:w="11906" w:h="16838"/>
          <w:pgMar w:top="1440" w:right="1440" w:bottom="1440" w:left="1440" w:header="720" w:footer="720" w:gutter="0"/>
          <w:cols w:space="720"/>
        </w:sectPr>
      </w:pPr>
    </w:p>
    <w:p w14:paraId="3FB8F4EA" w14:textId="77777777" w:rsidR="00F51A06" w:rsidRPr="00F51A06" w:rsidRDefault="00F51A06" w:rsidP="004B4867">
      <w:pPr>
        <w:pStyle w:val="Heading1"/>
        <w:spacing w:before="0"/>
      </w:pPr>
      <w:bookmarkStart w:id="22" w:name="_Toc229475881"/>
      <w:bookmarkStart w:id="23" w:name="_Toc229476218"/>
      <w:r w:rsidRPr="00F51A06">
        <w:lastRenderedPageBreak/>
        <w:t>Resource 2: Sole trader</w:t>
      </w:r>
      <w:bookmarkEnd w:id="22"/>
      <w:bookmarkEnd w:id="23"/>
    </w:p>
    <w:p w14:paraId="3598900C" w14:textId="77777777" w:rsidR="00F51A06" w:rsidRDefault="00F51A06" w:rsidP="00F51A06">
      <w:pPr>
        <w:spacing w:line="240" w:lineRule="auto"/>
      </w:pPr>
      <w:r>
        <w:t>In this resource, s</w:t>
      </w:r>
      <w:r w:rsidRPr="004527C5">
        <w:t>tudents will explore what it means to be a sole trader in the land-based secto</w:t>
      </w:r>
      <w:r>
        <w:t xml:space="preserve">r </w:t>
      </w:r>
      <w:r w:rsidRPr="004527C5">
        <w:t xml:space="preserve">and consider its advantages and challenges. </w:t>
      </w:r>
      <w:r>
        <w:t>They</w:t>
      </w:r>
      <w:r w:rsidRPr="004527C5">
        <w:t xml:space="preserve"> will watch a video </w:t>
      </w:r>
      <w:r>
        <w:t xml:space="preserve">about a dog groomer working as a sole trader </w:t>
      </w:r>
      <w:r w:rsidRPr="004527C5">
        <w:t xml:space="preserve">and complete activities to develop understanding of key concepts, including finance, taxation and business responsibilities. </w:t>
      </w:r>
    </w:p>
    <w:p w14:paraId="38DAEA6F" w14:textId="77777777" w:rsidR="00F51A06" w:rsidRDefault="00F51A06" w:rsidP="00F51A06">
      <w:pPr>
        <w:spacing w:line="240" w:lineRule="auto"/>
      </w:pPr>
      <w:r w:rsidRPr="004527C5">
        <w:t xml:space="preserve">By the end of the </w:t>
      </w:r>
      <w:r>
        <w:t>resource</w:t>
      </w:r>
      <w:r w:rsidRPr="004527C5">
        <w:t>, students wil</w:t>
      </w:r>
      <w:r>
        <w:t>l be able to</w:t>
      </w:r>
      <w:r w:rsidRPr="004527C5">
        <w:t xml:space="preserve"> explain how sole traders differ from employees</w:t>
      </w:r>
      <w:r>
        <w:t xml:space="preserve"> and </w:t>
      </w:r>
      <w:r w:rsidRPr="004527C5">
        <w:t>describe how they manage and finance their business</w:t>
      </w:r>
      <w:r>
        <w:t>.</w:t>
      </w:r>
    </w:p>
    <w:p w14:paraId="41608881" w14:textId="77777777" w:rsidR="00F51A06" w:rsidRPr="00F51A06" w:rsidRDefault="00F51A06" w:rsidP="00F51A06">
      <w:pPr>
        <w:pStyle w:val="Heading2"/>
      </w:pPr>
      <w:bookmarkStart w:id="24" w:name="_Toc229475882"/>
      <w:bookmarkStart w:id="25" w:name="_Toc229476219"/>
      <w:r w:rsidRPr="00F51A06">
        <w:t>Preparation</w:t>
      </w:r>
      <w:bookmarkEnd w:id="24"/>
      <w:bookmarkEnd w:id="25"/>
    </w:p>
    <w:tbl>
      <w:tblPr>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122"/>
        <w:gridCol w:w="6894"/>
      </w:tblGrid>
      <w:tr w:rsidR="00F51A06" w14:paraId="0ADB6CF1" w14:textId="77777777" w:rsidTr="002048A4">
        <w:tc>
          <w:tcPr>
            <w:tcW w:w="2122" w:type="dxa"/>
          </w:tcPr>
          <w:p w14:paraId="2F619116" w14:textId="77777777" w:rsidR="00F51A06" w:rsidRDefault="00F51A06" w:rsidP="002048A4">
            <w:pPr>
              <w:pBdr>
                <w:top w:val="nil"/>
                <w:left w:val="nil"/>
                <w:bottom w:val="nil"/>
                <w:right w:val="nil"/>
                <w:between w:val="nil"/>
              </w:pBdr>
              <w:spacing w:before="120" w:after="120"/>
              <w:rPr>
                <w:b/>
                <w:bCs/>
                <w:sz w:val="20"/>
                <w:szCs w:val="20"/>
              </w:rPr>
            </w:pPr>
            <w:bookmarkStart w:id="26" w:name="_heading=h.k3dps8puzdje" w:colFirst="0" w:colLast="0"/>
            <w:bookmarkEnd w:id="26"/>
            <w:r>
              <w:rPr>
                <w:b/>
                <w:bCs/>
                <w:sz w:val="20"/>
                <w:szCs w:val="20"/>
              </w:rPr>
              <w:t>Resources provided</w:t>
            </w:r>
          </w:p>
        </w:tc>
        <w:tc>
          <w:tcPr>
            <w:tcW w:w="6894" w:type="dxa"/>
          </w:tcPr>
          <w:p w14:paraId="4D07B2C3" w14:textId="3B701566" w:rsidR="00F51A06" w:rsidRPr="001725E1" w:rsidRDefault="00F51A06" w:rsidP="00A141A6">
            <w:pPr>
              <w:pStyle w:val="Tablebullets2"/>
              <w:spacing w:line="240" w:lineRule="auto"/>
            </w:pPr>
            <w:r>
              <w:t>R</w:t>
            </w:r>
            <w:r w:rsidR="0078787E">
              <w:t xml:space="preserve">esource </w:t>
            </w:r>
            <w:r>
              <w:t>2 video (</w:t>
            </w:r>
            <w:hyperlink r:id="rId54" w:history="1">
              <w:r w:rsidRPr="0078787E">
                <w:rPr>
                  <w:rStyle w:val="Hyperlink"/>
                </w:rPr>
                <w:t>Sole trader: Stanwells Pet Styling</w:t>
              </w:r>
            </w:hyperlink>
            <w:r>
              <w:t>)</w:t>
            </w:r>
          </w:p>
          <w:p w14:paraId="3B61BE67" w14:textId="20BF9616" w:rsidR="00F51A06" w:rsidRDefault="00F51A06" w:rsidP="00A141A6">
            <w:pPr>
              <w:pStyle w:val="Tablebullets2"/>
              <w:spacing w:line="240" w:lineRule="auto"/>
            </w:pPr>
            <w:r>
              <w:t>R</w:t>
            </w:r>
            <w:r w:rsidR="0078787E">
              <w:t xml:space="preserve">esource </w:t>
            </w:r>
            <w:r>
              <w:t>2 Activity 1 Worksheet</w:t>
            </w:r>
          </w:p>
          <w:p w14:paraId="2FD24DE9" w14:textId="105B9F80" w:rsidR="00F51A06" w:rsidRDefault="00F51A06" w:rsidP="00A141A6">
            <w:pPr>
              <w:pStyle w:val="Tablebullets2"/>
              <w:spacing w:line="240" w:lineRule="auto"/>
            </w:pPr>
            <w:r>
              <w:t>R</w:t>
            </w:r>
            <w:r w:rsidR="0078787E">
              <w:t xml:space="preserve">esource </w:t>
            </w:r>
            <w:r>
              <w:t>2 Activity 1 Worksheet answers</w:t>
            </w:r>
          </w:p>
          <w:p w14:paraId="3203AAFA" w14:textId="37DBB2FD" w:rsidR="00F51A06" w:rsidRDefault="00F51A06" w:rsidP="00A141A6">
            <w:pPr>
              <w:pStyle w:val="Tablebullets2"/>
              <w:spacing w:line="240" w:lineRule="auto"/>
            </w:pPr>
            <w:r>
              <w:t>R</w:t>
            </w:r>
            <w:r w:rsidR="0078787E">
              <w:t xml:space="preserve">esource </w:t>
            </w:r>
            <w:r>
              <w:t>2 Activity 2 Worksheet</w:t>
            </w:r>
          </w:p>
          <w:p w14:paraId="51C30FA9" w14:textId="123B8932" w:rsidR="00F51A06" w:rsidRPr="0099509A" w:rsidRDefault="00F51A06" w:rsidP="00A141A6">
            <w:pPr>
              <w:pStyle w:val="Tablebullets2"/>
              <w:spacing w:line="240" w:lineRule="auto"/>
            </w:pPr>
            <w:r>
              <w:t>R</w:t>
            </w:r>
            <w:r w:rsidR="0078787E">
              <w:t xml:space="preserve">esource </w:t>
            </w:r>
            <w:r>
              <w:t>2 Activity 2 Worksheet answers</w:t>
            </w:r>
          </w:p>
          <w:p w14:paraId="433CB43D" w14:textId="28C3F580" w:rsidR="00F51A06" w:rsidRDefault="00F51A06" w:rsidP="00A141A6">
            <w:pPr>
              <w:pStyle w:val="Tablebullets2"/>
              <w:spacing w:line="240" w:lineRule="auto"/>
            </w:pPr>
            <w:r>
              <w:t>R</w:t>
            </w:r>
            <w:r w:rsidR="0078787E">
              <w:t xml:space="preserve">esource </w:t>
            </w:r>
            <w:r>
              <w:t>1 Glossary complete</w:t>
            </w:r>
          </w:p>
        </w:tc>
      </w:tr>
      <w:tr w:rsidR="00F51A06" w14:paraId="49982492" w14:textId="77777777" w:rsidTr="002048A4">
        <w:tc>
          <w:tcPr>
            <w:tcW w:w="2122" w:type="dxa"/>
          </w:tcPr>
          <w:p w14:paraId="1EEF18CB"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Equipment needed</w:t>
            </w:r>
          </w:p>
        </w:tc>
        <w:tc>
          <w:tcPr>
            <w:tcW w:w="6894" w:type="dxa"/>
          </w:tcPr>
          <w:p w14:paraId="5596E2E9" w14:textId="77777777" w:rsidR="00F51A06" w:rsidRDefault="00F51A06" w:rsidP="00A141A6">
            <w:pPr>
              <w:pBdr>
                <w:top w:val="nil"/>
                <w:left w:val="nil"/>
                <w:bottom w:val="nil"/>
                <w:right w:val="nil"/>
                <w:between w:val="nil"/>
              </w:pBdr>
              <w:spacing w:before="80" w:after="80" w:line="240" w:lineRule="auto"/>
              <w:rPr>
                <w:sz w:val="20"/>
                <w:szCs w:val="20"/>
              </w:rPr>
            </w:pPr>
            <w:r>
              <w:rPr>
                <w:sz w:val="20"/>
                <w:szCs w:val="20"/>
              </w:rPr>
              <w:t xml:space="preserve">Teacher projection facilities with sound </w:t>
            </w:r>
          </w:p>
          <w:p w14:paraId="188BE335" w14:textId="77777777" w:rsidR="00F51A06" w:rsidRDefault="00F51A06" w:rsidP="00A141A6">
            <w:pPr>
              <w:pBdr>
                <w:top w:val="nil"/>
                <w:left w:val="nil"/>
                <w:bottom w:val="nil"/>
                <w:right w:val="nil"/>
                <w:between w:val="nil"/>
              </w:pBdr>
              <w:spacing w:before="80" w:after="80" w:line="240" w:lineRule="auto"/>
            </w:pPr>
            <w:r>
              <w:rPr>
                <w:sz w:val="20"/>
                <w:szCs w:val="20"/>
              </w:rPr>
              <w:t>Calculators</w:t>
            </w:r>
          </w:p>
        </w:tc>
      </w:tr>
      <w:tr w:rsidR="00F51A06" w14:paraId="401DD641" w14:textId="77777777" w:rsidTr="002048A4">
        <w:tc>
          <w:tcPr>
            <w:tcW w:w="2122" w:type="dxa"/>
          </w:tcPr>
          <w:p w14:paraId="6CBFD758"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Safety factors</w:t>
            </w:r>
          </w:p>
        </w:tc>
        <w:tc>
          <w:tcPr>
            <w:tcW w:w="6894" w:type="dxa"/>
          </w:tcPr>
          <w:p w14:paraId="16B530CD" w14:textId="77777777" w:rsidR="00F51A06" w:rsidRDefault="00F51A06" w:rsidP="00A141A6">
            <w:pPr>
              <w:pBdr>
                <w:top w:val="nil"/>
                <w:left w:val="nil"/>
                <w:bottom w:val="nil"/>
                <w:right w:val="nil"/>
                <w:between w:val="nil"/>
              </w:pBdr>
              <w:spacing w:before="80" w:after="80" w:line="240" w:lineRule="auto"/>
              <w:rPr>
                <w:sz w:val="20"/>
                <w:szCs w:val="20"/>
              </w:rPr>
            </w:pPr>
            <w:r>
              <w:rPr>
                <w:sz w:val="20"/>
                <w:szCs w:val="20"/>
              </w:rPr>
              <w:t xml:space="preserve">None specific to this resource </w:t>
            </w:r>
          </w:p>
        </w:tc>
      </w:tr>
      <w:tr w:rsidR="00F51A06" w14:paraId="1D398FF0" w14:textId="77777777" w:rsidTr="002048A4">
        <w:tc>
          <w:tcPr>
            <w:tcW w:w="2122" w:type="dxa"/>
          </w:tcPr>
          <w:p w14:paraId="53B154C7"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Prior learning</w:t>
            </w:r>
          </w:p>
        </w:tc>
        <w:tc>
          <w:tcPr>
            <w:tcW w:w="6894" w:type="dxa"/>
          </w:tcPr>
          <w:p w14:paraId="550E35FA" w14:textId="77777777" w:rsidR="00F51A06" w:rsidRDefault="00F51A06" w:rsidP="00A141A6">
            <w:pPr>
              <w:pStyle w:val="Tablebullets2"/>
              <w:spacing w:line="240" w:lineRule="auto"/>
            </w:pPr>
            <w:r>
              <w:t>It would be beneficial for students to have completed Resource 1, as this involves them defining key terms used in this resource.</w:t>
            </w:r>
          </w:p>
        </w:tc>
      </w:tr>
      <w:tr w:rsidR="00F51A06" w14:paraId="6F1BDF2E" w14:textId="77777777" w:rsidTr="002048A4">
        <w:tc>
          <w:tcPr>
            <w:tcW w:w="2122" w:type="dxa"/>
          </w:tcPr>
          <w:p w14:paraId="4453B50A" w14:textId="77777777" w:rsidR="00F51A06" w:rsidRDefault="00F51A06" w:rsidP="002048A4">
            <w:pPr>
              <w:pBdr>
                <w:top w:val="nil"/>
                <w:left w:val="nil"/>
                <w:bottom w:val="nil"/>
                <w:right w:val="nil"/>
                <w:between w:val="nil"/>
              </w:pBdr>
              <w:spacing w:before="120" w:after="120"/>
              <w:rPr>
                <w:b/>
                <w:bCs/>
                <w:sz w:val="20"/>
                <w:szCs w:val="20"/>
              </w:rPr>
            </w:pPr>
            <w:bookmarkStart w:id="27" w:name="_heading=h.hxdrdzjwz6ga" w:colFirst="0" w:colLast="0"/>
            <w:bookmarkEnd w:id="27"/>
            <w:r>
              <w:rPr>
                <w:b/>
                <w:bCs/>
                <w:sz w:val="20"/>
                <w:szCs w:val="20"/>
              </w:rPr>
              <w:t>Common misconceptions</w:t>
            </w:r>
          </w:p>
        </w:tc>
        <w:tc>
          <w:tcPr>
            <w:tcW w:w="6894" w:type="dxa"/>
          </w:tcPr>
          <w:p w14:paraId="5A552C14" w14:textId="77777777" w:rsidR="00F51A06" w:rsidRPr="003A3CC6" w:rsidRDefault="00F51A06" w:rsidP="00A141A6">
            <w:pPr>
              <w:pStyle w:val="Tablebullets2"/>
              <w:spacing w:line="240" w:lineRule="auto"/>
            </w:pPr>
            <w:r w:rsidRPr="003A3CC6">
              <w:t xml:space="preserve">Sole traders normally work alone. Teachers should clarify that </w:t>
            </w:r>
            <w:r>
              <w:t>m</w:t>
            </w:r>
            <w:r w:rsidRPr="003A3CC6">
              <w:t>ost sole traders employ staff because lone working in the land-based sector may not be practical or safe; ‘sole’ refers to ownership, not the number of employees.</w:t>
            </w:r>
          </w:p>
          <w:p w14:paraId="1088E73E" w14:textId="77777777" w:rsidR="00F51A06" w:rsidRDefault="00F51A06" w:rsidP="00A141A6">
            <w:pPr>
              <w:pStyle w:val="Tablebullets2"/>
              <w:spacing w:line="240" w:lineRule="auto"/>
            </w:pPr>
            <w:r>
              <w:t xml:space="preserve">Sole traders don’t pay tax. Teachers should clarify that similar to employees, sole traders pay income tax and National Insurance, but do this through self-assessment rather than pay-as-you-earn (PAYE). </w:t>
            </w:r>
          </w:p>
        </w:tc>
      </w:tr>
      <w:tr w:rsidR="00F51A06" w14:paraId="73821062" w14:textId="77777777" w:rsidTr="002048A4">
        <w:tc>
          <w:tcPr>
            <w:tcW w:w="2122" w:type="dxa"/>
          </w:tcPr>
          <w:p w14:paraId="1B4DE79E"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Accessibility</w:t>
            </w:r>
          </w:p>
        </w:tc>
        <w:tc>
          <w:tcPr>
            <w:tcW w:w="6894" w:type="dxa"/>
          </w:tcPr>
          <w:p w14:paraId="16BB4E46" w14:textId="77777777" w:rsidR="00F51A06" w:rsidRDefault="00F51A06" w:rsidP="00A141A6">
            <w:pPr>
              <w:pStyle w:val="Tablebullets2"/>
              <w:spacing w:line="240" w:lineRule="auto"/>
            </w:pPr>
            <w:r>
              <w:t>Seek to ensure wide representation for any visiting speakers and case studies used.</w:t>
            </w:r>
          </w:p>
          <w:p w14:paraId="2AB69DE9" w14:textId="77777777" w:rsidR="00F51A06" w:rsidRDefault="00F51A06" w:rsidP="00A141A6">
            <w:pPr>
              <w:pStyle w:val="Tablebullets2"/>
              <w:spacing w:line="240" w:lineRule="auto"/>
            </w:pPr>
            <w:r>
              <w:t>Be aware of any particular needs and make appropriate adjustments to support students in engaging with the content.</w:t>
            </w:r>
          </w:p>
          <w:p w14:paraId="3AD4BC40" w14:textId="77777777" w:rsidR="00F51A06" w:rsidRDefault="00F51A06" w:rsidP="00A141A6">
            <w:pPr>
              <w:pStyle w:val="Tablebullets2"/>
              <w:spacing w:line="240" w:lineRule="auto"/>
            </w:pPr>
            <w:r>
              <w:t>Worksheets can be printed out in different colours, or different-sized fonts.</w:t>
            </w:r>
          </w:p>
          <w:p w14:paraId="0E46BD78" w14:textId="77777777" w:rsidR="00F51A06" w:rsidRDefault="00F51A06" w:rsidP="00A141A6">
            <w:pPr>
              <w:pStyle w:val="Tablebullets2"/>
              <w:spacing w:line="240" w:lineRule="auto"/>
            </w:pPr>
            <w:r>
              <w:t>Students could access and complete the worksheet digitally.</w:t>
            </w:r>
          </w:p>
          <w:p w14:paraId="4ADF4C61" w14:textId="7B152DB2" w:rsidR="00A7674F" w:rsidRDefault="00F51A06" w:rsidP="00A7674F">
            <w:pPr>
              <w:pStyle w:val="Tablebullets2"/>
              <w:spacing w:line="240" w:lineRule="auto"/>
            </w:pPr>
            <w:r>
              <w:t>You may want to adapt the worksheet to add additional detail, or amend the level of scaffolding for students.</w:t>
            </w:r>
          </w:p>
        </w:tc>
      </w:tr>
    </w:tbl>
    <w:p w14:paraId="5FBB7610" w14:textId="77777777" w:rsidR="00F51A06" w:rsidRPr="00F51A06" w:rsidRDefault="00F51A06" w:rsidP="00F51A06">
      <w:pPr>
        <w:pStyle w:val="Heading2"/>
      </w:pPr>
      <w:bookmarkStart w:id="28" w:name="_Toc229475883"/>
      <w:bookmarkStart w:id="29" w:name="_Toc229476220"/>
      <w:r w:rsidRPr="00F51A06">
        <w:t>Activity guide</w:t>
      </w:r>
      <w:bookmarkEnd w:id="28"/>
      <w:bookmarkEnd w:id="29"/>
    </w:p>
    <w:tbl>
      <w:tblPr>
        <w:tblW w:w="903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122"/>
        <w:gridCol w:w="6908"/>
      </w:tblGrid>
      <w:tr w:rsidR="00F51A06" w14:paraId="234CF030" w14:textId="77777777" w:rsidTr="00A7674F">
        <w:tc>
          <w:tcPr>
            <w:tcW w:w="2122" w:type="dxa"/>
          </w:tcPr>
          <w:p w14:paraId="35AD2465"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Introduction</w:t>
            </w:r>
          </w:p>
          <w:p w14:paraId="4E5A15B3" w14:textId="77777777" w:rsidR="00F51A06"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SUGGESTED TIME: </w:t>
            </w:r>
          </w:p>
          <w:p w14:paraId="70FF5A27" w14:textId="77777777" w:rsidR="00F51A06" w:rsidRDefault="00F51A06" w:rsidP="002048A4">
            <w:pPr>
              <w:spacing w:before="80" w:after="80"/>
              <w:rPr>
                <w:rFonts w:ascii="Arial Narrow" w:eastAsia="Arial Narrow" w:hAnsi="Arial Narrow" w:cs="Arial Narrow"/>
                <w:smallCaps/>
                <w:color w:val="326367"/>
                <w:sz w:val="20"/>
                <w:szCs w:val="20"/>
              </w:rPr>
            </w:pPr>
            <w:r>
              <w:rPr>
                <w:sz w:val="20"/>
                <w:szCs w:val="20"/>
              </w:rPr>
              <w:t>15 minutes</w:t>
            </w:r>
          </w:p>
        </w:tc>
        <w:tc>
          <w:tcPr>
            <w:tcW w:w="6908" w:type="dxa"/>
          </w:tcPr>
          <w:p w14:paraId="0F327A1D"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pPr>
            <w:r>
              <w:rPr>
                <w:sz w:val="20"/>
                <w:szCs w:val="20"/>
              </w:rPr>
              <w:t xml:space="preserve">Ask students to list examples of sole traders running their own land-based business. </w:t>
            </w:r>
          </w:p>
          <w:p w14:paraId="1E836C40"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 xml:space="preserve">This can be done as a ‘think, pair, share’ activity, getting students initially writing their own ideas down individually, then comparing their </w:t>
            </w:r>
            <w:r>
              <w:rPr>
                <w:sz w:val="20"/>
                <w:szCs w:val="20"/>
              </w:rPr>
              <w:lastRenderedPageBreak/>
              <w:t xml:space="preserve">lists with their peers, finally leading to students reviewing ideas as a class, with individuals adding to their own initial lists. </w:t>
            </w:r>
          </w:p>
          <w:p w14:paraId="32DC9231"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Give some examples (e.g. dog groomer, florist, gardener or grounds maintenance worker, agricultural machinery repair engineer, agronomist, pet sitter or dog walker, beekeeper selling honey directly) and invite students to add any they thought of.</w:t>
            </w:r>
          </w:p>
          <w:p w14:paraId="52E12B74"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This provides an opportunity to challenge common assumptions about sole traders. Take time to explicitly revisit the misconception that ‘sole traders work alone’ and their thoughts about what types of businesses are run by sole traders. This will determine a baseline understanding or misconceptions students have.</w:t>
            </w:r>
          </w:p>
        </w:tc>
      </w:tr>
      <w:tr w:rsidR="00F51A06" w14:paraId="2C11870C" w14:textId="77777777" w:rsidTr="0078787E">
        <w:trPr>
          <w:trHeight w:val="928"/>
        </w:trPr>
        <w:tc>
          <w:tcPr>
            <w:tcW w:w="2122" w:type="dxa"/>
          </w:tcPr>
          <w:p w14:paraId="59A71C41" w14:textId="77777777" w:rsidR="00F51A06" w:rsidRDefault="00F51A06" w:rsidP="002048A4">
            <w:pPr>
              <w:spacing w:before="120" w:after="120"/>
            </w:pPr>
            <w:r>
              <w:rPr>
                <w:b/>
                <w:bCs/>
                <w:sz w:val="20"/>
                <w:szCs w:val="20"/>
              </w:rPr>
              <w:lastRenderedPageBreak/>
              <w:t>Activity 1: Sole trader video</w:t>
            </w:r>
          </w:p>
          <w:p w14:paraId="7AF3DA01" w14:textId="77777777" w:rsidR="00F51A06"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SUGGESTED TIME: </w:t>
            </w:r>
          </w:p>
          <w:p w14:paraId="77FF43E2" w14:textId="77777777" w:rsidR="00F51A06" w:rsidRDefault="00F51A06" w:rsidP="002048A4">
            <w:pPr>
              <w:pBdr>
                <w:top w:val="nil"/>
                <w:left w:val="nil"/>
                <w:bottom w:val="nil"/>
                <w:right w:val="nil"/>
                <w:between w:val="nil"/>
              </w:pBdr>
              <w:spacing w:before="120" w:after="120"/>
              <w:rPr>
                <w:sz w:val="20"/>
                <w:szCs w:val="20"/>
              </w:rPr>
            </w:pPr>
            <w:r>
              <w:rPr>
                <w:sz w:val="20"/>
                <w:szCs w:val="20"/>
              </w:rPr>
              <w:t>20</w:t>
            </w:r>
            <w:r>
              <w:t xml:space="preserve"> </w:t>
            </w:r>
            <w:r>
              <w:rPr>
                <w:sz w:val="20"/>
                <w:szCs w:val="20"/>
              </w:rPr>
              <w:t>minutes</w:t>
            </w:r>
          </w:p>
          <w:p w14:paraId="16DC281F" w14:textId="77777777" w:rsidR="00F51A06"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RESOURCES: </w:t>
            </w:r>
          </w:p>
          <w:p w14:paraId="16FBD9D9" w14:textId="4184F27E" w:rsidR="00F51A06" w:rsidRPr="001725E1" w:rsidRDefault="00F51A06" w:rsidP="00F51A06">
            <w:pPr>
              <w:pStyle w:val="Tablebulletssmall"/>
              <w:ind w:left="360" w:hanging="360"/>
              <w:rPr>
                <w:sz w:val="20"/>
                <w:szCs w:val="20"/>
              </w:rPr>
            </w:pPr>
            <w:r>
              <w:rPr>
                <w:sz w:val="20"/>
                <w:szCs w:val="20"/>
              </w:rPr>
              <w:t>R2 video</w:t>
            </w:r>
          </w:p>
          <w:p w14:paraId="56E1103B" w14:textId="77777777" w:rsidR="00F51A06" w:rsidRDefault="00F51A06" w:rsidP="00E65DA3">
            <w:pPr>
              <w:pStyle w:val="Tablebullets2"/>
            </w:pPr>
            <w:r>
              <w:t>R2 Activity 1 Worksheet</w:t>
            </w:r>
          </w:p>
          <w:p w14:paraId="13387C55" w14:textId="77777777" w:rsidR="00F51A06" w:rsidRDefault="00F51A06" w:rsidP="00E65DA3">
            <w:pPr>
              <w:pStyle w:val="Tablebullets2"/>
            </w:pPr>
            <w:r>
              <w:t>R2 Activity 1 Worksheet answers</w:t>
            </w:r>
          </w:p>
        </w:tc>
        <w:tc>
          <w:tcPr>
            <w:tcW w:w="6908" w:type="dxa"/>
          </w:tcPr>
          <w:p w14:paraId="790674A2"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Ask students to discuss in their pairs why they might want to work for themselves, rather than become an employee. What are the advantages of being a sole trader? Students could be asked to list possible reasons why working for yourself may be an attractive option.</w:t>
            </w:r>
          </w:p>
          <w:p w14:paraId="07B56E0E"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 xml:space="preserve">Provide students with a copy of </w:t>
            </w:r>
            <w:r w:rsidRPr="009A7C11">
              <w:rPr>
                <w:sz w:val="20"/>
                <w:szCs w:val="20"/>
              </w:rPr>
              <w:t>R2 Activity 1 Worksheet</w:t>
            </w:r>
            <w:r>
              <w:rPr>
                <w:sz w:val="20"/>
                <w:szCs w:val="20"/>
              </w:rPr>
              <w:t>.</w:t>
            </w:r>
          </w:p>
          <w:p w14:paraId="564BC4A9" w14:textId="0EA866E3"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 xml:space="preserve">Show the video </w:t>
            </w:r>
            <w:r w:rsidR="0078787E">
              <w:rPr>
                <w:sz w:val="20"/>
                <w:szCs w:val="20"/>
              </w:rPr>
              <w:t>(</w:t>
            </w:r>
            <w:hyperlink r:id="rId55" w:history="1">
              <w:r w:rsidR="0078787E" w:rsidRPr="009C78EB">
                <w:rPr>
                  <w:rStyle w:val="Hyperlink"/>
                  <w:sz w:val="20"/>
                  <w:szCs w:val="20"/>
                </w:rPr>
                <w:t>https://vimeo.com/1191089660/1f423431df</w:t>
              </w:r>
            </w:hyperlink>
            <w:r w:rsidR="0078787E">
              <w:rPr>
                <w:sz w:val="20"/>
                <w:szCs w:val="20"/>
              </w:rPr>
              <w:t xml:space="preserve">) </w:t>
            </w:r>
            <w:r>
              <w:rPr>
                <w:sz w:val="20"/>
                <w:szCs w:val="20"/>
              </w:rPr>
              <w:t>to the class. They will meet a dog groomer who is a sole trader. Introduce it as an opportunity to learn about the characteristics of being a sole trader and what it means to be self-employed as a sole trader in real workplace settings.</w:t>
            </w:r>
          </w:p>
          <w:p w14:paraId="33C45C5D"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 xml:space="preserve">The video introduces students to some key concepts around finance, which are explored further within the Worksheet. </w:t>
            </w:r>
          </w:p>
          <w:p w14:paraId="0F1834E1"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 xml:space="preserve">Inform students that after they watch the video, they will be completing section 1 of </w:t>
            </w:r>
            <w:r w:rsidRPr="009A7C11">
              <w:rPr>
                <w:sz w:val="20"/>
                <w:szCs w:val="20"/>
              </w:rPr>
              <w:t>R2 Activity 1 Worksheet</w:t>
            </w:r>
            <w:r>
              <w:rPr>
                <w:sz w:val="20"/>
                <w:szCs w:val="20"/>
              </w:rPr>
              <w:t>, where they reflect on being a sole trader.</w:t>
            </w:r>
          </w:p>
          <w:p w14:paraId="2EB14E17"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During this activity, ensure students understand sole traders have flexibility, autonomy and low set-up costs, but limited support and personal liability mean strong planning and self-management are essential. Unlimited personal liability means that if</w:t>
            </w:r>
            <w:r w:rsidRPr="00941E11">
              <w:rPr>
                <w:sz w:val="20"/>
                <w:szCs w:val="20"/>
              </w:rPr>
              <w:t xml:space="preserve"> the business cannot pay what it owes (e.g. suppliers, loans, legal claims), creditors can claim </w:t>
            </w:r>
            <w:r>
              <w:rPr>
                <w:sz w:val="20"/>
                <w:szCs w:val="20"/>
              </w:rPr>
              <w:t>the sole trader’s</w:t>
            </w:r>
            <w:r w:rsidRPr="00941E11">
              <w:rPr>
                <w:sz w:val="20"/>
                <w:szCs w:val="20"/>
              </w:rPr>
              <w:t xml:space="preserve"> personal </w:t>
            </w:r>
            <w:r>
              <w:rPr>
                <w:sz w:val="20"/>
                <w:szCs w:val="20"/>
              </w:rPr>
              <w:t>assets</w:t>
            </w:r>
            <w:r w:rsidRPr="00941E11">
              <w:rPr>
                <w:sz w:val="20"/>
                <w:szCs w:val="20"/>
              </w:rPr>
              <w:t xml:space="preserve"> to recover the money. This could include things like</w:t>
            </w:r>
            <w:r>
              <w:rPr>
                <w:sz w:val="20"/>
                <w:szCs w:val="20"/>
              </w:rPr>
              <w:t xml:space="preserve"> their car, home or personal savings.</w:t>
            </w:r>
          </w:p>
          <w:p w14:paraId="630DA497"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The video shows staff grooming dogs without eye or face protection, as it’s not considered essential, but consider reiterating to students that there are some situations where this would be required.</w:t>
            </w:r>
          </w:p>
          <w:p w14:paraId="1D7025B3"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 xml:space="preserve">After students complete the Worksheet, either supply them with </w:t>
            </w:r>
            <w:r w:rsidRPr="009A7C11">
              <w:rPr>
                <w:sz w:val="20"/>
                <w:szCs w:val="20"/>
              </w:rPr>
              <w:t>R2 Activity 1 Worksheet</w:t>
            </w:r>
            <w:r>
              <w:rPr>
                <w:sz w:val="20"/>
                <w:szCs w:val="20"/>
              </w:rPr>
              <w:t xml:space="preserve"> answers or ask students to feed back their ideas and then read out the answers. These are example answers and not exhaustive. Students may provide additional valid responses.</w:t>
            </w:r>
          </w:p>
          <w:p w14:paraId="72630CA1"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 xml:space="preserve">Make sure that students have a clear understanding of the types of taxation covered in the video (payroll, self-assessment, PAYE, VAT). </w:t>
            </w:r>
          </w:p>
          <w:p w14:paraId="5CE87D10"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sidRPr="00D86602">
              <w:rPr>
                <w:sz w:val="20"/>
                <w:szCs w:val="20"/>
              </w:rPr>
              <w:t>A common misconception is that sole traders always work alone and do not employ staff. Clarify that sole traders can employ others, and when they do, they must follow the same legal requirements as other businesses, such as issuing contracts of employment, paying at least the National Minimum Wage, and maintaining workplace health and safety standards.</w:t>
            </w:r>
          </w:p>
          <w:p w14:paraId="5E12C353"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 xml:space="preserve">Draw attention to the finance section of </w:t>
            </w:r>
            <w:r w:rsidRPr="00470D00">
              <w:rPr>
                <w:sz w:val="20"/>
                <w:szCs w:val="20"/>
              </w:rPr>
              <w:t>R2 Activity 1 Worksheet</w:t>
            </w:r>
            <w:r>
              <w:rPr>
                <w:sz w:val="20"/>
                <w:szCs w:val="20"/>
              </w:rPr>
              <w:t>. Broaden students’ understanding of sole traders with the following information. Students could then add these points to their worksheets:</w:t>
            </w:r>
          </w:p>
          <w:p w14:paraId="10DC324E" w14:textId="77777777" w:rsidR="00F51A06" w:rsidRDefault="00F51A06" w:rsidP="00A141A6">
            <w:pPr>
              <w:numPr>
                <w:ilvl w:val="1"/>
                <w:numId w:val="22"/>
              </w:numPr>
              <w:pBdr>
                <w:top w:val="nil"/>
                <w:left w:val="nil"/>
                <w:bottom w:val="nil"/>
                <w:right w:val="nil"/>
                <w:between w:val="nil"/>
              </w:pBdr>
              <w:spacing w:before="80" w:after="80" w:line="240" w:lineRule="auto"/>
              <w:ind w:left="741"/>
              <w:rPr>
                <w:sz w:val="20"/>
                <w:szCs w:val="20"/>
              </w:rPr>
            </w:pPr>
            <w:r>
              <w:rPr>
                <w:sz w:val="20"/>
                <w:szCs w:val="20"/>
              </w:rPr>
              <w:lastRenderedPageBreak/>
              <w:t>A sole trader’s business is often financed through personal funds, such as savings or personal loans.</w:t>
            </w:r>
          </w:p>
          <w:p w14:paraId="6A828412" w14:textId="77777777" w:rsidR="00F51A06" w:rsidRPr="00EE2A3E" w:rsidRDefault="00F51A06" w:rsidP="00A141A6">
            <w:pPr>
              <w:numPr>
                <w:ilvl w:val="1"/>
                <w:numId w:val="22"/>
              </w:numPr>
              <w:pBdr>
                <w:top w:val="nil"/>
                <w:left w:val="nil"/>
                <w:bottom w:val="nil"/>
                <w:right w:val="nil"/>
                <w:between w:val="nil"/>
              </w:pBdr>
              <w:spacing w:before="80" w:after="80" w:line="240" w:lineRule="auto"/>
              <w:ind w:left="741"/>
              <w:rPr>
                <w:sz w:val="20"/>
                <w:szCs w:val="20"/>
              </w:rPr>
            </w:pPr>
            <w:r>
              <w:rPr>
                <w:sz w:val="20"/>
                <w:szCs w:val="20"/>
              </w:rPr>
              <w:t>Raising finance can be difficult due to limited resources and higher risk from the lender’s perspective.</w:t>
            </w:r>
          </w:p>
        </w:tc>
      </w:tr>
      <w:tr w:rsidR="00F51A06" w14:paraId="715673CB" w14:textId="77777777" w:rsidTr="0078787E">
        <w:trPr>
          <w:trHeight w:val="1495"/>
        </w:trPr>
        <w:tc>
          <w:tcPr>
            <w:tcW w:w="2122" w:type="dxa"/>
          </w:tcPr>
          <w:p w14:paraId="3776AF67" w14:textId="77777777" w:rsidR="00F51A06" w:rsidRDefault="00F51A06" w:rsidP="002048A4">
            <w:pPr>
              <w:spacing w:before="120" w:after="120"/>
            </w:pPr>
            <w:r>
              <w:rPr>
                <w:b/>
                <w:bCs/>
                <w:sz w:val="20"/>
                <w:szCs w:val="20"/>
              </w:rPr>
              <w:lastRenderedPageBreak/>
              <w:t>Activity 2: Sole trader case study</w:t>
            </w:r>
          </w:p>
          <w:p w14:paraId="5F33C64D" w14:textId="77777777" w:rsidR="00F51A06"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SUGGESTED TIME: </w:t>
            </w:r>
          </w:p>
          <w:p w14:paraId="604B678A" w14:textId="77777777" w:rsidR="00F51A06" w:rsidRDefault="00F51A06" w:rsidP="002048A4">
            <w:pPr>
              <w:pBdr>
                <w:top w:val="nil"/>
                <w:left w:val="nil"/>
                <w:bottom w:val="nil"/>
                <w:right w:val="nil"/>
                <w:between w:val="nil"/>
              </w:pBdr>
              <w:spacing w:before="120" w:after="120"/>
              <w:rPr>
                <w:sz w:val="20"/>
                <w:szCs w:val="20"/>
              </w:rPr>
            </w:pPr>
            <w:r>
              <w:rPr>
                <w:sz w:val="20"/>
                <w:szCs w:val="20"/>
              </w:rPr>
              <w:t>20</w:t>
            </w:r>
            <w:r>
              <w:t xml:space="preserve"> </w:t>
            </w:r>
            <w:r>
              <w:rPr>
                <w:sz w:val="20"/>
                <w:szCs w:val="20"/>
              </w:rPr>
              <w:t>minutes</w:t>
            </w:r>
          </w:p>
          <w:p w14:paraId="47D004BB" w14:textId="77777777" w:rsidR="00F51A06"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RESOURCES: </w:t>
            </w:r>
          </w:p>
          <w:p w14:paraId="12524D7B" w14:textId="77777777" w:rsidR="00F51A06" w:rsidRDefault="00F51A06" w:rsidP="00E65DA3">
            <w:pPr>
              <w:pStyle w:val="Tablebullets2"/>
            </w:pPr>
            <w:r>
              <w:t>R1 Glossary complete</w:t>
            </w:r>
          </w:p>
          <w:p w14:paraId="7A732F76" w14:textId="77777777" w:rsidR="00F51A06" w:rsidRDefault="00F51A06" w:rsidP="00E65DA3">
            <w:pPr>
              <w:pStyle w:val="Tablebullets2"/>
            </w:pPr>
            <w:r>
              <w:t>R2 Activity 2 Worksheet</w:t>
            </w:r>
          </w:p>
          <w:p w14:paraId="2FF0C285" w14:textId="77777777" w:rsidR="00F51A06" w:rsidRDefault="00F51A06" w:rsidP="00E65DA3">
            <w:pPr>
              <w:pStyle w:val="Tablebullets2"/>
            </w:pPr>
            <w:r>
              <w:t>R2 Activity 2 Worksheet answers</w:t>
            </w:r>
          </w:p>
          <w:p w14:paraId="42633D83" w14:textId="77777777" w:rsidR="00F51A06" w:rsidRDefault="00F51A06" w:rsidP="00E65DA3">
            <w:pPr>
              <w:pStyle w:val="Tablebullets2"/>
            </w:pPr>
            <w:r>
              <w:t>Calculators</w:t>
            </w:r>
          </w:p>
        </w:tc>
        <w:tc>
          <w:tcPr>
            <w:tcW w:w="6908" w:type="dxa"/>
          </w:tcPr>
          <w:p w14:paraId="743B9238"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 xml:space="preserve">The </w:t>
            </w:r>
            <w:r w:rsidRPr="009A7C11">
              <w:rPr>
                <w:sz w:val="20"/>
                <w:szCs w:val="20"/>
              </w:rPr>
              <w:t xml:space="preserve">R2 Activity </w:t>
            </w:r>
            <w:r>
              <w:rPr>
                <w:sz w:val="20"/>
                <w:szCs w:val="20"/>
              </w:rPr>
              <w:t>2</w:t>
            </w:r>
            <w:r w:rsidRPr="009A7C11">
              <w:rPr>
                <w:sz w:val="20"/>
                <w:szCs w:val="20"/>
              </w:rPr>
              <w:t xml:space="preserve"> Worksheet</w:t>
            </w:r>
            <w:r>
              <w:rPr>
                <w:sz w:val="20"/>
                <w:szCs w:val="20"/>
              </w:rPr>
              <w:t xml:space="preserve"> uses an example of a gardener to contextualise the learning and gets students to consider how principles of finance relate to this organisational type. </w:t>
            </w:r>
          </w:p>
          <w:p w14:paraId="2C65610F"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Those who need calculators should have access to them. You could use this opportunity to encourage students to refer to the glossary they completed in Resource 1 when they come across technical terms they may not be familiar with e.g., ‘cash flow’.</w:t>
            </w:r>
          </w:p>
          <w:p w14:paraId="484959E2"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For students who need more support, get them to work through Activity 2 in stages (e.g., Q1–5). Briefly pause the activity between sections to check understanding and address any misconceptions before students continue. You could nominate individual learners to provide answers on behalf of their group and ask other groups “</w:t>
            </w:r>
            <w:r>
              <w:rPr>
                <w:i/>
                <w:iCs/>
                <w:sz w:val="20"/>
                <w:szCs w:val="20"/>
              </w:rPr>
              <w:t>Do you agree</w:t>
            </w:r>
            <w:r>
              <w:rPr>
                <w:sz w:val="20"/>
                <w:szCs w:val="20"/>
              </w:rPr>
              <w:t>?”.</w:t>
            </w:r>
          </w:p>
          <w:p w14:paraId="410A2059"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 xml:space="preserve">After students complete </w:t>
            </w:r>
            <w:r w:rsidRPr="009A7C11">
              <w:rPr>
                <w:sz w:val="20"/>
                <w:szCs w:val="20"/>
              </w:rPr>
              <w:t>R2 Activity 1 Worksheet</w:t>
            </w:r>
            <w:r>
              <w:rPr>
                <w:sz w:val="20"/>
                <w:szCs w:val="20"/>
              </w:rPr>
              <w:t xml:space="preserve">, ask them to self- or peer-assess using </w:t>
            </w:r>
            <w:r w:rsidRPr="009A7C11">
              <w:rPr>
                <w:sz w:val="20"/>
                <w:szCs w:val="20"/>
              </w:rPr>
              <w:t>R2 Activity 1 Worksheet</w:t>
            </w:r>
            <w:r>
              <w:rPr>
                <w:sz w:val="20"/>
                <w:szCs w:val="20"/>
              </w:rPr>
              <w:t xml:space="preserve"> answers.</w:t>
            </w:r>
          </w:p>
          <w:p w14:paraId="3C87C9BA"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Students should now have a deeper understanding of what it is like to be a sole trader. Extend this learning by encouraging students to explain how ownership differs from employment. You can format this as an open class discussion. Use this opportunity to address any existing misconceptions.</w:t>
            </w:r>
          </w:p>
          <w:p w14:paraId="4052C4C7"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Some points students should include are:</w:t>
            </w:r>
          </w:p>
          <w:p w14:paraId="4253E8D3" w14:textId="77777777" w:rsidR="00F51A06" w:rsidRDefault="00F51A06" w:rsidP="00A141A6">
            <w:pPr>
              <w:pStyle w:val="Tablebullets2"/>
              <w:numPr>
                <w:ilvl w:val="1"/>
                <w:numId w:val="9"/>
              </w:numPr>
              <w:spacing w:line="240" w:lineRule="auto"/>
              <w:ind w:left="737"/>
            </w:pPr>
            <w:r>
              <w:t>sole trader owns the business; employees do not</w:t>
            </w:r>
          </w:p>
          <w:p w14:paraId="2817BB06" w14:textId="77777777" w:rsidR="00F51A06" w:rsidRDefault="00F51A06" w:rsidP="00A141A6">
            <w:pPr>
              <w:pStyle w:val="Tablebullets2"/>
              <w:numPr>
                <w:ilvl w:val="1"/>
                <w:numId w:val="9"/>
              </w:numPr>
              <w:spacing w:line="240" w:lineRule="auto"/>
              <w:ind w:left="737"/>
            </w:pPr>
            <w:r>
              <w:t>sole trader decides what, when, and how to work; employees follow employer’s instructions</w:t>
            </w:r>
          </w:p>
          <w:p w14:paraId="316E9CE3" w14:textId="77777777" w:rsidR="00F51A06" w:rsidRDefault="00F51A06" w:rsidP="00A141A6">
            <w:pPr>
              <w:pStyle w:val="Tablebullets2"/>
              <w:numPr>
                <w:ilvl w:val="1"/>
                <w:numId w:val="9"/>
              </w:numPr>
              <w:spacing w:line="240" w:lineRule="auto"/>
              <w:ind w:left="737"/>
            </w:pPr>
            <w:r>
              <w:t>sole trader keeps profits; employees receive a fixed salary</w:t>
            </w:r>
          </w:p>
          <w:p w14:paraId="7B8583C8" w14:textId="77777777" w:rsidR="00F51A06" w:rsidRDefault="00F51A06" w:rsidP="00A141A6">
            <w:pPr>
              <w:pStyle w:val="Tablebullets2"/>
              <w:numPr>
                <w:ilvl w:val="1"/>
                <w:numId w:val="9"/>
              </w:numPr>
              <w:spacing w:line="240" w:lineRule="auto"/>
              <w:ind w:left="737"/>
            </w:pPr>
            <w:r>
              <w:t>sole trader provides own pension, sick pay, holidays; employees usually get these automatically</w:t>
            </w:r>
          </w:p>
          <w:p w14:paraId="4C1D8F42" w14:textId="77777777" w:rsidR="00F51A06" w:rsidRDefault="00F51A06" w:rsidP="00A141A6">
            <w:pPr>
              <w:pStyle w:val="Tablebullets2"/>
              <w:numPr>
                <w:ilvl w:val="1"/>
                <w:numId w:val="9"/>
              </w:numPr>
              <w:spacing w:line="240" w:lineRule="auto"/>
              <w:ind w:left="737"/>
            </w:pPr>
            <w:r>
              <w:t>sole trader pays tax through self-assessment; employees have tax deducted automatically from their salary</w:t>
            </w:r>
          </w:p>
          <w:p w14:paraId="250DBDB5" w14:textId="77777777" w:rsidR="00F51A06" w:rsidRDefault="00F51A06" w:rsidP="00A141A6">
            <w:pPr>
              <w:pStyle w:val="Tablebullets2"/>
              <w:numPr>
                <w:ilvl w:val="1"/>
                <w:numId w:val="9"/>
              </w:numPr>
              <w:spacing w:line="240" w:lineRule="auto"/>
              <w:ind w:left="737"/>
            </w:pPr>
            <w:r>
              <w:t>sole trader handles all business tasks; employees focus on their role</w:t>
            </w:r>
          </w:p>
          <w:p w14:paraId="1B337D5B" w14:textId="77777777" w:rsidR="00F51A06" w:rsidRDefault="00F51A06" w:rsidP="00A141A6">
            <w:pPr>
              <w:pStyle w:val="Tablebullets2"/>
              <w:numPr>
                <w:ilvl w:val="1"/>
                <w:numId w:val="9"/>
              </w:numPr>
              <w:spacing w:line="240" w:lineRule="auto"/>
              <w:ind w:left="737"/>
            </w:pPr>
            <w:r>
              <w:t>sole trader is personally responsible for debts; employees have no personal liability.</w:t>
            </w:r>
          </w:p>
          <w:p w14:paraId="215CD32B"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You could use this opportunity to discuss the concept of lone working. Explain that some sole traders work alone (they do not have any employees) but this may not be appropriate in some land-based businesses because of practical or safety reasons. Use this opportunity to make links to health and safety learning. For example, prompt the class with “what challenges might someone face when working alone compared to working with others in a team?” or “give some examples of activities that may not be possible or advisable for you to undertake alone”.</w:t>
            </w:r>
          </w:p>
          <w:p w14:paraId="011DDA90"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You could invite a local sole trader to talk to the class (either in person or via video conferencing) about their experience and help students to link learning to the real world. Students should be encouraged to ask questions that you can scaffold if appropriate.</w:t>
            </w:r>
          </w:p>
        </w:tc>
      </w:tr>
      <w:tr w:rsidR="00F51A06" w14:paraId="1E8A5169" w14:textId="77777777" w:rsidTr="0078787E">
        <w:tc>
          <w:tcPr>
            <w:tcW w:w="2122" w:type="dxa"/>
          </w:tcPr>
          <w:p w14:paraId="1CA51668" w14:textId="77777777" w:rsidR="00F51A06" w:rsidRDefault="00F51A06" w:rsidP="002048A4">
            <w:pPr>
              <w:pBdr>
                <w:top w:val="nil"/>
                <w:left w:val="nil"/>
                <w:bottom w:val="nil"/>
                <w:right w:val="nil"/>
                <w:between w:val="nil"/>
              </w:pBdr>
              <w:spacing w:before="80" w:after="80"/>
              <w:rPr>
                <w:b/>
                <w:bCs/>
                <w:sz w:val="20"/>
                <w:szCs w:val="20"/>
              </w:rPr>
            </w:pPr>
            <w:r>
              <w:rPr>
                <w:b/>
                <w:bCs/>
                <w:sz w:val="20"/>
                <w:szCs w:val="20"/>
              </w:rPr>
              <w:lastRenderedPageBreak/>
              <w:t>Activity 3: Franchising</w:t>
            </w:r>
          </w:p>
          <w:p w14:paraId="045942C4" w14:textId="77777777" w:rsidR="00F51A06"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SUGGESTED TIME: </w:t>
            </w:r>
          </w:p>
          <w:p w14:paraId="6F630868" w14:textId="77777777" w:rsidR="00F51A06" w:rsidRDefault="00F51A06" w:rsidP="002048A4">
            <w:pPr>
              <w:pBdr>
                <w:top w:val="nil"/>
                <w:left w:val="nil"/>
                <w:bottom w:val="nil"/>
                <w:right w:val="nil"/>
                <w:between w:val="nil"/>
              </w:pBdr>
              <w:spacing w:before="120" w:after="120" w:line="276" w:lineRule="auto"/>
              <w:rPr>
                <w:b/>
                <w:bCs/>
                <w:sz w:val="20"/>
                <w:szCs w:val="20"/>
              </w:rPr>
            </w:pPr>
            <w:r>
              <w:rPr>
                <w:sz w:val="20"/>
                <w:szCs w:val="20"/>
              </w:rPr>
              <w:t>15</w:t>
            </w:r>
            <w:r>
              <w:t xml:space="preserve"> </w:t>
            </w:r>
            <w:r>
              <w:rPr>
                <w:sz w:val="20"/>
                <w:szCs w:val="20"/>
              </w:rPr>
              <w:t>minutes</w:t>
            </w:r>
          </w:p>
        </w:tc>
        <w:tc>
          <w:tcPr>
            <w:tcW w:w="6908" w:type="dxa"/>
          </w:tcPr>
          <w:p w14:paraId="45466841"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Explains that franchising is a business model where an individual (the franchisee) buys the right to operate a business using an established brand, systems and support provided by another business (the franchisor). Emphasise that franchising sits between being a sole trader and running a large company: the franchisee owns their business but must follow strict rules set by the franchisor. Encourage students to have the glossary to hand to help them differentiate between these similar words.</w:t>
            </w:r>
          </w:p>
          <w:p w14:paraId="391A63CD"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 xml:space="preserve">Using familiar examples, such as fast-food chains, coffee shops or gyms, helps students quickly grasp how franchising works in practice. For example: ‘WeLovePets’ </w:t>
            </w:r>
            <w:hyperlink r:id="rId56">
              <w:r>
                <w:rPr>
                  <w:color w:val="0563C1"/>
                  <w:sz w:val="20"/>
                  <w:szCs w:val="20"/>
                  <w:u w:val="single"/>
                </w:rPr>
                <w:t xml:space="preserve"> welovepets.care/franchise/our-franchisees/</w:t>
              </w:r>
            </w:hyperlink>
            <w:r>
              <w:rPr>
                <w:sz w:val="20"/>
                <w:szCs w:val="20"/>
              </w:rPr>
              <w:t xml:space="preserve"> </w:t>
            </w:r>
          </w:p>
          <w:p w14:paraId="44736F50"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Pose questions to students such as “Why might someone choose franchising over being a sole trader?” or “How are control, risk and reward shared between franchisor and franchisee?”</w:t>
            </w:r>
          </w:p>
          <w:p w14:paraId="1B82209D"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Students discuss in groups and nominate a spokesperson to feed back to the class. Open a class discussion following this.</w:t>
            </w:r>
          </w:p>
          <w:p w14:paraId="6A29E4A0"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Some points students might make include:</w:t>
            </w:r>
          </w:p>
          <w:p w14:paraId="6434B3CD" w14:textId="77777777" w:rsidR="00F51A06" w:rsidRDefault="00F51A06" w:rsidP="00A141A6">
            <w:pPr>
              <w:pStyle w:val="Tablebullets2"/>
              <w:numPr>
                <w:ilvl w:val="1"/>
                <w:numId w:val="9"/>
              </w:numPr>
              <w:spacing w:line="240" w:lineRule="auto"/>
              <w:ind w:left="737"/>
            </w:pPr>
            <w:r>
              <w:t>A franchise is a proven business model with established products, branding and customers.</w:t>
            </w:r>
          </w:p>
          <w:p w14:paraId="54E2ABF8" w14:textId="77777777" w:rsidR="00F51A06" w:rsidRDefault="00F51A06" w:rsidP="00A141A6">
            <w:pPr>
              <w:pStyle w:val="Tablebullets2"/>
              <w:numPr>
                <w:ilvl w:val="1"/>
                <w:numId w:val="9"/>
              </w:numPr>
              <w:spacing w:line="240" w:lineRule="auto"/>
              <w:ind w:left="737"/>
            </w:pPr>
            <w:r>
              <w:t>Training and support are supplied by the franchisor.</w:t>
            </w:r>
          </w:p>
          <w:p w14:paraId="16EC2389" w14:textId="77777777" w:rsidR="00F51A06" w:rsidRDefault="00F51A06" w:rsidP="00A141A6">
            <w:pPr>
              <w:pStyle w:val="Tablebullets2"/>
              <w:numPr>
                <w:ilvl w:val="1"/>
                <w:numId w:val="9"/>
              </w:numPr>
              <w:spacing w:line="240" w:lineRule="auto"/>
              <w:ind w:left="737"/>
            </w:pPr>
            <w:r>
              <w:t>It reduces some risks compared to starting from scratch.</w:t>
            </w:r>
          </w:p>
          <w:p w14:paraId="7C1BFB75" w14:textId="77777777" w:rsidR="00F51A06" w:rsidRDefault="00F51A06" w:rsidP="00A141A6">
            <w:pPr>
              <w:pStyle w:val="Tablebullets2"/>
              <w:numPr>
                <w:ilvl w:val="1"/>
                <w:numId w:val="9"/>
              </w:numPr>
              <w:spacing w:line="240" w:lineRule="auto"/>
              <w:ind w:left="737"/>
            </w:pPr>
            <w:r>
              <w:t>Marketing and operations guidance makes it easier to run.</w:t>
            </w:r>
          </w:p>
          <w:p w14:paraId="588ABCA6" w14:textId="77777777" w:rsidR="00F51A06" w:rsidRDefault="00F51A06" w:rsidP="00A141A6">
            <w:pPr>
              <w:pStyle w:val="Tablebullets2"/>
              <w:numPr>
                <w:ilvl w:val="1"/>
                <w:numId w:val="9"/>
              </w:numPr>
              <w:spacing w:line="240" w:lineRule="auto"/>
              <w:ind w:left="737"/>
            </w:pPr>
            <w:r>
              <w:t>Franchisor sets rules about branding, products and operations; franchisee manages day-to-day running.</w:t>
            </w:r>
          </w:p>
          <w:p w14:paraId="5D7423F7" w14:textId="77777777" w:rsidR="00F51A06" w:rsidRDefault="00F51A06" w:rsidP="00A141A6">
            <w:pPr>
              <w:pStyle w:val="Tablebullets2"/>
              <w:numPr>
                <w:ilvl w:val="1"/>
                <w:numId w:val="9"/>
              </w:numPr>
              <w:spacing w:line="240" w:lineRule="auto"/>
              <w:ind w:left="737"/>
            </w:pPr>
            <w:r>
              <w:t>Franchisee invests money and takes financial risk; franchisor reduces risk with support and proven model.</w:t>
            </w:r>
          </w:p>
          <w:p w14:paraId="4B9497A4" w14:textId="77777777" w:rsidR="00F51A06" w:rsidRDefault="00F51A06" w:rsidP="00A141A6">
            <w:pPr>
              <w:pStyle w:val="Tablebullets2"/>
              <w:numPr>
                <w:ilvl w:val="1"/>
                <w:numId w:val="9"/>
              </w:numPr>
              <w:spacing w:line="240" w:lineRule="auto"/>
              <w:ind w:left="737"/>
            </w:pPr>
            <w:r>
              <w:t>Franchisee keeps profits from their outlet; franchisor earns franchise fees and royalties.</w:t>
            </w:r>
          </w:p>
        </w:tc>
      </w:tr>
      <w:tr w:rsidR="00F51A06" w14:paraId="177C1D3C" w14:textId="77777777" w:rsidTr="0078787E">
        <w:tc>
          <w:tcPr>
            <w:tcW w:w="2122" w:type="dxa"/>
          </w:tcPr>
          <w:p w14:paraId="3B61F306" w14:textId="77777777" w:rsidR="00F51A06" w:rsidRDefault="00F51A06" w:rsidP="002048A4">
            <w:pPr>
              <w:pBdr>
                <w:top w:val="nil"/>
                <w:left w:val="nil"/>
                <w:bottom w:val="nil"/>
                <w:right w:val="nil"/>
                <w:between w:val="nil"/>
              </w:pBdr>
              <w:spacing w:before="120" w:after="120" w:line="276" w:lineRule="auto"/>
              <w:rPr>
                <w:b/>
                <w:bCs/>
                <w:sz w:val="20"/>
                <w:szCs w:val="20"/>
              </w:rPr>
            </w:pPr>
            <w:r>
              <w:rPr>
                <w:b/>
                <w:bCs/>
                <w:sz w:val="20"/>
                <w:szCs w:val="20"/>
              </w:rPr>
              <w:t>Follow-up/ consolidation</w:t>
            </w:r>
          </w:p>
          <w:p w14:paraId="37B50AC4" w14:textId="77777777" w:rsidR="00F51A06" w:rsidRDefault="00F51A06" w:rsidP="002048A4">
            <w:pPr>
              <w:pBdr>
                <w:top w:val="nil"/>
                <w:left w:val="nil"/>
                <w:bottom w:val="nil"/>
                <w:right w:val="nil"/>
                <w:between w:val="nil"/>
              </w:pBdr>
              <w:spacing w:before="120" w:after="120" w:line="276" w:lineRule="auto"/>
              <w:rPr>
                <w:sz w:val="20"/>
                <w:szCs w:val="20"/>
              </w:rPr>
            </w:pPr>
            <w:r>
              <w:rPr>
                <w:sz w:val="20"/>
                <w:szCs w:val="20"/>
              </w:rPr>
              <w:t xml:space="preserve">(to be completed outside of lesson) </w:t>
            </w:r>
          </w:p>
          <w:p w14:paraId="376AD606" w14:textId="77777777" w:rsidR="00F51A06"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SUGGESTED TIME: </w:t>
            </w:r>
          </w:p>
          <w:p w14:paraId="18A16F56" w14:textId="77777777" w:rsidR="00F51A06" w:rsidRDefault="00F51A06" w:rsidP="002048A4">
            <w:pPr>
              <w:spacing w:before="80" w:after="80"/>
              <w:rPr>
                <w:sz w:val="20"/>
                <w:szCs w:val="20"/>
              </w:rPr>
            </w:pPr>
            <w:r>
              <w:rPr>
                <w:sz w:val="20"/>
                <w:szCs w:val="20"/>
              </w:rPr>
              <w:t>30 minutes</w:t>
            </w:r>
          </w:p>
        </w:tc>
        <w:tc>
          <w:tcPr>
            <w:tcW w:w="6908" w:type="dxa"/>
          </w:tcPr>
          <w:p w14:paraId="0438F0D7"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Ask students next time they are at their industry placement to interview/ask their employer about the organisational structure and the reasons why they chose to be or not to be a sole trader. This will enhance the working relationship and communication between the student and their employer, as well as encourage the confidence of students in asking questions. The following week, ask students to share with the class.</w:t>
            </w:r>
          </w:p>
        </w:tc>
      </w:tr>
    </w:tbl>
    <w:p w14:paraId="0F7A31F5" w14:textId="77777777" w:rsidR="00F51A06" w:rsidRDefault="00F51A06" w:rsidP="00F51A06">
      <w:pPr>
        <w:pStyle w:val="Heading2"/>
        <w:sectPr w:rsidR="00F51A06" w:rsidSect="00F51A06">
          <w:headerReference w:type="even" r:id="rId57"/>
          <w:headerReference w:type="default" r:id="rId58"/>
          <w:footerReference w:type="even" r:id="rId59"/>
          <w:footerReference w:type="default" r:id="rId60"/>
          <w:pgSz w:w="11906" w:h="16838"/>
          <w:pgMar w:top="1440" w:right="1440" w:bottom="2127" w:left="1440" w:header="708" w:footer="708" w:gutter="0"/>
          <w:cols w:space="720"/>
        </w:sectPr>
      </w:pPr>
    </w:p>
    <w:p w14:paraId="5DDB4F75" w14:textId="77777777" w:rsidR="00F51A06" w:rsidRPr="00F51A06" w:rsidRDefault="00F51A06" w:rsidP="004B4867">
      <w:pPr>
        <w:pStyle w:val="Heading1"/>
        <w:spacing w:before="0"/>
      </w:pPr>
      <w:bookmarkStart w:id="30" w:name="_Toc229475884"/>
      <w:bookmarkStart w:id="31" w:name="_Toc229476221"/>
      <w:r w:rsidRPr="00F51A06">
        <w:lastRenderedPageBreak/>
        <w:t>Resource 3: Partnership</w:t>
      </w:r>
      <w:bookmarkEnd w:id="30"/>
      <w:bookmarkEnd w:id="31"/>
    </w:p>
    <w:p w14:paraId="418411F9" w14:textId="77777777" w:rsidR="00F51A06" w:rsidRDefault="00F51A06" w:rsidP="00F51A06">
      <w:r w:rsidRPr="00DB56E8">
        <w:t xml:space="preserve">In this resource, students will explore what it means to run a business as a partnership and how this differs from being a sole trader. They will watch a ‘day in the life’ video of a flower farm operated as a partnership and complete activities to develop understanding of partnership roles, decision-making and ways of measuring success. </w:t>
      </w:r>
    </w:p>
    <w:p w14:paraId="02B24877" w14:textId="77777777" w:rsidR="00F51A06" w:rsidRDefault="00F51A06" w:rsidP="00F51A06">
      <w:r w:rsidRPr="00DB56E8">
        <w:t xml:space="preserve">Students will consider the advantages and disadvantages of partnerships, including shared responsibility and potential conflicts. </w:t>
      </w:r>
    </w:p>
    <w:p w14:paraId="0C92A9E4" w14:textId="77777777" w:rsidR="00F51A06" w:rsidRPr="00F51A06" w:rsidRDefault="00F51A06" w:rsidP="00F51A06">
      <w:pPr>
        <w:pStyle w:val="Heading2"/>
      </w:pPr>
      <w:bookmarkStart w:id="32" w:name="_Toc229475885"/>
      <w:bookmarkStart w:id="33" w:name="_Toc229476222"/>
      <w:r w:rsidRPr="00F51A06">
        <w:t>Preparation</w:t>
      </w:r>
      <w:bookmarkEnd w:id="32"/>
      <w:bookmarkEnd w:id="33"/>
    </w:p>
    <w:tbl>
      <w:tblPr>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122"/>
        <w:gridCol w:w="6894"/>
      </w:tblGrid>
      <w:tr w:rsidR="00F51A06" w14:paraId="1506B3CE" w14:textId="77777777" w:rsidTr="002048A4">
        <w:tc>
          <w:tcPr>
            <w:tcW w:w="2122" w:type="dxa"/>
          </w:tcPr>
          <w:p w14:paraId="718C4D32"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Resources provided</w:t>
            </w:r>
          </w:p>
        </w:tc>
        <w:tc>
          <w:tcPr>
            <w:tcW w:w="6894" w:type="dxa"/>
          </w:tcPr>
          <w:p w14:paraId="2E7A5EEF" w14:textId="16F48751" w:rsidR="00F51A06" w:rsidRPr="00395D63" w:rsidRDefault="0078787E" w:rsidP="00A141A6">
            <w:pPr>
              <w:numPr>
                <w:ilvl w:val="0"/>
                <w:numId w:val="22"/>
              </w:numPr>
              <w:pBdr>
                <w:top w:val="nil"/>
                <w:left w:val="nil"/>
                <w:bottom w:val="nil"/>
                <w:right w:val="nil"/>
                <w:between w:val="nil"/>
              </w:pBdr>
              <w:spacing w:before="80" w:after="80" w:line="240" w:lineRule="auto"/>
              <w:ind w:left="368" w:hanging="307"/>
            </w:pPr>
            <w:r>
              <w:rPr>
                <w:sz w:val="20"/>
                <w:szCs w:val="20"/>
              </w:rPr>
              <w:t xml:space="preserve">Resource </w:t>
            </w:r>
            <w:r w:rsidR="00F51A06">
              <w:rPr>
                <w:sz w:val="20"/>
                <w:szCs w:val="20"/>
              </w:rPr>
              <w:t>3 video (</w:t>
            </w:r>
            <w:hyperlink r:id="rId61" w:history="1">
              <w:r w:rsidR="00F51A06" w:rsidRPr="0078787E">
                <w:rPr>
                  <w:rStyle w:val="Hyperlink"/>
                  <w:sz w:val="20"/>
                  <w:szCs w:val="20"/>
                </w:rPr>
                <w:t>Partnership: Frog lane Flower Farm</w:t>
              </w:r>
            </w:hyperlink>
            <w:r w:rsidR="00F51A06">
              <w:rPr>
                <w:sz w:val="20"/>
                <w:szCs w:val="20"/>
              </w:rPr>
              <w:t>)</w:t>
            </w:r>
          </w:p>
          <w:p w14:paraId="2798B10C" w14:textId="19B31E1B" w:rsidR="00F51A06" w:rsidRDefault="0078787E" w:rsidP="00A141A6">
            <w:pPr>
              <w:numPr>
                <w:ilvl w:val="0"/>
                <w:numId w:val="22"/>
              </w:numPr>
              <w:pBdr>
                <w:top w:val="nil"/>
                <w:left w:val="nil"/>
                <w:bottom w:val="nil"/>
                <w:right w:val="nil"/>
                <w:between w:val="nil"/>
              </w:pBdr>
              <w:spacing w:before="80" w:after="80" w:line="240" w:lineRule="auto"/>
              <w:ind w:left="368" w:hanging="307"/>
            </w:pPr>
            <w:r>
              <w:rPr>
                <w:sz w:val="20"/>
                <w:szCs w:val="20"/>
              </w:rPr>
              <w:t xml:space="preserve">Resource </w:t>
            </w:r>
            <w:r w:rsidR="00F51A06">
              <w:rPr>
                <w:sz w:val="20"/>
                <w:szCs w:val="20"/>
              </w:rPr>
              <w:t>3 Activity 1 Worksheet</w:t>
            </w:r>
          </w:p>
          <w:p w14:paraId="27CCD202" w14:textId="5E07C7A7" w:rsidR="00F51A06" w:rsidRDefault="0078787E"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 xml:space="preserve">Resource </w:t>
            </w:r>
            <w:r w:rsidR="00F51A06">
              <w:rPr>
                <w:sz w:val="20"/>
                <w:szCs w:val="20"/>
              </w:rPr>
              <w:t>3 Activity 1 Worksheet answers</w:t>
            </w:r>
          </w:p>
          <w:p w14:paraId="77A1567D" w14:textId="0D0F630B" w:rsidR="00F51A06" w:rsidRDefault="0078787E"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 xml:space="preserve">Resource </w:t>
            </w:r>
            <w:r w:rsidR="00F51A06">
              <w:rPr>
                <w:sz w:val="20"/>
                <w:szCs w:val="20"/>
              </w:rPr>
              <w:t>3 Activity 2 Worksheet</w:t>
            </w:r>
          </w:p>
          <w:p w14:paraId="037FE95B" w14:textId="78449EE0" w:rsidR="00F51A06" w:rsidRDefault="0078787E"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 xml:space="preserve">Resource </w:t>
            </w:r>
            <w:r w:rsidR="00F51A06">
              <w:rPr>
                <w:sz w:val="20"/>
                <w:szCs w:val="20"/>
              </w:rPr>
              <w:t>3 Activity 2 Worksheet answers</w:t>
            </w:r>
          </w:p>
          <w:p w14:paraId="5D2809C5" w14:textId="5A814990" w:rsidR="00F51A06" w:rsidRDefault="0078787E"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 xml:space="preserve">Resource </w:t>
            </w:r>
            <w:r w:rsidR="00F51A06">
              <w:rPr>
                <w:sz w:val="20"/>
                <w:szCs w:val="20"/>
              </w:rPr>
              <w:t>3 Activity 3 Worksheet</w:t>
            </w:r>
          </w:p>
          <w:p w14:paraId="640BAFDE" w14:textId="57D441E2" w:rsidR="00F51A06" w:rsidRPr="0099509A" w:rsidRDefault="0078787E" w:rsidP="00A141A6">
            <w:pPr>
              <w:numPr>
                <w:ilvl w:val="0"/>
                <w:numId w:val="22"/>
              </w:numPr>
              <w:pBdr>
                <w:top w:val="nil"/>
                <w:left w:val="nil"/>
                <w:bottom w:val="nil"/>
                <w:right w:val="nil"/>
                <w:between w:val="nil"/>
              </w:pBdr>
              <w:spacing w:before="80" w:after="80" w:line="240" w:lineRule="auto"/>
              <w:ind w:left="368" w:hanging="307"/>
            </w:pPr>
            <w:r>
              <w:rPr>
                <w:sz w:val="20"/>
                <w:szCs w:val="20"/>
              </w:rPr>
              <w:t xml:space="preserve">Resource </w:t>
            </w:r>
            <w:r w:rsidR="00F51A06">
              <w:rPr>
                <w:sz w:val="20"/>
                <w:szCs w:val="20"/>
              </w:rPr>
              <w:t>3 Activity 3 Worksheet answers</w:t>
            </w:r>
          </w:p>
          <w:p w14:paraId="2F66C7AB"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pPr>
            <w:r>
              <w:rPr>
                <w:sz w:val="20"/>
                <w:szCs w:val="20"/>
              </w:rPr>
              <w:t>R1 Glossary complete</w:t>
            </w:r>
          </w:p>
        </w:tc>
      </w:tr>
      <w:tr w:rsidR="00F51A06" w14:paraId="3FF96E1C" w14:textId="77777777" w:rsidTr="002048A4">
        <w:tc>
          <w:tcPr>
            <w:tcW w:w="2122" w:type="dxa"/>
          </w:tcPr>
          <w:p w14:paraId="3D2CA0A8"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Equipment needed</w:t>
            </w:r>
          </w:p>
        </w:tc>
        <w:tc>
          <w:tcPr>
            <w:tcW w:w="6894" w:type="dxa"/>
          </w:tcPr>
          <w:p w14:paraId="741C170F" w14:textId="77777777" w:rsidR="00F51A06" w:rsidRDefault="00F51A06" w:rsidP="00A141A6">
            <w:pPr>
              <w:pBdr>
                <w:top w:val="nil"/>
                <w:left w:val="nil"/>
                <w:bottom w:val="nil"/>
                <w:right w:val="nil"/>
                <w:between w:val="nil"/>
              </w:pBdr>
              <w:spacing w:before="80" w:after="80" w:line="240" w:lineRule="auto"/>
              <w:ind w:left="360" w:hanging="360"/>
              <w:rPr>
                <w:sz w:val="20"/>
                <w:szCs w:val="20"/>
              </w:rPr>
            </w:pPr>
            <w:r>
              <w:rPr>
                <w:sz w:val="20"/>
                <w:szCs w:val="20"/>
              </w:rPr>
              <w:t xml:space="preserve">Teacher projection facilities with sound </w:t>
            </w:r>
          </w:p>
          <w:p w14:paraId="74AD85F8" w14:textId="77777777" w:rsidR="00F51A06" w:rsidRDefault="00F51A06" w:rsidP="00A141A6">
            <w:pPr>
              <w:pBdr>
                <w:top w:val="nil"/>
                <w:left w:val="nil"/>
                <w:bottom w:val="nil"/>
                <w:right w:val="nil"/>
                <w:between w:val="nil"/>
              </w:pBdr>
              <w:spacing w:before="80" w:after="80" w:line="240" w:lineRule="auto"/>
              <w:rPr>
                <w:sz w:val="20"/>
                <w:szCs w:val="20"/>
              </w:rPr>
            </w:pPr>
            <w:r>
              <w:rPr>
                <w:sz w:val="20"/>
                <w:szCs w:val="20"/>
              </w:rPr>
              <w:t>Internet access for classroom activities</w:t>
            </w:r>
          </w:p>
        </w:tc>
      </w:tr>
      <w:tr w:rsidR="00F51A06" w14:paraId="57D34A4A" w14:textId="77777777" w:rsidTr="002048A4">
        <w:tc>
          <w:tcPr>
            <w:tcW w:w="2122" w:type="dxa"/>
          </w:tcPr>
          <w:p w14:paraId="5F01FB1E"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Safety factors</w:t>
            </w:r>
          </w:p>
        </w:tc>
        <w:tc>
          <w:tcPr>
            <w:tcW w:w="6894" w:type="dxa"/>
          </w:tcPr>
          <w:p w14:paraId="6A0B8AA8" w14:textId="77777777" w:rsidR="00F51A06" w:rsidRDefault="00F51A06" w:rsidP="00A141A6">
            <w:pPr>
              <w:pBdr>
                <w:top w:val="nil"/>
                <w:left w:val="nil"/>
                <w:bottom w:val="nil"/>
                <w:right w:val="nil"/>
                <w:between w:val="nil"/>
              </w:pBdr>
              <w:spacing w:before="80" w:after="80" w:line="240" w:lineRule="auto"/>
              <w:rPr>
                <w:sz w:val="20"/>
                <w:szCs w:val="20"/>
              </w:rPr>
            </w:pPr>
            <w:r>
              <w:rPr>
                <w:sz w:val="20"/>
                <w:szCs w:val="20"/>
              </w:rPr>
              <w:t xml:space="preserve">None specific to this resource </w:t>
            </w:r>
          </w:p>
        </w:tc>
      </w:tr>
      <w:tr w:rsidR="00F51A06" w14:paraId="67FBFA63" w14:textId="77777777" w:rsidTr="002048A4">
        <w:tc>
          <w:tcPr>
            <w:tcW w:w="2122" w:type="dxa"/>
          </w:tcPr>
          <w:p w14:paraId="5FD5CB01"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Prior learning</w:t>
            </w:r>
          </w:p>
        </w:tc>
        <w:tc>
          <w:tcPr>
            <w:tcW w:w="6894" w:type="dxa"/>
          </w:tcPr>
          <w:p w14:paraId="27D9C234"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Students should already be familiar with the characteristics of a sole trader (Resource 2).</w:t>
            </w:r>
          </w:p>
        </w:tc>
      </w:tr>
      <w:tr w:rsidR="00F51A06" w14:paraId="7CB2FA80" w14:textId="77777777" w:rsidTr="002048A4">
        <w:tc>
          <w:tcPr>
            <w:tcW w:w="2122" w:type="dxa"/>
          </w:tcPr>
          <w:p w14:paraId="48C19C54"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Common misconceptions</w:t>
            </w:r>
          </w:p>
        </w:tc>
        <w:tc>
          <w:tcPr>
            <w:tcW w:w="6894" w:type="dxa"/>
          </w:tcPr>
          <w:p w14:paraId="46971FBA" w14:textId="77777777" w:rsidR="00F51A06" w:rsidRPr="001E2948" w:rsidRDefault="00F51A06" w:rsidP="00A141A6">
            <w:pPr>
              <w:numPr>
                <w:ilvl w:val="0"/>
                <w:numId w:val="22"/>
              </w:numPr>
              <w:pBdr>
                <w:top w:val="nil"/>
                <w:left w:val="nil"/>
                <w:bottom w:val="nil"/>
                <w:right w:val="nil"/>
                <w:between w:val="nil"/>
              </w:pBdr>
              <w:spacing w:before="80" w:after="80" w:line="240" w:lineRule="auto"/>
              <w:ind w:left="368" w:hanging="307"/>
              <w:rPr>
                <w:b/>
                <w:bCs/>
                <w:sz w:val="20"/>
                <w:szCs w:val="20"/>
              </w:rPr>
            </w:pPr>
            <w:r w:rsidRPr="001E2948">
              <w:rPr>
                <w:sz w:val="20"/>
                <w:szCs w:val="20"/>
              </w:rPr>
              <w:t xml:space="preserve">Business partnerships are always made up of two people. </w:t>
            </w:r>
            <w:r>
              <w:rPr>
                <w:sz w:val="20"/>
                <w:szCs w:val="20"/>
              </w:rPr>
              <w:t>Teachers should clarify that t</w:t>
            </w:r>
            <w:r w:rsidRPr="001E2948">
              <w:rPr>
                <w:sz w:val="20"/>
                <w:szCs w:val="20"/>
              </w:rPr>
              <w:t>hey are made up of at least two people, but usually no more than 20 (though some professional partnerships can have more).</w:t>
            </w:r>
          </w:p>
          <w:p w14:paraId="2EA8FAEA" w14:textId="77777777" w:rsidR="00F51A06" w:rsidRPr="001E2948"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sidRPr="001E2948">
              <w:rPr>
                <w:sz w:val="20"/>
                <w:szCs w:val="20"/>
              </w:rPr>
              <w:t xml:space="preserve">Partners automatically share profits equally. </w:t>
            </w:r>
            <w:r>
              <w:rPr>
                <w:sz w:val="20"/>
                <w:szCs w:val="20"/>
              </w:rPr>
              <w:t>Teachers should clarify that p</w:t>
            </w:r>
            <w:r w:rsidRPr="001E2948">
              <w:rPr>
                <w:sz w:val="20"/>
                <w:szCs w:val="20"/>
              </w:rPr>
              <w:t>rofit may be split differently between partners. The split may be equal or different depending, for example, or what each initially invested in the business or how much each contributes to the business on a day-to-day basis.</w:t>
            </w:r>
          </w:p>
          <w:p w14:paraId="23AE9C68"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pPr>
            <w:r>
              <w:rPr>
                <w:sz w:val="20"/>
                <w:szCs w:val="20"/>
              </w:rPr>
              <w:t>Everyone in the partnership must work in the business. Teachers should clarify that this is not always true. Some partners can be sleeping/silent partners who invest money but do not work day-to-day in the business</w:t>
            </w:r>
            <w:r>
              <w:t>.</w:t>
            </w:r>
          </w:p>
        </w:tc>
      </w:tr>
      <w:tr w:rsidR="00F51A06" w14:paraId="0E37C9CF" w14:textId="77777777" w:rsidTr="002048A4">
        <w:tc>
          <w:tcPr>
            <w:tcW w:w="2122" w:type="dxa"/>
          </w:tcPr>
          <w:p w14:paraId="7940ED98"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Accessibility</w:t>
            </w:r>
          </w:p>
        </w:tc>
        <w:tc>
          <w:tcPr>
            <w:tcW w:w="6894" w:type="dxa"/>
          </w:tcPr>
          <w:p w14:paraId="4AE7CC0A"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Seek to ensure wide representation for any visiting speakers and case studies used.</w:t>
            </w:r>
          </w:p>
          <w:p w14:paraId="398B8429"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Be aware of any particular needs and make appropriate adjustments to support students to engage with the content.</w:t>
            </w:r>
          </w:p>
          <w:p w14:paraId="3859DB48"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Worksheets can be printed out in different colours, or different-sized fonts.</w:t>
            </w:r>
          </w:p>
          <w:p w14:paraId="6A3E3072"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Students could access and complete the worksheet digitally.</w:t>
            </w:r>
          </w:p>
          <w:p w14:paraId="6ED576B4"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lastRenderedPageBreak/>
              <w:t xml:space="preserve">You may want to adapt the worksheet to add additional detail, or amend the level of scaffolding for students. </w:t>
            </w:r>
          </w:p>
        </w:tc>
      </w:tr>
    </w:tbl>
    <w:p w14:paraId="0D45CBC4" w14:textId="77777777" w:rsidR="00F51A06" w:rsidRPr="00F51A06" w:rsidRDefault="00F51A06" w:rsidP="00F51A06">
      <w:pPr>
        <w:pStyle w:val="Heading2"/>
      </w:pPr>
      <w:bookmarkStart w:id="34" w:name="_Toc229475886"/>
      <w:bookmarkStart w:id="35" w:name="_Toc229476223"/>
      <w:r w:rsidRPr="00F51A06">
        <w:lastRenderedPageBreak/>
        <w:t>Activity guide</w:t>
      </w:r>
      <w:bookmarkEnd w:id="34"/>
      <w:bookmarkEnd w:id="35"/>
    </w:p>
    <w:tbl>
      <w:tblPr>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089"/>
        <w:gridCol w:w="6927"/>
      </w:tblGrid>
      <w:tr w:rsidR="00F51A06" w14:paraId="158AF85C" w14:textId="77777777" w:rsidTr="002048A4">
        <w:tc>
          <w:tcPr>
            <w:tcW w:w="2089" w:type="dxa"/>
          </w:tcPr>
          <w:p w14:paraId="49A6CF35"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Introduction</w:t>
            </w:r>
          </w:p>
          <w:p w14:paraId="1F67F627" w14:textId="77777777" w:rsidR="00F51A06"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SUGGESTED TIME: </w:t>
            </w:r>
          </w:p>
          <w:p w14:paraId="725AFE19" w14:textId="77777777" w:rsidR="00F51A06" w:rsidRDefault="00F51A06" w:rsidP="002048A4">
            <w:pPr>
              <w:spacing w:before="80" w:after="80"/>
              <w:rPr>
                <w:rFonts w:ascii="Arial Narrow" w:eastAsia="Arial Narrow" w:hAnsi="Arial Narrow" w:cs="Arial Narrow"/>
                <w:smallCaps/>
                <w:color w:val="326367"/>
                <w:sz w:val="20"/>
                <w:szCs w:val="20"/>
              </w:rPr>
            </w:pPr>
            <w:r>
              <w:rPr>
                <w:sz w:val="20"/>
                <w:szCs w:val="20"/>
              </w:rPr>
              <w:t>15 minutes</w:t>
            </w:r>
          </w:p>
        </w:tc>
        <w:tc>
          <w:tcPr>
            <w:tcW w:w="6927" w:type="dxa"/>
          </w:tcPr>
          <w:p w14:paraId="27D2ED4F" w14:textId="77777777" w:rsidR="00F51A06" w:rsidRDefault="00F51A06" w:rsidP="00A141A6">
            <w:pPr>
              <w:numPr>
                <w:ilvl w:val="0"/>
                <w:numId w:val="22"/>
              </w:numPr>
              <w:pBdr>
                <w:top w:val="nil"/>
                <w:left w:val="nil"/>
                <w:bottom w:val="nil"/>
                <w:right w:val="nil"/>
                <w:between w:val="nil"/>
              </w:pBdr>
              <w:spacing w:before="80" w:after="80" w:line="240" w:lineRule="auto"/>
              <w:ind w:left="368" w:hanging="307"/>
              <w:rPr>
                <w:sz w:val="20"/>
                <w:szCs w:val="20"/>
              </w:rPr>
            </w:pPr>
            <w:r>
              <w:rPr>
                <w:sz w:val="20"/>
                <w:szCs w:val="20"/>
              </w:rPr>
              <w:t>Introduce the activity by posing the students questions, such as:</w:t>
            </w:r>
          </w:p>
          <w:p w14:paraId="61E6BCA6" w14:textId="77777777" w:rsidR="00F51A06" w:rsidRPr="00E65DA3" w:rsidRDefault="00F51A06" w:rsidP="00A141A6">
            <w:pPr>
              <w:pStyle w:val="Tablebullets2"/>
              <w:numPr>
                <w:ilvl w:val="1"/>
                <w:numId w:val="9"/>
              </w:numPr>
              <w:spacing w:line="240" w:lineRule="auto"/>
              <w:ind w:left="777"/>
              <w:rPr>
                <w:i/>
                <w:iCs/>
              </w:rPr>
            </w:pPr>
            <w:r w:rsidRPr="00E65DA3">
              <w:rPr>
                <w:i/>
                <w:iCs/>
              </w:rPr>
              <w:t>How many people are needed to form a business partnership?</w:t>
            </w:r>
          </w:p>
          <w:p w14:paraId="6BE01B0C" w14:textId="77777777" w:rsidR="00F51A06" w:rsidRPr="00E65DA3" w:rsidRDefault="00F51A06" w:rsidP="00A141A6">
            <w:pPr>
              <w:pStyle w:val="Tablebullets2"/>
              <w:numPr>
                <w:ilvl w:val="1"/>
                <w:numId w:val="9"/>
              </w:numPr>
              <w:spacing w:line="240" w:lineRule="auto"/>
              <w:ind w:left="777"/>
              <w:rPr>
                <w:i/>
                <w:iCs/>
              </w:rPr>
            </w:pPr>
            <w:r w:rsidRPr="00E65DA3">
              <w:rPr>
                <w:i/>
                <w:iCs/>
              </w:rPr>
              <w:t>What differences do you think there are between running a business as a partnership compared to a sole trader?</w:t>
            </w:r>
          </w:p>
          <w:p w14:paraId="0F7A8709" w14:textId="77777777" w:rsidR="00F51A06" w:rsidRPr="00E65DA3" w:rsidRDefault="00F51A06" w:rsidP="00A141A6">
            <w:pPr>
              <w:pStyle w:val="Tablebullets2"/>
              <w:numPr>
                <w:ilvl w:val="1"/>
                <w:numId w:val="9"/>
              </w:numPr>
              <w:spacing w:line="240" w:lineRule="auto"/>
              <w:ind w:left="777"/>
              <w:rPr>
                <w:i/>
                <w:iCs/>
              </w:rPr>
            </w:pPr>
            <w:r w:rsidRPr="00E65DA3">
              <w:rPr>
                <w:i/>
                <w:iCs/>
              </w:rPr>
              <w:t>Can you think of any advantages of running a business as a partnership compared to being a sole trader?</w:t>
            </w:r>
          </w:p>
          <w:p w14:paraId="6A9B187E" w14:textId="77777777" w:rsidR="00F51A06" w:rsidRDefault="00F51A06" w:rsidP="00A141A6">
            <w:pPr>
              <w:pStyle w:val="Tablebullets2"/>
              <w:spacing w:line="240" w:lineRule="auto"/>
            </w:pPr>
            <w:r>
              <w:t xml:space="preserve">This will help you to determine baseline understanding or any misconceptions students have. </w:t>
            </w:r>
          </w:p>
          <w:p w14:paraId="5B078AC4" w14:textId="77777777" w:rsidR="00F51A06" w:rsidRDefault="00F51A06" w:rsidP="00A141A6">
            <w:pPr>
              <w:pStyle w:val="Tablebullets2"/>
              <w:spacing w:line="240" w:lineRule="auto"/>
            </w:pPr>
            <w:r>
              <w:t>Some suitable answers are:</w:t>
            </w:r>
          </w:p>
          <w:p w14:paraId="4B6357BF" w14:textId="77777777" w:rsidR="00F51A06" w:rsidRDefault="00F51A06" w:rsidP="00A141A6">
            <w:pPr>
              <w:pStyle w:val="Tablebullets2"/>
              <w:numPr>
                <w:ilvl w:val="1"/>
                <w:numId w:val="9"/>
              </w:numPr>
              <w:spacing w:line="240" w:lineRule="auto"/>
              <w:ind w:left="777"/>
            </w:pPr>
            <w:r>
              <w:t>How many people are needed to form a business partnership?</w:t>
            </w:r>
            <w:r>
              <w:br/>
              <w:t>At least two people.</w:t>
            </w:r>
          </w:p>
          <w:p w14:paraId="3D2A0C5C" w14:textId="77777777" w:rsidR="00F51A06" w:rsidRDefault="00F51A06" w:rsidP="00A141A6">
            <w:pPr>
              <w:pStyle w:val="Tablebullets2"/>
              <w:numPr>
                <w:ilvl w:val="1"/>
                <w:numId w:val="9"/>
              </w:numPr>
              <w:spacing w:line="240" w:lineRule="auto"/>
              <w:ind w:left="777"/>
            </w:pPr>
            <w:r>
              <w:t>Differences from a sole trader:</w:t>
            </w:r>
          </w:p>
          <w:p w14:paraId="1128F453" w14:textId="77777777" w:rsidR="00F51A06" w:rsidRDefault="00F51A06" w:rsidP="00A141A6">
            <w:pPr>
              <w:pStyle w:val="Tablebullets2"/>
              <w:numPr>
                <w:ilvl w:val="2"/>
                <w:numId w:val="9"/>
              </w:numPr>
              <w:spacing w:line="240" w:lineRule="auto"/>
              <w:ind w:left="1344" w:hanging="395"/>
            </w:pPr>
            <w:r>
              <w:t>Ownership is shared between partners vs. owned by one person.</w:t>
            </w:r>
          </w:p>
          <w:p w14:paraId="6B31D1E4" w14:textId="77777777" w:rsidR="00F51A06" w:rsidRDefault="00F51A06" w:rsidP="00A141A6">
            <w:pPr>
              <w:pStyle w:val="Tablebullets2"/>
              <w:numPr>
                <w:ilvl w:val="2"/>
                <w:numId w:val="9"/>
              </w:numPr>
              <w:spacing w:line="240" w:lineRule="auto"/>
              <w:ind w:left="1344" w:hanging="395"/>
            </w:pPr>
            <w:r>
              <w:t>Decision-making is shared vs. made alone.</w:t>
            </w:r>
          </w:p>
          <w:p w14:paraId="714E0B71" w14:textId="77777777" w:rsidR="00F51A06" w:rsidRDefault="00F51A06" w:rsidP="00A141A6">
            <w:pPr>
              <w:pStyle w:val="Tablebullets2"/>
              <w:numPr>
                <w:ilvl w:val="2"/>
                <w:numId w:val="9"/>
              </w:numPr>
              <w:spacing w:line="240" w:lineRule="auto"/>
              <w:ind w:left="1344" w:hanging="395"/>
            </w:pPr>
            <w:r>
              <w:t>Liability is shared for debts vs. one person responsible.</w:t>
            </w:r>
          </w:p>
          <w:p w14:paraId="5A19D261" w14:textId="77777777" w:rsidR="00F51A06" w:rsidRDefault="00F51A06" w:rsidP="00A141A6">
            <w:pPr>
              <w:pStyle w:val="Tablebullets2"/>
              <w:numPr>
                <w:ilvl w:val="2"/>
                <w:numId w:val="9"/>
              </w:numPr>
              <w:spacing w:line="240" w:lineRule="auto"/>
              <w:ind w:left="1344" w:hanging="395"/>
            </w:pPr>
            <w:r>
              <w:t>Workload can be shared vs. handled entirely by the sole trader.</w:t>
            </w:r>
          </w:p>
          <w:p w14:paraId="2BA8B579" w14:textId="77777777" w:rsidR="00F51A06" w:rsidRDefault="00F51A06" w:rsidP="00A141A6">
            <w:pPr>
              <w:pStyle w:val="Tablebullets2"/>
              <w:numPr>
                <w:ilvl w:val="1"/>
                <w:numId w:val="9"/>
              </w:numPr>
              <w:spacing w:line="240" w:lineRule="auto"/>
              <w:ind w:left="777"/>
            </w:pPr>
            <w:r>
              <w:t>Advantages of a partnership compared to a sole trader:</w:t>
            </w:r>
          </w:p>
          <w:p w14:paraId="02469B75" w14:textId="77777777" w:rsidR="00F51A06" w:rsidRDefault="00F51A06" w:rsidP="00A141A6">
            <w:pPr>
              <w:pStyle w:val="Tablebullets2"/>
              <w:numPr>
                <w:ilvl w:val="2"/>
                <w:numId w:val="9"/>
              </w:numPr>
              <w:spacing w:line="240" w:lineRule="auto"/>
              <w:ind w:left="1344"/>
            </w:pPr>
            <w:r>
              <w:t>Shared skills and expertise</w:t>
            </w:r>
          </w:p>
          <w:p w14:paraId="69C68954" w14:textId="77777777" w:rsidR="00F51A06" w:rsidRDefault="00F51A06" w:rsidP="00A141A6">
            <w:pPr>
              <w:pStyle w:val="Tablebullets2"/>
              <w:numPr>
                <w:ilvl w:val="2"/>
                <w:numId w:val="9"/>
              </w:numPr>
              <w:spacing w:line="240" w:lineRule="auto"/>
              <w:ind w:left="1344"/>
            </w:pPr>
            <w:r>
              <w:t>Shared workload</w:t>
            </w:r>
          </w:p>
          <w:p w14:paraId="008F53B5" w14:textId="77777777" w:rsidR="00F51A06" w:rsidRDefault="00F51A06" w:rsidP="00A141A6">
            <w:pPr>
              <w:pStyle w:val="Tablebullets2"/>
              <w:numPr>
                <w:ilvl w:val="2"/>
                <w:numId w:val="9"/>
              </w:numPr>
              <w:spacing w:line="240" w:lineRule="auto"/>
              <w:ind w:left="1344"/>
            </w:pPr>
            <w:r>
              <w:t>Shared financial responsibility</w:t>
            </w:r>
          </w:p>
        </w:tc>
      </w:tr>
      <w:tr w:rsidR="00F51A06" w14:paraId="62A5282C" w14:textId="77777777" w:rsidTr="002048A4">
        <w:tc>
          <w:tcPr>
            <w:tcW w:w="2089" w:type="dxa"/>
          </w:tcPr>
          <w:p w14:paraId="0F669E58" w14:textId="77777777" w:rsidR="00F51A06" w:rsidRPr="006D3BC3" w:rsidRDefault="00F51A06" w:rsidP="002048A4">
            <w:pPr>
              <w:spacing w:before="120" w:after="120"/>
              <w:rPr>
                <w:sz w:val="20"/>
                <w:szCs w:val="20"/>
              </w:rPr>
            </w:pPr>
            <w:r w:rsidRPr="006D3BC3">
              <w:rPr>
                <w:b/>
                <w:bCs/>
                <w:sz w:val="20"/>
                <w:szCs w:val="20"/>
              </w:rPr>
              <w:t>Activity 1: Partnership video</w:t>
            </w:r>
          </w:p>
          <w:p w14:paraId="6ED5486E" w14:textId="77777777" w:rsidR="00F51A06" w:rsidRPr="00565A8D"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sidRPr="00565A8D">
              <w:rPr>
                <w:rFonts w:ascii="Arial Narrow" w:eastAsia="Arial Narrow" w:hAnsi="Arial Narrow" w:cs="Arial Narrow"/>
                <w:smallCaps/>
                <w:color w:val="851414"/>
                <w:sz w:val="19"/>
                <w:szCs w:val="19"/>
              </w:rPr>
              <w:t xml:space="preserve">SUGGESTED TIME: </w:t>
            </w:r>
          </w:p>
          <w:p w14:paraId="07489DD6" w14:textId="77777777" w:rsidR="00F51A06" w:rsidRPr="006D3BC3" w:rsidRDefault="00F51A06" w:rsidP="002048A4">
            <w:pPr>
              <w:pBdr>
                <w:top w:val="nil"/>
                <w:left w:val="nil"/>
                <w:bottom w:val="nil"/>
                <w:right w:val="nil"/>
                <w:between w:val="nil"/>
              </w:pBdr>
              <w:spacing w:before="120" w:after="120"/>
              <w:rPr>
                <w:sz w:val="20"/>
                <w:szCs w:val="20"/>
              </w:rPr>
            </w:pPr>
            <w:r w:rsidRPr="006D3BC3">
              <w:rPr>
                <w:sz w:val="20"/>
                <w:szCs w:val="20"/>
              </w:rPr>
              <w:t>60 minutes</w:t>
            </w:r>
          </w:p>
          <w:p w14:paraId="07DBCBD3" w14:textId="77777777" w:rsidR="00F51A06" w:rsidRPr="00565A8D"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sidRPr="00565A8D">
              <w:rPr>
                <w:rFonts w:ascii="Arial Narrow" w:eastAsia="Arial Narrow" w:hAnsi="Arial Narrow" w:cs="Arial Narrow"/>
                <w:smallCaps/>
                <w:color w:val="851414"/>
                <w:sz w:val="19"/>
                <w:szCs w:val="19"/>
              </w:rPr>
              <w:t xml:space="preserve">RESOURCES: </w:t>
            </w:r>
          </w:p>
          <w:p w14:paraId="16271028" w14:textId="7D747AD3" w:rsidR="00F51A06" w:rsidRPr="006D3BC3" w:rsidRDefault="00F51A06" w:rsidP="00F51A06">
            <w:pPr>
              <w:pStyle w:val="Tablebulletssmall"/>
              <w:ind w:left="360" w:hanging="360"/>
              <w:rPr>
                <w:sz w:val="20"/>
                <w:szCs w:val="20"/>
              </w:rPr>
            </w:pPr>
            <w:r w:rsidRPr="006D3BC3">
              <w:rPr>
                <w:sz w:val="20"/>
                <w:szCs w:val="20"/>
              </w:rPr>
              <w:t>R3 video</w:t>
            </w:r>
          </w:p>
          <w:p w14:paraId="73A39257" w14:textId="77777777" w:rsidR="00F51A06" w:rsidRPr="006D3BC3" w:rsidRDefault="00F51A06" w:rsidP="00F51A06">
            <w:pPr>
              <w:pStyle w:val="Tablebulletssmall"/>
              <w:ind w:left="360" w:hanging="360"/>
              <w:rPr>
                <w:sz w:val="20"/>
                <w:szCs w:val="20"/>
              </w:rPr>
            </w:pPr>
            <w:r w:rsidRPr="006D3BC3">
              <w:rPr>
                <w:sz w:val="20"/>
                <w:szCs w:val="20"/>
              </w:rPr>
              <w:t>R3 Activity 1 Worksheet</w:t>
            </w:r>
          </w:p>
          <w:p w14:paraId="6531FC34" w14:textId="77777777" w:rsidR="00F51A06" w:rsidRPr="006D3BC3" w:rsidRDefault="00F51A06" w:rsidP="00F51A06">
            <w:pPr>
              <w:pStyle w:val="Tablebulletssmall"/>
              <w:ind w:left="360" w:hanging="360"/>
              <w:rPr>
                <w:sz w:val="20"/>
                <w:szCs w:val="20"/>
              </w:rPr>
            </w:pPr>
            <w:r w:rsidRPr="006D3BC3">
              <w:rPr>
                <w:sz w:val="20"/>
                <w:szCs w:val="20"/>
              </w:rPr>
              <w:t>R3 Activity 1 Worksheet Answers</w:t>
            </w:r>
          </w:p>
          <w:p w14:paraId="49A5469C" w14:textId="77777777" w:rsidR="00F51A06" w:rsidRPr="006D3BC3" w:rsidRDefault="00F51A06" w:rsidP="00F51A06">
            <w:pPr>
              <w:pStyle w:val="Tablebulletssmall"/>
              <w:ind w:left="360" w:hanging="360"/>
              <w:rPr>
                <w:sz w:val="20"/>
                <w:szCs w:val="20"/>
              </w:rPr>
            </w:pPr>
            <w:r w:rsidRPr="006D3BC3">
              <w:rPr>
                <w:sz w:val="20"/>
                <w:szCs w:val="20"/>
              </w:rPr>
              <w:t xml:space="preserve">R1 Glossary complete </w:t>
            </w:r>
          </w:p>
          <w:p w14:paraId="6492A1D7" w14:textId="77777777" w:rsidR="00F51A06" w:rsidRDefault="00F51A06" w:rsidP="00F51A06">
            <w:pPr>
              <w:pStyle w:val="Tablebulletssmall"/>
              <w:ind w:left="360" w:hanging="360"/>
            </w:pPr>
            <w:r w:rsidRPr="006D3BC3">
              <w:rPr>
                <w:sz w:val="20"/>
                <w:szCs w:val="20"/>
              </w:rPr>
              <w:t>Teacher projection facilities with sound</w:t>
            </w:r>
            <w:r>
              <w:t xml:space="preserve"> </w:t>
            </w:r>
          </w:p>
        </w:tc>
        <w:tc>
          <w:tcPr>
            <w:tcW w:w="6927" w:type="dxa"/>
          </w:tcPr>
          <w:p w14:paraId="6857A6C5" w14:textId="77777777" w:rsidR="00F51A06" w:rsidRDefault="00F51A06" w:rsidP="00A141A6">
            <w:pPr>
              <w:pStyle w:val="Tablebullets2"/>
              <w:spacing w:line="240" w:lineRule="auto"/>
            </w:pPr>
            <w:bookmarkStart w:id="36" w:name="_heading=h.92r00stbbq40" w:colFirst="0" w:colLast="0"/>
            <w:bookmarkEnd w:id="36"/>
            <w:r>
              <w:t xml:space="preserve">Introduce the activity by explaining to students that they will be watching a ‘Day in the Life’ video featuring a small flower farm operated as a partnership. </w:t>
            </w:r>
          </w:p>
          <w:p w14:paraId="05A5C277" w14:textId="77777777" w:rsidR="00F51A06" w:rsidRDefault="00F51A06" w:rsidP="00A141A6">
            <w:pPr>
              <w:pStyle w:val="Tablebullets2"/>
              <w:spacing w:line="240" w:lineRule="auto"/>
            </w:pPr>
            <w:r>
              <w:t xml:space="preserve">Give each student a copy of the </w:t>
            </w:r>
            <w:r w:rsidRPr="00A02F6F">
              <w:t>R3 Activity 1 Worksheet</w:t>
            </w:r>
            <w:r>
              <w:t xml:space="preserve">. Go through the sections, making sure students are aware of what they are going to find out from the video: </w:t>
            </w:r>
          </w:p>
          <w:p w14:paraId="4321FC1D" w14:textId="77777777" w:rsidR="00F51A06" w:rsidRDefault="00F51A06" w:rsidP="00A141A6">
            <w:pPr>
              <w:pStyle w:val="Tablebullets2"/>
              <w:numPr>
                <w:ilvl w:val="1"/>
                <w:numId w:val="9"/>
              </w:numPr>
              <w:spacing w:line="240" w:lineRule="auto"/>
              <w:ind w:left="777"/>
            </w:pPr>
            <w:r>
              <w:t>Understanding the partnership structure: day-to-day operations, roles of each partner</w:t>
            </w:r>
          </w:p>
          <w:p w14:paraId="09D1B6CF" w14:textId="77777777" w:rsidR="00F51A06" w:rsidRDefault="00F51A06" w:rsidP="00A141A6">
            <w:pPr>
              <w:pStyle w:val="Tablebullets2"/>
              <w:numPr>
                <w:ilvl w:val="1"/>
                <w:numId w:val="9"/>
              </w:numPr>
              <w:spacing w:line="240" w:lineRule="auto"/>
              <w:ind w:left="777"/>
            </w:pPr>
            <w:r>
              <w:t>Identifying different ways of measuring success</w:t>
            </w:r>
          </w:p>
          <w:p w14:paraId="4D5EE79C" w14:textId="77777777" w:rsidR="00F51A06" w:rsidRDefault="00F51A06" w:rsidP="00A141A6">
            <w:pPr>
              <w:pStyle w:val="Tablebullets2"/>
              <w:spacing w:line="240" w:lineRule="auto"/>
            </w:pPr>
            <w:r>
              <w:t>Ask students to highlight/underline any terminology they are not familiar with and locate it in their glossary. Ask them to try to find the meanings in the video.</w:t>
            </w:r>
          </w:p>
          <w:p w14:paraId="4CE81F4B" w14:textId="5DF7370E" w:rsidR="00F51A06" w:rsidRDefault="00F51A06" w:rsidP="00A141A6">
            <w:pPr>
              <w:pStyle w:val="Tablebullets2"/>
              <w:spacing w:line="240" w:lineRule="auto"/>
            </w:pPr>
            <w:r>
              <w:t>Play the video</w:t>
            </w:r>
            <w:r w:rsidR="0078787E">
              <w:t xml:space="preserve"> (</w:t>
            </w:r>
            <w:hyperlink r:id="rId62" w:tgtFrame="_blank" w:history="1">
              <w:r w:rsidR="0078787E" w:rsidRPr="0078787E">
                <w:rPr>
                  <w:rStyle w:val="Hyperlink"/>
                </w:rPr>
                <w:t>https://vimeo.com/1191091120</w:t>
              </w:r>
            </w:hyperlink>
            <w:r w:rsidR="0078787E">
              <w:t>)</w:t>
            </w:r>
            <w:r>
              <w:t>.</w:t>
            </w:r>
          </w:p>
          <w:p w14:paraId="00054F00" w14:textId="2B4EC2A5" w:rsidR="00F51A06" w:rsidRDefault="00F51A06" w:rsidP="00A141A6">
            <w:pPr>
              <w:pStyle w:val="Tablebullets2"/>
              <w:spacing w:line="240" w:lineRule="auto"/>
              <w:rPr>
                <w:color w:val="000000"/>
              </w:rPr>
            </w:pPr>
            <w:r>
              <w:t xml:space="preserve">The partners mention having volunteers to work on the farm. You might like to pause here </w:t>
            </w:r>
            <w:r w:rsidRPr="00C32524">
              <w:t>[</w:t>
            </w:r>
            <w:r w:rsidR="00C32524" w:rsidRPr="00C32524">
              <w:rPr>
                <w:color w:val="auto"/>
              </w:rPr>
              <w:t>03:08</w:t>
            </w:r>
            <w:r w:rsidRPr="00C32524">
              <w:rPr>
                <w:color w:val="auto"/>
              </w:rPr>
              <w:t xml:space="preserve">] </w:t>
            </w:r>
            <w:r>
              <w:rPr>
                <w:color w:val="000000"/>
              </w:rPr>
              <w:t>and ask the students to discuss in pairs what the partners need to do to support these volunteers. For example, volunteers will need clear instructions, supervision, and training to carry out tasks safely and effectively. The partners may also need to provide protective clothing and ensure health and safety measures are followed.</w:t>
            </w:r>
          </w:p>
          <w:p w14:paraId="66B462CD" w14:textId="77777777" w:rsidR="00F51A06" w:rsidRDefault="00F51A06" w:rsidP="00A141A6">
            <w:pPr>
              <w:pStyle w:val="Tablebullets2"/>
              <w:spacing w:line="240" w:lineRule="auto"/>
              <w:rPr>
                <w:color w:val="000000"/>
              </w:rPr>
            </w:pPr>
            <w:r>
              <w:rPr>
                <w:color w:val="000000"/>
              </w:rPr>
              <w:lastRenderedPageBreak/>
              <w:t>Ask the students to think about why people might want to volunteer. In the land-based sector, volunteering is common in areas such as horticulture and animal management. Examples include volunteering at heritage sites like the National Trust, community gardens or animal sanctuaries. Encourage students to consider the benefits for both parties: volunteers gain experience and skills, socialise, take part in physical activity (often outside), while the farm receives extra support and engagement with the community.</w:t>
            </w:r>
          </w:p>
          <w:p w14:paraId="313F4E55" w14:textId="77777777" w:rsidR="00F51A06" w:rsidRDefault="00F51A06" w:rsidP="00A141A6">
            <w:pPr>
              <w:pStyle w:val="Tablebullets2"/>
              <w:spacing w:line="240" w:lineRule="auto"/>
            </w:pPr>
            <w:r>
              <w:t xml:space="preserve">Having watched the video, students should complete section 1 of R3 Activity 1 Worksheet (either individually or in small groups) to capture some of the key learning. They use </w:t>
            </w:r>
            <w:r w:rsidRPr="00861F84">
              <w:t>R3 Activity 1 Worksheet</w:t>
            </w:r>
            <w:r>
              <w:t xml:space="preserve"> answers to review as a class, with students adding to their own initial lists. </w:t>
            </w:r>
          </w:p>
          <w:p w14:paraId="64ACDDE1" w14:textId="77777777" w:rsidR="00F51A06" w:rsidRDefault="00F51A06" w:rsidP="00A141A6">
            <w:pPr>
              <w:pStyle w:val="Tablebullets2"/>
              <w:spacing w:line="240" w:lineRule="auto"/>
            </w:pPr>
            <w:r>
              <w:t xml:space="preserve">At this point in the activity, revisit common misconceptions about partnerships. In particular, discuss the assumptions that profits are always shared equally or that all partners are involved in daily operations. </w:t>
            </w:r>
          </w:p>
          <w:p w14:paraId="56C8FA1F" w14:textId="77777777" w:rsidR="00F51A06" w:rsidRDefault="00F51A06" w:rsidP="00A141A6">
            <w:pPr>
              <w:pStyle w:val="Tablebullets2"/>
              <w:spacing w:line="240" w:lineRule="auto"/>
            </w:pPr>
            <w:r>
              <w:t>Ask students whether Frog Lane Flower Farm challenges these assumptions or not. (Answer: The flower farm does not challenge these assumptions.) Explain that though Sarah and Margie appear to split profits and daily tasks equally, this is not required in a partnership. Encourage students to suggest why Sarah and Margie may have chosen to operate in this way. (Suitable suggestions include: They each bring different skills that are equally important to the business; They are friends as well as business partners, so that might motivate them to maintain equality in their partnership.)</w:t>
            </w:r>
          </w:p>
          <w:p w14:paraId="77305AFD" w14:textId="77777777" w:rsidR="00F51A06" w:rsidRDefault="00F51A06" w:rsidP="00A141A6">
            <w:pPr>
              <w:pStyle w:val="Tablebullets2"/>
              <w:spacing w:line="240" w:lineRule="auto"/>
            </w:pPr>
            <w:r>
              <w:t xml:space="preserve">Students then complete section 2 of </w:t>
            </w:r>
            <w:r w:rsidRPr="00CB10BA">
              <w:t>R3 Activity 1 Worksheet</w:t>
            </w:r>
            <w:r>
              <w:t xml:space="preserve">, which uses the key concepts around success measures from the video and their interpretation. </w:t>
            </w:r>
          </w:p>
          <w:p w14:paraId="151F930D" w14:textId="77777777" w:rsidR="00F51A06" w:rsidRDefault="00F51A06" w:rsidP="00A141A6">
            <w:pPr>
              <w:pStyle w:val="Tablebullets2"/>
              <w:spacing w:line="240" w:lineRule="auto"/>
            </w:pPr>
            <w:r>
              <w:t xml:space="preserve">Go through the </w:t>
            </w:r>
            <w:r w:rsidRPr="00CB10BA">
              <w:t>R3 Activity 1 Worksheet</w:t>
            </w:r>
            <w:r>
              <w:t xml:space="preserve"> Answers with the students so they can check their answers.</w:t>
            </w:r>
          </w:p>
          <w:p w14:paraId="775905DA" w14:textId="77777777" w:rsidR="00F51A06" w:rsidRDefault="00F51A06" w:rsidP="00A141A6">
            <w:pPr>
              <w:pStyle w:val="Tablebullets2"/>
              <w:spacing w:line="240" w:lineRule="auto"/>
            </w:pPr>
            <w:r>
              <w:t>Ask students to discuss in pairs or small groups any disadvantages of running a business as a partnership. Listen to their ideas and make sure they understand the following:</w:t>
            </w:r>
          </w:p>
          <w:p w14:paraId="2D427BE0" w14:textId="77777777" w:rsidR="00F51A06" w:rsidRDefault="00F51A06" w:rsidP="00A141A6">
            <w:pPr>
              <w:pStyle w:val="Tablebullets2"/>
              <w:numPr>
                <w:ilvl w:val="1"/>
                <w:numId w:val="9"/>
              </w:numPr>
              <w:spacing w:line="240" w:lineRule="auto"/>
              <w:ind w:left="777"/>
            </w:pPr>
            <w:r>
              <w:t>Partners are personally liable for the debts of the business.</w:t>
            </w:r>
          </w:p>
          <w:p w14:paraId="6A9707A1" w14:textId="77777777" w:rsidR="00F51A06" w:rsidRDefault="00F51A06" w:rsidP="00A141A6">
            <w:pPr>
              <w:pStyle w:val="Tablebullets2"/>
              <w:numPr>
                <w:ilvl w:val="1"/>
                <w:numId w:val="9"/>
              </w:numPr>
              <w:spacing w:line="240" w:lineRule="auto"/>
              <w:ind w:left="777"/>
            </w:pPr>
            <w:r>
              <w:t>All partners have an equal say in the business, which can slow decisions because all partners have to agree.</w:t>
            </w:r>
          </w:p>
          <w:p w14:paraId="3F0CA1BA" w14:textId="77777777" w:rsidR="00F51A06" w:rsidRDefault="00F51A06" w:rsidP="00A141A6">
            <w:pPr>
              <w:pStyle w:val="Tablebullets2"/>
              <w:numPr>
                <w:ilvl w:val="1"/>
                <w:numId w:val="9"/>
              </w:numPr>
              <w:spacing w:line="240" w:lineRule="auto"/>
              <w:ind w:left="777"/>
            </w:pPr>
            <w:r>
              <w:t xml:space="preserve">There can be conflict between business partners, which may harm the business. This may have broader consequences for personal relationships within family-owned and family-run businesses. Signing a formal partnership agreement can help to alleviate any disputes. This is a written legal document that sets out how a partnership business will be run and how the partners will work together. </w:t>
            </w:r>
          </w:p>
        </w:tc>
      </w:tr>
      <w:tr w:rsidR="00F51A06" w14:paraId="02713E10" w14:textId="77777777" w:rsidTr="002048A4">
        <w:tc>
          <w:tcPr>
            <w:tcW w:w="2089" w:type="dxa"/>
          </w:tcPr>
          <w:p w14:paraId="75030463" w14:textId="77777777" w:rsidR="00F51A06" w:rsidRDefault="00F51A06" w:rsidP="002048A4">
            <w:pPr>
              <w:spacing w:before="120" w:after="120"/>
            </w:pPr>
            <w:r>
              <w:rPr>
                <w:b/>
                <w:bCs/>
                <w:sz w:val="20"/>
                <w:szCs w:val="20"/>
              </w:rPr>
              <w:lastRenderedPageBreak/>
              <w:t>Activity 2: Partnership case study</w:t>
            </w:r>
          </w:p>
          <w:p w14:paraId="0FCC3318" w14:textId="77777777" w:rsidR="00F51A06"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SUGGESTED TIME: </w:t>
            </w:r>
          </w:p>
          <w:p w14:paraId="27D0CD34" w14:textId="77777777" w:rsidR="00F51A06" w:rsidRDefault="00F51A06" w:rsidP="002048A4">
            <w:pPr>
              <w:pBdr>
                <w:top w:val="nil"/>
                <w:left w:val="nil"/>
                <w:bottom w:val="nil"/>
                <w:right w:val="nil"/>
                <w:between w:val="nil"/>
              </w:pBdr>
              <w:spacing w:before="120" w:after="120"/>
              <w:rPr>
                <w:sz w:val="20"/>
                <w:szCs w:val="20"/>
              </w:rPr>
            </w:pPr>
            <w:r>
              <w:rPr>
                <w:sz w:val="20"/>
                <w:szCs w:val="20"/>
              </w:rPr>
              <w:t>60</w:t>
            </w:r>
            <w:r>
              <w:t xml:space="preserve"> </w:t>
            </w:r>
            <w:r>
              <w:rPr>
                <w:sz w:val="20"/>
                <w:szCs w:val="20"/>
              </w:rPr>
              <w:t>minutes</w:t>
            </w:r>
          </w:p>
          <w:p w14:paraId="105D012F" w14:textId="77777777" w:rsidR="00F51A06"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RESOURCES: </w:t>
            </w:r>
          </w:p>
          <w:p w14:paraId="5B0331E1" w14:textId="77777777" w:rsidR="00F51A06" w:rsidRDefault="00F51A06" w:rsidP="00E65DA3">
            <w:pPr>
              <w:pStyle w:val="Tablebullets2"/>
            </w:pPr>
            <w:r>
              <w:lastRenderedPageBreak/>
              <w:t>Internet-connected devices</w:t>
            </w:r>
          </w:p>
          <w:p w14:paraId="249D5B5B" w14:textId="77777777" w:rsidR="00F51A06" w:rsidRDefault="00F51A06" w:rsidP="00E65DA3">
            <w:pPr>
              <w:pStyle w:val="Tablebullets2"/>
            </w:pPr>
            <w:r>
              <w:t>R3 Activity 2 Worksheet</w:t>
            </w:r>
          </w:p>
          <w:p w14:paraId="43C68B00" w14:textId="77777777" w:rsidR="00F51A06" w:rsidRDefault="00F51A06" w:rsidP="00E65DA3">
            <w:pPr>
              <w:pStyle w:val="Tablebullets2"/>
            </w:pPr>
            <w:r>
              <w:t>R3 Activity 2 Worksheet answers</w:t>
            </w:r>
          </w:p>
        </w:tc>
        <w:tc>
          <w:tcPr>
            <w:tcW w:w="6927" w:type="dxa"/>
          </w:tcPr>
          <w:p w14:paraId="32CF49C8" w14:textId="77777777" w:rsidR="00F51A06" w:rsidRDefault="00F51A06" w:rsidP="00A141A6">
            <w:pPr>
              <w:pStyle w:val="Tablebullets2"/>
              <w:spacing w:line="240" w:lineRule="auto"/>
            </w:pPr>
            <w:r>
              <w:lastRenderedPageBreak/>
              <w:t xml:space="preserve">Students work in small groups to complete </w:t>
            </w:r>
            <w:r w:rsidRPr="00CB10BA">
              <w:t xml:space="preserve">R3 Activity </w:t>
            </w:r>
            <w:r>
              <w:t>2</w:t>
            </w:r>
            <w:r w:rsidRPr="00CB10BA">
              <w:t xml:space="preserve"> Worksheet</w:t>
            </w:r>
            <w:r>
              <w:t xml:space="preserve">, which focuses on a case study about a horticultural machinery dealership as a partnership. </w:t>
            </w:r>
          </w:p>
          <w:p w14:paraId="554E3BC5" w14:textId="77777777" w:rsidR="00F51A06" w:rsidRDefault="00F51A06" w:rsidP="00A141A6">
            <w:pPr>
              <w:pStyle w:val="Tablebullets2"/>
              <w:spacing w:line="240" w:lineRule="auto"/>
            </w:pPr>
            <w:r>
              <w:t>Use this opportunity to encourage students to fill in their glossary where they come across technical terms they may not be familiar with. They will need an internet-connected device to do this.</w:t>
            </w:r>
          </w:p>
          <w:p w14:paraId="3557E4A9" w14:textId="77777777" w:rsidR="00F51A06" w:rsidRDefault="00F51A06" w:rsidP="00A141A6">
            <w:pPr>
              <w:pStyle w:val="Tablebullets2"/>
              <w:spacing w:line="240" w:lineRule="auto"/>
            </w:pPr>
            <w:r>
              <w:t xml:space="preserve">Groups can mark their answers using </w:t>
            </w:r>
            <w:r w:rsidRPr="00CB10BA">
              <w:t xml:space="preserve">R3 Activity </w:t>
            </w:r>
            <w:r>
              <w:t>2</w:t>
            </w:r>
            <w:r w:rsidRPr="00CB10BA">
              <w:t xml:space="preserve"> Worksheet</w:t>
            </w:r>
            <w:r>
              <w:t xml:space="preserve"> answers or go through them as a class by nominating individual learners to </w:t>
            </w:r>
            <w:r>
              <w:lastRenderedPageBreak/>
              <w:t>provide answers on behalf of their group and asking other groups questions such as “</w:t>
            </w:r>
            <w:r>
              <w:rPr>
                <w:i/>
                <w:iCs/>
              </w:rPr>
              <w:t>Do you agree</w:t>
            </w:r>
            <w:r>
              <w:t>?”, “</w:t>
            </w:r>
            <w:r>
              <w:rPr>
                <w:i/>
                <w:iCs/>
              </w:rPr>
              <w:t>What more can you add</w:t>
            </w:r>
            <w:r>
              <w:t xml:space="preserve">?”. </w:t>
            </w:r>
          </w:p>
          <w:p w14:paraId="07EBF70C" w14:textId="77777777" w:rsidR="00F51A06" w:rsidRDefault="00F51A06" w:rsidP="00A141A6">
            <w:pPr>
              <w:pStyle w:val="Tablebullets2"/>
              <w:spacing w:line="240" w:lineRule="auto"/>
            </w:pPr>
            <w:r>
              <w:t>Return to the question posed in the introduction: “</w:t>
            </w:r>
            <w:r>
              <w:rPr>
                <w:i/>
                <w:iCs/>
              </w:rPr>
              <w:t>Why might a business choose a partnership rather than being a sole trader?</w:t>
            </w:r>
            <w:r>
              <w:t>” Students answer this again, using the new information they have learned.</w:t>
            </w:r>
          </w:p>
        </w:tc>
      </w:tr>
      <w:tr w:rsidR="00F51A06" w14:paraId="1A8CC143" w14:textId="77777777" w:rsidTr="002048A4">
        <w:tc>
          <w:tcPr>
            <w:tcW w:w="2089" w:type="dxa"/>
          </w:tcPr>
          <w:p w14:paraId="4D668FDA" w14:textId="77777777" w:rsidR="00F51A06" w:rsidRDefault="00F51A06" w:rsidP="002048A4">
            <w:pPr>
              <w:spacing w:before="120" w:after="120"/>
            </w:pPr>
            <w:r>
              <w:rPr>
                <w:b/>
                <w:bCs/>
                <w:sz w:val="20"/>
                <w:szCs w:val="20"/>
              </w:rPr>
              <w:lastRenderedPageBreak/>
              <w:t>Activity 3: Extension</w:t>
            </w:r>
          </w:p>
          <w:p w14:paraId="72A98632" w14:textId="77777777" w:rsidR="00F51A06"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SUGGESTED TIME: </w:t>
            </w:r>
          </w:p>
          <w:p w14:paraId="6C8E2180" w14:textId="77777777" w:rsidR="00F51A06" w:rsidRDefault="00F51A06" w:rsidP="002048A4">
            <w:pPr>
              <w:pBdr>
                <w:top w:val="nil"/>
                <w:left w:val="nil"/>
                <w:bottom w:val="nil"/>
                <w:right w:val="nil"/>
                <w:between w:val="nil"/>
              </w:pBdr>
              <w:spacing w:before="120" w:after="120"/>
              <w:rPr>
                <w:sz w:val="20"/>
                <w:szCs w:val="20"/>
              </w:rPr>
            </w:pPr>
            <w:r>
              <w:rPr>
                <w:sz w:val="20"/>
                <w:szCs w:val="20"/>
              </w:rPr>
              <w:t>20</w:t>
            </w:r>
            <w:r>
              <w:t xml:space="preserve"> </w:t>
            </w:r>
            <w:r>
              <w:rPr>
                <w:sz w:val="20"/>
                <w:szCs w:val="20"/>
              </w:rPr>
              <w:t>minutes</w:t>
            </w:r>
          </w:p>
          <w:p w14:paraId="23A81693" w14:textId="77777777" w:rsidR="00F51A06"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RESOURCES: </w:t>
            </w:r>
          </w:p>
          <w:p w14:paraId="0276CE9D" w14:textId="77777777" w:rsidR="00F51A06" w:rsidRDefault="00F51A06" w:rsidP="00F51A06">
            <w:pPr>
              <w:numPr>
                <w:ilvl w:val="0"/>
                <w:numId w:val="24"/>
              </w:numPr>
              <w:pBdr>
                <w:top w:val="nil"/>
                <w:left w:val="nil"/>
                <w:bottom w:val="nil"/>
                <w:right w:val="nil"/>
                <w:between w:val="nil"/>
              </w:pBdr>
              <w:spacing w:before="120" w:after="0"/>
              <w:ind w:left="457"/>
              <w:rPr>
                <w:b/>
                <w:bCs/>
                <w:sz w:val="20"/>
                <w:szCs w:val="20"/>
              </w:rPr>
            </w:pPr>
            <w:r>
              <w:rPr>
                <w:sz w:val="20"/>
                <w:szCs w:val="20"/>
              </w:rPr>
              <w:t>R3 Activity 3 Worksheet</w:t>
            </w:r>
          </w:p>
          <w:p w14:paraId="22E0FBE8" w14:textId="77777777" w:rsidR="00F51A06" w:rsidRDefault="00F51A06" w:rsidP="00F51A06">
            <w:pPr>
              <w:numPr>
                <w:ilvl w:val="0"/>
                <w:numId w:val="24"/>
              </w:numPr>
              <w:pBdr>
                <w:top w:val="nil"/>
                <w:left w:val="nil"/>
                <w:bottom w:val="nil"/>
                <w:right w:val="nil"/>
                <w:between w:val="nil"/>
              </w:pBdr>
              <w:spacing w:after="120"/>
              <w:ind w:left="457"/>
              <w:rPr>
                <w:b/>
                <w:bCs/>
                <w:sz w:val="20"/>
                <w:szCs w:val="20"/>
              </w:rPr>
            </w:pPr>
            <w:r>
              <w:rPr>
                <w:sz w:val="20"/>
                <w:szCs w:val="20"/>
              </w:rPr>
              <w:t>R3 Activity 3 Worksheet Answers</w:t>
            </w:r>
          </w:p>
        </w:tc>
        <w:tc>
          <w:tcPr>
            <w:tcW w:w="6927" w:type="dxa"/>
          </w:tcPr>
          <w:p w14:paraId="2C2CC6D5" w14:textId="77777777" w:rsidR="00F51A06" w:rsidRDefault="00F51A06" w:rsidP="00A141A6">
            <w:pPr>
              <w:pStyle w:val="Tablebullets2"/>
              <w:spacing w:line="240" w:lineRule="auto"/>
            </w:pPr>
            <w:r>
              <w:t>Extend the case study by posing a new scenario: Susie wants to expand the business into bigger premises, but Mike doesn’t.</w:t>
            </w:r>
          </w:p>
          <w:p w14:paraId="4CD491CD" w14:textId="77777777" w:rsidR="00F51A06" w:rsidRDefault="00F51A06" w:rsidP="00A141A6">
            <w:pPr>
              <w:pStyle w:val="Tablebullets2"/>
              <w:spacing w:line="240" w:lineRule="auto"/>
            </w:pPr>
            <w:r>
              <w:t xml:space="preserve">Provide groups with the </w:t>
            </w:r>
            <w:r w:rsidRPr="00CB10BA">
              <w:t xml:space="preserve">R3 Activity </w:t>
            </w:r>
            <w:r>
              <w:t>3</w:t>
            </w:r>
            <w:r w:rsidRPr="00CB10BA">
              <w:t xml:space="preserve"> Worksheet</w:t>
            </w:r>
            <w:r>
              <w:t>, which contains a range of discussion questions grouped as AO1, AO2 and AO3.</w:t>
            </w:r>
          </w:p>
          <w:p w14:paraId="11EA36B3" w14:textId="77777777" w:rsidR="00F51A06" w:rsidRDefault="00F51A06" w:rsidP="00A141A6">
            <w:pPr>
              <w:pStyle w:val="Tablebullets2"/>
              <w:spacing w:line="240" w:lineRule="auto"/>
            </w:pPr>
            <w:r>
              <w:t>Groups choose one question from each AO to discuss.</w:t>
            </w:r>
          </w:p>
          <w:p w14:paraId="6141209B" w14:textId="77777777" w:rsidR="00F51A06" w:rsidRDefault="00F51A06" w:rsidP="00A141A6">
            <w:pPr>
              <w:pStyle w:val="Tablebullets2"/>
              <w:spacing w:line="240" w:lineRule="auto"/>
            </w:pPr>
            <w:r>
              <w:t xml:space="preserve">After the discussion, ask groups to feed back answers and/or use </w:t>
            </w:r>
            <w:r w:rsidRPr="00CB10BA">
              <w:t xml:space="preserve">R3 Activity </w:t>
            </w:r>
            <w:r>
              <w:t>3</w:t>
            </w:r>
            <w:r w:rsidRPr="00CB10BA">
              <w:t xml:space="preserve"> Worksheet</w:t>
            </w:r>
            <w:r>
              <w:t xml:space="preserve"> answers to view some model answers.</w:t>
            </w:r>
          </w:p>
        </w:tc>
      </w:tr>
      <w:tr w:rsidR="00F51A06" w14:paraId="18DCDAFD" w14:textId="77777777" w:rsidTr="002048A4">
        <w:tc>
          <w:tcPr>
            <w:tcW w:w="2089" w:type="dxa"/>
          </w:tcPr>
          <w:p w14:paraId="24DEF0D9" w14:textId="77777777" w:rsidR="00F51A06" w:rsidRDefault="00F51A06" w:rsidP="002048A4">
            <w:pPr>
              <w:pBdr>
                <w:top w:val="nil"/>
                <w:left w:val="nil"/>
                <w:bottom w:val="nil"/>
                <w:right w:val="nil"/>
                <w:between w:val="nil"/>
              </w:pBdr>
              <w:spacing w:before="120" w:after="120" w:line="276" w:lineRule="auto"/>
              <w:rPr>
                <w:sz w:val="20"/>
                <w:szCs w:val="20"/>
              </w:rPr>
            </w:pPr>
            <w:r>
              <w:rPr>
                <w:b/>
                <w:bCs/>
                <w:sz w:val="20"/>
                <w:szCs w:val="20"/>
              </w:rPr>
              <w:t>Plenary</w:t>
            </w:r>
          </w:p>
          <w:p w14:paraId="17CA6F94" w14:textId="77777777" w:rsidR="00F51A06"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SUGGESTED TIME: </w:t>
            </w:r>
          </w:p>
          <w:p w14:paraId="4C2743D3" w14:textId="77777777" w:rsidR="00F51A06" w:rsidRDefault="00F51A06" w:rsidP="002048A4">
            <w:pPr>
              <w:pBdr>
                <w:top w:val="nil"/>
                <w:left w:val="nil"/>
                <w:bottom w:val="nil"/>
                <w:right w:val="nil"/>
                <w:between w:val="nil"/>
              </w:pBdr>
              <w:spacing w:before="80" w:after="80"/>
              <w:rPr>
                <w:rFonts w:ascii="Arial Narrow" w:eastAsia="Arial Narrow" w:hAnsi="Arial Narrow" w:cs="Arial Narrow"/>
                <w:smallCaps/>
                <w:color w:val="534C29"/>
                <w:sz w:val="19"/>
                <w:szCs w:val="19"/>
              </w:rPr>
            </w:pPr>
            <w:r>
              <w:rPr>
                <w:sz w:val="20"/>
                <w:szCs w:val="20"/>
              </w:rPr>
              <w:t>30 minutes</w:t>
            </w:r>
          </w:p>
        </w:tc>
        <w:tc>
          <w:tcPr>
            <w:tcW w:w="6927" w:type="dxa"/>
          </w:tcPr>
          <w:p w14:paraId="1961E54C" w14:textId="77777777" w:rsidR="00F51A06" w:rsidRDefault="00F51A06" w:rsidP="00A141A6">
            <w:pPr>
              <w:pStyle w:val="Tablebullets2"/>
              <w:spacing w:line="240" w:lineRule="auto"/>
            </w:pPr>
            <w:r>
              <w:t>You could invite a partner from a local land-based business to talk to the class (either in-person or remotely via video conferencing) about their experience and help students to link learning to the real world. Students should be encouraged to pre-plan and ask interview-style questions.</w:t>
            </w:r>
          </w:p>
          <w:p w14:paraId="5BA660CF" w14:textId="77777777" w:rsidR="00F51A06" w:rsidRDefault="00F51A06" w:rsidP="00A141A6">
            <w:pPr>
              <w:pStyle w:val="Tablebullets2"/>
              <w:spacing w:line="240" w:lineRule="auto"/>
            </w:pPr>
            <w:r>
              <w:t>The partner does not necessarily have to be from within the land-based sector, as the focus of the learning should be about the organisational type and partnership working. In the event a partner cannot be found, another teacher could play this role.</w:t>
            </w:r>
          </w:p>
        </w:tc>
      </w:tr>
    </w:tbl>
    <w:p w14:paraId="6BC9E410" w14:textId="77777777" w:rsidR="00F51A06" w:rsidRDefault="00F51A06" w:rsidP="00F51A06">
      <w:pPr>
        <w:sectPr w:rsidR="00F51A06" w:rsidSect="00F51A06">
          <w:headerReference w:type="even" r:id="rId63"/>
          <w:headerReference w:type="default" r:id="rId64"/>
          <w:pgSz w:w="11906" w:h="16838"/>
          <w:pgMar w:top="1440" w:right="1440" w:bottom="1440" w:left="1440" w:header="720" w:footer="720" w:gutter="0"/>
          <w:cols w:space="720"/>
        </w:sectPr>
      </w:pPr>
    </w:p>
    <w:p w14:paraId="3B3F36F2" w14:textId="77777777" w:rsidR="00F51A06" w:rsidRPr="00F51A06" w:rsidRDefault="00F51A06" w:rsidP="004B4867">
      <w:pPr>
        <w:pStyle w:val="Heading1"/>
        <w:spacing w:before="0"/>
      </w:pPr>
      <w:bookmarkStart w:id="37" w:name="_Toc229475887"/>
      <w:bookmarkStart w:id="38" w:name="_Toc229476224"/>
      <w:r w:rsidRPr="00F51A06">
        <w:lastRenderedPageBreak/>
        <w:t>Resource 4: Limited company</w:t>
      </w:r>
      <w:bookmarkEnd w:id="37"/>
      <w:bookmarkEnd w:id="38"/>
    </w:p>
    <w:p w14:paraId="032BA26E" w14:textId="77777777" w:rsidR="00F51A06" w:rsidRDefault="00F51A06" w:rsidP="00F51A06">
      <w:r w:rsidRPr="007253EE">
        <w:t xml:space="preserve">In this resource, students will explore the characteristics of limited companies and how they differ from sole traders and partnerships. </w:t>
      </w:r>
      <w:r>
        <w:t>They</w:t>
      </w:r>
      <w:r w:rsidRPr="007253EE">
        <w:t xml:space="preserve"> will complete activities to develop understanding of the advantages and disadvantages of limited companies, including legal structure, liability and taxation. They will also </w:t>
      </w:r>
      <w:r>
        <w:t xml:space="preserve">carry out their own </w:t>
      </w:r>
      <w:r w:rsidRPr="007253EE">
        <w:t xml:space="preserve">research </w:t>
      </w:r>
      <w:r>
        <w:t xml:space="preserve">into </w:t>
      </w:r>
      <w:r w:rsidRPr="007253EE">
        <w:t xml:space="preserve">an organisation that operates as both a company and a charity and apply their learning to a case study. </w:t>
      </w:r>
    </w:p>
    <w:p w14:paraId="3C03187F" w14:textId="77777777" w:rsidR="00F51A06" w:rsidRPr="00F51A06" w:rsidRDefault="00F51A06" w:rsidP="00F51A06">
      <w:pPr>
        <w:pStyle w:val="Heading2"/>
      </w:pPr>
      <w:bookmarkStart w:id="39" w:name="_Toc229475888"/>
      <w:bookmarkStart w:id="40" w:name="_Toc229476225"/>
      <w:r w:rsidRPr="00F51A06">
        <w:t>Preparation</w:t>
      </w:r>
      <w:bookmarkEnd w:id="39"/>
      <w:bookmarkEnd w:id="40"/>
    </w:p>
    <w:tbl>
      <w:tblPr>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122"/>
        <w:gridCol w:w="6894"/>
      </w:tblGrid>
      <w:tr w:rsidR="00F51A06" w14:paraId="6A3E4518" w14:textId="77777777" w:rsidTr="002048A4">
        <w:tc>
          <w:tcPr>
            <w:tcW w:w="2122" w:type="dxa"/>
          </w:tcPr>
          <w:p w14:paraId="5DCFA55E"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Resources provided</w:t>
            </w:r>
          </w:p>
        </w:tc>
        <w:tc>
          <w:tcPr>
            <w:tcW w:w="6894" w:type="dxa"/>
          </w:tcPr>
          <w:p w14:paraId="226677B9" w14:textId="77777777" w:rsidR="00A141A6" w:rsidRDefault="00A141A6" w:rsidP="00A141A6">
            <w:pPr>
              <w:pStyle w:val="Tablebullets2"/>
              <w:spacing w:line="240" w:lineRule="auto"/>
            </w:pPr>
            <w:r w:rsidRPr="006D3BC3">
              <w:t>R</w:t>
            </w:r>
            <w:r>
              <w:t>esource 4</w:t>
            </w:r>
            <w:r w:rsidRPr="006D3BC3">
              <w:t xml:space="preserve"> video (</w:t>
            </w:r>
            <w:hyperlink r:id="rId65" w:history="1">
              <w:r w:rsidRPr="00C32524">
                <w:rPr>
                  <w:rStyle w:val="Hyperlink"/>
                </w:rPr>
                <w:t>Limited company: Chester Zoo</w:t>
              </w:r>
            </w:hyperlink>
            <w:r w:rsidRPr="006D3BC3">
              <w:t>)</w:t>
            </w:r>
          </w:p>
          <w:p w14:paraId="0207E0D7" w14:textId="5390A0BC" w:rsidR="00F51A06" w:rsidRDefault="00F51A06" w:rsidP="00A141A6">
            <w:pPr>
              <w:pStyle w:val="Tablebullets2"/>
              <w:spacing w:line="240" w:lineRule="auto"/>
            </w:pPr>
            <w:r>
              <w:t>R</w:t>
            </w:r>
            <w:r w:rsidR="00C32524">
              <w:t xml:space="preserve">esource </w:t>
            </w:r>
            <w:r>
              <w:t>4 Activity 1 Worksheet</w:t>
            </w:r>
          </w:p>
          <w:p w14:paraId="03495BD8" w14:textId="21162B05" w:rsidR="00F51A06" w:rsidRDefault="00F51A06" w:rsidP="00A141A6">
            <w:pPr>
              <w:pStyle w:val="Tablebullets2"/>
              <w:spacing w:line="240" w:lineRule="auto"/>
            </w:pPr>
            <w:r>
              <w:t>R</w:t>
            </w:r>
            <w:r w:rsidR="00C32524">
              <w:t xml:space="preserve">esource </w:t>
            </w:r>
            <w:r>
              <w:t>4 Activity 1 Worksheet answers</w:t>
            </w:r>
          </w:p>
          <w:p w14:paraId="305528BE" w14:textId="4E9A70ED" w:rsidR="00F51A06" w:rsidRDefault="00F51A06" w:rsidP="00A141A6">
            <w:pPr>
              <w:pStyle w:val="Tablebullets2"/>
              <w:spacing w:line="240" w:lineRule="auto"/>
            </w:pPr>
            <w:r>
              <w:t>R</w:t>
            </w:r>
            <w:r w:rsidR="00C32524">
              <w:t xml:space="preserve">esource </w:t>
            </w:r>
            <w:r>
              <w:t>4 Activity 2 Worksheet</w:t>
            </w:r>
          </w:p>
          <w:p w14:paraId="409963CD" w14:textId="405DC55C" w:rsidR="00F51A06" w:rsidRDefault="00F51A06" w:rsidP="00A141A6">
            <w:pPr>
              <w:pStyle w:val="Tablebullets2"/>
              <w:spacing w:line="240" w:lineRule="auto"/>
            </w:pPr>
            <w:r>
              <w:t>R</w:t>
            </w:r>
            <w:r w:rsidR="00C32524">
              <w:t xml:space="preserve">esource </w:t>
            </w:r>
            <w:r>
              <w:t>4 Activity 3 Worksheet</w:t>
            </w:r>
          </w:p>
          <w:p w14:paraId="57969141" w14:textId="7E50FF96" w:rsidR="00F51A06" w:rsidRPr="00F93047" w:rsidRDefault="00F51A06" w:rsidP="00A141A6">
            <w:pPr>
              <w:pStyle w:val="Tablebullets2"/>
              <w:spacing w:line="240" w:lineRule="auto"/>
            </w:pPr>
            <w:r>
              <w:t>R</w:t>
            </w:r>
            <w:r w:rsidR="00C32524">
              <w:t xml:space="preserve">esource </w:t>
            </w:r>
            <w:r>
              <w:t>4 Activity 3 Worksheet answers</w:t>
            </w:r>
          </w:p>
          <w:p w14:paraId="464F4607" w14:textId="14B6DF48" w:rsidR="00F51A06" w:rsidRDefault="00F51A06" w:rsidP="00A141A6">
            <w:pPr>
              <w:pStyle w:val="Tablebullets2"/>
              <w:spacing w:line="240" w:lineRule="auto"/>
            </w:pPr>
            <w:r>
              <w:t>R</w:t>
            </w:r>
            <w:r w:rsidR="00C32524">
              <w:t xml:space="preserve">esource </w:t>
            </w:r>
            <w:r>
              <w:t>1 Glossary complete</w:t>
            </w:r>
          </w:p>
        </w:tc>
      </w:tr>
      <w:tr w:rsidR="00F51A06" w14:paraId="1641E14E" w14:textId="77777777" w:rsidTr="002048A4">
        <w:tc>
          <w:tcPr>
            <w:tcW w:w="2122" w:type="dxa"/>
          </w:tcPr>
          <w:p w14:paraId="71ED9FA7"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Equipment needed</w:t>
            </w:r>
          </w:p>
        </w:tc>
        <w:tc>
          <w:tcPr>
            <w:tcW w:w="6894" w:type="dxa"/>
          </w:tcPr>
          <w:p w14:paraId="4412C620" w14:textId="77777777" w:rsidR="00F51A06" w:rsidRDefault="00F51A06" w:rsidP="00A141A6">
            <w:pPr>
              <w:pBdr>
                <w:top w:val="nil"/>
                <w:left w:val="nil"/>
                <w:bottom w:val="nil"/>
                <w:right w:val="nil"/>
                <w:between w:val="nil"/>
              </w:pBdr>
              <w:spacing w:before="80" w:after="80" w:line="240" w:lineRule="auto"/>
              <w:ind w:left="360" w:hanging="360"/>
              <w:rPr>
                <w:sz w:val="20"/>
                <w:szCs w:val="20"/>
              </w:rPr>
            </w:pPr>
            <w:r>
              <w:rPr>
                <w:sz w:val="20"/>
                <w:szCs w:val="20"/>
              </w:rPr>
              <w:t xml:space="preserve">Teacher projection facilities with sound </w:t>
            </w:r>
          </w:p>
          <w:p w14:paraId="1F47883A" w14:textId="77777777" w:rsidR="00F51A06" w:rsidRDefault="00F51A06" w:rsidP="00A141A6">
            <w:pPr>
              <w:pBdr>
                <w:top w:val="nil"/>
                <w:left w:val="nil"/>
                <w:bottom w:val="nil"/>
                <w:right w:val="nil"/>
                <w:between w:val="nil"/>
              </w:pBdr>
              <w:spacing w:before="80" w:after="80" w:line="240" w:lineRule="auto"/>
              <w:ind w:left="360" w:hanging="360"/>
              <w:rPr>
                <w:sz w:val="20"/>
                <w:szCs w:val="20"/>
              </w:rPr>
            </w:pPr>
            <w:r>
              <w:rPr>
                <w:sz w:val="20"/>
                <w:szCs w:val="20"/>
              </w:rPr>
              <w:t>Internet access for classroom activities</w:t>
            </w:r>
          </w:p>
        </w:tc>
      </w:tr>
      <w:tr w:rsidR="00F51A06" w14:paraId="663A6280" w14:textId="77777777" w:rsidTr="002048A4">
        <w:tc>
          <w:tcPr>
            <w:tcW w:w="2122" w:type="dxa"/>
          </w:tcPr>
          <w:p w14:paraId="786D24B4"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Safety factors</w:t>
            </w:r>
          </w:p>
        </w:tc>
        <w:tc>
          <w:tcPr>
            <w:tcW w:w="6894" w:type="dxa"/>
          </w:tcPr>
          <w:p w14:paraId="0E261683" w14:textId="77777777" w:rsidR="00F51A06" w:rsidRDefault="00F51A06" w:rsidP="00A141A6">
            <w:pPr>
              <w:pBdr>
                <w:top w:val="nil"/>
                <w:left w:val="nil"/>
                <w:bottom w:val="nil"/>
                <w:right w:val="nil"/>
                <w:between w:val="nil"/>
              </w:pBdr>
              <w:spacing w:before="80" w:after="80" w:line="240" w:lineRule="auto"/>
              <w:rPr>
                <w:sz w:val="20"/>
                <w:szCs w:val="20"/>
              </w:rPr>
            </w:pPr>
            <w:r>
              <w:rPr>
                <w:sz w:val="20"/>
                <w:szCs w:val="20"/>
              </w:rPr>
              <w:t xml:space="preserve">None specific to this resource </w:t>
            </w:r>
          </w:p>
        </w:tc>
      </w:tr>
      <w:tr w:rsidR="00F51A06" w14:paraId="50A1ACB4" w14:textId="77777777" w:rsidTr="002048A4">
        <w:tc>
          <w:tcPr>
            <w:tcW w:w="2122" w:type="dxa"/>
          </w:tcPr>
          <w:p w14:paraId="68E1AA34"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Prior learning</w:t>
            </w:r>
          </w:p>
        </w:tc>
        <w:tc>
          <w:tcPr>
            <w:tcW w:w="6894" w:type="dxa"/>
          </w:tcPr>
          <w:p w14:paraId="344B87B3" w14:textId="77777777" w:rsidR="00F51A06" w:rsidRDefault="00F51A06" w:rsidP="00A141A6">
            <w:pPr>
              <w:pStyle w:val="Tablebullets2"/>
              <w:spacing w:line="240" w:lineRule="auto"/>
            </w:pPr>
            <w:r>
              <w:t>Students should already be familiar with the characteristics of a sole trader (Resource 2) and a partnership (Resource 3).</w:t>
            </w:r>
          </w:p>
        </w:tc>
      </w:tr>
      <w:tr w:rsidR="00F51A06" w14:paraId="647862F5" w14:textId="77777777" w:rsidTr="002048A4">
        <w:tc>
          <w:tcPr>
            <w:tcW w:w="2122" w:type="dxa"/>
          </w:tcPr>
          <w:p w14:paraId="656B4496" w14:textId="77777777" w:rsidR="00F51A06" w:rsidRDefault="00F51A06" w:rsidP="002048A4">
            <w:pPr>
              <w:pBdr>
                <w:top w:val="nil"/>
                <w:left w:val="nil"/>
                <w:bottom w:val="nil"/>
                <w:right w:val="nil"/>
                <w:between w:val="nil"/>
              </w:pBdr>
              <w:spacing w:before="120" w:after="120"/>
              <w:rPr>
                <w:b/>
                <w:bCs/>
                <w:sz w:val="20"/>
                <w:szCs w:val="20"/>
              </w:rPr>
            </w:pPr>
            <w:bookmarkStart w:id="41" w:name="_heading=h.l6u0yqivej2a" w:colFirst="0" w:colLast="0"/>
            <w:bookmarkEnd w:id="41"/>
            <w:r>
              <w:rPr>
                <w:b/>
                <w:bCs/>
                <w:sz w:val="20"/>
                <w:szCs w:val="20"/>
              </w:rPr>
              <w:t>Common misconceptions</w:t>
            </w:r>
          </w:p>
        </w:tc>
        <w:tc>
          <w:tcPr>
            <w:tcW w:w="6894" w:type="dxa"/>
          </w:tcPr>
          <w:p w14:paraId="5F332E78" w14:textId="77777777" w:rsidR="00F51A06" w:rsidRPr="001E2948" w:rsidRDefault="00F51A06" w:rsidP="00A141A6">
            <w:pPr>
              <w:pStyle w:val="Tablebullets2"/>
              <w:spacing w:line="240" w:lineRule="auto"/>
            </w:pPr>
            <w:r w:rsidRPr="001E2948">
              <w:t xml:space="preserve">Limited companies are always big businesses. Teachers should clarify that </w:t>
            </w:r>
            <w:r>
              <w:t>m</w:t>
            </w:r>
            <w:r w:rsidRPr="001E2948">
              <w:t>any limited companies are small, including family-run farms, contractors, and local service providers.</w:t>
            </w:r>
          </w:p>
          <w:p w14:paraId="498A94B9" w14:textId="77777777" w:rsidR="00F51A06" w:rsidRDefault="00F51A06" w:rsidP="00A141A6">
            <w:pPr>
              <w:pStyle w:val="Tablebullets2"/>
              <w:spacing w:line="240" w:lineRule="auto"/>
            </w:pPr>
            <w:r w:rsidRPr="005268F7">
              <w:t>Shareholders own the business and run it.</w:t>
            </w:r>
            <w:r>
              <w:t xml:space="preserve"> Teachers should clarify that shareholders own the company, but directors manage the business. In small companies, these roles may be held by the same people, but not always. </w:t>
            </w:r>
          </w:p>
        </w:tc>
      </w:tr>
      <w:tr w:rsidR="00F51A06" w14:paraId="4B686C2A" w14:textId="77777777" w:rsidTr="002048A4">
        <w:tc>
          <w:tcPr>
            <w:tcW w:w="2122" w:type="dxa"/>
          </w:tcPr>
          <w:p w14:paraId="79794477"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Accessibility</w:t>
            </w:r>
          </w:p>
        </w:tc>
        <w:tc>
          <w:tcPr>
            <w:tcW w:w="6894" w:type="dxa"/>
          </w:tcPr>
          <w:p w14:paraId="3C4485E9" w14:textId="77777777" w:rsidR="00F51A06" w:rsidRDefault="00F51A06" w:rsidP="00A141A6">
            <w:pPr>
              <w:pStyle w:val="Tablebullets2"/>
              <w:spacing w:line="240" w:lineRule="auto"/>
            </w:pPr>
            <w:r>
              <w:t>Seek to ensure wide representation for any visiting speakers and case studies used.</w:t>
            </w:r>
          </w:p>
          <w:p w14:paraId="2BD21F13" w14:textId="77777777" w:rsidR="00F51A06" w:rsidRDefault="00F51A06" w:rsidP="00A141A6">
            <w:pPr>
              <w:pStyle w:val="Tablebullets2"/>
              <w:spacing w:line="240" w:lineRule="auto"/>
            </w:pPr>
            <w:r>
              <w:t>Teachers should be aware of any particular needs and make appropriate adjustments to support students in engaging with the content.</w:t>
            </w:r>
          </w:p>
          <w:p w14:paraId="36FEF72A" w14:textId="77777777" w:rsidR="00F51A06" w:rsidRDefault="00F51A06" w:rsidP="00A141A6">
            <w:pPr>
              <w:pStyle w:val="Tablebullets2"/>
              <w:spacing w:line="240" w:lineRule="auto"/>
            </w:pPr>
            <w:r>
              <w:t>Worksheets can be printed out in different colours, or different-sized fonts.</w:t>
            </w:r>
          </w:p>
          <w:p w14:paraId="6E5CE93C" w14:textId="77777777" w:rsidR="00F51A06" w:rsidRDefault="00F51A06" w:rsidP="00A141A6">
            <w:pPr>
              <w:pStyle w:val="Tablebullets2"/>
              <w:spacing w:line="240" w:lineRule="auto"/>
            </w:pPr>
            <w:r>
              <w:t>Students could access and complete the worksheet digitally.</w:t>
            </w:r>
          </w:p>
          <w:p w14:paraId="7D6CA0F9" w14:textId="77777777" w:rsidR="00F51A06" w:rsidRDefault="00F51A06" w:rsidP="00A141A6">
            <w:pPr>
              <w:pStyle w:val="Tablebullets2"/>
              <w:spacing w:line="240" w:lineRule="auto"/>
            </w:pPr>
            <w:r>
              <w:t xml:space="preserve">Teachers could adapt the worksheet to add additional detail, or amend the level of scaffolding for students. </w:t>
            </w:r>
          </w:p>
        </w:tc>
      </w:tr>
    </w:tbl>
    <w:p w14:paraId="000A5CE8" w14:textId="77777777" w:rsidR="00F51A06" w:rsidRPr="00F51A06" w:rsidRDefault="00F51A06" w:rsidP="00F51A06">
      <w:pPr>
        <w:pStyle w:val="Heading2"/>
      </w:pPr>
      <w:bookmarkStart w:id="42" w:name="_Toc229475889"/>
      <w:bookmarkStart w:id="43" w:name="_Toc229476226"/>
      <w:r w:rsidRPr="00F51A06">
        <w:t>Activity guide</w:t>
      </w:r>
      <w:bookmarkEnd w:id="42"/>
      <w:bookmarkEnd w:id="43"/>
    </w:p>
    <w:tbl>
      <w:tblPr>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122"/>
        <w:gridCol w:w="6894"/>
      </w:tblGrid>
      <w:tr w:rsidR="00F51A06" w14:paraId="5D24BB3A" w14:textId="77777777" w:rsidTr="002048A4">
        <w:tc>
          <w:tcPr>
            <w:tcW w:w="2122" w:type="dxa"/>
          </w:tcPr>
          <w:p w14:paraId="289AD4FF"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Introduction</w:t>
            </w:r>
          </w:p>
          <w:p w14:paraId="56EA14A0" w14:textId="77777777" w:rsidR="00F51A06"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SUGGESTED TIME: </w:t>
            </w:r>
          </w:p>
          <w:p w14:paraId="6D262B5E" w14:textId="77777777" w:rsidR="00F51A06" w:rsidRDefault="00F51A06" w:rsidP="002048A4">
            <w:pPr>
              <w:spacing w:before="80" w:after="80"/>
              <w:rPr>
                <w:rFonts w:ascii="Arial Narrow" w:eastAsia="Arial Narrow" w:hAnsi="Arial Narrow" w:cs="Arial Narrow"/>
                <w:smallCaps/>
                <w:color w:val="326367"/>
                <w:sz w:val="20"/>
                <w:szCs w:val="20"/>
              </w:rPr>
            </w:pPr>
            <w:r>
              <w:rPr>
                <w:sz w:val="20"/>
                <w:szCs w:val="20"/>
              </w:rPr>
              <w:lastRenderedPageBreak/>
              <w:t>10 minutes</w:t>
            </w:r>
          </w:p>
        </w:tc>
        <w:tc>
          <w:tcPr>
            <w:tcW w:w="6894" w:type="dxa"/>
          </w:tcPr>
          <w:p w14:paraId="6C5AAEE8" w14:textId="77777777" w:rsidR="00F51A06" w:rsidRDefault="00F51A06" w:rsidP="00A141A6">
            <w:pPr>
              <w:pStyle w:val="Tablebullets2"/>
              <w:spacing w:line="240" w:lineRule="auto"/>
            </w:pPr>
            <w:r>
              <w:lastRenderedPageBreak/>
              <w:t xml:space="preserve">Assess students’ recall of the characteristics of both a sole trader and partnership to encourage students to spot differences when watching the video. For example, ask them to write down on a sticky note one </w:t>
            </w:r>
            <w:r>
              <w:lastRenderedPageBreak/>
              <w:t xml:space="preserve">characteristic of a partnership and, on a separate sticky note, one characteristic of a sole trader. Then students put these onto the board to facilitate a class review. </w:t>
            </w:r>
          </w:p>
          <w:p w14:paraId="6DF4DA90" w14:textId="77777777" w:rsidR="00F51A06" w:rsidRDefault="00F51A06" w:rsidP="00A141A6">
            <w:pPr>
              <w:pStyle w:val="Tablebullets2"/>
              <w:spacing w:line="240" w:lineRule="auto"/>
            </w:pPr>
            <w:r>
              <w:t>To assess baseline knowledge, ask students to discuss the following questions in pairs:</w:t>
            </w:r>
          </w:p>
          <w:p w14:paraId="6571AFE2" w14:textId="77777777" w:rsidR="00F51A06" w:rsidRPr="00E65DA3" w:rsidRDefault="00F51A06" w:rsidP="00A141A6">
            <w:pPr>
              <w:pStyle w:val="Tablebullets2"/>
              <w:numPr>
                <w:ilvl w:val="1"/>
                <w:numId w:val="9"/>
              </w:numPr>
              <w:spacing w:line="240" w:lineRule="auto"/>
              <w:ind w:left="745"/>
              <w:rPr>
                <w:i/>
                <w:iCs/>
              </w:rPr>
            </w:pPr>
            <w:r w:rsidRPr="00E65DA3">
              <w:rPr>
                <w:i/>
                <w:iCs/>
              </w:rPr>
              <w:t xml:space="preserve">What do you think the word </w:t>
            </w:r>
            <w:r w:rsidRPr="00E65DA3">
              <w:rPr>
                <w:b/>
                <w:bCs/>
                <w:i/>
                <w:iCs/>
              </w:rPr>
              <w:t>company</w:t>
            </w:r>
            <w:r w:rsidRPr="00E65DA3">
              <w:rPr>
                <w:i/>
                <w:iCs/>
              </w:rPr>
              <w:t xml:space="preserve"> suggests about how a business is run?</w:t>
            </w:r>
          </w:p>
          <w:p w14:paraId="55756EC1" w14:textId="77777777" w:rsidR="00F51A06" w:rsidRPr="00E65DA3" w:rsidRDefault="00F51A06" w:rsidP="00A141A6">
            <w:pPr>
              <w:pStyle w:val="Tablebullets2"/>
              <w:numPr>
                <w:ilvl w:val="1"/>
                <w:numId w:val="9"/>
              </w:numPr>
              <w:spacing w:line="240" w:lineRule="auto"/>
              <w:ind w:left="745"/>
              <w:rPr>
                <w:i/>
                <w:iCs/>
              </w:rPr>
            </w:pPr>
            <w:r w:rsidRPr="00E65DA3">
              <w:rPr>
                <w:i/>
                <w:iCs/>
              </w:rPr>
              <w:t xml:space="preserve">What do you think the word </w:t>
            </w:r>
            <w:r w:rsidRPr="00E65DA3">
              <w:rPr>
                <w:b/>
                <w:bCs/>
                <w:i/>
                <w:iCs/>
              </w:rPr>
              <w:t>charity</w:t>
            </w:r>
            <w:r w:rsidRPr="00E65DA3">
              <w:rPr>
                <w:i/>
                <w:iCs/>
              </w:rPr>
              <w:t xml:space="preserve"> suggests about an organisation’s purpose?</w:t>
            </w:r>
          </w:p>
          <w:p w14:paraId="1526D368" w14:textId="77777777" w:rsidR="00F51A06" w:rsidRPr="00E65DA3" w:rsidRDefault="00F51A06" w:rsidP="00A141A6">
            <w:pPr>
              <w:pStyle w:val="Tablebullets2"/>
              <w:numPr>
                <w:ilvl w:val="1"/>
                <w:numId w:val="9"/>
              </w:numPr>
              <w:spacing w:line="240" w:lineRule="auto"/>
              <w:ind w:left="745"/>
              <w:rPr>
                <w:i/>
                <w:iCs/>
              </w:rPr>
            </w:pPr>
            <w:r w:rsidRPr="00E65DA3">
              <w:rPr>
                <w:i/>
                <w:iCs/>
              </w:rPr>
              <w:t>Why might an organisation want to be both a business and a charity?</w:t>
            </w:r>
          </w:p>
          <w:p w14:paraId="0D8908D6" w14:textId="77777777" w:rsidR="00F51A06" w:rsidRDefault="00F51A06" w:rsidP="00A141A6">
            <w:pPr>
              <w:pStyle w:val="Tablebullets2"/>
              <w:spacing w:line="240" w:lineRule="auto"/>
            </w:pPr>
            <w:r>
              <w:t>Listen to their ideas, focusing on the terms company and charity, as these are the business terms that this resource focuses on.</w:t>
            </w:r>
          </w:p>
        </w:tc>
      </w:tr>
      <w:tr w:rsidR="00F51A06" w14:paraId="2B147781" w14:textId="77777777" w:rsidTr="002048A4">
        <w:tc>
          <w:tcPr>
            <w:tcW w:w="2122" w:type="dxa"/>
          </w:tcPr>
          <w:p w14:paraId="652F96D4" w14:textId="77777777" w:rsidR="00F51A06" w:rsidRPr="006D3BC3" w:rsidRDefault="00F51A06" w:rsidP="002048A4">
            <w:pPr>
              <w:spacing w:before="120" w:after="120"/>
              <w:rPr>
                <w:sz w:val="20"/>
                <w:szCs w:val="20"/>
              </w:rPr>
            </w:pPr>
            <w:r w:rsidRPr="006D3BC3">
              <w:rPr>
                <w:b/>
                <w:bCs/>
                <w:sz w:val="20"/>
                <w:szCs w:val="20"/>
              </w:rPr>
              <w:lastRenderedPageBreak/>
              <w:t>Activity 1: Limited compan</w:t>
            </w:r>
            <w:r>
              <w:rPr>
                <w:b/>
                <w:bCs/>
                <w:sz w:val="20"/>
                <w:szCs w:val="20"/>
              </w:rPr>
              <w:t>ies</w:t>
            </w:r>
          </w:p>
          <w:p w14:paraId="6DBA3F65" w14:textId="77777777" w:rsidR="00F51A06" w:rsidRPr="00565A8D"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sidRPr="00565A8D">
              <w:rPr>
                <w:rFonts w:ascii="Arial Narrow" w:eastAsia="Arial Narrow" w:hAnsi="Arial Narrow" w:cs="Arial Narrow"/>
                <w:smallCaps/>
                <w:color w:val="851414"/>
                <w:sz w:val="19"/>
                <w:szCs w:val="19"/>
              </w:rPr>
              <w:t xml:space="preserve">SUGGESTED TIME: </w:t>
            </w:r>
          </w:p>
          <w:p w14:paraId="1D1EF39D" w14:textId="77777777" w:rsidR="00F51A06" w:rsidRPr="006D3BC3" w:rsidRDefault="00F51A06" w:rsidP="002048A4">
            <w:pPr>
              <w:pBdr>
                <w:top w:val="nil"/>
                <w:left w:val="nil"/>
                <w:bottom w:val="nil"/>
                <w:right w:val="nil"/>
                <w:between w:val="nil"/>
              </w:pBdr>
              <w:spacing w:before="120" w:after="120"/>
              <w:rPr>
                <w:sz w:val="20"/>
                <w:szCs w:val="20"/>
              </w:rPr>
            </w:pPr>
            <w:r w:rsidRPr="006D3BC3">
              <w:rPr>
                <w:sz w:val="20"/>
                <w:szCs w:val="20"/>
              </w:rPr>
              <w:t>20 minutes</w:t>
            </w:r>
          </w:p>
          <w:p w14:paraId="4774937E" w14:textId="77777777" w:rsidR="00F51A06" w:rsidRPr="00565A8D"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sidRPr="00565A8D">
              <w:rPr>
                <w:rFonts w:ascii="Arial Narrow" w:eastAsia="Arial Narrow" w:hAnsi="Arial Narrow" w:cs="Arial Narrow"/>
                <w:smallCaps/>
                <w:color w:val="851414"/>
                <w:sz w:val="19"/>
                <w:szCs w:val="19"/>
              </w:rPr>
              <w:t xml:space="preserve">RESOURCES: </w:t>
            </w:r>
          </w:p>
          <w:p w14:paraId="5E4B3139" w14:textId="77777777" w:rsidR="00F51A06" w:rsidRPr="006D3BC3" w:rsidRDefault="00F51A06" w:rsidP="00E65DA3">
            <w:pPr>
              <w:pStyle w:val="Tablebullets2"/>
            </w:pPr>
            <w:r w:rsidRPr="006D3BC3">
              <w:t>R4 Activity 1 Worksheet</w:t>
            </w:r>
          </w:p>
          <w:p w14:paraId="05AC397E" w14:textId="77777777" w:rsidR="00F51A06" w:rsidRPr="00F6468F" w:rsidRDefault="00F51A06" w:rsidP="00E65DA3">
            <w:pPr>
              <w:pStyle w:val="Tablebullets2"/>
            </w:pPr>
            <w:r w:rsidRPr="006D3BC3">
              <w:t>R4 Activity 1 Worksheet Answers</w:t>
            </w:r>
          </w:p>
        </w:tc>
        <w:tc>
          <w:tcPr>
            <w:tcW w:w="6894" w:type="dxa"/>
          </w:tcPr>
          <w:p w14:paraId="3B264BD3" w14:textId="77777777" w:rsidR="00F51A06" w:rsidRDefault="00F51A06" w:rsidP="00A141A6">
            <w:pPr>
              <w:pStyle w:val="Tablebullets2"/>
              <w:spacing w:line="240" w:lineRule="auto"/>
            </w:pPr>
            <w:r>
              <w:t xml:space="preserve">Give each student a copy of the </w:t>
            </w:r>
            <w:r w:rsidRPr="00CB10BA">
              <w:t>R</w:t>
            </w:r>
            <w:r>
              <w:t>4</w:t>
            </w:r>
            <w:r w:rsidRPr="00CB10BA">
              <w:t xml:space="preserve"> Activity 1 Worksheet</w:t>
            </w:r>
            <w:r>
              <w:t xml:space="preserve"> and allow them to look through. Invite any initial questions students may have about what a limited company is.</w:t>
            </w:r>
          </w:p>
          <w:p w14:paraId="4737A835" w14:textId="77777777" w:rsidR="00F51A06" w:rsidRDefault="00F51A06" w:rsidP="00A141A6">
            <w:pPr>
              <w:pStyle w:val="Tablebullets2"/>
              <w:spacing w:line="240" w:lineRule="auto"/>
            </w:pPr>
            <w:r>
              <w:t>Students complete the w</w:t>
            </w:r>
            <w:r w:rsidRPr="00CB10BA">
              <w:t>orksheet</w:t>
            </w:r>
            <w:r>
              <w:t>, which asks them to consider the advantages and disadvantages of a limited company, in pairs or small groups.</w:t>
            </w:r>
          </w:p>
          <w:p w14:paraId="3D3CC8D4" w14:textId="77777777" w:rsidR="00F51A06" w:rsidRDefault="00F51A06" w:rsidP="00A141A6">
            <w:pPr>
              <w:pStyle w:val="Tablebullets2"/>
              <w:spacing w:line="240" w:lineRule="auto"/>
            </w:pPr>
            <w:r>
              <w:t xml:space="preserve">Invite answers from the class and use </w:t>
            </w:r>
            <w:r w:rsidRPr="00CB10BA">
              <w:t>R</w:t>
            </w:r>
            <w:r>
              <w:t>4</w:t>
            </w:r>
            <w:r w:rsidRPr="00CB10BA">
              <w:t xml:space="preserve"> Activity 1 Worksheet</w:t>
            </w:r>
            <w:r>
              <w:t xml:space="preserve"> answers for reference. Students can then check and amend their answers.</w:t>
            </w:r>
          </w:p>
          <w:p w14:paraId="5FF1431B" w14:textId="77777777" w:rsidR="00F51A06" w:rsidRDefault="00F51A06" w:rsidP="00A141A6">
            <w:pPr>
              <w:pStyle w:val="Tablebullets2"/>
              <w:spacing w:line="240" w:lineRule="auto"/>
            </w:pPr>
            <w:r w:rsidRPr="00546C91">
              <w:t xml:space="preserve">Challenge the misconception that limited companies are always large organisations by asking students to name small or local examples. Before the lesson, research some names of local companies that you can share. </w:t>
            </w:r>
          </w:p>
          <w:p w14:paraId="45A857B2" w14:textId="77777777" w:rsidR="00F51A06" w:rsidRDefault="00F51A06" w:rsidP="00A141A6">
            <w:pPr>
              <w:pStyle w:val="Tablebullets2"/>
              <w:spacing w:line="240" w:lineRule="auto"/>
            </w:pPr>
            <w:r>
              <w:t>Facilitate a quick-fire share-out, getting students to suggest other examples of limited companies they are familiar with. These do not necessarily have to be land-based examples. Some examples of large companies are:</w:t>
            </w:r>
          </w:p>
          <w:p w14:paraId="66392F4A" w14:textId="79C89A59" w:rsidR="00F51A06" w:rsidRPr="00C32524" w:rsidRDefault="00F51A06" w:rsidP="00A141A6">
            <w:pPr>
              <w:pStyle w:val="Tablebullets2"/>
              <w:numPr>
                <w:ilvl w:val="1"/>
                <w:numId w:val="9"/>
              </w:numPr>
              <w:spacing w:line="240" w:lineRule="auto"/>
              <w:ind w:left="745"/>
              <w:rPr>
                <w:szCs w:val="20"/>
              </w:rPr>
            </w:pPr>
            <w:r w:rsidRPr="00C32524">
              <w:rPr>
                <w:szCs w:val="20"/>
              </w:rPr>
              <w:t>Agriculture &amp; Food Production</w:t>
            </w:r>
            <w:r w:rsidR="00C32524">
              <w:rPr>
                <w:szCs w:val="20"/>
              </w:rPr>
              <w:t>:</w:t>
            </w:r>
          </w:p>
          <w:p w14:paraId="3AD80BBD" w14:textId="77777777" w:rsidR="00F51A06" w:rsidRPr="00C32524" w:rsidRDefault="00F51A06" w:rsidP="00A141A6">
            <w:pPr>
              <w:pStyle w:val="Tablebody3"/>
              <w:spacing w:line="240" w:lineRule="auto"/>
              <w:ind w:left="720"/>
              <w:rPr>
                <w:sz w:val="20"/>
                <w:szCs w:val="20"/>
              </w:rPr>
            </w:pPr>
            <w:r w:rsidRPr="00C32524">
              <w:rPr>
                <w:sz w:val="20"/>
                <w:szCs w:val="20"/>
              </w:rPr>
              <w:t>Dyson Farming Ltd – arable farming and agricultural innovation</w:t>
            </w:r>
          </w:p>
          <w:p w14:paraId="0D47340B" w14:textId="77777777" w:rsidR="00F51A06" w:rsidRPr="00C32524" w:rsidRDefault="00F51A06" w:rsidP="00A141A6">
            <w:pPr>
              <w:pStyle w:val="Tablebody3"/>
              <w:spacing w:line="240" w:lineRule="auto"/>
              <w:ind w:left="720"/>
              <w:rPr>
                <w:sz w:val="20"/>
                <w:szCs w:val="20"/>
              </w:rPr>
            </w:pPr>
            <w:r w:rsidRPr="00C32524">
              <w:rPr>
                <w:sz w:val="20"/>
                <w:szCs w:val="20"/>
              </w:rPr>
              <w:t>Arla Foods UK Ltd – dairy processing</w:t>
            </w:r>
          </w:p>
          <w:p w14:paraId="7FA4506D" w14:textId="77777777" w:rsidR="00F51A06" w:rsidRPr="00C32524" w:rsidRDefault="00F51A06" w:rsidP="00A141A6">
            <w:pPr>
              <w:pStyle w:val="Tablebody3"/>
              <w:spacing w:line="240" w:lineRule="auto"/>
              <w:ind w:left="720"/>
              <w:rPr>
                <w:sz w:val="20"/>
                <w:szCs w:val="20"/>
              </w:rPr>
            </w:pPr>
            <w:r w:rsidRPr="00C32524">
              <w:rPr>
                <w:sz w:val="20"/>
                <w:szCs w:val="20"/>
              </w:rPr>
              <w:t>Velcourt Ltd – large-scale arable farming</w:t>
            </w:r>
          </w:p>
          <w:p w14:paraId="5DAE5BE8" w14:textId="77777777" w:rsidR="00F51A06" w:rsidRPr="00C32524" w:rsidRDefault="00F51A06" w:rsidP="00A141A6">
            <w:pPr>
              <w:pStyle w:val="Tablebody3"/>
              <w:spacing w:line="240" w:lineRule="auto"/>
              <w:ind w:left="720"/>
              <w:rPr>
                <w:sz w:val="20"/>
                <w:szCs w:val="20"/>
              </w:rPr>
            </w:pPr>
            <w:r w:rsidRPr="00C32524">
              <w:rPr>
                <w:sz w:val="20"/>
                <w:szCs w:val="20"/>
              </w:rPr>
              <w:t>G’s Group Ltd – fresh produce growing and distribution</w:t>
            </w:r>
          </w:p>
          <w:p w14:paraId="0508CC4B" w14:textId="26508344" w:rsidR="00F51A06" w:rsidRPr="00C32524" w:rsidRDefault="00F51A06" w:rsidP="00A141A6">
            <w:pPr>
              <w:pStyle w:val="Tablebullets2"/>
              <w:numPr>
                <w:ilvl w:val="1"/>
                <w:numId w:val="9"/>
              </w:numPr>
              <w:spacing w:line="240" w:lineRule="auto"/>
              <w:ind w:left="745"/>
              <w:rPr>
                <w:szCs w:val="20"/>
              </w:rPr>
            </w:pPr>
            <w:r w:rsidRPr="00C32524">
              <w:rPr>
                <w:szCs w:val="20"/>
              </w:rPr>
              <w:t>Horticulture &amp; Landscaping</w:t>
            </w:r>
            <w:r w:rsidR="00C32524">
              <w:rPr>
                <w:szCs w:val="20"/>
              </w:rPr>
              <w:t>:</w:t>
            </w:r>
          </w:p>
          <w:p w14:paraId="3D921A22" w14:textId="77777777" w:rsidR="00F51A06" w:rsidRPr="00C32524" w:rsidRDefault="00F51A06" w:rsidP="00A141A6">
            <w:pPr>
              <w:pStyle w:val="Tablebody3"/>
              <w:spacing w:line="240" w:lineRule="auto"/>
              <w:ind w:left="720"/>
              <w:rPr>
                <w:sz w:val="20"/>
                <w:szCs w:val="20"/>
              </w:rPr>
            </w:pPr>
            <w:r w:rsidRPr="00C32524">
              <w:rPr>
                <w:sz w:val="20"/>
                <w:szCs w:val="20"/>
              </w:rPr>
              <w:t>Hillier Nurseries Ltd – plant nurseries and garden centres</w:t>
            </w:r>
          </w:p>
          <w:p w14:paraId="29016FBB" w14:textId="77777777" w:rsidR="00F51A06" w:rsidRPr="00C32524" w:rsidRDefault="00F51A06" w:rsidP="00A141A6">
            <w:pPr>
              <w:pStyle w:val="Tablebody3"/>
              <w:spacing w:line="240" w:lineRule="auto"/>
              <w:ind w:left="720"/>
              <w:rPr>
                <w:sz w:val="20"/>
                <w:szCs w:val="20"/>
              </w:rPr>
            </w:pPr>
            <w:r w:rsidRPr="00C32524">
              <w:rPr>
                <w:sz w:val="20"/>
                <w:szCs w:val="20"/>
              </w:rPr>
              <w:t>Provender Nurseries Ltd – commercial plant growing</w:t>
            </w:r>
          </w:p>
          <w:p w14:paraId="3728298F" w14:textId="39F27A74" w:rsidR="00F51A06" w:rsidRPr="00C32524" w:rsidRDefault="00F51A06" w:rsidP="00A141A6">
            <w:pPr>
              <w:pStyle w:val="Tablebullets2"/>
              <w:numPr>
                <w:ilvl w:val="1"/>
                <w:numId w:val="9"/>
              </w:numPr>
              <w:spacing w:line="240" w:lineRule="auto"/>
              <w:ind w:left="745"/>
              <w:rPr>
                <w:szCs w:val="20"/>
              </w:rPr>
            </w:pPr>
            <w:r w:rsidRPr="00C32524">
              <w:rPr>
                <w:szCs w:val="20"/>
              </w:rPr>
              <w:t>Forestry &amp; Timber</w:t>
            </w:r>
            <w:r w:rsidR="00C32524">
              <w:rPr>
                <w:szCs w:val="20"/>
              </w:rPr>
              <w:t>:</w:t>
            </w:r>
          </w:p>
          <w:p w14:paraId="1ACF1783" w14:textId="77777777" w:rsidR="00F51A06" w:rsidRPr="00C32524" w:rsidRDefault="00F51A06" w:rsidP="00A141A6">
            <w:pPr>
              <w:pStyle w:val="Tablebody3"/>
              <w:spacing w:line="240" w:lineRule="auto"/>
              <w:ind w:left="720"/>
              <w:rPr>
                <w:sz w:val="20"/>
                <w:szCs w:val="20"/>
              </w:rPr>
            </w:pPr>
            <w:r w:rsidRPr="00C32524">
              <w:rPr>
                <w:sz w:val="20"/>
                <w:szCs w:val="20"/>
              </w:rPr>
              <w:t>Tilhill Forestry Ltd – forest management and timber production</w:t>
            </w:r>
          </w:p>
          <w:p w14:paraId="15C5B7C9" w14:textId="77777777" w:rsidR="00F51A06" w:rsidRPr="00C32524" w:rsidRDefault="00F51A06" w:rsidP="00A141A6">
            <w:pPr>
              <w:pStyle w:val="Tablebody3"/>
              <w:spacing w:line="240" w:lineRule="auto"/>
              <w:ind w:left="720"/>
              <w:rPr>
                <w:sz w:val="20"/>
                <w:szCs w:val="20"/>
              </w:rPr>
            </w:pPr>
            <w:r w:rsidRPr="00C32524">
              <w:rPr>
                <w:sz w:val="20"/>
                <w:szCs w:val="20"/>
              </w:rPr>
              <w:t>James Jones &amp; Sons Ltd – timber processing and forestry</w:t>
            </w:r>
          </w:p>
          <w:p w14:paraId="5D286087" w14:textId="77777777" w:rsidR="00F51A06" w:rsidRPr="00C32524" w:rsidRDefault="00F51A06" w:rsidP="00A141A6">
            <w:pPr>
              <w:pStyle w:val="Tablebody3"/>
              <w:spacing w:line="240" w:lineRule="auto"/>
              <w:ind w:left="720"/>
              <w:rPr>
                <w:sz w:val="20"/>
                <w:szCs w:val="20"/>
              </w:rPr>
            </w:pPr>
            <w:r w:rsidRPr="00C32524">
              <w:rPr>
                <w:sz w:val="20"/>
                <w:szCs w:val="20"/>
              </w:rPr>
              <w:t>BSW Timber Ltd – forestry and sawmilling</w:t>
            </w:r>
          </w:p>
          <w:p w14:paraId="710BF1F5" w14:textId="32D53F84" w:rsidR="00F51A06" w:rsidRPr="00C32524" w:rsidRDefault="00F51A06" w:rsidP="00A141A6">
            <w:pPr>
              <w:pStyle w:val="Tablebullets2"/>
              <w:numPr>
                <w:ilvl w:val="1"/>
                <w:numId w:val="9"/>
              </w:numPr>
              <w:spacing w:line="240" w:lineRule="auto"/>
              <w:ind w:left="745"/>
              <w:rPr>
                <w:szCs w:val="20"/>
              </w:rPr>
            </w:pPr>
            <w:r w:rsidRPr="00C32524">
              <w:rPr>
                <w:szCs w:val="20"/>
              </w:rPr>
              <w:t>Environmental &amp; Land Management</w:t>
            </w:r>
            <w:r w:rsidR="00C32524">
              <w:rPr>
                <w:szCs w:val="20"/>
              </w:rPr>
              <w:t>:</w:t>
            </w:r>
          </w:p>
          <w:p w14:paraId="724E38D0" w14:textId="77777777" w:rsidR="00F51A06" w:rsidRPr="00C32524" w:rsidRDefault="00F51A06" w:rsidP="00A141A6">
            <w:pPr>
              <w:pStyle w:val="Tablebody3"/>
              <w:spacing w:line="240" w:lineRule="auto"/>
              <w:ind w:left="720"/>
              <w:rPr>
                <w:sz w:val="20"/>
                <w:szCs w:val="20"/>
              </w:rPr>
            </w:pPr>
            <w:r w:rsidRPr="00C32524">
              <w:rPr>
                <w:sz w:val="20"/>
                <w:szCs w:val="20"/>
              </w:rPr>
              <w:t>Ground Control Ltd – land, landscape, and grounds maintenance</w:t>
            </w:r>
          </w:p>
          <w:p w14:paraId="3DE68AA9" w14:textId="77777777" w:rsidR="00F51A06" w:rsidRPr="00C32524" w:rsidRDefault="00F51A06" w:rsidP="00A141A6">
            <w:pPr>
              <w:pStyle w:val="Tablebody3"/>
              <w:spacing w:line="240" w:lineRule="auto"/>
              <w:ind w:left="720"/>
              <w:rPr>
                <w:sz w:val="20"/>
                <w:szCs w:val="20"/>
              </w:rPr>
            </w:pPr>
            <w:r w:rsidRPr="00C32524">
              <w:rPr>
                <w:sz w:val="20"/>
                <w:szCs w:val="20"/>
              </w:rPr>
              <w:t>Idverde UK Ltd – grounds maintenance and environmental services</w:t>
            </w:r>
          </w:p>
          <w:p w14:paraId="50623C0D" w14:textId="77777777" w:rsidR="00F51A06" w:rsidRPr="00E65DA3" w:rsidRDefault="00F51A06" w:rsidP="00A141A6">
            <w:pPr>
              <w:pStyle w:val="Tablebullets2"/>
              <w:spacing w:line="240" w:lineRule="auto"/>
            </w:pPr>
            <w:r>
              <w:lastRenderedPageBreak/>
              <w:t xml:space="preserve">Check that students have a good understanding that limited companies </w:t>
            </w:r>
            <w:r w:rsidRPr="00E65DA3">
              <w:t xml:space="preserve">are separate legal entities, which limits owners’ personal liability and supports growth through investment, but this separation brings increased regulatory, financial and governance responsibilities that can reduce flexibility and increase compliance costs. </w:t>
            </w:r>
          </w:p>
          <w:p w14:paraId="63A6A393" w14:textId="77777777" w:rsidR="00F51A06" w:rsidRPr="00E65DA3" w:rsidRDefault="00F51A06" w:rsidP="00A141A6">
            <w:pPr>
              <w:pStyle w:val="Tablebullets2"/>
              <w:spacing w:line="240" w:lineRule="auto"/>
            </w:pPr>
            <w:r w:rsidRPr="00E65DA3">
              <w:t>Students may find it confusing to distinguish between how limited companies and sole traders or partnerships are taxed. You may want to explain this further:</w:t>
            </w:r>
          </w:p>
          <w:p w14:paraId="0ADE2AFA" w14:textId="77777777" w:rsidR="00F51A06" w:rsidRDefault="00F51A06" w:rsidP="00A141A6">
            <w:pPr>
              <w:pStyle w:val="Tablebullets2"/>
              <w:numPr>
                <w:ilvl w:val="1"/>
                <w:numId w:val="9"/>
              </w:numPr>
              <w:spacing w:line="240" w:lineRule="auto"/>
              <w:ind w:left="745"/>
            </w:pPr>
            <w:r>
              <w:t>A limited</w:t>
            </w:r>
            <w:r w:rsidRPr="00CB22D2">
              <w:t xml:space="preserve"> company pays Corporation Tax on its taxable profits (e.g. from trading, investments, asset sales). After tax, remaining profits can be distributed to shareholders as dividends. Individuals then pay personal tax on dividends or salary, meaning there can be two layers of taxation (company </w:t>
            </w:r>
            <w:r>
              <w:t>and</w:t>
            </w:r>
            <w:r w:rsidRPr="00CB22D2">
              <w:t xml:space="preserve"> individual). </w:t>
            </w:r>
          </w:p>
          <w:p w14:paraId="082373DE" w14:textId="77777777" w:rsidR="00F51A06" w:rsidRPr="00C24AC3" w:rsidRDefault="00F51A06" w:rsidP="00A141A6">
            <w:pPr>
              <w:pStyle w:val="Tablebullets2"/>
              <w:numPr>
                <w:ilvl w:val="1"/>
                <w:numId w:val="9"/>
              </w:numPr>
              <w:spacing w:line="240" w:lineRule="auto"/>
              <w:ind w:left="745"/>
            </w:pPr>
            <w:r w:rsidRPr="00C24AC3">
              <w:t>Sole traders and partnerships are not separate legal entities from their owners, so the business itself does not pay tax. Instead, profits are treated as personal income of the owner(s). They pay Income Tax on profits through self-assessment (as well as National Insurance). In partnerships, each partner pays tax on their share of the profits.</w:t>
            </w:r>
          </w:p>
          <w:p w14:paraId="5320C438" w14:textId="77777777" w:rsidR="00F51A06" w:rsidRPr="00C24AC3" w:rsidRDefault="00F51A06" w:rsidP="00A141A6">
            <w:pPr>
              <w:pStyle w:val="Tablebullets2"/>
              <w:spacing w:line="240" w:lineRule="auto"/>
            </w:pPr>
            <w:r w:rsidRPr="00546C91">
              <w:t>To consolidate learning, students could be asked to explain why they think the owner of Stanwells Pet Styling (in R2 video) might have chosen to be a sole trader and not a limited company.</w:t>
            </w:r>
          </w:p>
        </w:tc>
      </w:tr>
      <w:tr w:rsidR="00F51A06" w14:paraId="7ABF0ABF" w14:textId="77777777" w:rsidTr="002048A4">
        <w:tc>
          <w:tcPr>
            <w:tcW w:w="2122" w:type="dxa"/>
          </w:tcPr>
          <w:p w14:paraId="4B395D90" w14:textId="77777777" w:rsidR="00F51A06" w:rsidRPr="006D3BC3" w:rsidRDefault="00F51A06" w:rsidP="002048A4">
            <w:pPr>
              <w:spacing w:before="120" w:after="120"/>
              <w:rPr>
                <w:sz w:val="20"/>
                <w:szCs w:val="20"/>
              </w:rPr>
            </w:pPr>
            <w:r w:rsidRPr="006D3BC3">
              <w:rPr>
                <w:b/>
                <w:bCs/>
                <w:sz w:val="20"/>
                <w:szCs w:val="20"/>
              </w:rPr>
              <w:lastRenderedPageBreak/>
              <w:t xml:space="preserve">Activity </w:t>
            </w:r>
            <w:r>
              <w:rPr>
                <w:b/>
                <w:bCs/>
                <w:sz w:val="20"/>
                <w:szCs w:val="20"/>
              </w:rPr>
              <w:t>2</w:t>
            </w:r>
            <w:r w:rsidRPr="006D3BC3">
              <w:rPr>
                <w:b/>
                <w:bCs/>
                <w:sz w:val="20"/>
                <w:szCs w:val="20"/>
              </w:rPr>
              <w:t xml:space="preserve">: </w:t>
            </w:r>
            <w:r>
              <w:rPr>
                <w:b/>
                <w:bCs/>
                <w:sz w:val="20"/>
                <w:szCs w:val="20"/>
              </w:rPr>
              <w:t>Charitable arms research</w:t>
            </w:r>
          </w:p>
          <w:p w14:paraId="72C74503" w14:textId="77777777" w:rsidR="00F51A06"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SUGGESTED TIME: </w:t>
            </w:r>
          </w:p>
          <w:p w14:paraId="61AF6CEA" w14:textId="77777777" w:rsidR="00F51A06" w:rsidRDefault="00F51A06" w:rsidP="002048A4">
            <w:pPr>
              <w:pBdr>
                <w:top w:val="nil"/>
                <w:left w:val="nil"/>
                <w:bottom w:val="nil"/>
                <w:right w:val="nil"/>
                <w:between w:val="nil"/>
              </w:pBdr>
              <w:spacing w:before="80" w:after="80"/>
              <w:rPr>
                <w:sz w:val="20"/>
                <w:szCs w:val="20"/>
              </w:rPr>
            </w:pPr>
            <w:r>
              <w:rPr>
                <w:sz w:val="20"/>
                <w:szCs w:val="20"/>
              </w:rPr>
              <w:t>45 minutes</w:t>
            </w:r>
          </w:p>
          <w:p w14:paraId="21F22B58" w14:textId="77777777" w:rsidR="00F51A06"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RESOURCES: </w:t>
            </w:r>
          </w:p>
          <w:p w14:paraId="550B13B1" w14:textId="77777777" w:rsidR="00F51A06" w:rsidRPr="00E65DA3" w:rsidRDefault="00F51A06" w:rsidP="00E65DA3">
            <w:pPr>
              <w:pStyle w:val="Tablebullets2"/>
            </w:pPr>
            <w:r w:rsidRPr="00E65DA3">
              <w:t>R4 Activity 2 Worksheet</w:t>
            </w:r>
          </w:p>
          <w:p w14:paraId="24FF5202" w14:textId="77777777" w:rsidR="00F51A06" w:rsidRPr="00E65DA3" w:rsidRDefault="00F51A06" w:rsidP="00E65DA3">
            <w:pPr>
              <w:pStyle w:val="Tablebullets2"/>
            </w:pPr>
            <w:r w:rsidRPr="00E65DA3">
              <w:t>Internet-connected devices</w:t>
            </w:r>
          </w:p>
          <w:p w14:paraId="71F9CEFF" w14:textId="1EA1D034" w:rsidR="00F51A06" w:rsidRPr="00420373" w:rsidRDefault="00F51A06" w:rsidP="00E65DA3">
            <w:pPr>
              <w:pStyle w:val="Tablebullets2"/>
            </w:pPr>
            <w:r w:rsidRPr="00E65DA3">
              <w:t>R4 video</w:t>
            </w:r>
          </w:p>
        </w:tc>
        <w:tc>
          <w:tcPr>
            <w:tcW w:w="6894" w:type="dxa"/>
          </w:tcPr>
          <w:p w14:paraId="1786F64A" w14:textId="77777777" w:rsidR="00F51A06" w:rsidRDefault="00F51A06" w:rsidP="00A141A6">
            <w:pPr>
              <w:pStyle w:val="Tablebullets2"/>
              <w:spacing w:line="240" w:lineRule="auto"/>
            </w:pPr>
            <w:r>
              <w:t xml:space="preserve">Provide students with a copy of the </w:t>
            </w:r>
            <w:r w:rsidRPr="00CB10BA">
              <w:t>R</w:t>
            </w:r>
            <w:r>
              <w:t>4</w:t>
            </w:r>
            <w:r w:rsidRPr="00CB10BA">
              <w:t xml:space="preserve"> Activity </w:t>
            </w:r>
            <w:r>
              <w:t>2</w:t>
            </w:r>
            <w:r w:rsidRPr="00CB10BA">
              <w:t xml:space="preserve"> Worksheet</w:t>
            </w:r>
            <w:r>
              <w:t>.</w:t>
            </w:r>
          </w:p>
          <w:p w14:paraId="2FA32CB5" w14:textId="77777777" w:rsidR="00F51A06" w:rsidRDefault="00F51A06" w:rsidP="00A141A6">
            <w:pPr>
              <w:pStyle w:val="Tablebullets2"/>
              <w:spacing w:line="240" w:lineRule="auto"/>
            </w:pPr>
            <w:r>
              <w:t xml:space="preserve">They will work alone to research a limited company which is also a charity and produce a brief 2–3 minute summary of their findings. Students may then present their findings in small groups or as a whole class. </w:t>
            </w:r>
          </w:p>
          <w:p w14:paraId="21F6DB98" w14:textId="77777777" w:rsidR="00F51A06" w:rsidRDefault="00F51A06" w:rsidP="00A141A6">
            <w:pPr>
              <w:pStyle w:val="Tablebullets2"/>
              <w:spacing w:line="240" w:lineRule="auto"/>
            </w:pPr>
            <w:r>
              <w:t>Inform students that measures of success may not be labelled directly and may need to be identified or inferred from the information provided.</w:t>
            </w:r>
          </w:p>
          <w:p w14:paraId="165326C5" w14:textId="77777777" w:rsidR="00F51A06" w:rsidRDefault="00F51A06" w:rsidP="00A141A6">
            <w:pPr>
              <w:pStyle w:val="Tablebullets2"/>
              <w:spacing w:line="240" w:lineRule="auto"/>
            </w:pPr>
            <w:r>
              <w:t>This activity supports learners in developing independent research skills while building knowledge of business structures and success measures that is revisited throughout the topic.</w:t>
            </w:r>
          </w:p>
          <w:p w14:paraId="0F031129" w14:textId="162D7665" w:rsidR="00F51A06" w:rsidRDefault="00F51A06" w:rsidP="00A141A6">
            <w:pPr>
              <w:pStyle w:val="Tablebullets2"/>
              <w:spacing w:line="240" w:lineRule="auto"/>
            </w:pPr>
            <w:r>
              <w:t xml:space="preserve">To consolidate and expand students’ understanding of limited companies with charitable arms, show </w:t>
            </w:r>
            <w:r w:rsidRPr="006D3BC3">
              <w:t>R</w:t>
            </w:r>
            <w:r>
              <w:t>4</w:t>
            </w:r>
            <w:r w:rsidRPr="006D3BC3">
              <w:t xml:space="preserve"> video</w:t>
            </w:r>
            <w:r w:rsidR="00C32524">
              <w:t xml:space="preserve"> (</w:t>
            </w:r>
            <w:hyperlink r:id="rId66" w:tgtFrame="_blank" w:history="1">
              <w:r w:rsidR="00C32524" w:rsidRPr="00C32524">
                <w:rPr>
                  <w:rStyle w:val="Hyperlink"/>
                </w:rPr>
                <w:t>https://vimeo.com/1191089497/df879419fe</w:t>
              </w:r>
            </w:hyperlink>
            <w:r w:rsidRPr="006D3BC3">
              <w:t>)</w:t>
            </w:r>
          </w:p>
          <w:p w14:paraId="03B61137" w14:textId="77777777" w:rsidR="00F51A06" w:rsidRPr="00F93047" w:rsidRDefault="00F51A06" w:rsidP="00A141A6">
            <w:pPr>
              <w:pStyle w:val="Tablebullets2"/>
              <w:spacing w:line="240" w:lineRule="auto"/>
            </w:pPr>
            <w:r>
              <w:t>T</w:t>
            </w:r>
            <w:r w:rsidRPr="0091309B">
              <w:t>he video explains how Chester Zoo operates as a company ‘limited by guarantee’, rather than ‘limited by shares’. This setup allows profits to be reinvested into the zoo’s charitable projects, rather than going to shareholders. You may wish to pause the video at key moments to ensure students have understood the nuances of this setup and why it is advantageous to charities.</w:t>
            </w:r>
          </w:p>
        </w:tc>
      </w:tr>
      <w:tr w:rsidR="00F51A06" w14:paraId="7B5FCEF4" w14:textId="77777777" w:rsidTr="002048A4">
        <w:tc>
          <w:tcPr>
            <w:tcW w:w="2122" w:type="dxa"/>
          </w:tcPr>
          <w:p w14:paraId="0E0C4231" w14:textId="77777777" w:rsidR="00F51A06" w:rsidRDefault="00F51A06" w:rsidP="002048A4">
            <w:pPr>
              <w:spacing w:before="120" w:after="120"/>
            </w:pPr>
            <w:r>
              <w:rPr>
                <w:b/>
                <w:bCs/>
                <w:sz w:val="20"/>
                <w:szCs w:val="20"/>
              </w:rPr>
              <w:t>Activity 3: Limited company case study</w:t>
            </w:r>
          </w:p>
          <w:p w14:paraId="07540E92" w14:textId="77777777" w:rsidR="00F51A06"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SUGGESTED TIME: </w:t>
            </w:r>
          </w:p>
          <w:p w14:paraId="3EBFB66E" w14:textId="77777777" w:rsidR="00F51A06" w:rsidRDefault="00F51A06" w:rsidP="002048A4">
            <w:pPr>
              <w:pBdr>
                <w:top w:val="nil"/>
                <w:left w:val="nil"/>
                <w:bottom w:val="nil"/>
                <w:right w:val="nil"/>
                <w:between w:val="nil"/>
              </w:pBdr>
              <w:spacing w:before="120" w:after="120"/>
              <w:rPr>
                <w:sz w:val="20"/>
                <w:szCs w:val="20"/>
              </w:rPr>
            </w:pPr>
            <w:r>
              <w:rPr>
                <w:sz w:val="20"/>
                <w:szCs w:val="20"/>
              </w:rPr>
              <w:t>40</w:t>
            </w:r>
            <w:r>
              <w:t xml:space="preserve"> </w:t>
            </w:r>
            <w:r>
              <w:rPr>
                <w:sz w:val="20"/>
                <w:szCs w:val="20"/>
              </w:rPr>
              <w:t>minutes</w:t>
            </w:r>
          </w:p>
          <w:p w14:paraId="5BC66710" w14:textId="77777777" w:rsidR="00F51A06"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RESOURCES: </w:t>
            </w:r>
          </w:p>
          <w:p w14:paraId="656CA721" w14:textId="77777777" w:rsidR="00F51A06" w:rsidRDefault="00F51A06" w:rsidP="00A7674F">
            <w:pPr>
              <w:pStyle w:val="Tablebullets2"/>
            </w:pPr>
            <w:r>
              <w:t>R4 Activity 3 Worksheet</w:t>
            </w:r>
          </w:p>
          <w:p w14:paraId="1454806C" w14:textId="77777777" w:rsidR="00F51A06" w:rsidRDefault="00F51A06" w:rsidP="00A7674F">
            <w:pPr>
              <w:pStyle w:val="Tablebullets2"/>
            </w:pPr>
            <w:r>
              <w:lastRenderedPageBreak/>
              <w:t>R4 Activity 3 Worksheet Answers</w:t>
            </w:r>
          </w:p>
          <w:p w14:paraId="08CF6423" w14:textId="77777777" w:rsidR="00F51A06" w:rsidRDefault="00F51A06" w:rsidP="00A7674F">
            <w:pPr>
              <w:pStyle w:val="Tablebullets2"/>
            </w:pPr>
            <w:r>
              <w:t>R1 Glossary complete</w:t>
            </w:r>
          </w:p>
          <w:p w14:paraId="17414F56" w14:textId="77777777" w:rsidR="00F51A06" w:rsidRDefault="00F51A06" w:rsidP="00A7674F">
            <w:pPr>
              <w:pStyle w:val="Tablebullets2"/>
            </w:pPr>
            <w:r>
              <w:t>Internet-connected devices</w:t>
            </w:r>
          </w:p>
        </w:tc>
        <w:tc>
          <w:tcPr>
            <w:tcW w:w="6894" w:type="dxa"/>
          </w:tcPr>
          <w:p w14:paraId="3F8D47B2" w14:textId="77777777" w:rsidR="00F51A06" w:rsidRDefault="00F51A06" w:rsidP="00A141A6">
            <w:pPr>
              <w:pStyle w:val="Tablebullets2"/>
              <w:spacing w:line="240" w:lineRule="auto"/>
            </w:pPr>
            <w:r>
              <w:lastRenderedPageBreak/>
              <w:t xml:space="preserve">Give students a copy of the </w:t>
            </w:r>
            <w:r w:rsidRPr="00CB10BA">
              <w:t>R</w:t>
            </w:r>
            <w:r>
              <w:t>4</w:t>
            </w:r>
            <w:r w:rsidRPr="00CB10BA">
              <w:t xml:space="preserve"> Activity </w:t>
            </w:r>
            <w:r>
              <w:t>3</w:t>
            </w:r>
            <w:r w:rsidRPr="00CB10BA">
              <w:t xml:space="preserve"> Worksheet</w:t>
            </w:r>
            <w:r>
              <w:t>. Explain that this worksheet explores a case study of a fictional zoo that is both a limited company and a charity, similar to the one they have seen in the video.</w:t>
            </w:r>
          </w:p>
          <w:p w14:paraId="2A044D02" w14:textId="77777777" w:rsidR="00F51A06" w:rsidRDefault="00F51A06" w:rsidP="00A141A6">
            <w:pPr>
              <w:pStyle w:val="Tablebullets2"/>
              <w:spacing w:line="240" w:lineRule="auto"/>
            </w:pPr>
            <w:r>
              <w:t>Ask students to work in pairs or small groups to progressively complete the worksheet in sections; there is no requirement for students to undertake calculations. Teachers could use this opportunity to encourage students to refer to their glossary when they come across technical terms they may not be familiar with.</w:t>
            </w:r>
          </w:p>
          <w:p w14:paraId="020B1B4C" w14:textId="77777777" w:rsidR="00F51A06" w:rsidRDefault="00F51A06" w:rsidP="00A141A6">
            <w:pPr>
              <w:pStyle w:val="Tablebullets2"/>
              <w:spacing w:line="240" w:lineRule="auto"/>
            </w:pPr>
            <w:r w:rsidRPr="00CB10BA">
              <w:t>R</w:t>
            </w:r>
            <w:r>
              <w:t>4</w:t>
            </w:r>
            <w:r w:rsidRPr="00CB10BA">
              <w:t xml:space="preserve"> Activity </w:t>
            </w:r>
            <w:r>
              <w:t>3</w:t>
            </w:r>
            <w:r w:rsidRPr="00CB10BA">
              <w:t xml:space="preserve"> Worksheet</w:t>
            </w:r>
            <w:r>
              <w:t xml:space="preserve"> builds on key concepts explored so far around success measures and their interpretation. The worksheet retains the </w:t>
            </w:r>
            <w:r>
              <w:lastRenderedPageBreak/>
              <w:t>focus on a zoo to contextualise the learning and gets students to consider how success measures can be used to make improvements to the business.</w:t>
            </w:r>
          </w:p>
          <w:p w14:paraId="7F22F6B7" w14:textId="77777777" w:rsidR="00F51A06" w:rsidRPr="00240289" w:rsidRDefault="00F51A06" w:rsidP="00A141A6">
            <w:pPr>
              <w:pStyle w:val="Tablebullets2"/>
              <w:spacing w:line="240" w:lineRule="auto"/>
            </w:pPr>
            <w:r>
              <w:t>Teachers should briefly pause the activity between the sections to check understanding using the Answers and address any misconceptions before students continue. Teachers could do this by nominating individual learners to provide answers on behalf of their group and asking other groups questions such as “</w:t>
            </w:r>
            <w:r>
              <w:rPr>
                <w:i/>
                <w:iCs/>
              </w:rPr>
              <w:t>Do you agree</w:t>
            </w:r>
            <w:r>
              <w:t>?”, “</w:t>
            </w:r>
            <w:r>
              <w:rPr>
                <w:i/>
                <w:iCs/>
              </w:rPr>
              <w:t>What more can you add</w:t>
            </w:r>
            <w:r>
              <w:t>?”.</w:t>
            </w:r>
          </w:p>
        </w:tc>
      </w:tr>
    </w:tbl>
    <w:p w14:paraId="25935CCE" w14:textId="77777777" w:rsidR="00F51A06" w:rsidRDefault="00F51A06" w:rsidP="00F51A06">
      <w:pPr>
        <w:spacing w:after="0" w:line="240" w:lineRule="auto"/>
        <w:sectPr w:rsidR="00F51A06" w:rsidSect="00F51A06">
          <w:headerReference w:type="even" r:id="rId67"/>
          <w:headerReference w:type="default" r:id="rId68"/>
          <w:pgSz w:w="11906" w:h="16838"/>
          <w:pgMar w:top="1440" w:right="1440" w:bottom="1440" w:left="1440" w:header="720" w:footer="720" w:gutter="0"/>
          <w:cols w:space="720"/>
        </w:sectPr>
      </w:pPr>
    </w:p>
    <w:p w14:paraId="215C0F8C" w14:textId="77777777" w:rsidR="00F51A06" w:rsidRPr="00F51A06" w:rsidRDefault="00F51A06" w:rsidP="004B4867">
      <w:pPr>
        <w:pStyle w:val="Heading1"/>
        <w:spacing w:before="0"/>
      </w:pPr>
      <w:bookmarkStart w:id="44" w:name="_Toc229475890"/>
      <w:bookmarkStart w:id="45" w:name="_Toc229476227"/>
      <w:r w:rsidRPr="00F51A06">
        <w:lastRenderedPageBreak/>
        <w:t>Resource 5: Public sector organisations</w:t>
      </w:r>
      <w:bookmarkEnd w:id="44"/>
      <w:bookmarkEnd w:id="45"/>
    </w:p>
    <w:p w14:paraId="63CD36FD" w14:textId="77777777" w:rsidR="00F51A06" w:rsidRDefault="00F51A06" w:rsidP="00F51A06">
      <w:pPr>
        <w:spacing w:line="240" w:lineRule="auto"/>
      </w:pPr>
      <w:r>
        <w:t>In this activity, students will watch a video about public sector organisations and consolidate this knowledge by completing a worksheet. The video highlights some of the key distinctions between the different organisations, which students can research and explore further.</w:t>
      </w:r>
    </w:p>
    <w:p w14:paraId="52C36C8A" w14:textId="77777777" w:rsidR="00F51A06" w:rsidRDefault="00F51A06" w:rsidP="00F51A06">
      <w:pPr>
        <w:spacing w:line="240" w:lineRule="auto"/>
      </w:pPr>
      <w:r>
        <w:t>Students will also carry out independent research into a business of their choosing and explain how public sector organisations affect/support the company and what each organisation does in relation to the business.</w:t>
      </w:r>
    </w:p>
    <w:p w14:paraId="2E27C1CD" w14:textId="77777777" w:rsidR="00F51A06" w:rsidRDefault="00F51A06" w:rsidP="00F51A06">
      <w:pPr>
        <w:spacing w:line="240" w:lineRule="auto"/>
      </w:pPr>
      <w:r>
        <w:t xml:space="preserve">Please note that the specifications refer to 'state business' – the term 'public sector organisations' is a more common term and is used throughout this resource. </w:t>
      </w:r>
    </w:p>
    <w:p w14:paraId="46429CE1" w14:textId="77777777" w:rsidR="00F51A06" w:rsidRPr="00F51A06" w:rsidRDefault="00F51A06" w:rsidP="00F51A06">
      <w:pPr>
        <w:pStyle w:val="Heading2"/>
      </w:pPr>
      <w:bookmarkStart w:id="46" w:name="_Toc229475891"/>
      <w:bookmarkStart w:id="47" w:name="_Toc229476228"/>
      <w:r w:rsidRPr="00F51A06">
        <w:t>Preparation</w:t>
      </w:r>
      <w:bookmarkEnd w:id="46"/>
      <w:bookmarkEnd w:id="47"/>
    </w:p>
    <w:tbl>
      <w:tblPr>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122"/>
        <w:gridCol w:w="6894"/>
      </w:tblGrid>
      <w:tr w:rsidR="00F51A06" w14:paraId="087213E3" w14:textId="77777777" w:rsidTr="002048A4">
        <w:tc>
          <w:tcPr>
            <w:tcW w:w="2122" w:type="dxa"/>
          </w:tcPr>
          <w:p w14:paraId="0489418D"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Resources provided</w:t>
            </w:r>
          </w:p>
        </w:tc>
        <w:tc>
          <w:tcPr>
            <w:tcW w:w="6894" w:type="dxa"/>
          </w:tcPr>
          <w:p w14:paraId="20A48196" w14:textId="486D3B5B" w:rsidR="00F51A06" w:rsidRDefault="00F51A06" w:rsidP="00A141A6">
            <w:pPr>
              <w:pStyle w:val="Tablebullets2"/>
              <w:spacing w:line="240" w:lineRule="auto"/>
            </w:pPr>
            <w:r>
              <w:t>R</w:t>
            </w:r>
            <w:r w:rsidR="00C32524">
              <w:t xml:space="preserve">esource </w:t>
            </w:r>
            <w:r>
              <w:t>5 video (</w:t>
            </w:r>
            <w:hyperlink r:id="rId69" w:history="1">
              <w:r w:rsidRPr="00C32524">
                <w:rPr>
                  <w:rStyle w:val="Hyperlink"/>
                </w:rPr>
                <w:t>Introduction to public sector organisations</w:t>
              </w:r>
            </w:hyperlink>
            <w:r>
              <w:t>)</w:t>
            </w:r>
          </w:p>
          <w:p w14:paraId="620C1648" w14:textId="1ACD527F" w:rsidR="00F51A06" w:rsidRDefault="00F51A06" w:rsidP="00A141A6">
            <w:pPr>
              <w:pStyle w:val="Tablebullets2"/>
              <w:spacing w:line="240" w:lineRule="auto"/>
            </w:pPr>
            <w:r>
              <w:t>R</w:t>
            </w:r>
            <w:r w:rsidR="00C32524">
              <w:t xml:space="preserve">esource </w:t>
            </w:r>
            <w:r>
              <w:t>5 Activity 1 Worksheet</w:t>
            </w:r>
          </w:p>
          <w:p w14:paraId="04BFAA3E" w14:textId="0C759825" w:rsidR="00F51A06" w:rsidRDefault="00F51A06" w:rsidP="00A141A6">
            <w:pPr>
              <w:pStyle w:val="Tablebullets2"/>
              <w:spacing w:line="240" w:lineRule="auto"/>
            </w:pPr>
            <w:r>
              <w:t>R</w:t>
            </w:r>
            <w:r w:rsidR="00C32524">
              <w:t xml:space="preserve">esource </w:t>
            </w:r>
            <w:r>
              <w:t>5 Activity 1 Worksheet answers</w:t>
            </w:r>
          </w:p>
          <w:p w14:paraId="47F2B715" w14:textId="2F092ECF" w:rsidR="00F51A06" w:rsidRDefault="00F51A06" w:rsidP="00A141A6">
            <w:pPr>
              <w:pStyle w:val="Tablebullets2"/>
              <w:spacing w:line="240" w:lineRule="auto"/>
            </w:pPr>
            <w:r>
              <w:t>R</w:t>
            </w:r>
            <w:r w:rsidR="00C32524">
              <w:t xml:space="preserve">esource </w:t>
            </w:r>
            <w:r>
              <w:t>5 Activity 2 Worksheet</w:t>
            </w:r>
          </w:p>
          <w:p w14:paraId="45668110" w14:textId="1EC6A7A6" w:rsidR="00F51A06" w:rsidRDefault="00F51A06" w:rsidP="00A141A6">
            <w:pPr>
              <w:pStyle w:val="Tablebullets2"/>
              <w:spacing w:line="240" w:lineRule="auto"/>
            </w:pPr>
            <w:r>
              <w:t>R</w:t>
            </w:r>
            <w:r w:rsidR="00C32524">
              <w:t xml:space="preserve">esource </w:t>
            </w:r>
            <w:r>
              <w:t>1 Glossary complete</w:t>
            </w:r>
          </w:p>
        </w:tc>
      </w:tr>
      <w:tr w:rsidR="00F51A06" w14:paraId="77E275F0" w14:textId="77777777" w:rsidTr="002048A4">
        <w:tc>
          <w:tcPr>
            <w:tcW w:w="2122" w:type="dxa"/>
          </w:tcPr>
          <w:p w14:paraId="1B71B379"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Equipment needed</w:t>
            </w:r>
          </w:p>
        </w:tc>
        <w:tc>
          <w:tcPr>
            <w:tcW w:w="6894" w:type="dxa"/>
          </w:tcPr>
          <w:p w14:paraId="73FEF1C9" w14:textId="77777777" w:rsidR="00F51A06" w:rsidRDefault="00F51A06" w:rsidP="00A141A6">
            <w:pPr>
              <w:pBdr>
                <w:top w:val="nil"/>
                <w:left w:val="nil"/>
                <w:bottom w:val="nil"/>
                <w:right w:val="nil"/>
                <w:between w:val="nil"/>
              </w:pBdr>
              <w:spacing w:before="80" w:after="80" w:line="240" w:lineRule="auto"/>
              <w:ind w:left="360" w:hanging="360"/>
              <w:rPr>
                <w:sz w:val="20"/>
                <w:szCs w:val="20"/>
              </w:rPr>
            </w:pPr>
            <w:r>
              <w:rPr>
                <w:sz w:val="20"/>
                <w:szCs w:val="20"/>
              </w:rPr>
              <w:t xml:space="preserve">Teacher projection facilities with sound </w:t>
            </w:r>
          </w:p>
          <w:p w14:paraId="168E9B24" w14:textId="77777777" w:rsidR="00F51A06" w:rsidRDefault="00F51A06" w:rsidP="00A141A6">
            <w:pPr>
              <w:pBdr>
                <w:top w:val="nil"/>
                <w:left w:val="nil"/>
                <w:bottom w:val="nil"/>
                <w:right w:val="nil"/>
                <w:between w:val="nil"/>
              </w:pBdr>
              <w:spacing w:before="80" w:after="80" w:line="240" w:lineRule="auto"/>
              <w:rPr>
                <w:sz w:val="20"/>
                <w:szCs w:val="20"/>
              </w:rPr>
            </w:pPr>
            <w:r>
              <w:rPr>
                <w:sz w:val="20"/>
                <w:szCs w:val="20"/>
              </w:rPr>
              <w:t>Internet access for classroom activities</w:t>
            </w:r>
          </w:p>
        </w:tc>
      </w:tr>
      <w:tr w:rsidR="00F51A06" w14:paraId="09C6584F" w14:textId="77777777" w:rsidTr="002048A4">
        <w:tc>
          <w:tcPr>
            <w:tcW w:w="2122" w:type="dxa"/>
          </w:tcPr>
          <w:p w14:paraId="45D36B6D"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Safety factors</w:t>
            </w:r>
          </w:p>
        </w:tc>
        <w:tc>
          <w:tcPr>
            <w:tcW w:w="6894" w:type="dxa"/>
          </w:tcPr>
          <w:p w14:paraId="5ACD1C5F" w14:textId="77777777" w:rsidR="00F51A06" w:rsidRDefault="00F51A06" w:rsidP="00A141A6">
            <w:pPr>
              <w:pBdr>
                <w:top w:val="nil"/>
                <w:left w:val="nil"/>
                <w:bottom w:val="nil"/>
                <w:right w:val="nil"/>
                <w:between w:val="nil"/>
              </w:pBdr>
              <w:spacing w:before="80" w:after="80" w:line="240" w:lineRule="auto"/>
              <w:rPr>
                <w:sz w:val="20"/>
                <w:szCs w:val="20"/>
              </w:rPr>
            </w:pPr>
            <w:r>
              <w:rPr>
                <w:sz w:val="20"/>
                <w:szCs w:val="20"/>
              </w:rPr>
              <w:t xml:space="preserve">None specific to this resource </w:t>
            </w:r>
          </w:p>
        </w:tc>
      </w:tr>
      <w:tr w:rsidR="00F51A06" w14:paraId="1968A2C5" w14:textId="77777777" w:rsidTr="002048A4">
        <w:tc>
          <w:tcPr>
            <w:tcW w:w="2122" w:type="dxa"/>
          </w:tcPr>
          <w:p w14:paraId="1936827A"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Prior learning</w:t>
            </w:r>
          </w:p>
        </w:tc>
        <w:tc>
          <w:tcPr>
            <w:tcW w:w="6894" w:type="dxa"/>
          </w:tcPr>
          <w:p w14:paraId="5B384980" w14:textId="77777777" w:rsidR="00F51A06" w:rsidRDefault="00F51A06" w:rsidP="00A141A6">
            <w:pPr>
              <w:pStyle w:val="Tablebullets2"/>
              <w:spacing w:line="240" w:lineRule="auto"/>
            </w:pPr>
            <w:r>
              <w:t>Students should be familiar with the characteristics of other business types covered in resources 2–4 (sole trader, partnership and limited company).</w:t>
            </w:r>
          </w:p>
        </w:tc>
      </w:tr>
      <w:tr w:rsidR="00F51A06" w14:paraId="355371CA" w14:textId="77777777" w:rsidTr="002048A4">
        <w:tc>
          <w:tcPr>
            <w:tcW w:w="2122" w:type="dxa"/>
          </w:tcPr>
          <w:p w14:paraId="5E392F4A"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Common misconceptions</w:t>
            </w:r>
          </w:p>
        </w:tc>
        <w:tc>
          <w:tcPr>
            <w:tcW w:w="6894" w:type="dxa"/>
          </w:tcPr>
          <w:p w14:paraId="52D80DE9" w14:textId="77777777" w:rsidR="00F51A06" w:rsidRPr="00E64C11" w:rsidRDefault="00F51A06" w:rsidP="00A141A6">
            <w:pPr>
              <w:pStyle w:val="Tablebullets2"/>
              <w:spacing w:line="240" w:lineRule="auto"/>
            </w:pPr>
            <w:r w:rsidRPr="00E64C11">
              <w:t xml:space="preserve">The government runs all public services directly. </w:t>
            </w:r>
            <w:r>
              <w:t>Teachers should clarify that m</w:t>
            </w:r>
            <w:r w:rsidRPr="00E64C11">
              <w:t>any services are delivered by local government, or organisations funded by, but independent of, government.</w:t>
            </w:r>
          </w:p>
          <w:p w14:paraId="459A904A" w14:textId="77777777" w:rsidR="00F51A06" w:rsidRDefault="00F51A06" w:rsidP="00A141A6">
            <w:pPr>
              <w:pStyle w:val="Tablebullets2"/>
              <w:spacing w:line="240" w:lineRule="auto"/>
            </w:pPr>
            <w:r w:rsidRPr="00E64C11">
              <w:t xml:space="preserve">Public services are free. </w:t>
            </w:r>
            <w:r>
              <w:t>Teachers should clarify that t</w:t>
            </w:r>
            <w:r w:rsidRPr="00E64C11">
              <w:t>hey are paid for indirectly through taxation or through a levy or charges for services, so they are not free of cost. We may not pay directly for them when we access them.</w:t>
            </w:r>
          </w:p>
          <w:p w14:paraId="559E4F42" w14:textId="77777777" w:rsidR="00F51A06" w:rsidRDefault="00F51A06" w:rsidP="00A141A6">
            <w:pPr>
              <w:pStyle w:val="Tablebullets2"/>
              <w:spacing w:line="240" w:lineRule="auto"/>
            </w:pPr>
            <w:r>
              <w:t>All public sector organisations are the same. Teachers should clarify that public sector organisations vary significantly in purpose, independence and function.</w:t>
            </w:r>
          </w:p>
        </w:tc>
      </w:tr>
      <w:tr w:rsidR="00F51A06" w14:paraId="2315BB3D" w14:textId="77777777" w:rsidTr="002048A4">
        <w:tc>
          <w:tcPr>
            <w:tcW w:w="2122" w:type="dxa"/>
          </w:tcPr>
          <w:p w14:paraId="5D4131EA"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Accessibility</w:t>
            </w:r>
          </w:p>
        </w:tc>
        <w:tc>
          <w:tcPr>
            <w:tcW w:w="6894" w:type="dxa"/>
          </w:tcPr>
          <w:p w14:paraId="2924CE8D" w14:textId="77777777" w:rsidR="00F51A06" w:rsidRDefault="00F51A06" w:rsidP="00A141A6">
            <w:pPr>
              <w:pStyle w:val="Tablebullets2"/>
              <w:spacing w:line="240" w:lineRule="auto"/>
            </w:pPr>
            <w:r>
              <w:t>Seek to ensure wide representation for any visiting speakers and case studies used.</w:t>
            </w:r>
          </w:p>
          <w:p w14:paraId="0414CA52" w14:textId="77777777" w:rsidR="00F51A06" w:rsidRDefault="00F51A06" w:rsidP="00A141A6">
            <w:pPr>
              <w:pStyle w:val="Tablebullets2"/>
              <w:spacing w:line="240" w:lineRule="auto"/>
            </w:pPr>
            <w:r>
              <w:t>Teachers should be aware of any particular needs and make appropriate adjustments to support students to engage with the content.</w:t>
            </w:r>
          </w:p>
          <w:p w14:paraId="2CA27020" w14:textId="77777777" w:rsidR="00F51A06" w:rsidRDefault="00F51A06" w:rsidP="00A141A6">
            <w:pPr>
              <w:pStyle w:val="Tablebullets2"/>
              <w:spacing w:line="240" w:lineRule="auto"/>
            </w:pPr>
            <w:r>
              <w:t>Worksheets can be printed out in different colours, or different-sized fonts.</w:t>
            </w:r>
          </w:p>
          <w:p w14:paraId="6EB44846" w14:textId="77777777" w:rsidR="00F51A06" w:rsidRDefault="00F51A06" w:rsidP="00A141A6">
            <w:pPr>
              <w:pStyle w:val="Tablebullets2"/>
              <w:spacing w:line="240" w:lineRule="auto"/>
            </w:pPr>
            <w:r>
              <w:t xml:space="preserve">Students could access and complete </w:t>
            </w:r>
            <w:r w:rsidRPr="00C215CD">
              <w:t>R5 Activity 1 Worksheet</w:t>
            </w:r>
            <w:r>
              <w:t xml:space="preserve"> digitally.</w:t>
            </w:r>
          </w:p>
          <w:p w14:paraId="15459EAB" w14:textId="77777777" w:rsidR="00F51A06" w:rsidRDefault="00F51A06" w:rsidP="00A141A6">
            <w:pPr>
              <w:pStyle w:val="Tablebullets2"/>
              <w:spacing w:line="240" w:lineRule="auto"/>
            </w:pPr>
            <w:r>
              <w:t xml:space="preserve">Teachers could adapt </w:t>
            </w:r>
            <w:r w:rsidRPr="00C215CD">
              <w:t>R5 Activity 1 Worksheet</w:t>
            </w:r>
            <w:r>
              <w:t xml:space="preserve"> to add in additional detail, or amend the level of scaffolding for students.</w:t>
            </w:r>
          </w:p>
          <w:p w14:paraId="2AE4B58D" w14:textId="77777777" w:rsidR="00F51A06" w:rsidRDefault="00F51A06" w:rsidP="00A141A6">
            <w:pPr>
              <w:pStyle w:val="Tablebullets2"/>
              <w:spacing w:line="240" w:lineRule="auto"/>
            </w:pPr>
            <w:r>
              <w:lastRenderedPageBreak/>
              <w:t xml:space="preserve">Teachers should consider providing </w:t>
            </w:r>
            <w:r w:rsidRPr="00C215CD">
              <w:t>R1 Glossary complete</w:t>
            </w:r>
            <w:r>
              <w:t xml:space="preserve"> or pre-teaching key terms such as ‘accountable’, ‘independent’ and ‘levy’.</w:t>
            </w:r>
          </w:p>
        </w:tc>
      </w:tr>
    </w:tbl>
    <w:p w14:paraId="13BCE4E9" w14:textId="77777777" w:rsidR="00F51A06" w:rsidRPr="00F51A06" w:rsidRDefault="00F51A06" w:rsidP="00F51A06">
      <w:pPr>
        <w:pStyle w:val="Heading2"/>
      </w:pPr>
      <w:bookmarkStart w:id="48" w:name="_Toc229475892"/>
      <w:bookmarkStart w:id="49" w:name="_Toc229476229"/>
      <w:r w:rsidRPr="00F51A06">
        <w:lastRenderedPageBreak/>
        <w:t>Activity guide</w:t>
      </w:r>
      <w:bookmarkEnd w:id="48"/>
      <w:bookmarkEnd w:id="49"/>
    </w:p>
    <w:tbl>
      <w:tblPr>
        <w:tblW w:w="902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122"/>
        <w:gridCol w:w="6904"/>
      </w:tblGrid>
      <w:tr w:rsidR="00F51A06" w14:paraId="5DA5BF21" w14:textId="77777777" w:rsidTr="002048A4">
        <w:trPr>
          <w:trHeight w:val="2608"/>
        </w:trPr>
        <w:tc>
          <w:tcPr>
            <w:tcW w:w="2122" w:type="dxa"/>
            <w:tcBorders>
              <w:bottom w:val="single" w:sz="4" w:space="0" w:color="BFBFBF"/>
            </w:tcBorders>
          </w:tcPr>
          <w:p w14:paraId="50A678A3" w14:textId="77777777" w:rsidR="00F51A06" w:rsidRDefault="00F51A06" w:rsidP="00A141A6">
            <w:pPr>
              <w:pBdr>
                <w:top w:val="nil"/>
                <w:left w:val="nil"/>
                <w:bottom w:val="nil"/>
                <w:right w:val="nil"/>
                <w:between w:val="nil"/>
              </w:pBdr>
              <w:spacing w:after="120"/>
              <w:rPr>
                <w:b/>
                <w:bCs/>
                <w:sz w:val="20"/>
                <w:szCs w:val="20"/>
              </w:rPr>
            </w:pPr>
            <w:r>
              <w:rPr>
                <w:b/>
                <w:bCs/>
                <w:sz w:val="20"/>
                <w:szCs w:val="20"/>
              </w:rPr>
              <w:t>Introduction</w:t>
            </w:r>
          </w:p>
          <w:p w14:paraId="1D6EF5AF" w14:textId="77777777" w:rsidR="00F51A06" w:rsidRDefault="00F51A06" w:rsidP="00A141A6">
            <w:pPr>
              <w:pBdr>
                <w:top w:val="nil"/>
                <w:left w:val="nil"/>
                <w:bottom w:val="nil"/>
                <w:right w:val="nil"/>
                <w:between w:val="nil"/>
              </w:pBdr>
              <w:spacing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SUGGESTED TIME: </w:t>
            </w:r>
          </w:p>
          <w:p w14:paraId="44D406B4" w14:textId="77777777" w:rsidR="00F51A06" w:rsidRDefault="00F51A06" w:rsidP="00A141A6">
            <w:pPr>
              <w:pBdr>
                <w:top w:val="nil"/>
                <w:left w:val="nil"/>
                <w:bottom w:val="nil"/>
                <w:right w:val="nil"/>
                <w:between w:val="nil"/>
              </w:pBdr>
              <w:spacing w:after="120"/>
              <w:rPr>
                <w:sz w:val="20"/>
                <w:szCs w:val="20"/>
              </w:rPr>
            </w:pPr>
            <w:r>
              <w:rPr>
                <w:sz w:val="20"/>
                <w:szCs w:val="20"/>
              </w:rPr>
              <w:t>10 minutes</w:t>
            </w:r>
          </w:p>
        </w:tc>
        <w:tc>
          <w:tcPr>
            <w:tcW w:w="6904" w:type="dxa"/>
          </w:tcPr>
          <w:p w14:paraId="1511EFD9" w14:textId="77777777" w:rsidR="00F51A06" w:rsidRDefault="00F51A06" w:rsidP="00A141A6">
            <w:pPr>
              <w:pStyle w:val="Tablebullets2"/>
              <w:spacing w:before="0" w:line="240" w:lineRule="auto"/>
            </w:pPr>
            <w:r>
              <w:t>Begin by introducing the lesson focus: who supports and regulates land-based industries?</w:t>
            </w:r>
          </w:p>
          <w:p w14:paraId="6C2B241B" w14:textId="77777777" w:rsidR="00F51A06" w:rsidRDefault="00F51A06" w:rsidP="00A141A6">
            <w:pPr>
              <w:pStyle w:val="Tablebullets2"/>
              <w:spacing w:before="0" w:line="240" w:lineRule="auto"/>
            </w:pPr>
            <w:r>
              <w:t>Use a whole-class discussion to pose the question: “</w:t>
            </w:r>
            <w:r>
              <w:rPr>
                <w:i/>
                <w:iCs/>
              </w:rPr>
              <w:t>Who do you think is responsible for making sure farming, animal welfare and the environment are protected?</w:t>
            </w:r>
            <w:r>
              <w:t>”</w:t>
            </w:r>
          </w:p>
          <w:p w14:paraId="4E151C90" w14:textId="77777777" w:rsidR="00F51A06" w:rsidRDefault="00F51A06" w:rsidP="00A141A6">
            <w:pPr>
              <w:pStyle w:val="Tablebullets2"/>
              <w:spacing w:before="0" w:line="240" w:lineRule="auto"/>
            </w:pPr>
            <w:r>
              <w:t>Encourage students to share ideas freely. Record responses on the board.</w:t>
            </w:r>
          </w:p>
          <w:p w14:paraId="1AF5AACA" w14:textId="77777777" w:rsidR="00F51A06" w:rsidRDefault="00F51A06" w:rsidP="00A141A6">
            <w:pPr>
              <w:pStyle w:val="Tablebullets2"/>
              <w:spacing w:before="0" w:line="240" w:lineRule="auto"/>
            </w:pPr>
            <w:r>
              <w:t>Explain that students will watch a short industry-focused video that introduces the public sector using land-based examples.</w:t>
            </w:r>
          </w:p>
        </w:tc>
      </w:tr>
      <w:tr w:rsidR="00F51A06" w14:paraId="1FCB0A77" w14:textId="77777777" w:rsidTr="002048A4">
        <w:trPr>
          <w:trHeight w:val="558"/>
        </w:trPr>
        <w:tc>
          <w:tcPr>
            <w:tcW w:w="2122" w:type="dxa"/>
            <w:tcBorders>
              <w:bottom w:val="nil"/>
            </w:tcBorders>
          </w:tcPr>
          <w:p w14:paraId="3AA23439" w14:textId="77777777" w:rsidR="00F51A06" w:rsidRPr="006D3BC3" w:rsidRDefault="00F51A06" w:rsidP="00A141A6">
            <w:pPr>
              <w:spacing w:after="120"/>
              <w:rPr>
                <w:sz w:val="20"/>
                <w:szCs w:val="20"/>
              </w:rPr>
            </w:pPr>
            <w:r w:rsidRPr="006D3BC3">
              <w:rPr>
                <w:b/>
                <w:bCs/>
                <w:sz w:val="20"/>
                <w:szCs w:val="20"/>
              </w:rPr>
              <w:t>Activity 1: Public sector video</w:t>
            </w:r>
          </w:p>
          <w:p w14:paraId="7BBA435F" w14:textId="77777777" w:rsidR="00F51A06" w:rsidRPr="006D3BC3" w:rsidRDefault="00F51A06" w:rsidP="00A141A6">
            <w:pPr>
              <w:pBdr>
                <w:top w:val="nil"/>
                <w:left w:val="nil"/>
                <w:bottom w:val="nil"/>
                <w:right w:val="nil"/>
                <w:between w:val="nil"/>
              </w:pBdr>
              <w:spacing w:after="80"/>
              <w:rPr>
                <w:rFonts w:ascii="Arial Narrow" w:eastAsia="Arial Narrow" w:hAnsi="Arial Narrow" w:cs="Arial Narrow"/>
                <w:smallCaps/>
                <w:color w:val="851414"/>
                <w:sz w:val="19"/>
                <w:szCs w:val="19"/>
              </w:rPr>
            </w:pPr>
            <w:r w:rsidRPr="006D3BC3">
              <w:rPr>
                <w:rFonts w:ascii="Arial Narrow" w:eastAsia="Arial Narrow" w:hAnsi="Arial Narrow" w:cs="Arial Narrow"/>
                <w:smallCaps/>
                <w:color w:val="851414"/>
                <w:sz w:val="19"/>
                <w:szCs w:val="19"/>
              </w:rPr>
              <w:t xml:space="preserve">SUGGESTED TIME: </w:t>
            </w:r>
          </w:p>
          <w:p w14:paraId="33B79D75" w14:textId="77777777" w:rsidR="00F51A06" w:rsidRPr="006D3BC3" w:rsidRDefault="00F51A06" w:rsidP="00A141A6">
            <w:pPr>
              <w:pBdr>
                <w:top w:val="nil"/>
                <w:left w:val="nil"/>
                <w:bottom w:val="nil"/>
                <w:right w:val="nil"/>
                <w:between w:val="nil"/>
              </w:pBdr>
              <w:spacing w:after="120"/>
              <w:rPr>
                <w:sz w:val="20"/>
                <w:szCs w:val="20"/>
              </w:rPr>
            </w:pPr>
            <w:r w:rsidRPr="006D3BC3">
              <w:rPr>
                <w:sz w:val="20"/>
                <w:szCs w:val="20"/>
              </w:rPr>
              <w:t>60 minutes</w:t>
            </w:r>
          </w:p>
          <w:p w14:paraId="2620546B" w14:textId="77777777" w:rsidR="00F51A06" w:rsidRPr="006D3BC3" w:rsidRDefault="00F51A06" w:rsidP="00A141A6">
            <w:pPr>
              <w:pBdr>
                <w:top w:val="nil"/>
                <w:left w:val="nil"/>
                <w:bottom w:val="nil"/>
                <w:right w:val="nil"/>
                <w:between w:val="nil"/>
              </w:pBdr>
              <w:spacing w:after="80"/>
              <w:rPr>
                <w:rFonts w:ascii="Arial Narrow" w:eastAsia="Arial Narrow" w:hAnsi="Arial Narrow" w:cs="Arial Narrow"/>
                <w:smallCaps/>
                <w:color w:val="851414"/>
                <w:sz w:val="19"/>
                <w:szCs w:val="19"/>
              </w:rPr>
            </w:pPr>
            <w:r w:rsidRPr="006D3BC3">
              <w:rPr>
                <w:rFonts w:ascii="Arial Narrow" w:eastAsia="Arial Narrow" w:hAnsi="Arial Narrow" w:cs="Arial Narrow"/>
                <w:smallCaps/>
                <w:color w:val="851414"/>
                <w:sz w:val="19"/>
                <w:szCs w:val="19"/>
              </w:rPr>
              <w:t xml:space="preserve">RESOURCES: </w:t>
            </w:r>
          </w:p>
          <w:p w14:paraId="41534837" w14:textId="6A5D940C" w:rsidR="00F51A06" w:rsidRPr="006D3BC3" w:rsidRDefault="00F51A06" w:rsidP="00A141A6">
            <w:pPr>
              <w:pStyle w:val="Tablebullets2"/>
              <w:spacing w:before="0"/>
            </w:pPr>
            <w:r w:rsidRPr="006D3BC3">
              <w:t>R5 video</w:t>
            </w:r>
          </w:p>
          <w:p w14:paraId="33063A6D" w14:textId="77777777" w:rsidR="00F51A06" w:rsidRPr="006D3BC3" w:rsidRDefault="00F51A06" w:rsidP="00A141A6">
            <w:pPr>
              <w:pStyle w:val="Tablebullets2"/>
              <w:spacing w:before="0"/>
            </w:pPr>
            <w:r w:rsidRPr="006D3BC3">
              <w:t>R5 Activity 1 Worksheet</w:t>
            </w:r>
          </w:p>
          <w:p w14:paraId="10FC3647" w14:textId="77777777" w:rsidR="00F51A06" w:rsidRPr="006D3BC3" w:rsidRDefault="00F51A06" w:rsidP="00A141A6">
            <w:pPr>
              <w:pStyle w:val="Tablebullets2"/>
              <w:spacing w:before="0"/>
            </w:pPr>
            <w:r w:rsidRPr="006D3BC3">
              <w:t>R5 Activity 1 Worksheet answers</w:t>
            </w:r>
          </w:p>
          <w:p w14:paraId="36BAEAA1" w14:textId="77777777" w:rsidR="00F51A06" w:rsidRPr="006D3BC3" w:rsidRDefault="00F51A06" w:rsidP="00A141A6">
            <w:pPr>
              <w:pStyle w:val="Tablebullets2"/>
              <w:spacing w:before="0"/>
            </w:pPr>
            <w:r w:rsidRPr="006D3BC3">
              <w:t>R1 Glossary complete</w:t>
            </w:r>
          </w:p>
          <w:p w14:paraId="3BC7FC1A" w14:textId="77777777" w:rsidR="00F51A06" w:rsidRPr="006D3BC3" w:rsidRDefault="00F51A06" w:rsidP="00A141A6">
            <w:pPr>
              <w:pStyle w:val="Tablebullets2"/>
              <w:spacing w:before="0"/>
            </w:pPr>
            <w:r w:rsidRPr="006D3BC3">
              <w:t xml:space="preserve">Teacher projection facilities with sound </w:t>
            </w:r>
          </w:p>
          <w:p w14:paraId="6617A9EF" w14:textId="77777777" w:rsidR="00F51A06" w:rsidRDefault="00F51A06" w:rsidP="00A141A6">
            <w:pPr>
              <w:pStyle w:val="Tablebullets2"/>
              <w:spacing w:before="0"/>
            </w:pPr>
            <w:r w:rsidRPr="006D3BC3">
              <w:t>Internet-connected devices</w:t>
            </w:r>
          </w:p>
          <w:p w14:paraId="021F5494" w14:textId="77777777" w:rsidR="00A141A6" w:rsidRPr="006D3BC3" w:rsidRDefault="00A141A6" w:rsidP="00A141A6">
            <w:pPr>
              <w:pStyle w:val="Tablebullets2"/>
              <w:numPr>
                <w:ilvl w:val="0"/>
                <w:numId w:val="0"/>
              </w:numPr>
              <w:spacing w:before="0"/>
              <w:ind w:left="368" w:hanging="307"/>
            </w:pPr>
          </w:p>
        </w:tc>
        <w:tc>
          <w:tcPr>
            <w:tcW w:w="6904" w:type="dxa"/>
            <w:vMerge w:val="restart"/>
          </w:tcPr>
          <w:p w14:paraId="06FC7129" w14:textId="77777777" w:rsidR="00F51A06" w:rsidRDefault="00F51A06" w:rsidP="00A141A6">
            <w:pPr>
              <w:pStyle w:val="Tablebullets2"/>
              <w:spacing w:before="0" w:line="240" w:lineRule="auto"/>
            </w:pPr>
            <w:r>
              <w:t>Throughout this activity, students should be encouraged to fill in the relevant section of their glossary using descriptions from the video and internet sources.</w:t>
            </w:r>
          </w:p>
          <w:p w14:paraId="1D8DD8A3" w14:textId="01AE94BB" w:rsidR="00F51A06" w:rsidRPr="00C215CD" w:rsidRDefault="00F51A06" w:rsidP="00A141A6">
            <w:pPr>
              <w:pStyle w:val="Tablebullets2"/>
              <w:spacing w:before="0" w:line="240" w:lineRule="auto"/>
            </w:pPr>
            <w:r w:rsidRPr="00C215CD">
              <w:t xml:space="preserve">Play the video </w:t>
            </w:r>
            <w:r w:rsidR="00C32524">
              <w:t>(</w:t>
            </w:r>
            <w:hyperlink r:id="rId70" w:tgtFrame="_blank" w:history="1">
              <w:r w:rsidR="00C32524" w:rsidRPr="00C32524">
                <w:rPr>
                  <w:rStyle w:val="Hyperlink"/>
                </w:rPr>
                <w:t>https://vimeo.com/1191089060/65456132de</w:t>
              </w:r>
            </w:hyperlink>
            <w:r w:rsidR="00C32524">
              <w:t>)</w:t>
            </w:r>
            <w:r w:rsidRPr="00C215CD">
              <w:t>. It is preferable that students view the video on devices, so they can pause it when they like. This will help them to complete R5 Activity 1 Worksheet.</w:t>
            </w:r>
          </w:p>
          <w:p w14:paraId="65BCAC29" w14:textId="77777777" w:rsidR="00F51A06" w:rsidRPr="00C32524" w:rsidRDefault="00F51A06" w:rsidP="00A141A6">
            <w:pPr>
              <w:pStyle w:val="Tablebullets2"/>
              <w:spacing w:before="0" w:line="240" w:lineRule="auto"/>
            </w:pPr>
            <w:r>
              <w:t>Students complete Sec</w:t>
            </w:r>
            <w:r w:rsidRPr="00C32524">
              <w:t>tion 1 of R5 Activity 1 Worksheet.</w:t>
            </w:r>
          </w:p>
          <w:p w14:paraId="12259260" w14:textId="78D474E0" w:rsidR="00F51A06" w:rsidRDefault="00F51A06" w:rsidP="00A141A6">
            <w:pPr>
              <w:pStyle w:val="Tablebullets2"/>
              <w:spacing w:before="0" w:line="240" w:lineRule="auto"/>
            </w:pPr>
            <w:r w:rsidRPr="00C32524">
              <w:t>Pause briefly at 00:28 to check</w:t>
            </w:r>
            <w:r>
              <w:t xml:space="preserve"> understanding (using </w:t>
            </w:r>
            <w:r w:rsidRPr="00C215CD">
              <w:t>R5 Activity 1 Worksheet</w:t>
            </w:r>
            <w:r>
              <w:t xml:space="preserve"> answers) and address any misconceptions before students continue. </w:t>
            </w:r>
          </w:p>
          <w:p w14:paraId="466D3734" w14:textId="77777777" w:rsidR="00F51A06" w:rsidRDefault="00F51A06" w:rsidP="00A141A6">
            <w:pPr>
              <w:pStyle w:val="Tablebullets2"/>
              <w:spacing w:before="0" w:line="240" w:lineRule="auto"/>
            </w:pPr>
            <w:r>
              <w:t>You may like to prompt discussion around the misconception that public services are free, asking students to explain how funding through taxation, levies or charges supports service delivery.</w:t>
            </w:r>
          </w:p>
          <w:p w14:paraId="66EBA6EC" w14:textId="77777777" w:rsidR="00F51A06" w:rsidRDefault="00F51A06" w:rsidP="00A141A6">
            <w:pPr>
              <w:pStyle w:val="Tablebullets2"/>
              <w:spacing w:before="0" w:line="240" w:lineRule="auto"/>
            </w:pPr>
            <w:r>
              <w:t>Make sure students are aware that public sector organisations are sometimes referred to as state businesses and that they may see this term in an assessment.</w:t>
            </w:r>
          </w:p>
          <w:p w14:paraId="796F8E30" w14:textId="77777777" w:rsidR="00F51A06" w:rsidRDefault="00F51A06" w:rsidP="00A141A6">
            <w:pPr>
              <w:pStyle w:val="Tablebullets2"/>
              <w:spacing w:before="0" w:line="240" w:lineRule="auto"/>
            </w:pPr>
            <w:r>
              <w:t xml:space="preserve">Resume the video. Students complete Section 2 of </w:t>
            </w:r>
            <w:r w:rsidRPr="00C215CD">
              <w:t>R5 Activity 1 Worksheet.</w:t>
            </w:r>
          </w:p>
          <w:p w14:paraId="47AEBB34" w14:textId="72D4EEF6" w:rsidR="00F51A06" w:rsidRDefault="00F51A06" w:rsidP="00A141A6">
            <w:pPr>
              <w:pStyle w:val="Tablebullets2"/>
              <w:spacing w:before="0" w:line="240" w:lineRule="auto"/>
            </w:pPr>
            <w:r w:rsidRPr="006B140C">
              <w:t>Pause the video at 03:0</w:t>
            </w:r>
            <w:r w:rsidR="006B140C" w:rsidRPr="006B140C">
              <w:t>6</w:t>
            </w:r>
            <w:r w:rsidRPr="00F662E2">
              <w:t xml:space="preserve"> and check answers.</w:t>
            </w:r>
            <w:r>
              <w:t xml:space="preserve"> </w:t>
            </w:r>
            <w:r w:rsidRPr="00F662E2">
              <w:t>Emphasise:</w:t>
            </w:r>
          </w:p>
          <w:p w14:paraId="155085CC" w14:textId="77777777" w:rsidR="00F51A06" w:rsidRDefault="00F51A06" w:rsidP="00A141A6">
            <w:pPr>
              <w:pStyle w:val="Tablebullets2"/>
              <w:numPr>
                <w:ilvl w:val="1"/>
                <w:numId w:val="9"/>
              </w:numPr>
              <w:spacing w:before="0" w:line="240" w:lineRule="auto"/>
              <w:ind w:left="745"/>
            </w:pPr>
            <w:r>
              <w:t>the difference between ministerial departments and public bodies</w:t>
            </w:r>
          </w:p>
          <w:p w14:paraId="4D2996A9" w14:textId="77777777" w:rsidR="00F51A06" w:rsidRDefault="00F51A06" w:rsidP="00A141A6">
            <w:pPr>
              <w:pStyle w:val="Tablebullets2"/>
              <w:numPr>
                <w:ilvl w:val="1"/>
                <w:numId w:val="9"/>
              </w:numPr>
              <w:spacing w:before="0" w:line="240" w:lineRule="auto"/>
              <w:ind w:left="745"/>
            </w:pPr>
            <w:r>
              <w:t>why arm’s-length bodies exist</w:t>
            </w:r>
          </w:p>
          <w:p w14:paraId="4F85AA09" w14:textId="77777777" w:rsidR="00F51A06" w:rsidRDefault="00F51A06" w:rsidP="00A141A6">
            <w:pPr>
              <w:pStyle w:val="Tablebullets2"/>
              <w:numPr>
                <w:ilvl w:val="1"/>
                <w:numId w:val="9"/>
              </w:numPr>
              <w:spacing w:before="0" w:line="240" w:lineRule="auto"/>
              <w:ind w:left="745"/>
            </w:pPr>
            <w:r>
              <w:t>how independence and accountability operate together.</w:t>
            </w:r>
          </w:p>
          <w:p w14:paraId="55D8F089" w14:textId="77777777" w:rsidR="00F51A06" w:rsidRDefault="00F51A06" w:rsidP="00A141A6">
            <w:pPr>
              <w:pStyle w:val="Tablebullets2"/>
              <w:spacing w:before="0" w:line="240" w:lineRule="auto"/>
            </w:pPr>
            <w:r>
              <w:t>At this stage, revisit the misconception that the government runs all public services directly. Students should be encouraged to use examples from the video to explain how public bodies operate independently from ministers while still being accountable.</w:t>
            </w:r>
          </w:p>
          <w:p w14:paraId="7E90ACBB" w14:textId="77777777" w:rsidR="00F51A06" w:rsidRDefault="00F51A06" w:rsidP="00A141A6">
            <w:pPr>
              <w:pStyle w:val="Tablebullets2"/>
              <w:spacing w:before="0" w:line="240" w:lineRule="auto"/>
            </w:pPr>
            <w:r>
              <w:t>Use land-based examples from the video to reinforce understanding and help students make links to industry practice.</w:t>
            </w:r>
          </w:p>
          <w:p w14:paraId="0F3F7088" w14:textId="77777777" w:rsidR="00F51A06" w:rsidRDefault="00F51A06" w:rsidP="00A141A6">
            <w:pPr>
              <w:pStyle w:val="Tablebullets2"/>
              <w:spacing w:before="0" w:line="240" w:lineRule="auto"/>
            </w:pPr>
            <w:r>
              <w:t>Resume the video. Students complete Sections 3 and 4 of the worksheet, which covers local government and public corporations.</w:t>
            </w:r>
          </w:p>
          <w:p w14:paraId="0FCCC8C8" w14:textId="77777777" w:rsidR="00F51A06" w:rsidRDefault="00F51A06" w:rsidP="00A141A6">
            <w:pPr>
              <w:pStyle w:val="Tablebullets2"/>
              <w:spacing w:before="0" w:line="240" w:lineRule="auto"/>
            </w:pPr>
            <w:r>
              <w:t>Use targeted questioning to prompt deeper thinking, for example:</w:t>
            </w:r>
          </w:p>
          <w:p w14:paraId="5FB6301E" w14:textId="77777777" w:rsidR="00A141A6" w:rsidRDefault="00A141A6" w:rsidP="00A141A6">
            <w:pPr>
              <w:pStyle w:val="Tablebullets2"/>
              <w:numPr>
                <w:ilvl w:val="1"/>
                <w:numId w:val="9"/>
              </w:numPr>
              <w:spacing w:before="0" w:line="240" w:lineRule="auto"/>
              <w:ind w:left="745"/>
            </w:pPr>
            <w:r>
              <w:t>“Why might local government be better placed than central government to deliver some services?”</w:t>
            </w:r>
          </w:p>
          <w:p w14:paraId="6DB9442E" w14:textId="0F1AD0F9" w:rsidR="00A141A6" w:rsidRDefault="00A141A6" w:rsidP="00A141A6">
            <w:pPr>
              <w:pStyle w:val="Tablebullets2"/>
              <w:numPr>
                <w:ilvl w:val="1"/>
                <w:numId w:val="9"/>
              </w:numPr>
              <w:spacing w:before="0" w:line="240" w:lineRule="auto"/>
              <w:ind w:left="745"/>
            </w:pPr>
            <w:r>
              <w:lastRenderedPageBreak/>
              <w:t>“Why are public corporations rare in land-based industries?”</w:t>
            </w:r>
          </w:p>
          <w:p w14:paraId="28C3EE8F" w14:textId="77777777" w:rsidR="00F51A06" w:rsidRDefault="00F51A06" w:rsidP="00A141A6">
            <w:pPr>
              <w:pStyle w:val="Tablebullets2"/>
              <w:spacing w:before="0" w:line="240" w:lineRule="auto"/>
            </w:pPr>
            <w:r>
              <w:t>Encourage students to draw on local examples where possible.</w:t>
            </w:r>
          </w:p>
          <w:p w14:paraId="7FA3B864" w14:textId="77777777" w:rsidR="00F51A06" w:rsidRDefault="00F51A06" w:rsidP="00A141A6">
            <w:pPr>
              <w:pStyle w:val="Tablebullets2"/>
              <w:spacing w:before="0" w:line="240" w:lineRule="auto"/>
            </w:pPr>
            <w:r>
              <w:t>Use whole-class feedback to confirm correct understanding of:</w:t>
            </w:r>
          </w:p>
          <w:p w14:paraId="46E5C95E" w14:textId="77777777" w:rsidR="00F51A06" w:rsidRDefault="00F51A06" w:rsidP="00A141A6">
            <w:pPr>
              <w:pStyle w:val="Tablebullets2"/>
              <w:numPr>
                <w:ilvl w:val="1"/>
                <w:numId w:val="9"/>
              </w:numPr>
              <w:spacing w:before="0" w:line="240" w:lineRule="auto"/>
              <w:ind w:left="745"/>
            </w:pPr>
            <w:r>
              <w:t>the three public sector sub-sectors</w:t>
            </w:r>
          </w:p>
          <w:p w14:paraId="786AEA58" w14:textId="77777777" w:rsidR="00F51A06" w:rsidRDefault="00F51A06" w:rsidP="00A141A6">
            <w:pPr>
              <w:pStyle w:val="Tablebullets2"/>
              <w:numPr>
                <w:ilvl w:val="1"/>
                <w:numId w:val="9"/>
              </w:numPr>
              <w:spacing w:before="0" w:line="240" w:lineRule="auto"/>
              <w:ind w:left="745"/>
            </w:pPr>
            <w:r>
              <w:t>the role of ministerial departments such as DEFRA</w:t>
            </w:r>
          </w:p>
          <w:p w14:paraId="38AD31F2" w14:textId="77777777" w:rsidR="00F51A06" w:rsidRDefault="00F51A06" w:rsidP="00A141A6">
            <w:pPr>
              <w:pStyle w:val="Tablebullets2"/>
              <w:numPr>
                <w:ilvl w:val="1"/>
                <w:numId w:val="9"/>
              </w:numPr>
              <w:spacing w:before="0" w:line="240" w:lineRule="auto"/>
              <w:ind w:left="745"/>
            </w:pPr>
            <w:r>
              <w:t>public bodies and arm’s-length organisations.</w:t>
            </w:r>
          </w:p>
          <w:p w14:paraId="6761F40B" w14:textId="77777777" w:rsidR="00F51A06" w:rsidRDefault="00F51A06" w:rsidP="00A141A6">
            <w:pPr>
              <w:pStyle w:val="Tablebullets2"/>
              <w:spacing w:before="0" w:line="240" w:lineRule="auto"/>
            </w:pPr>
            <w:r>
              <w:t>You may also want to replay the relevant parts of the video again and ask students to do their own research to add more detail to certain sections.</w:t>
            </w:r>
          </w:p>
          <w:p w14:paraId="33DC2FC0" w14:textId="77777777" w:rsidR="00F51A06" w:rsidRDefault="00F51A06" w:rsidP="00A141A6">
            <w:pPr>
              <w:pStyle w:val="Tablebullets2"/>
              <w:spacing w:before="0" w:line="240" w:lineRule="auto"/>
            </w:pPr>
            <w:r>
              <w:t>Students then complete sections 5 and 6, which looks at the advantages and disadvantages of the public sector to land-based industries. They will need to do their own research to complete this.</w:t>
            </w:r>
          </w:p>
          <w:p w14:paraId="2120A5DA" w14:textId="77777777" w:rsidR="00F51A06" w:rsidRDefault="00F51A06" w:rsidP="00A141A6">
            <w:pPr>
              <w:pStyle w:val="Tablebullets2"/>
              <w:spacing w:before="0" w:line="240" w:lineRule="auto"/>
            </w:pPr>
            <w:r>
              <w:t xml:space="preserve">Circulate to check understanding and support students with definitions. </w:t>
            </w:r>
          </w:p>
          <w:p w14:paraId="7C877282" w14:textId="77777777" w:rsidR="00F51A06" w:rsidRDefault="00F51A06" w:rsidP="00A141A6">
            <w:pPr>
              <w:pStyle w:val="Tablebullets2"/>
              <w:spacing w:before="0" w:line="240" w:lineRule="auto"/>
            </w:pPr>
            <w:r>
              <w:t>Whole-class discussion can be used to check answers and address misconceptions.</w:t>
            </w:r>
          </w:p>
          <w:p w14:paraId="7340EF04" w14:textId="77777777" w:rsidR="00F51A06" w:rsidRDefault="00F51A06" w:rsidP="00A141A6">
            <w:pPr>
              <w:pStyle w:val="Tablebullets2"/>
              <w:spacing w:before="0" w:line="240" w:lineRule="auto"/>
            </w:pPr>
            <w:r>
              <w:t>Conclude by returning to the opening question: “Who supports and regulates land-based industries?”</w:t>
            </w:r>
          </w:p>
          <w:p w14:paraId="1D1E6E28" w14:textId="77777777" w:rsidR="00F51A06" w:rsidRDefault="00F51A06" w:rsidP="00A141A6">
            <w:pPr>
              <w:pStyle w:val="Tablebullets2"/>
              <w:spacing w:before="0" w:line="240" w:lineRule="auto"/>
            </w:pPr>
            <w:r>
              <w:t>Ask students to summarise one new thing they have learned and one organisation they were previously unfamiliar with.</w:t>
            </w:r>
          </w:p>
          <w:p w14:paraId="3374B831" w14:textId="77777777" w:rsidR="00F51A06" w:rsidRDefault="00F51A06" w:rsidP="00A141A6">
            <w:pPr>
              <w:pStyle w:val="Tablebullets2"/>
              <w:spacing w:before="0" w:line="240" w:lineRule="auto"/>
            </w:pPr>
            <w:r>
              <w:t>Reinforce the idea that public sector organisations play varied but interconnected roles in supporting land-based industries.</w:t>
            </w:r>
          </w:p>
        </w:tc>
      </w:tr>
      <w:tr w:rsidR="00F51A06" w14:paraId="5B1FFE08" w14:textId="77777777" w:rsidTr="002048A4">
        <w:trPr>
          <w:trHeight w:val="2699"/>
        </w:trPr>
        <w:tc>
          <w:tcPr>
            <w:tcW w:w="2122" w:type="dxa"/>
            <w:tcBorders>
              <w:top w:val="nil"/>
            </w:tcBorders>
          </w:tcPr>
          <w:p w14:paraId="4B5D48D4" w14:textId="77777777" w:rsidR="00F51A06" w:rsidRDefault="00F51A06" w:rsidP="00A141A6">
            <w:pPr>
              <w:pBdr>
                <w:top w:val="nil"/>
                <w:left w:val="nil"/>
                <w:bottom w:val="nil"/>
                <w:right w:val="nil"/>
                <w:between w:val="nil"/>
              </w:pBdr>
              <w:spacing w:after="80"/>
              <w:rPr>
                <w:rFonts w:ascii="Arial Narrow" w:eastAsia="Arial Narrow" w:hAnsi="Arial Narrow" w:cs="Arial Narrow"/>
                <w:smallCaps/>
                <w:color w:val="534C29"/>
                <w:sz w:val="19"/>
                <w:szCs w:val="19"/>
              </w:rPr>
            </w:pPr>
          </w:p>
        </w:tc>
        <w:tc>
          <w:tcPr>
            <w:tcW w:w="6904" w:type="dxa"/>
            <w:vMerge/>
          </w:tcPr>
          <w:p w14:paraId="54BFBF70" w14:textId="77777777" w:rsidR="00F51A06" w:rsidRDefault="00F51A06" w:rsidP="00A141A6">
            <w:pPr>
              <w:widowControl w:val="0"/>
              <w:pBdr>
                <w:top w:val="nil"/>
                <w:left w:val="nil"/>
                <w:bottom w:val="nil"/>
                <w:right w:val="nil"/>
                <w:between w:val="nil"/>
              </w:pBdr>
              <w:spacing w:line="240" w:lineRule="auto"/>
              <w:rPr>
                <w:rFonts w:ascii="Arial Narrow" w:eastAsia="Arial Narrow" w:hAnsi="Arial Narrow" w:cs="Arial Narrow"/>
                <w:smallCaps/>
                <w:color w:val="534C29"/>
                <w:sz w:val="19"/>
                <w:szCs w:val="19"/>
              </w:rPr>
            </w:pPr>
          </w:p>
        </w:tc>
      </w:tr>
      <w:tr w:rsidR="00F51A06" w14:paraId="198E84FE" w14:textId="77777777" w:rsidTr="002048A4">
        <w:trPr>
          <w:trHeight w:val="503"/>
        </w:trPr>
        <w:tc>
          <w:tcPr>
            <w:tcW w:w="2122" w:type="dxa"/>
          </w:tcPr>
          <w:p w14:paraId="75616AA5" w14:textId="77777777" w:rsidR="00F51A06" w:rsidRDefault="00F51A06" w:rsidP="00A141A6">
            <w:pPr>
              <w:spacing w:after="120"/>
            </w:pPr>
            <w:r>
              <w:rPr>
                <w:b/>
                <w:bCs/>
                <w:sz w:val="20"/>
                <w:szCs w:val="20"/>
              </w:rPr>
              <w:t>Activity 2: Research task</w:t>
            </w:r>
          </w:p>
          <w:p w14:paraId="354531CE" w14:textId="77777777" w:rsidR="00F51A06" w:rsidRDefault="00F51A06" w:rsidP="00A141A6">
            <w:pPr>
              <w:pBdr>
                <w:top w:val="nil"/>
                <w:left w:val="nil"/>
                <w:bottom w:val="nil"/>
                <w:right w:val="nil"/>
                <w:between w:val="nil"/>
              </w:pBdr>
              <w:spacing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SUGGESTED TIME: </w:t>
            </w:r>
          </w:p>
          <w:p w14:paraId="3A947B09" w14:textId="77777777" w:rsidR="00F51A06" w:rsidRDefault="00F51A06" w:rsidP="00A141A6">
            <w:pPr>
              <w:pBdr>
                <w:top w:val="nil"/>
                <w:left w:val="nil"/>
                <w:bottom w:val="nil"/>
                <w:right w:val="nil"/>
                <w:between w:val="nil"/>
              </w:pBdr>
              <w:spacing w:after="120"/>
              <w:rPr>
                <w:sz w:val="20"/>
                <w:szCs w:val="20"/>
              </w:rPr>
            </w:pPr>
            <w:r>
              <w:rPr>
                <w:sz w:val="20"/>
                <w:szCs w:val="20"/>
              </w:rPr>
              <w:t>60 minutes</w:t>
            </w:r>
          </w:p>
          <w:p w14:paraId="6D40E1E2" w14:textId="77777777" w:rsidR="00F51A06" w:rsidRDefault="00F51A06" w:rsidP="00A141A6">
            <w:pPr>
              <w:pBdr>
                <w:top w:val="nil"/>
                <w:left w:val="nil"/>
                <w:bottom w:val="nil"/>
                <w:right w:val="nil"/>
                <w:between w:val="nil"/>
              </w:pBdr>
              <w:spacing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RESOURCES: </w:t>
            </w:r>
          </w:p>
          <w:p w14:paraId="6D267E3B" w14:textId="77777777" w:rsidR="00F51A06" w:rsidRDefault="00F51A06" w:rsidP="00A141A6">
            <w:pPr>
              <w:pStyle w:val="Tablebullets2"/>
              <w:spacing w:before="0"/>
            </w:pPr>
            <w:r>
              <w:t>R5 Activity 2 Worksheet</w:t>
            </w:r>
          </w:p>
          <w:p w14:paraId="78C58342" w14:textId="77777777" w:rsidR="00F51A06" w:rsidRDefault="00F51A06" w:rsidP="00A141A6">
            <w:pPr>
              <w:pStyle w:val="Tablebullets2"/>
              <w:spacing w:before="0"/>
            </w:pPr>
            <w:r>
              <w:t>Internet-connected devices</w:t>
            </w:r>
          </w:p>
        </w:tc>
        <w:tc>
          <w:tcPr>
            <w:tcW w:w="6904" w:type="dxa"/>
          </w:tcPr>
          <w:p w14:paraId="4C49757C" w14:textId="77777777" w:rsidR="00F51A06" w:rsidRPr="00E65DA3" w:rsidRDefault="00F51A06" w:rsidP="00A141A6">
            <w:pPr>
              <w:pStyle w:val="Tablebullets2"/>
              <w:spacing w:before="0" w:line="240" w:lineRule="auto"/>
            </w:pPr>
            <w:r w:rsidRPr="00E65DA3">
              <w:t>Provide students with a copy of the R5 Activity 2 Worksheet.</w:t>
            </w:r>
          </w:p>
          <w:p w14:paraId="392CEF4A" w14:textId="77777777" w:rsidR="00F51A06" w:rsidRPr="00E65DA3" w:rsidRDefault="00F51A06" w:rsidP="00A141A6">
            <w:pPr>
              <w:pStyle w:val="Tablebullets2"/>
              <w:spacing w:before="0" w:line="240" w:lineRule="auto"/>
            </w:pPr>
            <w:r w:rsidRPr="00E65DA3">
              <w:t>Either individually or working in small groups, they will select one land-based business or activity. This could be a local business or one that links directly to their industry placement experience, for example:</w:t>
            </w:r>
          </w:p>
          <w:p w14:paraId="0BE4AA2D" w14:textId="77777777" w:rsidR="00F51A06" w:rsidRPr="00E65DA3" w:rsidRDefault="00F51A06" w:rsidP="00A141A6">
            <w:pPr>
              <w:pStyle w:val="Tablebullets2"/>
              <w:numPr>
                <w:ilvl w:val="1"/>
                <w:numId w:val="9"/>
              </w:numPr>
              <w:spacing w:before="0" w:line="240" w:lineRule="auto"/>
              <w:ind w:left="745"/>
            </w:pPr>
            <w:r w:rsidRPr="00E65DA3">
              <w:t>a mixed livestock farm</w:t>
            </w:r>
          </w:p>
          <w:p w14:paraId="5E612DFA" w14:textId="77777777" w:rsidR="00F51A06" w:rsidRPr="00E65DA3" w:rsidRDefault="00F51A06" w:rsidP="00A141A6">
            <w:pPr>
              <w:pStyle w:val="Tablebullets2"/>
              <w:numPr>
                <w:ilvl w:val="1"/>
                <w:numId w:val="9"/>
              </w:numPr>
              <w:spacing w:before="0" w:line="240" w:lineRule="auto"/>
              <w:ind w:left="745"/>
            </w:pPr>
            <w:r w:rsidRPr="00E65DA3">
              <w:t>a forestry or woodland enterprise</w:t>
            </w:r>
          </w:p>
          <w:p w14:paraId="512DC169" w14:textId="77777777" w:rsidR="00F51A06" w:rsidRPr="00E65DA3" w:rsidRDefault="00F51A06" w:rsidP="00A141A6">
            <w:pPr>
              <w:pStyle w:val="Tablebullets2"/>
              <w:numPr>
                <w:ilvl w:val="1"/>
                <w:numId w:val="9"/>
              </w:numPr>
              <w:spacing w:before="0" w:line="240" w:lineRule="auto"/>
              <w:ind w:left="745"/>
            </w:pPr>
            <w:r w:rsidRPr="00E65DA3">
              <w:t>a plant nursery or horticultural business</w:t>
            </w:r>
          </w:p>
          <w:p w14:paraId="6361C111" w14:textId="77777777" w:rsidR="00F51A06" w:rsidRPr="00E65DA3" w:rsidRDefault="00F51A06" w:rsidP="00A141A6">
            <w:pPr>
              <w:pStyle w:val="Tablebullets2"/>
              <w:numPr>
                <w:ilvl w:val="1"/>
                <w:numId w:val="9"/>
              </w:numPr>
              <w:spacing w:before="0" w:line="240" w:lineRule="auto"/>
              <w:ind w:left="745"/>
            </w:pPr>
            <w:r w:rsidRPr="00E65DA3">
              <w:t>an animal boarding or breeding facility</w:t>
            </w:r>
          </w:p>
          <w:p w14:paraId="3838A6E8" w14:textId="77777777" w:rsidR="00F51A06" w:rsidRPr="00E65DA3" w:rsidRDefault="00F51A06" w:rsidP="00A141A6">
            <w:pPr>
              <w:pStyle w:val="Tablebullets2"/>
              <w:numPr>
                <w:ilvl w:val="1"/>
                <w:numId w:val="9"/>
              </w:numPr>
              <w:spacing w:before="0" w:line="240" w:lineRule="auto"/>
              <w:ind w:left="745"/>
            </w:pPr>
            <w:r w:rsidRPr="00E65DA3">
              <w:t>a food production or processing site.</w:t>
            </w:r>
          </w:p>
          <w:p w14:paraId="7067E42D" w14:textId="77777777" w:rsidR="00F51A06" w:rsidRPr="00E65DA3" w:rsidRDefault="00F51A06" w:rsidP="00A141A6">
            <w:pPr>
              <w:pStyle w:val="Tablebullets2"/>
              <w:spacing w:before="0" w:line="240" w:lineRule="auto"/>
            </w:pPr>
            <w:r w:rsidRPr="00E65DA3">
              <w:t>Students then complete a short written or visual task (e.g. table, poster or slide) that:</w:t>
            </w:r>
          </w:p>
          <w:p w14:paraId="5CA980A4" w14:textId="77777777" w:rsidR="00F51A06" w:rsidRPr="00E65DA3" w:rsidRDefault="00F51A06" w:rsidP="00A141A6">
            <w:pPr>
              <w:pStyle w:val="Tablebullets2"/>
              <w:numPr>
                <w:ilvl w:val="1"/>
                <w:numId w:val="9"/>
              </w:numPr>
              <w:spacing w:before="0" w:line="240" w:lineRule="auto"/>
              <w:ind w:left="745"/>
            </w:pPr>
            <w:r w:rsidRPr="00E65DA3">
              <w:t>identifies at least three public sector organisations that affect or support the business</w:t>
            </w:r>
          </w:p>
          <w:p w14:paraId="6DB8FBCD" w14:textId="77777777" w:rsidR="00F51A06" w:rsidRPr="00E65DA3" w:rsidRDefault="00F51A06" w:rsidP="00A141A6">
            <w:pPr>
              <w:pStyle w:val="Tablebullets2"/>
              <w:numPr>
                <w:ilvl w:val="1"/>
                <w:numId w:val="9"/>
              </w:numPr>
              <w:spacing w:before="0" w:line="240" w:lineRule="auto"/>
              <w:ind w:left="745"/>
            </w:pPr>
            <w:r w:rsidRPr="00E65DA3">
              <w:t>explains what each organisation does in relation to the business</w:t>
            </w:r>
          </w:p>
          <w:p w14:paraId="6CA0DAB6" w14:textId="77777777" w:rsidR="00F51A06" w:rsidRPr="00E65DA3" w:rsidRDefault="00F51A06" w:rsidP="00A141A6">
            <w:pPr>
              <w:pStyle w:val="Tablebullets2"/>
              <w:numPr>
                <w:ilvl w:val="1"/>
                <w:numId w:val="9"/>
              </w:numPr>
              <w:spacing w:before="0" w:line="240" w:lineRule="auto"/>
              <w:ind w:left="745"/>
            </w:pPr>
            <w:r w:rsidRPr="00E65DA3">
              <w:t>classifies each organisation (e.g. ministerial department, executive agency, local government)</w:t>
            </w:r>
          </w:p>
          <w:p w14:paraId="71F35FE4" w14:textId="77777777" w:rsidR="00F51A06" w:rsidRPr="00E65DA3" w:rsidRDefault="00F51A06" w:rsidP="00A141A6">
            <w:pPr>
              <w:pStyle w:val="Tablebullets2"/>
              <w:numPr>
                <w:ilvl w:val="1"/>
                <w:numId w:val="9"/>
              </w:numPr>
              <w:spacing w:before="0" w:line="240" w:lineRule="auto"/>
              <w:ind w:left="745"/>
            </w:pPr>
            <w:r w:rsidRPr="00E65DA3">
              <w:t>explains why regulation or support is important for that activity</w:t>
            </w:r>
          </w:p>
          <w:p w14:paraId="20B29DB3" w14:textId="77777777" w:rsidR="00F51A06" w:rsidRPr="00E65DA3" w:rsidRDefault="00F51A06" w:rsidP="00A141A6">
            <w:pPr>
              <w:pStyle w:val="Tablebullets2"/>
              <w:spacing w:before="0" w:line="240" w:lineRule="auto"/>
            </w:pPr>
            <w:r w:rsidRPr="00E65DA3">
              <w:t>R5 Activity 2 Worksheet contains a partially completed example to support less confident learners.</w:t>
            </w:r>
          </w:p>
          <w:p w14:paraId="7F5896D8" w14:textId="77777777" w:rsidR="00F51A06" w:rsidRPr="00E65DA3" w:rsidRDefault="00F51A06" w:rsidP="00A141A6">
            <w:pPr>
              <w:pStyle w:val="Tablebullets2"/>
              <w:spacing w:before="0" w:line="240" w:lineRule="auto"/>
            </w:pPr>
            <w:r w:rsidRPr="00E65DA3">
              <w:t>More confident students could:</w:t>
            </w:r>
          </w:p>
          <w:p w14:paraId="049FCCDD" w14:textId="77777777" w:rsidR="00F51A06" w:rsidRPr="00E65DA3" w:rsidRDefault="00F51A06" w:rsidP="00A141A6">
            <w:pPr>
              <w:pStyle w:val="Tablebullets2"/>
              <w:numPr>
                <w:ilvl w:val="1"/>
                <w:numId w:val="9"/>
              </w:numPr>
              <w:spacing w:before="0" w:line="240" w:lineRule="auto"/>
              <w:ind w:left="745"/>
            </w:pPr>
            <w:r w:rsidRPr="00E65DA3">
              <w:t>compare how public sector involvement differs between two land-based activities</w:t>
            </w:r>
          </w:p>
          <w:p w14:paraId="0182FF73" w14:textId="77777777" w:rsidR="00F51A06" w:rsidRDefault="00F51A06" w:rsidP="00A141A6">
            <w:pPr>
              <w:pStyle w:val="Tablebullets2"/>
              <w:numPr>
                <w:ilvl w:val="1"/>
                <w:numId w:val="9"/>
              </w:numPr>
              <w:spacing w:before="0" w:line="240" w:lineRule="auto"/>
              <w:ind w:left="745"/>
            </w:pPr>
            <w:r w:rsidRPr="00E65DA3">
              <w:t>evaluate which organisation has the greatest influence on business decisions and justify their answer.</w:t>
            </w:r>
          </w:p>
        </w:tc>
      </w:tr>
    </w:tbl>
    <w:p w14:paraId="0B90D02E" w14:textId="77777777" w:rsidR="00F51A06" w:rsidRDefault="00F51A06" w:rsidP="00F51A06">
      <w:pPr>
        <w:spacing w:after="0" w:line="240" w:lineRule="auto"/>
        <w:sectPr w:rsidR="00F51A06" w:rsidSect="00F51A06">
          <w:headerReference w:type="even" r:id="rId71"/>
          <w:headerReference w:type="default" r:id="rId72"/>
          <w:pgSz w:w="11906" w:h="16838"/>
          <w:pgMar w:top="1440" w:right="1440" w:bottom="1440" w:left="1440" w:header="720" w:footer="720" w:gutter="0"/>
          <w:cols w:space="720"/>
        </w:sectPr>
      </w:pPr>
    </w:p>
    <w:p w14:paraId="4D8F33C3" w14:textId="77777777" w:rsidR="00F51A06" w:rsidRPr="00F51A06" w:rsidRDefault="00F51A06" w:rsidP="004B4867">
      <w:pPr>
        <w:pStyle w:val="Heading1"/>
        <w:spacing w:before="0"/>
      </w:pPr>
      <w:bookmarkStart w:id="50" w:name="_Toc229475893"/>
      <w:bookmarkStart w:id="51" w:name="_Toc229476230"/>
      <w:r w:rsidRPr="00F51A06">
        <w:lastRenderedPageBreak/>
        <w:t>Resource 6: Principles of project management</w:t>
      </w:r>
      <w:bookmarkEnd w:id="50"/>
      <w:bookmarkEnd w:id="51"/>
    </w:p>
    <w:p w14:paraId="09C1A722" w14:textId="77777777" w:rsidR="00F51A06" w:rsidRDefault="00F51A06" w:rsidP="00F51A06">
      <w:pPr>
        <w:spacing w:line="240" w:lineRule="auto"/>
      </w:pPr>
      <w:r>
        <w:t xml:space="preserve">This activity is a scenario-based project in a land-based, public-sector context. Students work in small groups to apply project management principles, creating a plan, risk register and evaluation. They will practise planning, prioritising, decision-making and reviewing outcomes. </w:t>
      </w:r>
    </w:p>
    <w:p w14:paraId="653572B4" w14:textId="77777777" w:rsidR="00F51A06" w:rsidRDefault="00F51A06" w:rsidP="00F51A06">
      <w:pPr>
        <w:spacing w:line="240" w:lineRule="auto"/>
      </w:pPr>
      <w:r>
        <w:t>The task reflects real-world projects such as grant-funded improvements, seasonal expansion or infrastructure upgrades, and shows how land-based businesses interact with funding bodies and regulators.</w:t>
      </w:r>
    </w:p>
    <w:p w14:paraId="4E7E5BCD" w14:textId="77777777" w:rsidR="00F51A06" w:rsidRPr="00F51A06" w:rsidRDefault="00F51A06" w:rsidP="00F51A06">
      <w:pPr>
        <w:pStyle w:val="Heading2"/>
      </w:pPr>
      <w:bookmarkStart w:id="52" w:name="_Toc229475894"/>
      <w:bookmarkStart w:id="53" w:name="_Toc229476231"/>
      <w:r w:rsidRPr="00F51A06">
        <w:t>Preparation</w:t>
      </w:r>
      <w:bookmarkEnd w:id="52"/>
      <w:bookmarkEnd w:id="53"/>
    </w:p>
    <w:tbl>
      <w:tblPr>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122"/>
        <w:gridCol w:w="6894"/>
      </w:tblGrid>
      <w:tr w:rsidR="00F51A06" w14:paraId="5EF26AC3" w14:textId="77777777" w:rsidTr="002048A4">
        <w:tc>
          <w:tcPr>
            <w:tcW w:w="2122" w:type="dxa"/>
          </w:tcPr>
          <w:p w14:paraId="60949D57"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Resources provided</w:t>
            </w:r>
          </w:p>
        </w:tc>
        <w:tc>
          <w:tcPr>
            <w:tcW w:w="6894" w:type="dxa"/>
          </w:tcPr>
          <w:p w14:paraId="4064F297" w14:textId="64E19B7A" w:rsidR="00F51A06" w:rsidRDefault="00F51A06" w:rsidP="00A141A6">
            <w:pPr>
              <w:pStyle w:val="Tablebullets2"/>
              <w:spacing w:line="240" w:lineRule="auto"/>
            </w:pPr>
            <w:r>
              <w:t>R</w:t>
            </w:r>
            <w:r w:rsidR="006B140C">
              <w:t xml:space="preserve">esource </w:t>
            </w:r>
            <w:r>
              <w:t>6 Slide deck</w:t>
            </w:r>
          </w:p>
          <w:p w14:paraId="7BBB587A" w14:textId="57354DB1" w:rsidR="00F51A06" w:rsidRDefault="00F51A06" w:rsidP="00A141A6">
            <w:pPr>
              <w:pStyle w:val="Tablebullets2"/>
              <w:spacing w:line="240" w:lineRule="auto"/>
            </w:pPr>
            <w:r>
              <w:t>R</w:t>
            </w:r>
            <w:r w:rsidR="006B140C">
              <w:t xml:space="preserve">esource </w:t>
            </w:r>
            <w:r>
              <w:t>6 Activity 1 Worksheet 1</w:t>
            </w:r>
          </w:p>
          <w:p w14:paraId="5D3E476A" w14:textId="6B44942D" w:rsidR="00F51A06" w:rsidRDefault="00F51A06" w:rsidP="00A141A6">
            <w:pPr>
              <w:pStyle w:val="Tablebullets2"/>
              <w:spacing w:line="240" w:lineRule="auto"/>
            </w:pPr>
            <w:r>
              <w:t>R</w:t>
            </w:r>
            <w:r w:rsidR="006B140C">
              <w:t xml:space="preserve">esource </w:t>
            </w:r>
            <w:r>
              <w:t>6 Activity 1 Worksheet 2</w:t>
            </w:r>
          </w:p>
          <w:p w14:paraId="39469A87" w14:textId="24B26610" w:rsidR="00F51A06" w:rsidRDefault="00F51A06" w:rsidP="00A141A6">
            <w:pPr>
              <w:pStyle w:val="Tablebullets2"/>
              <w:spacing w:line="240" w:lineRule="auto"/>
            </w:pPr>
            <w:r>
              <w:t>R</w:t>
            </w:r>
            <w:r w:rsidR="006B140C">
              <w:t xml:space="preserve">esource </w:t>
            </w:r>
            <w:r>
              <w:t xml:space="preserve">6 </w:t>
            </w:r>
            <w:r w:rsidR="00A7674F">
              <w:t xml:space="preserve">Activity 1 </w:t>
            </w:r>
            <w:r>
              <w:t xml:space="preserve">Worksheet answers </w:t>
            </w:r>
          </w:p>
          <w:p w14:paraId="64A311E5" w14:textId="42A4DC68" w:rsidR="00F51A06" w:rsidRDefault="00F51A06" w:rsidP="00A141A6">
            <w:pPr>
              <w:pStyle w:val="Tablebullets2"/>
              <w:spacing w:line="240" w:lineRule="auto"/>
            </w:pPr>
            <w:r>
              <w:t>R</w:t>
            </w:r>
            <w:r w:rsidR="006B140C">
              <w:t xml:space="preserve">esource </w:t>
            </w:r>
            <w:r>
              <w:t>1 Glossary complete</w:t>
            </w:r>
          </w:p>
        </w:tc>
      </w:tr>
      <w:tr w:rsidR="00F51A06" w14:paraId="63ABB77A" w14:textId="77777777" w:rsidTr="002048A4">
        <w:tc>
          <w:tcPr>
            <w:tcW w:w="2122" w:type="dxa"/>
          </w:tcPr>
          <w:p w14:paraId="14F69C40"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Equipment needed</w:t>
            </w:r>
          </w:p>
        </w:tc>
        <w:tc>
          <w:tcPr>
            <w:tcW w:w="6894" w:type="dxa"/>
          </w:tcPr>
          <w:p w14:paraId="53D4FBD2" w14:textId="77777777" w:rsidR="00F51A06" w:rsidRDefault="00F51A06" w:rsidP="00A141A6">
            <w:pPr>
              <w:pBdr>
                <w:top w:val="nil"/>
                <w:left w:val="nil"/>
                <w:bottom w:val="nil"/>
                <w:right w:val="nil"/>
                <w:between w:val="nil"/>
              </w:pBdr>
              <w:spacing w:before="80" w:after="80" w:line="240" w:lineRule="auto"/>
              <w:ind w:left="360" w:hanging="360"/>
              <w:rPr>
                <w:sz w:val="20"/>
                <w:szCs w:val="20"/>
              </w:rPr>
            </w:pPr>
            <w:r>
              <w:rPr>
                <w:sz w:val="20"/>
                <w:szCs w:val="20"/>
              </w:rPr>
              <w:t>Flipchart paper or shared digital workspace for group planning</w:t>
            </w:r>
          </w:p>
          <w:p w14:paraId="2CCD8673" w14:textId="77777777" w:rsidR="00F51A06" w:rsidRDefault="00F51A06" w:rsidP="00A141A6">
            <w:pPr>
              <w:pBdr>
                <w:top w:val="nil"/>
                <w:left w:val="nil"/>
                <w:bottom w:val="nil"/>
                <w:right w:val="nil"/>
                <w:between w:val="nil"/>
              </w:pBdr>
              <w:spacing w:before="80" w:after="80" w:line="240" w:lineRule="auto"/>
              <w:ind w:left="360" w:hanging="360"/>
              <w:rPr>
                <w:sz w:val="20"/>
                <w:szCs w:val="20"/>
              </w:rPr>
            </w:pPr>
            <w:r>
              <w:rPr>
                <w:sz w:val="20"/>
                <w:szCs w:val="20"/>
              </w:rPr>
              <w:t>Internet access for classroom activities</w:t>
            </w:r>
          </w:p>
        </w:tc>
      </w:tr>
      <w:tr w:rsidR="00F51A06" w14:paraId="064ABCD7" w14:textId="77777777" w:rsidTr="002048A4">
        <w:tc>
          <w:tcPr>
            <w:tcW w:w="2122" w:type="dxa"/>
          </w:tcPr>
          <w:p w14:paraId="4DAAAB05"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Safety factors</w:t>
            </w:r>
          </w:p>
        </w:tc>
        <w:tc>
          <w:tcPr>
            <w:tcW w:w="6894" w:type="dxa"/>
          </w:tcPr>
          <w:p w14:paraId="276FC7A5" w14:textId="77777777" w:rsidR="00F51A06" w:rsidRDefault="00F51A06" w:rsidP="00A141A6">
            <w:pPr>
              <w:pBdr>
                <w:top w:val="nil"/>
                <w:left w:val="nil"/>
                <w:bottom w:val="nil"/>
                <w:right w:val="nil"/>
                <w:between w:val="nil"/>
              </w:pBdr>
              <w:spacing w:before="80" w:after="80" w:line="240" w:lineRule="auto"/>
              <w:rPr>
                <w:sz w:val="20"/>
                <w:szCs w:val="20"/>
              </w:rPr>
            </w:pPr>
            <w:r>
              <w:rPr>
                <w:sz w:val="20"/>
                <w:szCs w:val="20"/>
              </w:rPr>
              <w:t>None specific to this resource</w:t>
            </w:r>
          </w:p>
        </w:tc>
      </w:tr>
      <w:tr w:rsidR="00F51A06" w14:paraId="12172DA6" w14:textId="77777777" w:rsidTr="002048A4">
        <w:tc>
          <w:tcPr>
            <w:tcW w:w="2122" w:type="dxa"/>
          </w:tcPr>
          <w:p w14:paraId="7C3B4AE9"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Prior learning</w:t>
            </w:r>
          </w:p>
        </w:tc>
        <w:tc>
          <w:tcPr>
            <w:tcW w:w="6894" w:type="dxa"/>
          </w:tcPr>
          <w:p w14:paraId="09B5BF70" w14:textId="77777777" w:rsidR="00F51A06" w:rsidRDefault="00F51A06" w:rsidP="00A141A6">
            <w:pPr>
              <w:pBdr>
                <w:top w:val="nil"/>
                <w:left w:val="nil"/>
                <w:bottom w:val="nil"/>
                <w:right w:val="nil"/>
                <w:between w:val="nil"/>
              </w:pBdr>
              <w:spacing w:before="80" w:after="80" w:line="240" w:lineRule="auto"/>
              <w:rPr>
                <w:sz w:val="20"/>
                <w:szCs w:val="20"/>
              </w:rPr>
            </w:pPr>
            <w:r>
              <w:rPr>
                <w:sz w:val="20"/>
                <w:szCs w:val="20"/>
              </w:rPr>
              <w:t>Before completing this worksheet, students should have been introduced to:</w:t>
            </w:r>
          </w:p>
          <w:p w14:paraId="1C7DE9A8" w14:textId="77777777" w:rsidR="00F51A06" w:rsidRPr="00E65DA3" w:rsidRDefault="00F51A06" w:rsidP="00A141A6">
            <w:pPr>
              <w:pStyle w:val="Tablebullets2"/>
              <w:spacing w:line="240" w:lineRule="auto"/>
            </w:pPr>
            <w:r>
              <w:t xml:space="preserve">the </w:t>
            </w:r>
            <w:r w:rsidRPr="00E65DA3">
              <w:t>concept of projects versus ongoing operations</w:t>
            </w:r>
          </w:p>
          <w:p w14:paraId="25798DD3" w14:textId="77777777" w:rsidR="00F51A06" w:rsidRPr="00E65DA3" w:rsidRDefault="00F51A06" w:rsidP="00A141A6">
            <w:pPr>
              <w:pStyle w:val="Tablebullets2"/>
              <w:spacing w:line="240" w:lineRule="auto"/>
            </w:pPr>
            <w:r w:rsidRPr="00E65DA3">
              <w:t>basic business and organisational terminology</w:t>
            </w:r>
          </w:p>
          <w:p w14:paraId="4342AF8B" w14:textId="77777777" w:rsidR="00F51A06" w:rsidRDefault="00F51A06" w:rsidP="00A141A6">
            <w:pPr>
              <w:pStyle w:val="Tablebullets2"/>
              <w:spacing w:line="240" w:lineRule="auto"/>
            </w:pPr>
            <w:r w:rsidRPr="00E65DA3">
              <w:t>enterprise</w:t>
            </w:r>
            <w:r>
              <w:t xml:space="preserve"> and decision-making skills.</w:t>
            </w:r>
          </w:p>
          <w:p w14:paraId="705543CE" w14:textId="77777777" w:rsidR="00F51A06" w:rsidRDefault="00F51A06" w:rsidP="00A141A6">
            <w:pPr>
              <w:pBdr>
                <w:top w:val="nil"/>
                <w:left w:val="nil"/>
                <w:bottom w:val="nil"/>
                <w:right w:val="nil"/>
                <w:between w:val="nil"/>
              </w:pBdr>
              <w:spacing w:before="80" w:after="80" w:line="240" w:lineRule="auto"/>
              <w:rPr>
                <w:sz w:val="20"/>
                <w:szCs w:val="20"/>
              </w:rPr>
            </w:pPr>
            <w:r>
              <w:rPr>
                <w:sz w:val="20"/>
                <w:szCs w:val="20"/>
              </w:rPr>
              <w:t>You may wish to briefly recap key terms (e.g., stakeholder, KPI and SMART objectives) before starting the activity and ask students to fill in these words in their glossary if not already done.</w:t>
            </w:r>
          </w:p>
        </w:tc>
      </w:tr>
      <w:tr w:rsidR="00F51A06" w14:paraId="473AC5FB" w14:textId="77777777" w:rsidTr="002048A4">
        <w:tc>
          <w:tcPr>
            <w:tcW w:w="2122" w:type="dxa"/>
          </w:tcPr>
          <w:p w14:paraId="1E3EFDDE"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Common misconceptions</w:t>
            </w:r>
          </w:p>
        </w:tc>
        <w:tc>
          <w:tcPr>
            <w:tcW w:w="6894" w:type="dxa"/>
          </w:tcPr>
          <w:p w14:paraId="719DE8D7" w14:textId="77777777" w:rsidR="00F51A06" w:rsidRPr="00DE5261" w:rsidRDefault="00F51A06" w:rsidP="00A141A6">
            <w:pPr>
              <w:pStyle w:val="Tablebullets2"/>
              <w:spacing w:line="240" w:lineRule="auto"/>
            </w:pPr>
            <w:r w:rsidRPr="00E64C11">
              <w:t xml:space="preserve">Projects always run exactly as planned. Change and uncertainty are normal in projects. Effective project management anticipates issues and provides mechanisms to respond and adapt rather than preventing all problems. </w:t>
            </w:r>
          </w:p>
          <w:p w14:paraId="51FA6CFA" w14:textId="77777777" w:rsidR="00F51A06" w:rsidRDefault="00F51A06" w:rsidP="00A141A6">
            <w:pPr>
              <w:pStyle w:val="Tablebullets2"/>
              <w:spacing w:line="240" w:lineRule="auto"/>
            </w:pPr>
            <w:r w:rsidRPr="00E64C11">
              <w:t xml:space="preserve">Risk management means avoiding risk </w:t>
            </w:r>
            <w:r w:rsidRPr="00E64C11">
              <w:rPr>
                <w:i/>
                <w:iCs/>
              </w:rPr>
              <w:t>completely</w:t>
            </w:r>
            <w:r w:rsidRPr="00E64C11">
              <w:t>.</w:t>
            </w:r>
            <w:r>
              <w:t xml:space="preserve"> </w:t>
            </w:r>
            <w:r w:rsidRPr="00E64C11">
              <w:t>Teachers should clarify that risk management focuses on identifying, assessing and mitigating risks, not eliminating them entirely. Informed risk-taking is often necessary for improvement and innovation.</w:t>
            </w:r>
          </w:p>
          <w:p w14:paraId="0F3389D1" w14:textId="77777777" w:rsidR="00F51A06" w:rsidRDefault="00F51A06" w:rsidP="00A141A6">
            <w:pPr>
              <w:pStyle w:val="Tablebullets2"/>
              <w:spacing w:line="240" w:lineRule="auto"/>
            </w:pPr>
            <w:r>
              <w:t>Evaluation only happens at the end of a project. Teachers should clarify that monitoring and evaluation occur throughout a project, enabling corrective action during delivery and supporting continuous improvement in future projects.</w:t>
            </w:r>
          </w:p>
        </w:tc>
      </w:tr>
      <w:tr w:rsidR="00F51A06" w14:paraId="59E6CB84" w14:textId="77777777" w:rsidTr="002048A4">
        <w:tc>
          <w:tcPr>
            <w:tcW w:w="2122" w:type="dxa"/>
          </w:tcPr>
          <w:p w14:paraId="34CA0AB9"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Accessibility</w:t>
            </w:r>
          </w:p>
        </w:tc>
        <w:tc>
          <w:tcPr>
            <w:tcW w:w="6894" w:type="dxa"/>
          </w:tcPr>
          <w:p w14:paraId="460A1B32" w14:textId="77777777" w:rsidR="00F51A06" w:rsidRDefault="00F51A06" w:rsidP="00A141A6">
            <w:pPr>
              <w:pStyle w:val="Tablebullets2"/>
              <w:spacing w:line="240" w:lineRule="auto"/>
            </w:pPr>
            <w:r>
              <w:t>Teachers should be aware of any particular needs and make appropriate adjustments to support students in engaging with the content.</w:t>
            </w:r>
          </w:p>
          <w:p w14:paraId="0CC22BA7" w14:textId="77777777" w:rsidR="00F51A06" w:rsidRDefault="00F51A06" w:rsidP="00A141A6">
            <w:pPr>
              <w:pStyle w:val="Tablebullets2"/>
              <w:spacing w:line="240" w:lineRule="auto"/>
            </w:pPr>
            <w:r>
              <w:t>Worksheets can be printed out in different colours, or different-sized fonts.</w:t>
            </w:r>
          </w:p>
          <w:p w14:paraId="10115B05" w14:textId="77777777" w:rsidR="00F51A06" w:rsidRDefault="00F51A06" w:rsidP="00A141A6">
            <w:pPr>
              <w:pStyle w:val="Tablebullets2"/>
              <w:spacing w:line="240" w:lineRule="auto"/>
            </w:pPr>
            <w:r>
              <w:lastRenderedPageBreak/>
              <w:t>Students could access and complete the worksheet digitally.</w:t>
            </w:r>
          </w:p>
          <w:p w14:paraId="04DD8EE2" w14:textId="77777777" w:rsidR="00F51A06" w:rsidRDefault="00F51A06" w:rsidP="00A141A6">
            <w:pPr>
              <w:pStyle w:val="Tablebullets2"/>
              <w:spacing w:line="240" w:lineRule="auto"/>
            </w:pPr>
            <w:r>
              <w:t>Group work allows students to contribute in different ways (e.g. planning, writing, discussion).</w:t>
            </w:r>
          </w:p>
          <w:p w14:paraId="42BF3331" w14:textId="77777777" w:rsidR="00F51A06" w:rsidRDefault="00F51A06" w:rsidP="00A141A6">
            <w:pPr>
              <w:pStyle w:val="Tablebullets2"/>
              <w:spacing w:line="240" w:lineRule="auto"/>
            </w:pPr>
            <w:r>
              <w:t>Teachers may adapt the scope by allocating selected sections only or amending the sections or scenario to support differentiation.</w:t>
            </w:r>
          </w:p>
          <w:p w14:paraId="3C1BB664" w14:textId="77777777" w:rsidR="00F51A06" w:rsidRDefault="00F51A06" w:rsidP="00A141A6">
            <w:pPr>
              <w:pStyle w:val="Tablebullets2"/>
              <w:spacing w:line="240" w:lineRule="auto"/>
            </w:pPr>
            <w:r>
              <w:t>Indicative answers could be shared selectively to support confidence without removing challenge.</w:t>
            </w:r>
          </w:p>
          <w:p w14:paraId="0E310122" w14:textId="77777777" w:rsidR="00F51A06" w:rsidRDefault="00F51A06" w:rsidP="00A141A6">
            <w:pPr>
              <w:pStyle w:val="Tablebullets2"/>
              <w:spacing w:line="240" w:lineRule="auto"/>
            </w:pPr>
            <w:r>
              <w:t>Teachers could consider breaking the project down into a series of tasks that are undertaken over several lessons. This staged approach could support student reflection.</w:t>
            </w:r>
          </w:p>
          <w:p w14:paraId="090530EC" w14:textId="77777777" w:rsidR="00F51A06" w:rsidRDefault="00F51A06" w:rsidP="00A141A6">
            <w:pPr>
              <w:pStyle w:val="Tablebullets2"/>
              <w:spacing w:line="240" w:lineRule="auto"/>
            </w:pPr>
            <w:r>
              <w:t>Teachers should reflect on how best to allocate students into small groups, based on dynamics, ability and any other relevant factors.</w:t>
            </w:r>
          </w:p>
          <w:p w14:paraId="273290B9" w14:textId="77777777" w:rsidR="00F51A06" w:rsidRDefault="00F51A06" w:rsidP="00A141A6">
            <w:pPr>
              <w:pStyle w:val="Tablebullets2"/>
              <w:spacing w:line="240" w:lineRule="auto"/>
            </w:pPr>
            <w:r>
              <w:t>Teachers may also assign different sections to different groups and combine outputs.</w:t>
            </w:r>
          </w:p>
        </w:tc>
      </w:tr>
    </w:tbl>
    <w:p w14:paraId="061A7DA5" w14:textId="77777777" w:rsidR="00F51A06" w:rsidRPr="00F51A06" w:rsidRDefault="00F51A06" w:rsidP="00F51A06">
      <w:pPr>
        <w:pStyle w:val="Heading2"/>
      </w:pPr>
      <w:bookmarkStart w:id="54" w:name="_Toc229475895"/>
      <w:bookmarkStart w:id="55" w:name="_Toc229476232"/>
      <w:r w:rsidRPr="00F51A06">
        <w:lastRenderedPageBreak/>
        <w:t>Activity guide</w:t>
      </w:r>
      <w:bookmarkEnd w:id="54"/>
      <w:bookmarkEnd w:id="55"/>
    </w:p>
    <w:tbl>
      <w:tblPr>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089"/>
        <w:gridCol w:w="6927"/>
      </w:tblGrid>
      <w:tr w:rsidR="00F51A06" w14:paraId="7DBC0C52" w14:textId="77777777" w:rsidTr="002048A4">
        <w:tc>
          <w:tcPr>
            <w:tcW w:w="2089" w:type="dxa"/>
          </w:tcPr>
          <w:p w14:paraId="4152CBA1"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Introduction</w:t>
            </w:r>
          </w:p>
          <w:p w14:paraId="205AAB2B" w14:textId="77777777" w:rsidR="00F51A06"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SUGGESTED TIME: </w:t>
            </w:r>
          </w:p>
          <w:p w14:paraId="516555A1" w14:textId="77777777" w:rsidR="00F51A06" w:rsidRDefault="00F51A06" w:rsidP="002048A4">
            <w:pPr>
              <w:pBdr>
                <w:top w:val="nil"/>
                <w:left w:val="nil"/>
                <w:bottom w:val="nil"/>
                <w:right w:val="nil"/>
                <w:between w:val="nil"/>
              </w:pBdr>
              <w:spacing w:before="120" w:after="120"/>
              <w:rPr>
                <w:sz w:val="20"/>
                <w:szCs w:val="20"/>
              </w:rPr>
            </w:pPr>
            <w:r>
              <w:rPr>
                <w:sz w:val="20"/>
                <w:szCs w:val="20"/>
              </w:rPr>
              <w:t>10 minutes</w:t>
            </w:r>
          </w:p>
          <w:p w14:paraId="3792E67E" w14:textId="77777777" w:rsidR="00F51A06"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RESOURCES: </w:t>
            </w:r>
          </w:p>
          <w:p w14:paraId="19A143EC" w14:textId="77777777" w:rsidR="00F51A06" w:rsidRPr="00E65DA3" w:rsidRDefault="00F51A06" w:rsidP="00E65DA3">
            <w:pPr>
              <w:pStyle w:val="Tablebullets2"/>
            </w:pPr>
            <w:r>
              <w:t>R</w:t>
            </w:r>
            <w:r w:rsidRPr="00E65DA3">
              <w:t>1 Glossary complete</w:t>
            </w:r>
          </w:p>
          <w:p w14:paraId="5AB76789" w14:textId="77777777" w:rsidR="00F51A06" w:rsidRPr="006D3BC3" w:rsidRDefault="00F51A06" w:rsidP="00E65DA3">
            <w:pPr>
              <w:pStyle w:val="Tablebullets2"/>
              <w:rPr>
                <w:sz w:val="18"/>
                <w:szCs w:val="18"/>
              </w:rPr>
            </w:pPr>
            <w:r w:rsidRPr="00E65DA3">
              <w:t>R6 slide deck</w:t>
            </w:r>
          </w:p>
        </w:tc>
        <w:tc>
          <w:tcPr>
            <w:tcW w:w="6927" w:type="dxa"/>
          </w:tcPr>
          <w:p w14:paraId="490BD274" w14:textId="77777777" w:rsidR="00F51A06" w:rsidRDefault="00F51A06" w:rsidP="00A141A6">
            <w:pPr>
              <w:pStyle w:val="Tablebullets2"/>
              <w:spacing w:line="240" w:lineRule="auto"/>
            </w:pPr>
            <w:r>
              <w:t>Introduce the purpose of the activity and explain that students will work as a project team planning a campaign for a realistic scenario (please note that the Department for Rural Growth is fictional). They will work as a project team applying project management principles. They will practise planning, prioritising, decision-making and reviewing outcomes.</w:t>
            </w:r>
          </w:p>
          <w:p w14:paraId="65958441" w14:textId="77777777" w:rsidR="00F51A06" w:rsidRDefault="00F51A06" w:rsidP="00A141A6">
            <w:pPr>
              <w:pStyle w:val="Tablebullets2"/>
              <w:spacing w:line="240" w:lineRule="auto"/>
            </w:pPr>
            <w:r>
              <w:t>Assign students to project teams of 3–5.</w:t>
            </w:r>
          </w:p>
          <w:p w14:paraId="33FFA2D5" w14:textId="77777777" w:rsidR="00F51A06" w:rsidRDefault="00F51A06" w:rsidP="00A141A6">
            <w:pPr>
              <w:pStyle w:val="Tablebullets2"/>
              <w:spacing w:line="240" w:lineRule="auto"/>
            </w:pPr>
            <w:r>
              <w:t>Use R6 slide deck to go through with the students what is meant by a campaign, why campaigns are used in land-based businesses and show them an example of one of these campaigns – Pick for Britain (slides 2–6). On some of the slides are questions in bold for the students to discuss in their teams.</w:t>
            </w:r>
          </w:p>
          <w:p w14:paraId="71168A76" w14:textId="77777777" w:rsidR="00F51A06" w:rsidRDefault="00F51A06" w:rsidP="00A141A6">
            <w:pPr>
              <w:pStyle w:val="Tablebullets2"/>
              <w:spacing w:line="240" w:lineRule="auto"/>
            </w:pPr>
            <w:r>
              <w:t xml:space="preserve">Continue with R6 slide deck and explain how project management helps to ensure that campaigns are well planned. </w:t>
            </w:r>
          </w:p>
          <w:p w14:paraId="08CABCD8" w14:textId="77777777" w:rsidR="00F51A06" w:rsidRDefault="00F51A06" w:rsidP="00A141A6">
            <w:pPr>
              <w:pStyle w:val="Tablebullets2"/>
              <w:spacing w:line="240" w:lineRule="auto"/>
            </w:pPr>
            <w:r>
              <w:t xml:space="preserve">The stages of project management are shown on slide 9. Ask students to discuss in their teams what they think is the purpose of each stage: </w:t>
            </w:r>
          </w:p>
          <w:p w14:paraId="64BB5434" w14:textId="77777777" w:rsidR="00F51A06" w:rsidRDefault="00F51A06" w:rsidP="00A141A6">
            <w:pPr>
              <w:pStyle w:val="Tablebullets2"/>
              <w:numPr>
                <w:ilvl w:val="1"/>
                <w:numId w:val="9"/>
              </w:numPr>
              <w:spacing w:line="240" w:lineRule="auto"/>
              <w:ind w:left="777"/>
            </w:pPr>
            <w:r>
              <w:t>Research</w:t>
            </w:r>
          </w:p>
          <w:p w14:paraId="019A2F67" w14:textId="77777777" w:rsidR="00F51A06" w:rsidRDefault="00F51A06" w:rsidP="00A141A6">
            <w:pPr>
              <w:pStyle w:val="Tablebullets2"/>
              <w:numPr>
                <w:ilvl w:val="1"/>
                <w:numId w:val="9"/>
              </w:numPr>
              <w:spacing w:line="240" w:lineRule="auto"/>
              <w:ind w:left="777"/>
            </w:pPr>
            <w:r>
              <w:t>Planning</w:t>
            </w:r>
          </w:p>
          <w:p w14:paraId="13193419" w14:textId="77777777" w:rsidR="00F51A06" w:rsidRDefault="00F51A06" w:rsidP="00A141A6">
            <w:pPr>
              <w:pStyle w:val="Tablebullets2"/>
              <w:numPr>
                <w:ilvl w:val="1"/>
                <w:numId w:val="9"/>
              </w:numPr>
              <w:spacing w:line="240" w:lineRule="auto"/>
              <w:ind w:left="777"/>
            </w:pPr>
            <w:r>
              <w:t>Preparation</w:t>
            </w:r>
          </w:p>
          <w:p w14:paraId="48F066F8" w14:textId="77777777" w:rsidR="00F51A06" w:rsidRDefault="00F51A06" w:rsidP="00A141A6">
            <w:pPr>
              <w:pStyle w:val="Tablebullets2"/>
              <w:numPr>
                <w:ilvl w:val="1"/>
                <w:numId w:val="9"/>
              </w:numPr>
              <w:spacing w:line="240" w:lineRule="auto"/>
              <w:ind w:left="777"/>
            </w:pPr>
            <w:r>
              <w:t>Implementation</w:t>
            </w:r>
          </w:p>
          <w:p w14:paraId="49AB0CCD" w14:textId="77777777" w:rsidR="00F51A06" w:rsidRDefault="00F51A06" w:rsidP="00A141A6">
            <w:pPr>
              <w:pStyle w:val="Tablebullets2"/>
              <w:numPr>
                <w:ilvl w:val="1"/>
                <w:numId w:val="9"/>
              </w:numPr>
              <w:spacing w:line="240" w:lineRule="auto"/>
              <w:ind w:left="777"/>
            </w:pPr>
            <w:r>
              <w:t>Evaluation</w:t>
            </w:r>
          </w:p>
          <w:p w14:paraId="4216E864" w14:textId="77777777" w:rsidR="00F51A06" w:rsidRDefault="00F51A06" w:rsidP="00A141A6">
            <w:pPr>
              <w:pStyle w:val="Tablebullets2"/>
              <w:spacing w:line="240" w:lineRule="auto"/>
            </w:pPr>
            <w:r>
              <w:t>The answers are revealed on slide 10. Ask students to add these to their glossary.</w:t>
            </w:r>
          </w:p>
          <w:p w14:paraId="03DE2EF5" w14:textId="77777777" w:rsidR="00F51A06" w:rsidRDefault="00F51A06" w:rsidP="00A141A6">
            <w:pPr>
              <w:pStyle w:val="Tablebullets2"/>
              <w:spacing w:line="240" w:lineRule="auto"/>
            </w:pPr>
            <w:r>
              <w:t>Keep this slide displayed for the remainder of the activity, so students can refer to it if needed.</w:t>
            </w:r>
          </w:p>
        </w:tc>
      </w:tr>
      <w:tr w:rsidR="00F51A06" w14:paraId="279C1D6F" w14:textId="77777777" w:rsidTr="002048A4">
        <w:tc>
          <w:tcPr>
            <w:tcW w:w="2089" w:type="dxa"/>
          </w:tcPr>
          <w:p w14:paraId="3231A325" w14:textId="77777777" w:rsidR="00F51A06" w:rsidRDefault="00F51A06" w:rsidP="002048A4">
            <w:pPr>
              <w:spacing w:before="120" w:after="120"/>
            </w:pPr>
            <w:r>
              <w:rPr>
                <w:b/>
                <w:bCs/>
                <w:sz w:val="20"/>
                <w:szCs w:val="20"/>
              </w:rPr>
              <w:t>Activity 1: Project management task</w:t>
            </w:r>
          </w:p>
          <w:p w14:paraId="354C97F0" w14:textId="77777777" w:rsidR="00F51A06"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SUGGESTED TIME: </w:t>
            </w:r>
          </w:p>
          <w:p w14:paraId="566D8F54" w14:textId="77777777" w:rsidR="00F51A06" w:rsidRDefault="00F51A06" w:rsidP="002048A4">
            <w:pPr>
              <w:pBdr>
                <w:top w:val="nil"/>
                <w:left w:val="nil"/>
                <w:bottom w:val="nil"/>
                <w:right w:val="nil"/>
                <w:between w:val="nil"/>
              </w:pBdr>
              <w:spacing w:before="120" w:after="120"/>
              <w:rPr>
                <w:sz w:val="20"/>
                <w:szCs w:val="20"/>
              </w:rPr>
            </w:pPr>
            <w:r>
              <w:rPr>
                <w:sz w:val="20"/>
                <w:szCs w:val="20"/>
              </w:rPr>
              <w:t>90 minutes</w:t>
            </w:r>
          </w:p>
          <w:p w14:paraId="44206BBF" w14:textId="77777777" w:rsidR="00F51A06"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RESOURCES: </w:t>
            </w:r>
          </w:p>
          <w:p w14:paraId="2AD25D3F" w14:textId="77777777" w:rsidR="00F51A06" w:rsidRPr="00E65DA3" w:rsidRDefault="00F51A06" w:rsidP="00E65DA3">
            <w:pPr>
              <w:pStyle w:val="Tablebullets2"/>
            </w:pPr>
            <w:r>
              <w:lastRenderedPageBreak/>
              <w:t xml:space="preserve">R6 </w:t>
            </w:r>
            <w:r w:rsidRPr="00E65DA3">
              <w:t>Activity 1 Worksheet 1</w:t>
            </w:r>
          </w:p>
          <w:p w14:paraId="63501213" w14:textId="77777777" w:rsidR="00F51A06" w:rsidRPr="00E65DA3" w:rsidRDefault="00F51A06" w:rsidP="00E65DA3">
            <w:pPr>
              <w:pStyle w:val="Tablebullets2"/>
            </w:pPr>
            <w:r w:rsidRPr="00E65DA3">
              <w:t>R6 Activity 1 Worksheet 2</w:t>
            </w:r>
          </w:p>
          <w:p w14:paraId="11D25B17" w14:textId="507E9726" w:rsidR="00F51A06" w:rsidRPr="00E65DA3" w:rsidRDefault="00F51A06" w:rsidP="00E65DA3">
            <w:pPr>
              <w:pStyle w:val="Tablebullets2"/>
            </w:pPr>
            <w:r w:rsidRPr="00E65DA3">
              <w:t>R6 Activity 1 Worksheet answers</w:t>
            </w:r>
          </w:p>
          <w:p w14:paraId="4DFD4251" w14:textId="77777777" w:rsidR="00F51A06" w:rsidRPr="00D526AB" w:rsidRDefault="00F51A06" w:rsidP="00E65DA3">
            <w:pPr>
              <w:pStyle w:val="Tablebullets2"/>
            </w:pPr>
            <w:r w:rsidRPr="00E65DA3">
              <w:t>Internet-connected devices</w:t>
            </w:r>
          </w:p>
        </w:tc>
        <w:tc>
          <w:tcPr>
            <w:tcW w:w="6927" w:type="dxa"/>
          </w:tcPr>
          <w:p w14:paraId="07E609C7" w14:textId="77777777" w:rsidR="00F51A06" w:rsidRDefault="00F51A06" w:rsidP="00A141A6">
            <w:pPr>
              <w:pStyle w:val="Tablebullets2"/>
              <w:spacing w:line="240" w:lineRule="auto"/>
            </w:pPr>
            <w:r>
              <w:lastRenderedPageBreak/>
              <w:t xml:space="preserve">Provide groups with a copy of </w:t>
            </w:r>
            <w:r w:rsidRPr="002A75F7">
              <w:t xml:space="preserve">R6 </w:t>
            </w:r>
            <w:r>
              <w:t>Activity 1 Worksheet 1 and time to read the project scenario and discuss the problem being addressed.</w:t>
            </w:r>
          </w:p>
          <w:p w14:paraId="1F11BD6F" w14:textId="77777777" w:rsidR="00F51A06" w:rsidRDefault="00F51A06" w:rsidP="00A141A6">
            <w:pPr>
              <w:pStyle w:val="Tablebullets2"/>
              <w:spacing w:line="240" w:lineRule="auto"/>
            </w:pPr>
            <w:r>
              <w:t>Clarify that:</w:t>
            </w:r>
          </w:p>
          <w:p w14:paraId="069D1043" w14:textId="77777777" w:rsidR="00F51A06" w:rsidRDefault="00F51A06" w:rsidP="00A141A6">
            <w:pPr>
              <w:pStyle w:val="Tablebullets2"/>
              <w:numPr>
                <w:ilvl w:val="1"/>
                <w:numId w:val="9"/>
              </w:numPr>
              <w:spacing w:line="240" w:lineRule="auto"/>
              <w:ind w:left="777"/>
            </w:pPr>
            <w:r>
              <w:t>the focus is on researching, planning and evaluating, not delivering the project</w:t>
            </w:r>
          </w:p>
          <w:p w14:paraId="52859203" w14:textId="77777777" w:rsidR="00F51A06" w:rsidRDefault="00F51A06" w:rsidP="00A141A6">
            <w:pPr>
              <w:pStyle w:val="Tablebullets2"/>
              <w:numPr>
                <w:ilvl w:val="1"/>
                <w:numId w:val="9"/>
              </w:numPr>
              <w:spacing w:line="240" w:lineRule="auto"/>
              <w:ind w:left="777"/>
            </w:pPr>
            <w:r>
              <w:lastRenderedPageBreak/>
              <w:t>there is no single “correct” plan, but responses must be justified and coherent</w:t>
            </w:r>
          </w:p>
          <w:p w14:paraId="693F555A" w14:textId="77777777" w:rsidR="00F51A06" w:rsidRDefault="00F51A06" w:rsidP="00A141A6">
            <w:pPr>
              <w:pStyle w:val="Tablebullets2"/>
              <w:numPr>
                <w:ilvl w:val="1"/>
                <w:numId w:val="9"/>
              </w:numPr>
              <w:spacing w:line="240" w:lineRule="auto"/>
              <w:ind w:left="777"/>
            </w:pPr>
            <w:r>
              <w:t>effective teamwork and communication are essential.</w:t>
            </w:r>
          </w:p>
          <w:p w14:paraId="3DBA5CD9" w14:textId="77777777" w:rsidR="00F51A06" w:rsidRDefault="00F51A06" w:rsidP="00A141A6">
            <w:pPr>
              <w:pStyle w:val="Tablebullets2"/>
              <w:spacing w:line="240" w:lineRule="auto"/>
            </w:pPr>
            <w:r>
              <w:t>You could choose to use this resource as a research activity that students undertake outside of the classroom. In this event, it is still important that the activity is sufficiently explained, so students understand what they are required to do.</w:t>
            </w:r>
          </w:p>
          <w:p w14:paraId="3188D40A" w14:textId="77777777" w:rsidR="00F51A06" w:rsidRDefault="00F51A06" w:rsidP="00A141A6">
            <w:pPr>
              <w:pStyle w:val="Tablebullets2"/>
              <w:spacing w:line="240" w:lineRule="auto"/>
            </w:pPr>
            <w:r>
              <w:t>Encourage students in their groups to:</w:t>
            </w:r>
          </w:p>
          <w:p w14:paraId="693B49FD" w14:textId="77777777" w:rsidR="00F51A06" w:rsidRDefault="00F51A06" w:rsidP="00A141A6">
            <w:pPr>
              <w:pStyle w:val="Tablebullets2"/>
              <w:numPr>
                <w:ilvl w:val="1"/>
                <w:numId w:val="9"/>
              </w:numPr>
              <w:spacing w:line="240" w:lineRule="auto"/>
              <w:ind w:left="777"/>
            </w:pPr>
            <w:r>
              <w:t>identify the core issue faced by the grant provider</w:t>
            </w:r>
          </w:p>
          <w:p w14:paraId="22925E41" w14:textId="77777777" w:rsidR="00F51A06" w:rsidRDefault="00F51A06" w:rsidP="00A141A6">
            <w:pPr>
              <w:pStyle w:val="Tablebullets2"/>
              <w:numPr>
                <w:ilvl w:val="1"/>
                <w:numId w:val="9"/>
              </w:numPr>
              <w:spacing w:line="240" w:lineRule="auto"/>
              <w:ind w:left="777"/>
            </w:pPr>
            <w:r>
              <w:t>consider the needs of sole traders in rural areas</w:t>
            </w:r>
          </w:p>
          <w:p w14:paraId="6436BA4E" w14:textId="77777777" w:rsidR="00F51A06" w:rsidRDefault="00F51A06" w:rsidP="00A141A6">
            <w:pPr>
              <w:pStyle w:val="Tablebullets2"/>
              <w:numPr>
                <w:ilvl w:val="1"/>
                <w:numId w:val="9"/>
              </w:numPr>
              <w:spacing w:line="240" w:lineRule="auto"/>
              <w:ind w:left="777"/>
            </w:pPr>
            <w:r>
              <w:t>clarify what success would look like.</w:t>
            </w:r>
          </w:p>
          <w:p w14:paraId="2296223F" w14:textId="77777777" w:rsidR="00F51A06" w:rsidRDefault="00F51A06" w:rsidP="00A141A6">
            <w:pPr>
              <w:pStyle w:val="Tablebullets2"/>
              <w:spacing w:line="240" w:lineRule="auto"/>
            </w:pPr>
            <w:r>
              <w:t>You may opt to provide some initial questions to prompt discussion. For example:</w:t>
            </w:r>
          </w:p>
          <w:p w14:paraId="74AC918B" w14:textId="77777777" w:rsidR="00F51A06" w:rsidRDefault="00F51A06" w:rsidP="00A141A6">
            <w:pPr>
              <w:pStyle w:val="Tablebullets2"/>
              <w:numPr>
                <w:ilvl w:val="1"/>
                <w:numId w:val="9"/>
              </w:numPr>
              <w:spacing w:line="240" w:lineRule="auto"/>
              <w:ind w:left="777"/>
              <w:rPr>
                <w:i/>
                <w:iCs/>
              </w:rPr>
            </w:pPr>
            <w:r>
              <w:rPr>
                <w:i/>
                <w:iCs/>
              </w:rPr>
              <w:t>“What problem is the Department for Rural Growth trying to solve through this project?”</w:t>
            </w:r>
          </w:p>
          <w:p w14:paraId="1B58665A" w14:textId="77777777" w:rsidR="00F51A06" w:rsidRDefault="00F51A06" w:rsidP="00A141A6">
            <w:pPr>
              <w:pStyle w:val="Tablebullets2"/>
              <w:numPr>
                <w:ilvl w:val="1"/>
                <w:numId w:val="9"/>
              </w:numPr>
              <w:spacing w:line="240" w:lineRule="auto"/>
              <w:ind w:left="777"/>
              <w:rPr>
                <w:i/>
                <w:iCs/>
              </w:rPr>
            </w:pPr>
            <w:r>
              <w:rPr>
                <w:i/>
                <w:iCs/>
              </w:rPr>
              <w:t>“Why might sole traders in rural and land-based industries struggle to access grant schemes?”</w:t>
            </w:r>
          </w:p>
          <w:p w14:paraId="295B50E8" w14:textId="77777777" w:rsidR="00F51A06" w:rsidRDefault="00F51A06" w:rsidP="00A141A6">
            <w:pPr>
              <w:pStyle w:val="Tablebullets2"/>
              <w:spacing w:line="240" w:lineRule="auto"/>
            </w:pPr>
            <w:r>
              <w:t>Circulate to check understanding and prompt discussion where needed.</w:t>
            </w:r>
          </w:p>
          <w:p w14:paraId="2F3B8F53" w14:textId="77777777" w:rsidR="00F51A06" w:rsidRDefault="00F51A06" w:rsidP="00A141A6">
            <w:pPr>
              <w:pStyle w:val="Tablebullets2"/>
              <w:spacing w:line="240" w:lineRule="auto"/>
            </w:pPr>
            <w:r>
              <w:t>Students complete the research section of the worksheet.</w:t>
            </w:r>
          </w:p>
          <w:p w14:paraId="1AF64217" w14:textId="77777777" w:rsidR="00F51A06" w:rsidRDefault="00F51A06" w:rsidP="00A141A6">
            <w:pPr>
              <w:pStyle w:val="Tablebullets2"/>
              <w:spacing w:line="240" w:lineRule="auto"/>
            </w:pPr>
            <w:r>
              <w:t xml:space="preserve">Briefly pause the activity here to check understanding by using </w:t>
            </w:r>
            <w:r w:rsidRPr="002A75F7">
              <w:t xml:space="preserve">R6 </w:t>
            </w:r>
            <w:r>
              <w:t>Activity 1 Worksheets answers and address any misconceptions before students continue. You may wish to project the answer sheets, rather than copy them for each team. Please note: the answers on the sheet are examples and not the only correct answers. Students may have other valid responses that also demonstrate understanding of the task.</w:t>
            </w:r>
          </w:p>
          <w:p w14:paraId="74522526" w14:textId="77777777" w:rsidR="00F51A06" w:rsidRDefault="00F51A06" w:rsidP="00A141A6">
            <w:pPr>
              <w:pStyle w:val="Tablebullets2"/>
              <w:spacing w:line="240" w:lineRule="auto"/>
            </w:pPr>
            <w:r>
              <w:t xml:space="preserve">Give the teams a copy of </w:t>
            </w:r>
            <w:r w:rsidRPr="002A75F7">
              <w:t xml:space="preserve">R6 </w:t>
            </w:r>
            <w:r>
              <w:t>Activity 1 Worksheet 2. Students complete the planning section, focusing on identifying stakeholders, setting SMART objectives, identifying KPIs, allocating roles, compiling a timescale, allocating budget and identifying risks. Please note that students probably won’t know how much each task in a campaign costs, e.g. poster printing. This is not important, but the total budget must not exceed £5000.</w:t>
            </w:r>
          </w:p>
          <w:p w14:paraId="0E6816DF" w14:textId="77777777" w:rsidR="00F51A06" w:rsidRDefault="00F51A06" w:rsidP="00A141A6">
            <w:pPr>
              <w:pStyle w:val="Tablebullets2"/>
              <w:spacing w:line="240" w:lineRule="auto"/>
            </w:pPr>
            <w:r>
              <w:t>You may wish to:</w:t>
            </w:r>
          </w:p>
          <w:p w14:paraId="4A422A6C" w14:textId="77777777" w:rsidR="00F51A06" w:rsidRDefault="00F51A06" w:rsidP="00A141A6">
            <w:pPr>
              <w:pStyle w:val="Tablebullets2"/>
              <w:numPr>
                <w:ilvl w:val="1"/>
                <w:numId w:val="9"/>
              </w:numPr>
              <w:spacing w:line="240" w:lineRule="auto"/>
              <w:ind w:left="777"/>
            </w:pPr>
            <w:r>
              <w:t>remind students that objectives must be measurable</w:t>
            </w:r>
          </w:p>
          <w:p w14:paraId="67626106" w14:textId="77777777" w:rsidR="00F51A06" w:rsidRDefault="00F51A06" w:rsidP="00A141A6">
            <w:pPr>
              <w:pStyle w:val="Tablebullets2"/>
              <w:numPr>
                <w:ilvl w:val="1"/>
                <w:numId w:val="9"/>
              </w:numPr>
              <w:spacing w:line="240" w:lineRule="auto"/>
              <w:ind w:left="777"/>
            </w:pPr>
            <w:r>
              <w:t>challenge groups to ensure timescales are realistic</w:t>
            </w:r>
          </w:p>
          <w:p w14:paraId="443123AF" w14:textId="77777777" w:rsidR="00F51A06" w:rsidRDefault="00F51A06" w:rsidP="00A141A6">
            <w:pPr>
              <w:pStyle w:val="Tablebullets2"/>
              <w:numPr>
                <w:ilvl w:val="1"/>
                <w:numId w:val="9"/>
              </w:numPr>
              <w:spacing w:line="240" w:lineRule="auto"/>
              <w:ind w:left="777"/>
            </w:pPr>
            <w:r>
              <w:t>highlight dependencies between tasks.</w:t>
            </w:r>
          </w:p>
          <w:p w14:paraId="2C32B7C2" w14:textId="77777777" w:rsidR="00F51A06" w:rsidRDefault="00F51A06" w:rsidP="00A141A6">
            <w:pPr>
              <w:pStyle w:val="Tablebullets2"/>
              <w:spacing w:line="240" w:lineRule="auto"/>
            </w:pPr>
            <w:r>
              <w:t>Pose reflective questions for individual groups. For example, “How can planning decisions affect delivery and evaluation?”</w:t>
            </w:r>
          </w:p>
          <w:p w14:paraId="30C05662" w14:textId="77777777" w:rsidR="00F51A06" w:rsidRDefault="00F51A06" w:rsidP="00A141A6">
            <w:pPr>
              <w:pStyle w:val="Tablebullets2"/>
              <w:spacing w:line="240" w:lineRule="auto"/>
            </w:pPr>
            <w:r>
              <w:t>Section 2.8 (Identify risks) is particularly useful for challenging the misconception that projects run exactly as planned. Prompt students to explain how their risk register anticipates uncertainty and why identifying risks is a sign of good planning rather than failure.</w:t>
            </w:r>
          </w:p>
          <w:p w14:paraId="5DBEBD53" w14:textId="77777777" w:rsidR="00F51A06" w:rsidRDefault="00F51A06" w:rsidP="00A141A6">
            <w:pPr>
              <w:pStyle w:val="Tablebullets2"/>
              <w:spacing w:line="240" w:lineRule="auto"/>
            </w:pPr>
            <w:r>
              <w:t>Reinforce that identifying risks does not imply failure, but good management.</w:t>
            </w:r>
          </w:p>
          <w:p w14:paraId="7971FD2E" w14:textId="77777777" w:rsidR="00F51A06" w:rsidRDefault="00F51A06" w:rsidP="00A141A6">
            <w:pPr>
              <w:pStyle w:val="Tablebullets2"/>
              <w:spacing w:line="240" w:lineRule="auto"/>
            </w:pPr>
            <w:r>
              <w:t xml:space="preserve">Briefly pause the activity here to use </w:t>
            </w:r>
            <w:r w:rsidRPr="002A75F7">
              <w:t xml:space="preserve">R6 </w:t>
            </w:r>
            <w:r>
              <w:t>Activity 1 Worksheets answers to check understanding and address any misconceptions before students continue.</w:t>
            </w:r>
          </w:p>
          <w:p w14:paraId="250ABA5C" w14:textId="77777777" w:rsidR="00F51A06" w:rsidRDefault="00F51A06" w:rsidP="00A141A6">
            <w:pPr>
              <w:pStyle w:val="Tablebullets2"/>
              <w:spacing w:line="240" w:lineRule="auto"/>
            </w:pPr>
            <w:r>
              <w:lastRenderedPageBreak/>
              <w:t xml:space="preserve">Students complete the evaluation section, evaluating success and reflecting on the value of project management principles. Allow them to self-assess using </w:t>
            </w:r>
            <w:r w:rsidRPr="002A75F7">
              <w:t xml:space="preserve">R6 </w:t>
            </w:r>
            <w:r>
              <w:t>Activity 1 Worksheet answers.</w:t>
            </w:r>
          </w:p>
        </w:tc>
      </w:tr>
      <w:tr w:rsidR="00F51A06" w14:paraId="7AC7A7C9" w14:textId="77777777" w:rsidTr="002048A4">
        <w:tc>
          <w:tcPr>
            <w:tcW w:w="2089" w:type="dxa"/>
          </w:tcPr>
          <w:p w14:paraId="2B220624" w14:textId="77777777" w:rsidR="00F51A06" w:rsidRDefault="00F51A06" w:rsidP="002048A4">
            <w:pPr>
              <w:spacing w:before="120" w:after="120"/>
            </w:pPr>
            <w:r>
              <w:rPr>
                <w:b/>
                <w:bCs/>
                <w:sz w:val="20"/>
                <w:szCs w:val="20"/>
              </w:rPr>
              <w:lastRenderedPageBreak/>
              <w:t>Plenary</w:t>
            </w:r>
          </w:p>
          <w:p w14:paraId="53524C3F" w14:textId="77777777" w:rsidR="00F51A06"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SUGGESTED TIME: </w:t>
            </w:r>
          </w:p>
          <w:p w14:paraId="1743FD6F" w14:textId="77777777" w:rsidR="00F51A06" w:rsidRDefault="00F51A06" w:rsidP="002048A4">
            <w:pPr>
              <w:pBdr>
                <w:top w:val="nil"/>
                <w:left w:val="nil"/>
                <w:bottom w:val="nil"/>
                <w:right w:val="nil"/>
                <w:between w:val="nil"/>
              </w:pBdr>
              <w:spacing w:before="120" w:after="120"/>
              <w:rPr>
                <w:sz w:val="20"/>
                <w:szCs w:val="20"/>
              </w:rPr>
            </w:pPr>
            <w:r>
              <w:rPr>
                <w:sz w:val="20"/>
                <w:szCs w:val="20"/>
              </w:rPr>
              <w:t>30 minutes</w:t>
            </w:r>
          </w:p>
        </w:tc>
        <w:tc>
          <w:tcPr>
            <w:tcW w:w="6927" w:type="dxa"/>
          </w:tcPr>
          <w:p w14:paraId="265E380F" w14:textId="77777777" w:rsidR="00F51A06" w:rsidRDefault="00F51A06" w:rsidP="00A141A6">
            <w:pPr>
              <w:pStyle w:val="Tablebullets2"/>
              <w:spacing w:line="240" w:lineRule="auto"/>
            </w:pPr>
            <w:r>
              <w:t>Facilitate a short plenary discussion where each group shares:</w:t>
            </w:r>
          </w:p>
          <w:p w14:paraId="07995BCA" w14:textId="77777777" w:rsidR="00F51A06" w:rsidRDefault="00F51A06" w:rsidP="00A141A6">
            <w:pPr>
              <w:pStyle w:val="Tablebullets2"/>
              <w:numPr>
                <w:ilvl w:val="1"/>
                <w:numId w:val="9"/>
              </w:numPr>
              <w:spacing w:line="240" w:lineRule="auto"/>
              <w:ind w:left="777"/>
            </w:pPr>
            <w:r>
              <w:t>one key strength of their project plan</w:t>
            </w:r>
          </w:p>
          <w:p w14:paraId="2162FAAC" w14:textId="77777777" w:rsidR="00F51A06" w:rsidRDefault="00F51A06" w:rsidP="00A141A6">
            <w:pPr>
              <w:pStyle w:val="Tablebullets2"/>
              <w:numPr>
                <w:ilvl w:val="1"/>
                <w:numId w:val="9"/>
              </w:numPr>
              <w:spacing w:line="240" w:lineRule="auto"/>
              <w:ind w:left="777"/>
            </w:pPr>
            <w:r>
              <w:t>one challenge they encountered.</w:t>
            </w:r>
          </w:p>
          <w:p w14:paraId="6D376B5A" w14:textId="77777777" w:rsidR="00F51A06" w:rsidRPr="000B3E05" w:rsidRDefault="00F51A06" w:rsidP="00A141A6">
            <w:pPr>
              <w:pStyle w:val="Tablebullets2"/>
              <w:spacing w:line="240" w:lineRule="auto"/>
              <w:rPr>
                <w:sz w:val="18"/>
                <w:szCs w:val="18"/>
              </w:rPr>
            </w:pPr>
            <w:r>
              <w:t>Make sure students understand:</w:t>
            </w:r>
          </w:p>
          <w:p w14:paraId="021E57DB" w14:textId="77777777" w:rsidR="00F51A06" w:rsidRPr="000B3E05" w:rsidRDefault="00F51A06" w:rsidP="00A141A6">
            <w:pPr>
              <w:pStyle w:val="Tablebullets2"/>
              <w:numPr>
                <w:ilvl w:val="1"/>
                <w:numId w:val="9"/>
              </w:numPr>
              <w:spacing w:line="240" w:lineRule="auto"/>
              <w:ind w:left="777"/>
              <w:rPr>
                <w:sz w:val="18"/>
                <w:szCs w:val="18"/>
              </w:rPr>
            </w:pPr>
            <w:r>
              <w:t>how applying project management principles can help ensure success of projects: they provide clear structure and control</w:t>
            </w:r>
          </w:p>
          <w:p w14:paraId="611D1F49" w14:textId="77777777" w:rsidR="00F51A06" w:rsidRPr="000B3E05" w:rsidRDefault="00F51A06" w:rsidP="00A141A6">
            <w:pPr>
              <w:pStyle w:val="Tablebullets2"/>
              <w:numPr>
                <w:ilvl w:val="1"/>
                <w:numId w:val="9"/>
              </w:numPr>
              <w:spacing w:line="240" w:lineRule="auto"/>
              <w:ind w:left="777"/>
              <w:rPr>
                <w:sz w:val="18"/>
                <w:szCs w:val="18"/>
              </w:rPr>
            </w:pPr>
            <w:r>
              <w:t>defining the project purpose, scope and objectives prevents scope creep, wasted time and overspending, while setting realistic timescales and allocating resources helps avoid delays and incomplete work</w:t>
            </w:r>
          </w:p>
          <w:p w14:paraId="35460C3D" w14:textId="77777777" w:rsidR="00F51A06" w:rsidRPr="000B3E05" w:rsidRDefault="00F51A06" w:rsidP="00A141A6">
            <w:pPr>
              <w:pStyle w:val="Tablebullets2"/>
              <w:numPr>
                <w:ilvl w:val="1"/>
                <w:numId w:val="9"/>
              </w:numPr>
              <w:spacing w:line="240" w:lineRule="auto"/>
              <w:ind w:left="777"/>
              <w:rPr>
                <w:sz w:val="18"/>
                <w:szCs w:val="18"/>
              </w:rPr>
            </w:pPr>
            <w:r>
              <w:t>clear roles and responsibilities improve accountability and teamwork, and risk management reduces the likelihood of problems disrupting delivery</w:t>
            </w:r>
          </w:p>
          <w:p w14:paraId="5B504D09" w14:textId="77777777" w:rsidR="00F51A06" w:rsidRDefault="00F51A06" w:rsidP="00A141A6">
            <w:pPr>
              <w:pStyle w:val="Tablebullets2"/>
              <w:numPr>
                <w:ilvl w:val="1"/>
                <w:numId w:val="9"/>
              </w:numPr>
              <w:spacing w:line="240" w:lineRule="auto"/>
              <w:ind w:left="777"/>
              <w:rPr>
                <w:sz w:val="18"/>
                <w:szCs w:val="18"/>
              </w:rPr>
            </w:pPr>
            <w:r>
              <w:t>using SMART objectives and KPIs allows success to be measured; without these principles, projects are more likely to miss deadlines, exceed budgets and fail to meet their intended outcomes.</w:t>
            </w:r>
          </w:p>
          <w:p w14:paraId="32A83A0C" w14:textId="77777777" w:rsidR="00F51A06" w:rsidRDefault="00F51A06" w:rsidP="00A141A6">
            <w:pPr>
              <w:pStyle w:val="Tablebullets2"/>
              <w:spacing w:line="240" w:lineRule="auto"/>
            </w:pPr>
            <w:r>
              <w:t>Students should be encouraged to reflect on how project management applies to their industry placement experiences.</w:t>
            </w:r>
          </w:p>
        </w:tc>
      </w:tr>
      <w:tr w:rsidR="00F51A06" w14:paraId="6D3088CB" w14:textId="77777777" w:rsidTr="002048A4">
        <w:tc>
          <w:tcPr>
            <w:tcW w:w="2089" w:type="dxa"/>
          </w:tcPr>
          <w:p w14:paraId="587CCA85" w14:textId="77777777" w:rsidR="00F51A06" w:rsidRDefault="00F51A06" w:rsidP="002048A4">
            <w:pPr>
              <w:pBdr>
                <w:top w:val="nil"/>
                <w:left w:val="nil"/>
                <w:bottom w:val="nil"/>
                <w:right w:val="nil"/>
                <w:between w:val="nil"/>
              </w:pBdr>
              <w:spacing w:before="120" w:after="120" w:line="276" w:lineRule="auto"/>
              <w:rPr>
                <w:b/>
                <w:bCs/>
                <w:sz w:val="20"/>
                <w:szCs w:val="20"/>
              </w:rPr>
            </w:pPr>
            <w:r>
              <w:rPr>
                <w:b/>
                <w:bCs/>
                <w:sz w:val="20"/>
                <w:szCs w:val="20"/>
              </w:rPr>
              <w:t xml:space="preserve">Follow-up/ consolidation </w:t>
            </w:r>
          </w:p>
          <w:p w14:paraId="46723DF0" w14:textId="77777777" w:rsidR="00F51A06" w:rsidRDefault="00F51A06" w:rsidP="002048A4">
            <w:pPr>
              <w:pBdr>
                <w:top w:val="nil"/>
                <w:left w:val="nil"/>
                <w:bottom w:val="nil"/>
                <w:right w:val="nil"/>
                <w:between w:val="nil"/>
              </w:pBdr>
              <w:spacing w:before="120" w:after="120" w:line="276" w:lineRule="auto"/>
              <w:rPr>
                <w:sz w:val="20"/>
                <w:szCs w:val="20"/>
              </w:rPr>
            </w:pPr>
            <w:r>
              <w:rPr>
                <w:sz w:val="20"/>
                <w:szCs w:val="20"/>
              </w:rPr>
              <w:t xml:space="preserve">(to be completed outside of lesson) </w:t>
            </w:r>
          </w:p>
          <w:p w14:paraId="27BEF010" w14:textId="77777777" w:rsidR="00F51A06"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SUGGESTED TIME: </w:t>
            </w:r>
          </w:p>
          <w:p w14:paraId="630C616A" w14:textId="77777777" w:rsidR="00F51A06" w:rsidRDefault="00F51A06" w:rsidP="002048A4">
            <w:pPr>
              <w:pBdr>
                <w:top w:val="nil"/>
                <w:left w:val="nil"/>
                <w:bottom w:val="nil"/>
                <w:right w:val="nil"/>
                <w:between w:val="nil"/>
              </w:pBdr>
              <w:spacing w:before="80" w:after="80"/>
              <w:rPr>
                <w:sz w:val="20"/>
                <w:szCs w:val="20"/>
              </w:rPr>
            </w:pPr>
            <w:r>
              <w:rPr>
                <w:sz w:val="20"/>
                <w:szCs w:val="20"/>
              </w:rPr>
              <w:t>30 minutes</w:t>
            </w:r>
          </w:p>
        </w:tc>
        <w:tc>
          <w:tcPr>
            <w:tcW w:w="6927" w:type="dxa"/>
          </w:tcPr>
          <w:p w14:paraId="6D0203E9" w14:textId="77777777" w:rsidR="00F51A06" w:rsidRDefault="00F51A06" w:rsidP="00A141A6">
            <w:pPr>
              <w:pStyle w:val="Tablebullets2"/>
              <w:spacing w:line="240" w:lineRule="auto"/>
            </w:pPr>
            <w:r>
              <w:t>To mirror real-world uncertainty, ask students to consider what they would do if an unexpected problem took place partway through the project, for example:</w:t>
            </w:r>
          </w:p>
          <w:p w14:paraId="015CEAC6" w14:textId="77777777" w:rsidR="00F51A06" w:rsidRDefault="00F51A06" w:rsidP="00A141A6">
            <w:pPr>
              <w:pStyle w:val="Tablebullets2"/>
              <w:numPr>
                <w:ilvl w:val="1"/>
                <w:numId w:val="9"/>
              </w:numPr>
              <w:spacing w:line="240" w:lineRule="auto"/>
              <w:ind w:left="777"/>
            </w:pPr>
            <w:r>
              <w:t>funding is reduced by 20%</w:t>
            </w:r>
          </w:p>
          <w:p w14:paraId="64A75B69" w14:textId="77777777" w:rsidR="00F51A06" w:rsidRDefault="00F51A06" w:rsidP="00A141A6">
            <w:pPr>
              <w:pStyle w:val="Tablebullets2"/>
              <w:numPr>
                <w:ilvl w:val="1"/>
                <w:numId w:val="9"/>
              </w:numPr>
              <w:spacing w:line="240" w:lineRule="auto"/>
              <w:ind w:left="777"/>
            </w:pPr>
            <w:r>
              <w:t>an event must be cancelled due to poor weather</w:t>
            </w:r>
          </w:p>
          <w:p w14:paraId="036AAECE" w14:textId="77777777" w:rsidR="00F51A06" w:rsidRDefault="00F51A06" w:rsidP="00A141A6">
            <w:pPr>
              <w:pStyle w:val="Tablebullets2"/>
              <w:numPr>
                <w:ilvl w:val="1"/>
                <w:numId w:val="9"/>
              </w:numPr>
              <w:spacing w:line="240" w:lineRule="auto"/>
              <w:ind w:left="777"/>
            </w:pPr>
            <w:r>
              <w:t>a local farming group withdraws support.</w:t>
            </w:r>
          </w:p>
          <w:p w14:paraId="2EC0C3BE" w14:textId="77777777" w:rsidR="00F51A06" w:rsidRDefault="00F51A06" w:rsidP="00A141A6">
            <w:pPr>
              <w:pStyle w:val="Tablebullets2"/>
              <w:spacing w:line="240" w:lineRule="auto"/>
            </w:pPr>
            <w:r>
              <w:t>Students must:</w:t>
            </w:r>
          </w:p>
          <w:p w14:paraId="34221EA0" w14:textId="77777777" w:rsidR="00F51A06" w:rsidRDefault="00F51A06" w:rsidP="00A141A6">
            <w:pPr>
              <w:pStyle w:val="Tablebullets2"/>
              <w:numPr>
                <w:ilvl w:val="1"/>
                <w:numId w:val="9"/>
              </w:numPr>
              <w:spacing w:line="240" w:lineRule="auto"/>
              <w:ind w:left="777"/>
            </w:pPr>
            <w:r>
              <w:t>propose mitigation strategies</w:t>
            </w:r>
          </w:p>
          <w:p w14:paraId="1BFDA85C" w14:textId="77777777" w:rsidR="00F51A06" w:rsidRDefault="00F51A06" w:rsidP="00A141A6">
            <w:pPr>
              <w:pStyle w:val="Tablebullets2"/>
              <w:numPr>
                <w:ilvl w:val="1"/>
                <w:numId w:val="9"/>
              </w:numPr>
              <w:spacing w:line="240" w:lineRule="auto"/>
              <w:ind w:left="777"/>
            </w:pPr>
            <w:r>
              <w:t>explain how the project plan would be adjusted.</w:t>
            </w:r>
          </w:p>
        </w:tc>
      </w:tr>
    </w:tbl>
    <w:p w14:paraId="79FCB680" w14:textId="77777777" w:rsidR="00F51A06" w:rsidRDefault="00F51A06" w:rsidP="00F51A06">
      <w:pPr>
        <w:sectPr w:rsidR="00F51A06" w:rsidSect="00F51A06">
          <w:headerReference w:type="even" r:id="rId73"/>
          <w:headerReference w:type="default" r:id="rId74"/>
          <w:pgSz w:w="11906" w:h="16838"/>
          <w:pgMar w:top="1440" w:right="1440" w:bottom="1440" w:left="1440" w:header="720" w:footer="720" w:gutter="0"/>
          <w:cols w:space="720"/>
        </w:sectPr>
      </w:pPr>
    </w:p>
    <w:p w14:paraId="6EF235C6" w14:textId="77777777" w:rsidR="00F51A06" w:rsidRPr="00F51A06" w:rsidRDefault="00F51A06" w:rsidP="004B4867">
      <w:pPr>
        <w:pStyle w:val="Heading1"/>
        <w:spacing w:before="0"/>
      </w:pPr>
      <w:bookmarkStart w:id="56" w:name="_Toc229475896"/>
      <w:bookmarkStart w:id="57" w:name="_Toc229476233"/>
      <w:r w:rsidRPr="00F51A06">
        <w:lastRenderedPageBreak/>
        <w:t>Resource 7: Exam-style questions</w:t>
      </w:r>
      <w:bookmarkEnd w:id="56"/>
      <w:bookmarkEnd w:id="57"/>
      <w:r w:rsidRPr="00F51A06">
        <w:t xml:space="preserve"> </w:t>
      </w:r>
    </w:p>
    <w:p w14:paraId="5D05CEB6" w14:textId="77777777" w:rsidR="00F51A06" w:rsidRDefault="00F51A06" w:rsidP="00F51A06">
      <w:pPr>
        <w:spacing w:line="240" w:lineRule="auto"/>
      </w:pPr>
      <w:r>
        <w:t xml:space="preserve">This resource provides a structured set of example examination-style questions aligned to the Common Core assessment approach. It enables students to apply knowledge developed across the topic under assessment conditions, preparing them to demonstrate understanding independently </w:t>
      </w:r>
    </w:p>
    <w:p w14:paraId="42D7F79B" w14:textId="77777777" w:rsidR="00F51A06" w:rsidRDefault="00F51A06" w:rsidP="00F51A06">
      <w:pPr>
        <w:spacing w:line="240" w:lineRule="auto"/>
      </w:pPr>
      <w:r>
        <w:t>It is designed to support teachers in:</w:t>
      </w:r>
    </w:p>
    <w:p w14:paraId="7242C6D4" w14:textId="77777777" w:rsidR="00F51A06" w:rsidRDefault="00F51A06" w:rsidP="00E65DA3">
      <w:pPr>
        <w:pStyle w:val="ListParagraph"/>
        <w:numPr>
          <w:ilvl w:val="0"/>
          <w:numId w:val="50"/>
        </w:numPr>
      </w:pPr>
      <w:r>
        <w:t>assessing students’ current understanding</w:t>
      </w:r>
    </w:p>
    <w:p w14:paraId="06D2A4D6" w14:textId="77777777" w:rsidR="00F51A06" w:rsidRDefault="00F51A06" w:rsidP="00E65DA3">
      <w:pPr>
        <w:pStyle w:val="ListParagraph"/>
        <w:numPr>
          <w:ilvl w:val="0"/>
          <w:numId w:val="50"/>
        </w:numPr>
      </w:pPr>
      <w:r>
        <w:t>developing examination technique</w:t>
      </w:r>
    </w:p>
    <w:p w14:paraId="5A0A55EB" w14:textId="77777777" w:rsidR="00F51A06" w:rsidRDefault="00F51A06" w:rsidP="00E65DA3">
      <w:pPr>
        <w:pStyle w:val="ListParagraph"/>
        <w:numPr>
          <w:ilvl w:val="0"/>
          <w:numId w:val="50"/>
        </w:numPr>
      </w:pPr>
      <w:r>
        <w:t>familiarising students with command words, mark allocation and assessment objectives.</w:t>
      </w:r>
    </w:p>
    <w:p w14:paraId="598F10B4" w14:textId="77777777" w:rsidR="00F51A06" w:rsidRDefault="00F51A06" w:rsidP="00F51A06">
      <w:pPr>
        <w:spacing w:line="240" w:lineRule="auto"/>
      </w:pPr>
      <w:r>
        <w:t>The resource can be used flexibly as a formative assessment, a revision activity or as part of exam preparation nearer to summative assessment.</w:t>
      </w:r>
    </w:p>
    <w:p w14:paraId="6080BEA7" w14:textId="77777777" w:rsidR="00F51A06" w:rsidRPr="00F51A06" w:rsidRDefault="00F51A06" w:rsidP="00F51A06">
      <w:pPr>
        <w:pStyle w:val="Heading2"/>
      </w:pPr>
      <w:bookmarkStart w:id="58" w:name="_Toc229475897"/>
      <w:bookmarkStart w:id="59" w:name="_Toc229476234"/>
      <w:r w:rsidRPr="00F51A06">
        <w:t>Preparation</w:t>
      </w:r>
      <w:bookmarkEnd w:id="58"/>
      <w:bookmarkEnd w:id="59"/>
    </w:p>
    <w:tbl>
      <w:tblPr>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122"/>
        <w:gridCol w:w="6894"/>
      </w:tblGrid>
      <w:tr w:rsidR="00F51A06" w14:paraId="1BA00E63" w14:textId="77777777" w:rsidTr="002048A4">
        <w:tc>
          <w:tcPr>
            <w:tcW w:w="2122" w:type="dxa"/>
          </w:tcPr>
          <w:p w14:paraId="461EF0C6"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Resources provided</w:t>
            </w:r>
          </w:p>
        </w:tc>
        <w:tc>
          <w:tcPr>
            <w:tcW w:w="6894" w:type="dxa"/>
          </w:tcPr>
          <w:p w14:paraId="2C07A92F" w14:textId="5A222DA6" w:rsidR="00F51A06" w:rsidRDefault="00F51A06" w:rsidP="00A141A6">
            <w:pPr>
              <w:pStyle w:val="Tablebullets2"/>
              <w:spacing w:line="240" w:lineRule="auto"/>
            </w:pPr>
            <w:r>
              <w:t>R</w:t>
            </w:r>
            <w:r w:rsidR="006B140C">
              <w:t xml:space="preserve">esource </w:t>
            </w:r>
            <w:r>
              <w:t>7 Activity 1 Exam</w:t>
            </w:r>
            <w:r w:rsidR="004B4867">
              <w:t>-</w:t>
            </w:r>
            <w:r>
              <w:t>style questions</w:t>
            </w:r>
          </w:p>
          <w:p w14:paraId="3CF22DF7" w14:textId="23EA2A32" w:rsidR="00F51A06" w:rsidRDefault="00F51A06" w:rsidP="00A141A6">
            <w:pPr>
              <w:pStyle w:val="Tablebullets2"/>
              <w:spacing w:line="240" w:lineRule="auto"/>
            </w:pPr>
            <w:r>
              <w:t>R</w:t>
            </w:r>
            <w:r w:rsidR="006B140C">
              <w:t xml:space="preserve">esource </w:t>
            </w:r>
            <w:r>
              <w:t>7 Activity 2 Exam</w:t>
            </w:r>
            <w:r w:rsidR="004B4867">
              <w:t>-</w:t>
            </w:r>
            <w:r>
              <w:t>style questions mark scheme</w:t>
            </w:r>
          </w:p>
          <w:p w14:paraId="31DA37EB" w14:textId="1420832C" w:rsidR="00F51A06" w:rsidRDefault="00F51A06" w:rsidP="00A141A6">
            <w:pPr>
              <w:pStyle w:val="Tablebullets2"/>
              <w:spacing w:line="240" w:lineRule="auto"/>
            </w:pPr>
            <w:r>
              <w:t>R</w:t>
            </w:r>
            <w:r w:rsidR="006B140C">
              <w:t xml:space="preserve">esource </w:t>
            </w:r>
            <w:r>
              <w:t>1 Glossary complete</w:t>
            </w:r>
          </w:p>
        </w:tc>
      </w:tr>
      <w:tr w:rsidR="00F51A06" w14:paraId="61FEBE89" w14:textId="77777777" w:rsidTr="002048A4">
        <w:tc>
          <w:tcPr>
            <w:tcW w:w="2122" w:type="dxa"/>
          </w:tcPr>
          <w:p w14:paraId="6654A189"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Equipment needed</w:t>
            </w:r>
          </w:p>
        </w:tc>
        <w:tc>
          <w:tcPr>
            <w:tcW w:w="6894" w:type="dxa"/>
          </w:tcPr>
          <w:p w14:paraId="57C6001A" w14:textId="77777777" w:rsidR="00F51A06" w:rsidRDefault="00F51A06" w:rsidP="00A141A6">
            <w:pPr>
              <w:pBdr>
                <w:top w:val="nil"/>
                <w:left w:val="nil"/>
                <w:bottom w:val="nil"/>
                <w:right w:val="nil"/>
                <w:between w:val="nil"/>
              </w:pBdr>
              <w:spacing w:before="80" w:after="80" w:line="240" w:lineRule="auto"/>
              <w:rPr>
                <w:sz w:val="20"/>
                <w:szCs w:val="20"/>
              </w:rPr>
            </w:pPr>
            <w:r>
              <w:rPr>
                <w:sz w:val="20"/>
                <w:szCs w:val="20"/>
              </w:rPr>
              <w:t>None</w:t>
            </w:r>
          </w:p>
        </w:tc>
      </w:tr>
      <w:tr w:rsidR="00F51A06" w14:paraId="39C7DE00" w14:textId="77777777" w:rsidTr="002048A4">
        <w:tc>
          <w:tcPr>
            <w:tcW w:w="2122" w:type="dxa"/>
          </w:tcPr>
          <w:p w14:paraId="04E0667D"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Safety factors</w:t>
            </w:r>
          </w:p>
        </w:tc>
        <w:tc>
          <w:tcPr>
            <w:tcW w:w="6894" w:type="dxa"/>
          </w:tcPr>
          <w:p w14:paraId="2FC87F49" w14:textId="77777777" w:rsidR="00F51A06" w:rsidRDefault="00F51A06" w:rsidP="00A141A6">
            <w:pPr>
              <w:pBdr>
                <w:top w:val="nil"/>
                <w:left w:val="nil"/>
                <w:bottom w:val="nil"/>
                <w:right w:val="nil"/>
                <w:between w:val="nil"/>
              </w:pBdr>
              <w:spacing w:before="80" w:after="80" w:line="240" w:lineRule="auto"/>
              <w:rPr>
                <w:sz w:val="20"/>
                <w:szCs w:val="20"/>
              </w:rPr>
            </w:pPr>
            <w:r>
              <w:rPr>
                <w:sz w:val="20"/>
                <w:szCs w:val="20"/>
              </w:rPr>
              <w:t>None specific to this resource</w:t>
            </w:r>
          </w:p>
        </w:tc>
      </w:tr>
      <w:tr w:rsidR="00F51A06" w14:paraId="2473B350" w14:textId="77777777" w:rsidTr="002048A4">
        <w:tc>
          <w:tcPr>
            <w:tcW w:w="2122" w:type="dxa"/>
          </w:tcPr>
          <w:p w14:paraId="439C6E9B"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Prior learning</w:t>
            </w:r>
          </w:p>
        </w:tc>
        <w:tc>
          <w:tcPr>
            <w:tcW w:w="6894" w:type="dxa"/>
          </w:tcPr>
          <w:p w14:paraId="634C0A85" w14:textId="77777777" w:rsidR="00F51A06" w:rsidRDefault="00F51A06" w:rsidP="00A141A6">
            <w:pPr>
              <w:pStyle w:val="Tablebullets2"/>
              <w:spacing w:line="240" w:lineRule="auto"/>
            </w:pPr>
            <w:r>
              <w:t>Before attempting this resource, students should have been taught core content relating to:</w:t>
            </w:r>
          </w:p>
          <w:p w14:paraId="773C84D4" w14:textId="77777777" w:rsidR="00F51A06" w:rsidRDefault="00F51A06" w:rsidP="00A141A6">
            <w:pPr>
              <w:pStyle w:val="Tablebullets2"/>
              <w:numPr>
                <w:ilvl w:val="1"/>
                <w:numId w:val="9"/>
              </w:numPr>
              <w:spacing w:line="240" w:lineRule="auto"/>
              <w:ind w:left="745"/>
            </w:pPr>
            <w:r>
              <w:t>types of business organisations</w:t>
            </w:r>
          </w:p>
          <w:p w14:paraId="67C0A429" w14:textId="77777777" w:rsidR="00F51A06" w:rsidRDefault="00F51A06" w:rsidP="00A141A6">
            <w:pPr>
              <w:pStyle w:val="Tablebullets2"/>
              <w:numPr>
                <w:ilvl w:val="1"/>
                <w:numId w:val="9"/>
              </w:numPr>
              <w:spacing w:line="240" w:lineRule="auto"/>
              <w:ind w:left="745"/>
            </w:pPr>
            <w:r>
              <w:t>enterprise skills</w:t>
            </w:r>
          </w:p>
          <w:p w14:paraId="6466AF5B" w14:textId="77777777" w:rsidR="00F51A06" w:rsidRDefault="00F51A06" w:rsidP="00A141A6">
            <w:pPr>
              <w:pStyle w:val="Tablebullets2"/>
              <w:numPr>
                <w:ilvl w:val="1"/>
                <w:numId w:val="9"/>
              </w:numPr>
              <w:spacing w:line="240" w:lineRule="auto"/>
              <w:ind w:left="745"/>
            </w:pPr>
            <w:r>
              <w:t>financial performance measures</w:t>
            </w:r>
          </w:p>
          <w:p w14:paraId="52621691" w14:textId="77777777" w:rsidR="00F51A06" w:rsidRDefault="00F51A06" w:rsidP="00A141A6">
            <w:pPr>
              <w:pStyle w:val="Tablebullets2"/>
              <w:numPr>
                <w:ilvl w:val="1"/>
                <w:numId w:val="9"/>
              </w:numPr>
              <w:spacing w:line="240" w:lineRule="auto"/>
              <w:ind w:left="745"/>
            </w:pPr>
            <w:r>
              <w:t>principles of finance</w:t>
            </w:r>
          </w:p>
          <w:p w14:paraId="180890B8" w14:textId="77777777" w:rsidR="00F51A06" w:rsidRDefault="00F51A06" w:rsidP="00A141A6">
            <w:pPr>
              <w:pStyle w:val="Tablebullets2"/>
              <w:numPr>
                <w:ilvl w:val="1"/>
                <w:numId w:val="9"/>
              </w:numPr>
              <w:spacing w:line="240" w:lineRule="auto"/>
              <w:ind w:left="745"/>
            </w:pPr>
            <w:r>
              <w:t>project management.</w:t>
            </w:r>
          </w:p>
          <w:p w14:paraId="1BA4A6BB" w14:textId="77777777" w:rsidR="00F51A06" w:rsidRDefault="00F51A06" w:rsidP="00A141A6">
            <w:pPr>
              <w:pStyle w:val="Tablebullets2"/>
              <w:spacing w:line="240" w:lineRule="auto"/>
            </w:pPr>
            <w:r>
              <w:t>The worksheet is not intended as an introduction to new content, but as a way to check, consolidate and apply learning.</w:t>
            </w:r>
          </w:p>
          <w:p w14:paraId="169D1D24" w14:textId="77777777" w:rsidR="00F51A06" w:rsidRDefault="00F51A06" w:rsidP="00A141A6">
            <w:pPr>
              <w:pStyle w:val="Tablebullets2"/>
              <w:spacing w:line="240" w:lineRule="auto"/>
            </w:pPr>
            <w:r>
              <w:t>Teachers may wish to revisit key terminology or provide a short recap before use.</w:t>
            </w:r>
          </w:p>
        </w:tc>
      </w:tr>
      <w:tr w:rsidR="00F51A06" w14:paraId="5462B814" w14:textId="77777777" w:rsidTr="002048A4">
        <w:tc>
          <w:tcPr>
            <w:tcW w:w="2122" w:type="dxa"/>
          </w:tcPr>
          <w:p w14:paraId="39064374"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Common misconceptions</w:t>
            </w:r>
          </w:p>
        </w:tc>
        <w:tc>
          <w:tcPr>
            <w:tcW w:w="6894" w:type="dxa"/>
          </w:tcPr>
          <w:p w14:paraId="4056936E" w14:textId="77777777" w:rsidR="00F51A06" w:rsidRDefault="00F51A06" w:rsidP="00A141A6">
            <w:pPr>
              <w:pStyle w:val="Tablebullets2"/>
              <w:spacing w:line="240" w:lineRule="auto"/>
            </w:pPr>
            <w:r>
              <w:t>Longer answers automatically gain more marks. Teachers should clarify that marks are awarded for relevance, development and application, rather than length.</w:t>
            </w:r>
          </w:p>
        </w:tc>
      </w:tr>
      <w:tr w:rsidR="00F51A06" w14:paraId="34FF43F9" w14:textId="77777777" w:rsidTr="002048A4">
        <w:tc>
          <w:tcPr>
            <w:tcW w:w="2122" w:type="dxa"/>
          </w:tcPr>
          <w:p w14:paraId="6A3CBE4A"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Accessibility</w:t>
            </w:r>
          </w:p>
        </w:tc>
        <w:tc>
          <w:tcPr>
            <w:tcW w:w="6894" w:type="dxa"/>
          </w:tcPr>
          <w:p w14:paraId="375D13B8" w14:textId="77777777" w:rsidR="00F51A06" w:rsidRDefault="00F51A06" w:rsidP="00A141A6">
            <w:pPr>
              <w:pStyle w:val="Tablebullets2"/>
              <w:spacing w:line="240" w:lineRule="auto"/>
            </w:pPr>
            <w:r>
              <w:t>Questions increase in demand from short recall to extended analysis, allowing natural differentiation.</w:t>
            </w:r>
          </w:p>
          <w:p w14:paraId="08CA56D5" w14:textId="77777777" w:rsidR="00F51A06" w:rsidRDefault="00F51A06" w:rsidP="00A141A6">
            <w:pPr>
              <w:pStyle w:val="Tablebullets2"/>
              <w:spacing w:line="240" w:lineRule="auto"/>
            </w:pPr>
            <w:r>
              <w:t>Teachers may choose to reduce the number of questions attempted in one session.</w:t>
            </w:r>
          </w:p>
          <w:p w14:paraId="5571ECD0" w14:textId="77777777" w:rsidR="00F51A06" w:rsidRDefault="00F51A06" w:rsidP="00A141A6">
            <w:pPr>
              <w:pStyle w:val="Tablebullets2"/>
              <w:spacing w:line="240" w:lineRule="auto"/>
            </w:pPr>
            <w:r>
              <w:t>Marking guidance can be shared selectively with students to support understanding without over-scaffolding.</w:t>
            </w:r>
          </w:p>
          <w:p w14:paraId="0E96D3B0" w14:textId="77777777" w:rsidR="00F51A06" w:rsidRDefault="00F51A06" w:rsidP="00A141A6">
            <w:pPr>
              <w:pStyle w:val="Tablebullets2"/>
              <w:spacing w:line="240" w:lineRule="auto"/>
            </w:pPr>
            <w:r>
              <w:t>Students who require support may benefit from sentence starters or answer planning frameworks, particularly for Section B.</w:t>
            </w:r>
          </w:p>
          <w:p w14:paraId="4B43BE89" w14:textId="77777777" w:rsidR="00F51A06" w:rsidRDefault="00F51A06" w:rsidP="00A141A6">
            <w:pPr>
              <w:pStyle w:val="Tablebullets2"/>
              <w:spacing w:line="240" w:lineRule="auto"/>
            </w:pPr>
            <w:r w:rsidRPr="00995A82">
              <w:lastRenderedPageBreak/>
              <w:t>SEND students may find it challenging to self-monitor time, regulate pace or recognise when it is appropriate to move on</w:t>
            </w:r>
            <w:r>
              <w:t>. Without structured support, this can result in disproportionate time being spent on one element of an assessment task at the expense of completing the full task. While detailed and high-quality responses are valuable, students must also be supported to balance depth with task completion.</w:t>
            </w:r>
          </w:p>
          <w:p w14:paraId="00F15F12" w14:textId="77777777" w:rsidR="00F51A06" w:rsidRDefault="00F51A06" w:rsidP="00A141A6">
            <w:pPr>
              <w:pStyle w:val="Tablebullets2"/>
              <w:spacing w:line="240" w:lineRule="auto"/>
            </w:pPr>
            <w:r>
              <w:t>Teachers should therefore embed clear guidance on timing and task progression into teaching and assessment preparation. This may include:</w:t>
            </w:r>
          </w:p>
          <w:p w14:paraId="46D8EC16" w14:textId="77777777" w:rsidR="00F51A06" w:rsidRDefault="00F51A06" w:rsidP="00A141A6">
            <w:pPr>
              <w:pStyle w:val="Tablebullets2"/>
              <w:numPr>
                <w:ilvl w:val="1"/>
                <w:numId w:val="9"/>
              </w:numPr>
              <w:spacing w:line="240" w:lineRule="auto"/>
              <w:ind w:left="745"/>
            </w:pPr>
            <w:r>
              <w:t>breaking tasks into clearly defined sections with suggested time allocations</w:t>
            </w:r>
          </w:p>
          <w:p w14:paraId="0AE5EAD4" w14:textId="77777777" w:rsidR="00F51A06" w:rsidRDefault="00F51A06" w:rsidP="00A141A6">
            <w:pPr>
              <w:pStyle w:val="Tablebullets2"/>
              <w:numPr>
                <w:ilvl w:val="1"/>
                <w:numId w:val="9"/>
              </w:numPr>
              <w:spacing w:line="240" w:lineRule="auto"/>
              <w:ind w:left="745"/>
            </w:pPr>
            <w:r>
              <w:t>providing explicit reminders about when to move on to the next section</w:t>
            </w:r>
          </w:p>
          <w:p w14:paraId="316E75FF" w14:textId="77777777" w:rsidR="00F51A06" w:rsidRDefault="00F51A06" w:rsidP="00A141A6">
            <w:pPr>
              <w:pStyle w:val="Tablebullets2"/>
              <w:numPr>
                <w:ilvl w:val="1"/>
                <w:numId w:val="9"/>
              </w:numPr>
              <w:spacing w:line="240" w:lineRule="auto"/>
              <w:ind w:left="745"/>
            </w:pPr>
            <w:r>
              <w:t>modelling how long different task types should take</w:t>
            </w:r>
          </w:p>
          <w:p w14:paraId="75B18D34" w14:textId="77777777" w:rsidR="00F51A06" w:rsidRDefault="00F51A06" w:rsidP="00A141A6">
            <w:pPr>
              <w:pStyle w:val="Tablebullets2"/>
              <w:numPr>
                <w:ilvl w:val="1"/>
                <w:numId w:val="9"/>
              </w:numPr>
              <w:spacing w:line="240" w:lineRule="auto"/>
              <w:ind w:left="745"/>
            </w:pPr>
            <w:r>
              <w:t>encouraging timed practice activities to build familiarity with pacing</w:t>
            </w:r>
          </w:p>
          <w:p w14:paraId="3782EE5D" w14:textId="77777777" w:rsidR="00F51A06" w:rsidRDefault="00F51A06" w:rsidP="00A141A6">
            <w:pPr>
              <w:pStyle w:val="Tablebullets2"/>
              <w:numPr>
                <w:ilvl w:val="1"/>
                <w:numId w:val="9"/>
              </w:numPr>
              <w:spacing w:line="240" w:lineRule="auto"/>
              <w:ind w:left="745"/>
            </w:pPr>
            <w:r>
              <w:t>using prompts such as “spend X minutes on this section” or “move on after X minutes” when using the resources.</w:t>
            </w:r>
          </w:p>
        </w:tc>
      </w:tr>
    </w:tbl>
    <w:p w14:paraId="3FDF674C" w14:textId="77777777" w:rsidR="00F51A06" w:rsidRPr="00F51A06" w:rsidRDefault="00F51A06" w:rsidP="00F51A06">
      <w:pPr>
        <w:pStyle w:val="Heading2"/>
      </w:pPr>
      <w:bookmarkStart w:id="60" w:name="_heading=h.hypt5c138yw2" w:colFirst="0" w:colLast="0"/>
      <w:bookmarkStart w:id="61" w:name="_Toc229475898"/>
      <w:bookmarkStart w:id="62" w:name="_Toc229476235"/>
      <w:bookmarkEnd w:id="60"/>
      <w:r w:rsidRPr="00F51A06">
        <w:lastRenderedPageBreak/>
        <w:t>Activity guide</w:t>
      </w:r>
      <w:bookmarkEnd w:id="61"/>
      <w:bookmarkEnd w:id="62"/>
    </w:p>
    <w:tbl>
      <w:tblPr>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089"/>
        <w:gridCol w:w="6927"/>
      </w:tblGrid>
      <w:tr w:rsidR="00F51A06" w14:paraId="5F0AA58A" w14:textId="77777777" w:rsidTr="002048A4">
        <w:tc>
          <w:tcPr>
            <w:tcW w:w="2089" w:type="dxa"/>
          </w:tcPr>
          <w:p w14:paraId="788A9F27"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Introduction</w:t>
            </w:r>
          </w:p>
          <w:p w14:paraId="7908A57C" w14:textId="77777777" w:rsidR="00F51A06"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SUGGESTED TIME: </w:t>
            </w:r>
          </w:p>
          <w:p w14:paraId="5BC16BB9" w14:textId="77777777" w:rsidR="00F51A06" w:rsidRDefault="00F51A06" w:rsidP="00F51A06">
            <w:pPr>
              <w:pBdr>
                <w:top w:val="nil"/>
                <w:left w:val="nil"/>
                <w:bottom w:val="nil"/>
                <w:right w:val="nil"/>
                <w:between w:val="nil"/>
              </w:pBdr>
              <w:spacing w:before="80" w:after="80"/>
              <w:ind w:left="360" w:hanging="360"/>
            </w:pPr>
            <w:r>
              <w:rPr>
                <w:sz w:val="20"/>
                <w:szCs w:val="20"/>
              </w:rPr>
              <w:t>20 minutes</w:t>
            </w:r>
            <w:r>
              <w:t xml:space="preserve"> </w:t>
            </w:r>
          </w:p>
        </w:tc>
        <w:tc>
          <w:tcPr>
            <w:tcW w:w="6927" w:type="dxa"/>
          </w:tcPr>
          <w:p w14:paraId="264E84C8" w14:textId="77777777" w:rsidR="00F51A06" w:rsidRDefault="00F51A06" w:rsidP="00A141A6">
            <w:pPr>
              <w:pStyle w:val="Tablebullets2"/>
              <w:spacing w:line="240" w:lineRule="auto"/>
            </w:pPr>
            <w:r>
              <w:t>Introduce the purpose of the activity clearly to students. Explain that:</w:t>
            </w:r>
          </w:p>
          <w:p w14:paraId="2D48A7B4" w14:textId="77777777" w:rsidR="00F51A06" w:rsidRDefault="00F51A06" w:rsidP="00A141A6">
            <w:pPr>
              <w:pStyle w:val="Tablebullets2"/>
              <w:numPr>
                <w:ilvl w:val="1"/>
                <w:numId w:val="9"/>
              </w:numPr>
              <w:spacing w:line="240" w:lineRule="auto"/>
              <w:ind w:left="777"/>
            </w:pPr>
            <w:r>
              <w:t>the questions reflect real exam style and structure, but students should stay aware that exact wording of question types and mark schemes may be slightly different in official exams</w:t>
            </w:r>
          </w:p>
          <w:p w14:paraId="57565CF6" w14:textId="77777777" w:rsidR="00F51A06" w:rsidRDefault="00F51A06" w:rsidP="00A141A6">
            <w:pPr>
              <w:pStyle w:val="Tablebullets2"/>
              <w:numPr>
                <w:ilvl w:val="1"/>
                <w:numId w:val="9"/>
              </w:numPr>
              <w:spacing w:line="240" w:lineRule="auto"/>
              <w:ind w:left="777"/>
            </w:pPr>
            <w:r>
              <w:t>marks are awarded for what is written and how it is explained</w:t>
            </w:r>
          </w:p>
          <w:p w14:paraId="27392887" w14:textId="77777777" w:rsidR="00F51A06" w:rsidRDefault="00F51A06" w:rsidP="00A141A6">
            <w:pPr>
              <w:pStyle w:val="Tablebullets2"/>
              <w:numPr>
                <w:ilvl w:val="1"/>
                <w:numId w:val="9"/>
              </w:numPr>
              <w:spacing w:line="240" w:lineRule="auto"/>
              <w:ind w:left="777"/>
            </w:pPr>
            <w:r>
              <w:t>students should become familiar with responding to questions within a time limit</w:t>
            </w:r>
          </w:p>
          <w:p w14:paraId="56D490BE" w14:textId="77777777" w:rsidR="00F51A06" w:rsidRDefault="00F51A06" w:rsidP="00A141A6">
            <w:pPr>
              <w:pStyle w:val="Tablebullets2"/>
              <w:numPr>
                <w:ilvl w:val="1"/>
                <w:numId w:val="9"/>
              </w:numPr>
              <w:spacing w:line="240" w:lineRule="auto"/>
              <w:ind w:left="777"/>
            </w:pPr>
            <w:r>
              <w:t>the activity will help them understand how to maximise marks they achieve.</w:t>
            </w:r>
          </w:p>
          <w:p w14:paraId="33C1B0BA" w14:textId="77777777" w:rsidR="00F51A06" w:rsidRDefault="00F51A06" w:rsidP="00A141A6">
            <w:pPr>
              <w:pStyle w:val="Tablebullets2"/>
              <w:spacing w:line="240" w:lineRule="auto"/>
            </w:pPr>
            <w:r>
              <w:t>Use the Agriculture, Environmental and Animal Care T Level Core Exam Support Session (</w:t>
            </w:r>
            <w:hyperlink r:id="rId75">
              <w:r>
                <w:rPr>
                  <w:color w:val="0563C1"/>
                  <w:u w:val="single"/>
                </w:rPr>
                <w:t>www.cityandguilds.com/-/media/cityandguilds-site/documents/t-levels/2024/aeac-t-level-preparation-for-core-exam-pdf.pdf</w:t>
              </w:r>
            </w:hyperlink>
            <w:r>
              <w:t>) to briefly recap:</w:t>
            </w:r>
          </w:p>
          <w:p w14:paraId="28A59209" w14:textId="77777777" w:rsidR="00F51A06" w:rsidRDefault="00F51A06" w:rsidP="00A141A6">
            <w:pPr>
              <w:pStyle w:val="Tablebullets2"/>
              <w:numPr>
                <w:ilvl w:val="1"/>
                <w:numId w:val="9"/>
              </w:numPr>
              <w:spacing w:line="240" w:lineRule="auto"/>
              <w:ind w:left="777"/>
            </w:pPr>
            <w:r>
              <w:t xml:space="preserve">the list of common command verbs (e.g. </w:t>
            </w:r>
            <w:r>
              <w:rPr>
                <w:i/>
                <w:iCs/>
              </w:rPr>
              <w:t>state</w:t>
            </w:r>
            <w:r>
              <w:t xml:space="preserve">, </w:t>
            </w:r>
            <w:r>
              <w:rPr>
                <w:i/>
                <w:iCs/>
              </w:rPr>
              <w:t>explain</w:t>
            </w:r>
            <w:r>
              <w:t xml:space="preserve">, </w:t>
            </w:r>
            <w:r>
              <w:rPr>
                <w:i/>
                <w:iCs/>
              </w:rPr>
              <w:t>analyse</w:t>
            </w:r>
            <w:r>
              <w:t>,</w:t>
            </w:r>
            <w:r>
              <w:rPr>
                <w:i/>
                <w:iCs/>
              </w:rPr>
              <w:t xml:space="preserve"> justify</w:t>
            </w:r>
            <w:r>
              <w:t>) and definitions (slides 16–19)</w:t>
            </w:r>
          </w:p>
          <w:p w14:paraId="72E01B2A" w14:textId="77777777" w:rsidR="00F51A06" w:rsidRDefault="00F51A06" w:rsidP="00A141A6">
            <w:pPr>
              <w:pStyle w:val="Tablebullets2"/>
              <w:numPr>
                <w:ilvl w:val="1"/>
                <w:numId w:val="9"/>
              </w:numPr>
              <w:spacing w:line="240" w:lineRule="auto"/>
              <w:ind w:left="777"/>
            </w:pPr>
            <w:r>
              <w:t>the difference between types of questions (slide 20)</w:t>
            </w:r>
          </w:p>
          <w:p w14:paraId="1A7F076E" w14:textId="77777777" w:rsidR="00F51A06" w:rsidRDefault="00F51A06" w:rsidP="00A141A6">
            <w:pPr>
              <w:pStyle w:val="Tablebullets2"/>
              <w:numPr>
                <w:ilvl w:val="2"/>
                <w:numId w:val="9"/>
              </w:numPr>
              <w:spacing w:line="240" w:lineRule="auto"/>
              <w:ind w:left="1202"/>
              <w:rPr>
                <w:i/>
                <w:iCs/>
              </w:rPr>
            </w:pPr>
            <w:r>
              <w:rPr>
                <w:i/>
                <w:iCs/>
              </w:rPr>
              <w:t>Short, lower-tariff (marks) question types (AO1)</w:t>
            </w:r>
          </w:p>
          <w:p w14:paraId="164CD377" w14:textId="77777777" w:rsidR="00F51A06" w:rsidRDefault="00F51A06" w:rsidP="00A141A6">
            <w:pPr>
              <w:pStyle w:val="Tablebullets2"/>
              <w:numPr>
                <w:ilvl w:val="2"/>
                <w:numId w:val="9"/>
              </w:numPr>
              <w:spacing w:line="240" w:lineRule="auto"/>
              <w:ind w:left="1202"/>
              <w:rPr>
                <w:i/>
                <w:iCs/>
              </w:rPr>
            </w:pPr>
            <w:r>
              <w:rPr>
                <w:i/>
                <w:iCs/>
              </w:rPr>
              <w:t>Medium-tariff question types ‘explain’ type questions (AO2)</w:t>
            </w:r>
          </w:p>
          <w:p w14:paraId="1C59412B" w14:textId="77777777" w:rsidR="00F51A06" w:rsidRDefault="00F51A06" w:rsidP="00A141A6">
            <w:pPr>
              <w:pStyle w:val="Tablebullets2"/>
              <w:numPr>
                <w:ilvl w:val="2"/>
                <w:numId w:val="9"/>
              </w:numPr>
              <w:spacing w:line="240" w:lineRule="auto"/>
              <w:ind w:left="1202"/>
              <w:rPr>
                <w:i/>
                <w:iCs/>
              </w:rPr>
            </w:pPr>
            <w:r>
              <w:rPr>
                <w:i/>
                <w:iCs/>
              </w:rPr>
              <w:t>Higher tariff 6–12 mark question types (AO3)</w:t>
            </w:r>
          </w:p>
          <w:p w14:paraId="2725C64B" w14:textId="77777777" w:rsidR="00F51A06" w:rsidRDefault="00F51A06" w:rsidP="00A141A6">
            <w:pPr>
              <w:pStyle w:val="Tablebullets2"/>
              <w:numPr>
                <w:ilvl w:val="1"/>
                <w:numId w:val="9"/>
              </w:numPr>
              <w:spacing w:line="240" w:lineRule="auto"/>
              <w:ind w:left="777"/>
            </w:pPr>
            <w:r>
              <w:t>Example questions (slides 21–34) show students how to identify the type of question from the number of marks and the command word and how this links to how they should compile their answer. Go through the mark schemes so they are familiar with how they gain marks in each type of question.</w:t>
            </w:r>
          </w:p>
          <w:p w14:paraId="6F350382" w14:textId="77777777" w:rsidR="00F51A06" w:rsidRDefault="00F51A06" w:rsidP="00A141A6">
            <w:pPr>
              <w:pStyle w:val="Tablebullets2"/>
              <w:spacing w:line="240" w:lineRule="auto"/>
            </w:pPr>
            <w:r>
              <w:t>You could also:</w:t>
            </w:r>
          </w:p>
          <w:p w14:paraId="5FD49161" w14:textId="77777777" w:rsidR="00F51A06" w:rsidRDefault="00F51A06" w:rsidP="00A141A6">
            <w:pPr>
              <w:pStyle w:val="Tablebullets2"/>
              <w:numPr>
                <w:ilvl w:val="1"/>
                <w:numId w:val="9"/>
              </w:numPr>
              <w:spacing w:line="240" w:lineRule="auto"/>
              <w:ind w:left="777"/>
            </w:pPr>
            <w:r>
              <w:t>suggest techniques to answer exam questions, such as underlining or annotating command words and key context information in each question</w:t>
            </w:r>
          </w:p>
          <w:p w14:paraId="78DA1984" w14:textId="77777777" w:rsidR="00F51A06" w:rsidRDefault="00F51A06" w:rsidP="00A141A6">
            <w:pPr>
              <w:pStyle w:val="Tablebullets2"/>
              <w:numPr>
                <w:ilvl w:val="1"/>
                <w:numId w:val="9"/>
              </w:numPr>
              <w:spacing w:line="240" w:lineRule="auto"/>
              <w:ind w:left="777"/>
            </w:pPr>
            <w:r>
              <w:lastRenderedPageBreak/>
              <w:t>demonstrate a simple ‘identify–explain–link’ structure for 3-mark questions</w:t>
            </w:r>
          </w:p>
          <w:p w14:paraId="6211D0A4" w14:textId="77777777" w:rsidR="00F51A06" w:rsidRDefault="00F51A06" w:rsidP="00A141A6">
            <w:pPr>
              <w:pStyle w:val="Tablebullets2"/>
              <w:numPr>
                <w:ilvl w:val="1"/>
                <w:numId w:val="9"/>
              </w:numPr>
              <w:spacing w:line="240" w:lineRule="auto"/>
              <w:ind w:left="777"/>
            </w:pPr>
            <w:r>
              <w:t>show how to build paragraphs that link knowledge to the scenario</w:t>
            </w:r>
          </w:p>
          <w:p w14:paraId="607E0ECD" w14:textId="77777777" w:rsidR="00F51A06" w:rsidRDefault="00F51A06" w:rsidP="00A141A6">
            <w:pPr>
              <w:pStyle w:val="Tablebullets2"/>
              <w:numPr>
                <w:ilvl w:val="1"/>
                <w:numId w:val="9"/>
              </w:numPr>
              <w:spacing w:line="240" w:lineRule="auto"/>
              <w:ind w:left="777"/>
              <w:rPr>
                <w:sz w:val="18"/>
                <w:szCs w:val="18"/>
              </w:rPr>
            </w:pPr>
            <w:r>
              <w:t>highlight how higher-band responses integrate more than one key idea.</w:t>
            </w:r>
          </w:p>
        </w:tc>
      </w:tr>
      <w:tr w:rsidR="00F51A06" w14:paraId="165DDBDF" w14:textId="77777777" w:rsidTr="002048A4">
        <w:tc>
          <w:tcPr>
            <w:tcW w:w="2089" w:type="dxa"/>
          </w:tcPr>
          <w:p w14:paraId="367D7B85" w14:textId="77777777" w:rsidR="00F51A06" w:rsidRDefault="00F51A06" w:rsidP="002048A4">
            <w:pPr>
              <w:spacing w:before="120" w:after="120"/>
            </w:pPr>
            <w:r>
              <w:rPr>
                <w:b/>
                <w:bCs/>
                <w:sz w:val="20"/>
                <w:szCs w:val="20"/>
              </w:rPr>
              <w:lastRenderedPageBreak/>
              <w:t>Activity 1: Answering exam-style questions</w:t>
            </w:r>
          </w:p>
          <w:p w14:paraId="06F875BC" w14:textId="77777777" w:rsidR="00F51A06"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SUGGESTED TIME: </w:t>
            </w:r>
          </w:p>
          <w:p w14:paraId="04C96DAA" w14:textId="77777777" w:rsidR="00F51A06" w:rsidRDefault="00F51A06" w:rsidP="002048A4">
            <w:pPr>
              <w:pBdr>
                <w:top w:val="nil"/>
                <w:left w:val="nil"/>
                <w:bottom w:val="nil"/>
                <w:right w:val="nil"/>
                <w:between w:val="nil"/>
              </w:pBdr>
              <w:spacing w:before="120" w:after="120"/>
              <w:rPr>
                <w:sz w:val="20"/>
                <w:szCs w:val="20"/>
              </w:rPr>
            </w:pPr>
            <w:r>
              <w:rPr>
                <w:sz w:val="20"/>
                <w:szCs w:val="20"/>
              </w:rPr>
              <w:t>60 minutes</w:t>
            </w:r>
          </w:p>
          <w:p w14:paraId="3E80C75C" w14:textId="77777777" w:rsidR="00F51A06"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RESOURCES: </w:t>
            </w:r>
          </w:p>
          <w:p w14:paraId="6D6CDB87" w14:textId="5AD7A9AA" w:rsidR="00F51A06" w:rsidRDefault="00F51A06" w:rsidP="00E65DA3">
            <w:pPr>
              <w:pStyle w:val="Tablebullets2"/>
            </w:pPr>
            <w:r>
              <w:t>R7 Activity 1 Exam</w:t>
            </w:r>
            <w:r w:rsidR="004B4867">
              <w:t>-</w:t>
            </w:r>
            <w:r>
              <w:t>style questions</w:t>
            </w:r>
          </w:p>
          <w:p w14:paraId="042EB259" w14:textId="77777777" w:rsidR="00F51A06" w:rsidRDefault="00F51A06" w:rsidP="00E65DA3">
            <w:pPr>
              <w:pStyle w:val="Tablebullets2"/>
              <w:rPr>
                <w:sz w:val="18"/>
                <w:szCs w:val="18"/>
              </w:rPr>
            </w:pPr>
            <w:r>
              <w:t>R1 Glossary complete</w:t>
            </w:r>
          </w:p>
        </w:tc>
        <w:tc>
          <w:tcPr>
            <w:tcW w:w="6927" w:type="dxa"/>
          </w:tcPr>
          <w:p w14:paraId="0E7CADD1" w14:textId="498EE1DC" w:rsidR="00F51A06" w:rsidRPr="008122B2" w:rsidRDefault="00F51A06" w:rsidP="00A141A6">
            <w:pPr>
              <w:pStyle w:val="Tablebullets2"/>
              <w:spacing w:line="240" w:lineRule="auto"/>
            </w:pPr>
            <w:r w:rsidRPr="008122B2">
              <w:t>Students then complete R7 Activity 1 Exam</w:t>
            </w:r>
            <w:r w:rsidR="004B4867">
              <w:t>-</w:t>
            </w:r>
            <w:r w:rsidRPr="008122B2">
              <w:t>style questions, which is a series of questions that will help them to practise structuring responses to meet examination requirements. They will interpret command words, apply relevant knowledge and justify decisions clearly.</w:t>
            </w:r>
          </w:p>
          <w:p w14:paraId="6024E837" w14:textId="77777777" w:rsidR="00F51A06" w:rsidRDefault="00F51A06" w:rsidP="00A141A6">
            <w:pPr>
              <w:pStyle w:val="Tablebullets2"/>
              <w:spacing w:line="240" w:lineRule="auto"/>
            </w:pPr>
            <w:r>
              <w:t>Questions 1–3 are AO1, questions 4–6 are AO2 and questions 7–8 are AO3.</w:t>
            </w:r>
          </w:p>
          <w:p w14:paraId="02ED7627" w14:textId="77777777" w:rsidR="00F51A06" w:rsidRDefault="00F51A06" w:rsidP="00A141A6">
            <w:pPr>
              <w:pStyle w:val="Tablebullets2"/>
              <w:spacing w:line="240" w:lineRule="auto"/>
            </w:pPr>
            <w:r>
              <w:t xml:space="preserve">You could opt to allow students to complete all sections as a single activity. Alternatively, students could complete each section separately as standalone tasks. </w:t>
            </w:r>
          </w:p>
          <w:p w14:paraId="6ADA666B" w14:textId="77777777" w:rsidR="00F51A06" w:rsidRDefault="00F51A06" w:rsidP="00A141A6">
            <w:pPr>
              <w:pStyle w:val="Tablebullets2"/>
              <w:spacing w:line="240" w:lineRule="auto"/>
            </w:pPr>
            <w:r>
              <w:t>Students complete questions independently under timed or semi-timed conditions.</w:t>
            </w:r>
          </w:p>
          <w:p w14:paraId="5798162D" w14:textId="77777777" w:rsidR="00F51A06" w:rsidRDefault="00F51A06" w:rsidP="00A141A6">
            <w:pPr>
              <w:pStyle w:val="Tablebullets2"/>
              <w:spacing w:line="240" w:lineRule="auto"/>
            </w:pPr>
            <w:r>
              <w:t>For questions 1–3, encourage students to answer concisely and avoid unnecessary description.</w:t>
            </w:r>
          </w:p>
          <w:p w14:paraId="00979E22" w14:textId="77777777" w:rsidR="00F51A06" w:rsidRDefault="00F51A06" w:rsidP="00A141A6">
            <w:pPr>
              <w:pStyle w:val="Tablebullets2"/>
              <w:spacing w:line="240" w:lineRule="auto"/>
            </w:pPr>
            <w:r>
              <w:t>For questions 4–6, tell students to structure 3-mark answers clearly, linking explanation to the scenario.</w:t>
            </w:r>
          </w:p>
          <w:p w14:paraId="539A3366" w14:textId="77777777" w:rsidR="00F51A06" w:rsidRDefault="00F51A06" w:rsidP="00A141A6">
            <w:pPr>
              <w:pStyle w:val="Tablebullets2"/>
              <w:spacing w:line="240" w:lineRule="auto"/>
            </w:pPr>
            <w:r>
              <w:t>Challenge the misconception that longer answers automatically gain more marks. Students should be prompted to explain how marks are awarded for relevance, development and application, rather than length.</w:t>
            </w:r>
          </w:p>
          <w:p w14:paraId="5DB2C0F9" w14:textId="77777777" w:rsidR="00F51A06" w:rsidRDefault="00F51A06" w:rsidP="00A141A6">
            <w:pPr>
              <w:pStyle w:val="Tablebullets2"/>
              <w:spacing w:line="240" w:lineRule="auto"/>
            </w:pPr>
            <w:r>
              <w:t xml:space="preserve">You may also challenge the assumption that describing a concept is sufficient by asking students to identify where explanation, analysis or justification is required for higher-mark questions. </w:t>
            </w:r>
          </w:p>
          <w:p w14:paraId="2DA1EB7F" w14:textId="77777777" w:rsidR="00F51A06" w:rsidRDefault="00F51A06" w:rsidP="00A141A6">
            <w:pPr>
              <w:pStyle w:val="Tablebullets2"/>
              <w:spacing w:line="240" w:lineRule="auto"/>
            </w:pPr>
            <w:r>
              <w:t>For questions 7–8, encourage students to:</w:t>
            </w:r>
          </w:p>
          <w:p w14:paraId="37D43536" w14:textId="77777777" w:rsidR="00F51A06" w:rsidRDefault="00F51A06" w:rsidP="00A141A6">
            <w:pPr>
              <w:pStyle w:val="Tablebullets2"/>
              <w:numPr>
                <w:ilvl w:val="1"/>
                <w:numId w:val="9"/>
              </w:numPr>
              <w:spacing w:line="240" w:lineRule="auto"/>
              <w:ind w:left="777"/>
            </w:pPr>
            <w:r>
              <w:t>plan their response before writing</w:t>
            </w:r>
          </w:p>
          <w:p w14:paraId="630A3CCB" w14:textId="77777777" w:rsidR="00F51A06" w:rsidRDefault="00F51A06" w:rsidP="00A141A6">
            <w:pPr>
              <w:pStyle w:val="Tablebullets2"/>
              <w:numPr>
                <w:ilvl w:val="1"/>
                <w:numId w:val="9"/>
              </w:numPr>
              <w:spacing w:line="240" w:lineRule="auto"/>
              <w:ind w:left="777"/>
            </w:pPr>
            <w:r>
              <w:t>use paragraphs linked to different aspects of the question</w:t>
            </w:r>
          </w:p>
          <w:p w14:paraId="1ACB3255" w14:textId="77777777" w:rsidR="00F51A06" w:rsidRDefault="00F51A06" w:rsidP="00A141A6">
            <w:pPr>
              <w:pStyle w:val="Tablebullets2"/>
              <w:numPr>
                <w:ilvl w:val="1"/>
                <w:numId w:val="9"/>
              </w:numPr>
              <w:spacing w:line="240" w:lineRule="auto"/>
              <w:ind w:left="777"/>
            </w:pPr>
            <w:r>
              <w:t>prioritise justification, not just description.</w:t>
            </w:r>
          </w:p>
          <w:p w14:paraId="0056A0A7" w14:textId="77777777" w:rsidR="00F51A06" w:rsidRDefault="00F51A06" w:rsidP="00A141A6">
            <w:pPr>
              <w:pStyle w:val="Tablebullets2"/>
              <w:spacing w:line="240" w:lineRule="auto"/>
            </w:pPr>
            <w:r>
              <w:t>You may choose to allow students to access their notes and or glossary when answering the questions.</w:t>
            </w:r>
          </w:p>
        </w:tc>
      </w:tr>
      <w:tr w:rsidR="00F51A06" w14:paraId="69206A66" w14:textId="77777777" w:rsidTr="002048A4">
        <w:tc>
          <w:tcPr>
            <w:tcW w:w="2089" w:type="dxa"/>
          </w:tcPr>
          <w:p w14:paraId="29C8AC24" w14:textId="77777777" w:rsidR="00F51A06" w:rsidRDefault="00F51A06" w:rsidP="002048A4">
            <w:pPr>
              <w:spacing w:before="120" w:after="120"/>
            </w:pPr>
            <w:r>
              <w:rPr>
                <w:b/>
                <w:bCs/>
                <w:sz w:val="20"/>
                <w:szCs w:val="20"/>
              </w:rPr>
              <w:t>Activity 2: Marking exam-style questions</w:t>
            </w:r>
          </w:p>
          <w:p w14:paraId="1280B6C8" w14:textId="77777777" w:rsidR="00F51A06"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SUGGESTED TIME: </w:t>
            </w:r>
          </w:p>
          <w:p w14:paraId="6EF0CA34" w14:textId="77777777" w:rsidR="00F51A06" w:rsidRDefault="00F51A06" w:rsidP="002048A4">
            <w:pPr>
              <w:pBdr>
                <w:top w:val="nil"/>
                <w:left w:val="nil"/>
                <w:bottom w:val="nil"/>
                <w:right w:val="nil"/>
                <w:between w:val="nil"/>
              </w:pBdr>
              <w:spacing w:before="120" w:after="120"/>
              <w:rPr>
                <w:sz w:val="20"/>
                <w:szCs w:val="20"/>
              </w:rPr>
            </w:pPr>
            <w:r>
              <w:rPr>
                <w:sz w:val="20"/>
                <w:szCs w:val="20"/>
              </w:rPr>
              <w:t>60 minutes</w:t>
            </w:r>
          </w:p>
          <w:p w14:paraId="268A2BE5" w14:textId="77777777" w:rsidR="00F51A06"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RESOURCES: </w:t>
            </w:r>
          </w:p>
          <w:p w14:paraId="1DC2C58A" w14:textId="04D7C853" w:rsidR="00F51A06" w:rsidRDefault="00F51A06" w:rsidP="00E65DA3">
            <w:pPr>
              <w:pStyle w:val="Tablebullets2"/>
            </w:pPr>
            <w:r>
              <w:t>R7 Activity 2 Exam</w:t>
            </w:r>
            <w:r w:rsidR="004B4867">
              <w:t>-</w:t>
            </w:r>
            <w:r>
              <w:t>style questions mark scheme</w:t>
            </w:r>
          </w:p>
        </w:tc>
        <w:tc>
          <w:tcPr>
            <w:tcW w:w="6927" w:type="dxa"/>
          </w:tcPr>
          <w:p w14:paraId="5420EE56" w14:textId="62F5ADF6" w:rsidR="00F51A06" w:rsidRDefault="00F51A06" w:rsidP="00A141A6">
            <w:pPr>
              <w:pStyle w:val="Tablebullets2"/>
              <w:spacing w:line="240" w:lineRule="auto"/>
            </w:pPr>
            <w:r>
              <w:t xml:space="preserve">Provide students with </w:t>
            </w:r>
            <w:r w:rsidRPr="008122B2">
              <w:t xml:space="preserve">R7 Activity </w:t>
            </w:r>
            <w:r>
              <w:t>2</w:t>
            </w:r>
            <w:r w:rsidRPr="008122B2">
              <w:t xml:space="preserve"> Exam</w:t>
            </w:r>
            <w:r w:rsidR="004B4867">
              <w:t>-</w:t>
            </w:r>
            <w:r w:rsidRPr="008122B2">
              <w:t>style questions</w:t>
            </w:r>
            <w:r>
              <w:t xml:space="preserve"> and use it to review selected questions as a class.</w:t>
            </w:r>
          </w:p>
          <w:p w14:paraId="0E6443B8" w14:textId="77777777" w:rsidR="00F51A06" w:rsidRDefault="00F51A06" w:rsidP="00A141A6">
            <w:pPr>
              <w:pStyle w:val="Tablebullets2"/>
              <w:spacing w:line="240" w:lineRule="auto"/>
            </w:pPr>
            <w:r>
              <w:t>You may:</w:t>
            </w:r>
          </w:p>
          <w:p w14:paraId="3786A197" w14:textId="77777777" w:rsidR="00F51A06" w:rsidRDefault="00F51A06" w:rsidP="00A141A6">
            <w:pPr>
              <w:pStyle w:val="Tablebullets2"/>
              <w:numPr>
                <w:ilvl w:val="1"/>
                <w:numId w:val="9"/>
              </w:numPr>
              <w:spacing w:line="240" w:lineRule="auto"/>
              <w:ind w:left="777"/>
            </w:pPr>
            <w:r>
              <w:t>model how marks are allocated</w:t>
            </w:r>
          </w:p>
          <w:p w14:paraId="42F1FD17" w14:textId="77777777" w:rsidR="00F51A06" w:rsidRDefault="00F51A06" w:rsidP="00A141A6">
            <w:pPr>
              <w:pStyle w:val="Tablebullets2"/>
              <w:numPr>
                <w:ilvl w:val="1"/>
                <w:numId w:val="9"/>
              </w:numPr>
              <w:spacing w:line="240" w:lineRule="auto"/>
              <w:ind w:left="777"/>
            </w:pPr>
            <w:r>
              <w:t>highlight where marks are gained for application and development</w:t>
            </w:r>
          </w:p>
          <w:p w14:paraId="58873006" w14:textId="77777777" w:rsidR="00F51A06" w:rsidRDefault="00F51A06" w:rsidP="00A141A6">
            <w:pPr>
              <w:pStyle w:val="Tablebullets2"/>
              <w:numPr>
                <w:ilvl w:val="1"/>
                <w:numId w:val="9"/>
              </w:numPr>
              <w:spacing w:line="240" w:lineRule="auto"/>
              <w:ind w:left="777"/>
            </w:pPr>
            <w:r>
              <w:t>discuss why certain responses would not be credited.</w:t>
            </w:r>
          </w:p>
          <w:p w14:paraId="554A39C2" w14:textId="77777777" w:rsidR="00F51A06" w:rsidRDefault="00F51A06" w:rsidP="00A141A6">
            <w:pPr>
              <w:pStyle w:val="Tablebullets2"/>
              <w:spacing w:line="240" w:lineRule="auto"/>
            </w:pPr>
            <w:r>
              <w:t>This is an opportunity to explicitly teach students how examiners distinguish between basic explanation, developed explanation and analysis linked to success or decision-making.</w:t>
            </w:r>
          </w:p>
          <w:p w14:paraId="1B96B0AE" w14:textId="77777777" w:rsidR="00F51A06" w:rsidRDefault="00F51A06" w:rsidP="00A141A6">
            <w:pPr>
              <w:pStyle w:val="Tablebullets2"/>
              <w:spacing w:line="240" w:lineRule="auto"/>
            </w:pPr>
            <w:r>
              <w:t>For some questions, you may choose to ask students to undertake self or peer marking so they model how an examiner will undertake their role. This approach helps students internalise examiner expectations and reflect critically on their own work.</w:t>
            </w:r>
          </w:p>
          <w:p w14:paraId="7F04B795" w14:textId="77777777" w:rsidR="00F51A06" w:rsidRDefault="00F51A06" w:rsidP="00A141A6">
            <w:pPr>
              <w:pStyle w:val="Tablebullets2"/>
              <w:spacing w:line="240" w:lineRule="auto"/>
            </w:pPr>
            <w:r>
              <w:lastRenderedPageBreak/>
              <w:t>There are example answers for different bands supplied for question 8. Guide students to identify the differences between each band and therefore work out how to achieve the highest marks.</w:t>
            </w:r>
          </w:p>
          <w:p w14:paraId="7303CE0E" w14:textId="77777777" w:rsidR="00F51A06" w:rsidRDefault="00F51A06" w:rsidP="00A141A6">
            <w:pPr>
              <w:pStyle w:val="Tablebullets2"/>
              <w:spacing w:line="240" w:lineRule="auto"/>
            </w:pPr>
            <w:r>
              <w:t>Band 2 to 3: application and development improve marks e.g.</w:t>
            </w:r>
          </w:p>
          <w:p w14:paraId="7404E3BF" w14:textId="77777777" w:rsidR="00F51A06" w:rsidRDefault="00F51A06" w:rsidP="00A141A6">
            <w:pPr>
              <w:pStyle w:val="Tablebullets2"/>
              <w:numPr>
                <w:ilvl w:val="1"/>
                <w:numId w:val="9"/>
              </w:numPr>
              <w:spacing w:line="240" w:lineRule="auto"/>
              <w:ind w:left="777"/>
            </w:pPr>
            <w:r>
              <w:t>More specific financial terms (gross profit and net profit)</w:t>
            </w:r>
          </w:p>
          <w:p w14:paraId="7AA20F8B" w14:textId="77777777" w:rsidR="00F51A06" w:rsidRDefault="00F51A06" w:rsidP="00A141A6">
            <w:pPr>
              <w:pStyle w:val="Tablebullets2"/>
              <w:numPr>
                <w:ilvl w:val="1"/>
                <w:numId w:val="9"/>
              </w:numPr>
              <w:spacing w:line="240" w:lineRule="auto"/>
              <w:ind w:left="777"/>
            </w:pPr>
            <w:r>
              <w:t>Clearer explanation of how measures link to expansion</w:t>
            </w:r>
          </w:p>
          <w:p w14:paraId="363B3CC3" w14:textId="77777777" w:rsidR="00F51A06" w:rsidRDefault="00F51A06" w:rsidP="00A141A6">
            <w:pPr>
              <w:pStyle w:val="Tablebullets2"/>
              <w:numPr>
                <w:ilvl w:val="1"/>
                <w:numId w:val="9"/>
              </w:numPr>
              <w:spacing w:line="240" w:lineRule="auto"/>
              <w:ind w:left="777"/>
            </w:pPr>
            <w:r>
              <w:t>Introduction of cashflow</w:t>
            </w:r>
          </w:p>
          <w:p w14:paraId="1996C2A9" w14:textId="77777777" w:rsidR="00F51A06" w:rsidRDefault="00F51A06" w:rsidP="00A141A6">
            <w:pPr>
              <w:pStyle w:val="Tablebullets2"/>
              <w:numPr>
                <w:ilvl w:val="1"/>
                <w:numId w:val="9"/>
              </w:numPr>
              <w:spacing w:line="240" w:lineRule="auto"/>
              <w:ind w:left="777"/>
            </w:pPr>
            <w:r>
              <w:t>More contextual detail (arable and livestock production)</w:t>
            </w:r>
          </w:p>
          <w:p w14:paraId="47B67B40" w14:textId="77777777" w:rsidR="00F51A06" w:rsidRDefault="00F51A06" w:rsidP="00A141A6">
            <w:pPr>
              <w:pStyle w:val="Tablebullets2"/>
              <w:spacing w:line="240" w:lineRule="auto"/>
            </w:pPr>
            <w:r>
              <w:t>Band 3 to 4: evaluation and justified judgement are needed to reach the top band e.g.</w:t>
            </w:r>
          </w:p>
          <w:p w14:paraId="3EA32662" w14:textId="77777777" w:rsidR="00F51A06" w:rsidRDefault="00F51A06" w:rsidP="00A141A6">
            <w:pPr>
              <w:pStyle w:val="Tablebullets2"/>
              <w:numPr>
                <w:ilvl w:val="1"/>
                <w:numId w:val="9"/>
              </w:numPr>
              <w:spacing w:line="240" w:lineRule="auto"/>
              <w:ind w:left="777"/>
            </w:pPr>
            <w:r>
              <w:t>More consistent linking back to the scenario</w:t>
            </w:r>
          </w:p>
          <w:p w14:paraId="1404592B" w14:textId="77777777" w:rsidR="00F51A06" w:rsidRDefault="00F51A06" w:rsidP="00A141A6">
            <w:pPr>
              <w:pStyle w:val="Tablebullets2"/>
              <w:numPr>
                <w:ilvl w:val="1"/>
                <w:numId w:val="9"/>
              </w:numPr>
              <w:spacing w:line="240" w:lineRule="auto"/>
              <w:ind w:left="777"/>
            </w:pPr>
            <w:r>
              <w:t>Stronger judgement and reasoning</w:t>
            </w:r>
          </w:p>
          <w:p w14:paraId="05DD78C1" w14:textId="77777777" w:rsidR="00F51A06" w:rsidRDefault="00F51A06" w:rsidP="00A141A6">
            <w:pPr>
              <w:pStyle w:val="Tablebullets2"/>
              <w:numPr>
                <w:ilvl w:val="1"/>
                <w:numId w:val="9"/>
              </w:numPr>
              <w:spacing w:line="240" w:lineRule="auto"/>
              <w:ind w:left="777"/>
            </w:pPr>
            <w:r>
              <w:t>Clearer explanation of risk</w:t>
            </w:r>
          </w:p>
          <w:p w14:paraId="1C6E2516" w14:textId="77777777" w:rsidR="00F51A06" w:rsidRDefault="00F51A06" w:rsidP="00A141A6">
            <w:pPr>
              <w:pStyle w:val="Tablebullets2"/>
              <w:numPr>
                <w:ilvl w:val="1"/>
                <w:numId w:val="9"/>
              </w:numPr>
              <w:spacing w:line="240" w:lineRule="auto"/>
              <w:ind w:left="777"/>
            </w:pPr>
            <w:r>
              <w:t>Evaluative conclusion (conditions for expansion)</w:t>
            </w:r>
          </w:p>
          <w:p w14:paraId="48916D78" w14:textId="77777777" w:rsidR="00F51A06" w:rsidRDefault="00F51A06" w:rsidP="00A141A6">
            <w:pPr>
              <w:pStyle w:val="Tablebullets2"/>
              <w:spacing w:line="240" w:lineRule="auto"/>
            </w:pPr>
            <w:r>
              <w:t>Over time, you might like to collate or produce anonymised sample responses to mark. These could be used to ask students to justify why marks would or would not be awarded.</w:t>
            </w:r>
          </w:p>
          <w:p w14:paraId="0E218271" w14:textId="77777777" w:rsidR="00F51A06" w:rsidRDefault="00F51A06" w:rsidP="00A141A6">
            <w:pPr>
              <w:pStyle w:val="Tablebullets2"/>
              <w:spacing w:line="240" w:lineRule="auto"/>
            </w:pPr>
            <w:r>
              <w:t>Use students’ answers to identify patterns in student responses to identify common misconceptions, such as:</w:t>
            </w:r>
          </w:p>
          <w:p w14:paraId="3695E778" w14:textId="77777777" w:rsidR="00F51A06" w:rsidRDefault="00F51A06" w:rsidP="00A141A6">
            <w:pPr>
              <w:pStyle w:val="Tablebullets2"/>
              <w:numPr>
                <w:ilvl w:val="1"/>
                <w:numId w:val="9"/>
              </w:numPr>
              <w:spacing w:line="240" w:lineRule="auto"/>
              <w:ind w:left="777"/>
            </w:pPr>
            <w:r>
              <w:t>confusing gross profit and net profit</w:t>
            </w:r>
          </w:p>
          <w:p w14:paraId="2FDDA5D6" w14:textId="77777777" w:rsidR="00F51A06" w:rsidRDefault="00F51A06" w:rsidP="00A141A6">
            <w:pPr>
              <w:pStyle w:val="Tablebullets2"/>
              <w:numPr>
                <w:ilvl w:val="1"/>
                <w:numId w:val="9"/>
              </w:numPr>
              <w:spacing w:line="240" w:lineRule="auto"/>
              <w:ind w:left="777"/>
            </w:pPr>
            <w:r>
              <w:t>misunderstanding unlimited liability</w:t>
            </w:r>
          </w:p>
          <w:p w14:paraId="652FC1E8" w14:textId="77777777" w:rsidR="00F51A06" w:rsidRDefault="00F51A06" w:rsidP="00A141A6">
            <w:pPr>
              <w:pStyle w:val="Tablebullets2"/>
              <w:numPr>
                <w:ilvl w:val="1"/>
                <w:numId w:val="9"/>
              </w:numPr>
              <w:spacing w:line="240" w:lineRule="auto"/>
              <w:ind w:left="777"/>
            </w:pPr>
            <w:r>
              <w:t>focusing on profit without considering cashflow</w:t>
            </w:r>
          </w:p>
          <w:p w14:paraId="742EBFD7" w14:textId="77777777" w:rsidR="00F51A06" w:rsidRDefault="00F51A06" w:rsidP="00A141A6">
            <w:pPr>
              <w:pStyle w:val="Tablebullets2"/>
              <w:numPr>
                <w:ilvl w:val="1"/>
                <w:numId w:val="9"/>
              </w:numPr>
              <w:spacing w:line="240" w:lineRule="auto"/>
              <w:ind w:left="777"/>
            </w:pPr>
            <w:r>
              <w:t>describing rather than analysing performance measures.</w:t>
            </w:r>
          </w:p>
          <w:p w14:paraId="40827DC9" w14:textId="77777777" w:rsidR="00F51A06" w:rsidRDefault="00F51A06" w:rsidP="00A141A6">
            <w:pPr>
              <w:pStyle w:val="Tablebullets2"/>
              <w:spacing w:line="240" w:lineRule="auto"/>
            </w:pPr>
            <w:r>
              <w:t>Targeted mini-lessons or recap activities can then be planned to address these gaps before summative assessment.</w:t>
            </w:r>
          </w:p>
        </w:tc>
      </w:tr>
      <w:tr w:rsidR="00F51A06" w14:paraId="4A5DCB4B" w14:textId="77777777" w:rsidTr="002048A4">
        <w:tc>
          <w:tcPr>
            <w:tcW w:w="2089" w:type="dxa"/>
          </w:tcPr>
          <w:p w14:paraId="1B9EB7DA" w14:textId="77777777" w:rsidR="00F51A06" w:rsidRDefault="00F51A06" w:rsidP="002048A4">
            <w:pPr>
              <w:pBdr>
                <w:top w:val="nil"/>
                <w:left w:val="nil"/>
                <w:bottom w:val="nil"/>
                <w:right w:val="nil"/>
                <w:between w:val="nil"/>
              </w:pBdr>
              <w:spacing w:before="120" w:after="120" w:line="276" w:lineRule="auto"/>
              <w:rPr>
                <w:b/>
                <w:bCs/>
                <w:sz w:val="20"/>
                <w:szCs w:val="20"/>
              </w:rPr>
            </w:pPr>
            <w:r>
              <w:rPr>
                <w:b/>
                <w:bCs/>
                <w:sz w:val="20"/>
                <w:szCs w:val="20"/>
              </w:rPr>
              <w:lastRenderedPageBreak/>
              <w:t xml:space="preserve">Follow-up/ consolidation </w:t>
            </w:r>
          </w:p>
          <w:p w14:paraId="32FFF625" w14:textId="77777777" w:rsidR="00F51A06" w:rsidRDefault="00F51A06" w:rsidP="002048A4">
            <w:pPr>
              <w:pBdr>
                <w:top w:val="nil"/>
                <w:left w:val="nil"/>
                <w:bottom w:val="nil"/>
                <w:right w:val="nil"/>
                <w:between w:val="nil"/>
              </w:pBdr>
              <w:spacing w:before="120" w:after="120" w:line="276" w:lineRule="auto"/>
              <w:rPr>
                <w:sz w:val="20"/>
                <w:szCs w:val="20"/>
              </w:rPr>
            </w:pPr>
            <w:r>
              <w:rPr>
                <w:sz w:val="20"/>
                <w:szCs w:val="20"/>
              </w:rPr>
              <w:t xml:space="preserve">(to be completed outside of lesson) </w:t>
            </w:r>
          </w:p>
          <w:p w14:paraId="2092BC04" w14:textId="77777777" w:rsidR="00F51A06" w:rsidRDefault="00F51A06" w:rsidP="002048A4">
            <w:pPr>
              <w:pBdr>
                <w:top w:val="nil"/>
                <w:left w:val="nil"/>
                <w:bottom w:val="nil"/>
                <w:right w:val="nil"/>
                <w:between w:val="nil"/>
              </w:pBdr>
              <w:spacing w:before="80" w:after="80"/>
              <w:rPr>
                <w:rFonts w:ascii="Arial Narrow" w:eastAsia="Arial Narrow" w:hAnsi="Arial Narrow" w:cs="Arial Narrow"/>
                <w:smallCaps/>
                <w:color w:val="851414"/>
                <w:sz w:val="19"/>
                <w:szCs w:val="19"/>
              </w:rPr>
            </w:pPr>
            <w:r>
              <w:rPr>
                <w:rFonts w:ascii="Arial Narrow" w:eastAsia="Arial Narrow" w:hAnsi="Arial Narrow" w:cs="Arial Narrow"/>
                <w:smallCaps/>
                <w:color w:val="851414"/>
                <w:sz w:val="19"/>
                <w:szCs w:val="19"/>
              </w:rPr>
              <w:t xml:space="preserve">SUGGESTED TIME: </w:t>
            </w:r>
          </w:p>
          <w:p w14:paraId="38439F60" w14:textId="77777777" w:rsidR="00F51A06" w:rsidRDefault="00F51A06" w:rsidP="002048A4">
            <w:pPr>
              <w:pBdr>
                <w:top w:val="nil"/>
                <w:left w:val="nil"/>
                <w:bottom w:val="nil"/>
                <w:right w:val="nil"/>
                <w:between w:val="nil"/>
              </w:pBdr>
              <w:spacing w:before="80" w:after="80"/>
            </w:pPr>
            <w:r>
              <w:rPr>
                <w:sz w:val="20"/>
                <w:szCs w:val="20"/>
              </w:rPr>
              <w:t>30 minutes</w:t>
            </w:r>
            <w:r>
              <w:t xml:space="preserve"> </w:t>
            </w:r>
          </w:p>
        </w:tc>
        <w:tc>
          <w:tcPr>
            <w:tcW w:w="6927" w:type="dxa"/>
          </w:tcPr>
          <w:p w14:paraId="1545E904" w14:textId="77777777" w:rsidR="00F51A06" w:rsidRDefault="00F51A06" w:rsidP="00A141A6">
            <w:pPr>
              <w:pStyle w:val="Tablebullets2"/>
              <w:spacing w:line="240" w:lineRule="auto"/>
            </w:pPr>
            <w:r>
              <w:t>Students could:</w:t>
            </w:r>
          </w:p>
          <w:p w14:paraId="3608E857" w14:textId="77777777" w:rsidR="00F51A06" w:rsidRDefault="00F51A06" w:rsidP="00A141A6">
            <w:pPr>
              <w:pStyle w:val="Tablebullets2"/>
              <w:numPr>
                <w:ilvl w:val="1"/>
                <w:numId w:val="9"/>
              </w:numPr>
              <w:spacing w:line="240" w:lineRule="auto"/>
              <w:ind w:left="777"/>
            </w:pPr>
            <w:r>
              <w:t>redraft one extended response using teacher feedback or using the marking criteria</w:t>
            </w:r>
          </w:p>
          <w:p w14:paraId="0EC619B1" w14:textId="77777777" w:rsidR="00F51A06" w:rsidRDefault="00F51A06" w:rsidP="00A141A6">
            <w:pPr>
              <w:pStyle w:val="Tablebullets2"/>
              <w:numPr>
                <w:ilvl w:val="1"/>
                <w:numId w:val="9"/>
              </w:numPr>
              <w:spacing w:line="240" w:lineRule="auto"/>
              <w:ind w:left="777"/>
            </w:pPr>
            <w:r>
              <w:t>annotate a model answer to identify where marks are awarded</w:t>
            </w:r>
          </w:p>
          <w:p w14:paraId="60D444BC" w14:textId="77777777" w:rsidR="00F51A06" w:rsidRDefault="00F51A06" w:rsidP="00A141A6">
            <w:pPr>
              <w:pStyle w:val="Tablebullets2"/>
              <w:numPr>
                <w:ilvl w:val="1"/>
                <w:numId w:val="9"/>
              </w:numPr>
              <w:spacing w:line="240" w:lineRule="auto"/>
              <w:ind w:left="777"/>
            </w:pPr>
            <w:r>
              <w:t>create a revision checklist based on common mistakes.</w:t>
            </w:r>
          </w:p>
        </w:tc>
      </w:tr>
    </w:tbl>
    <w:p w14:paraId="0B4CE4C6" w14:textId="77777777" w:rsidR="00F51A06" w:rsidRDefault="00F51A06" w:rsidP="00F51A06">
      <w:pPr>
        <w:sectPr w:rsidR="00F51A06" w:rsidSect="00F51A06">
          <w:headerReference w:type="even" r:id="rId76"/>
          <w:headerReference w:type="default" r:id="rId77"/>
          <w:pgSz w:w="11906" w:h="16838"/>
          <w:pgMar w:top="1440" w:right="1440" w:bottom="1440" w:left="1440" w:header="720" w:footer="720" w:gutter="0"/>
          <w:cols w:space="720"/>
        </w:sectPr>
      </w:pPr>
    </w:p>
    <w:p w14:paraId="1FF14252" w14:textId="77777777" w:rsidR="00F51A06" w:rsidRPr="00A63F07" w:rsidRDefault="00F51A06" w:rsidP="00A63F07">
      <w:pPr>
        <w:pStyle w:val="Chapter"/>
      </w:pPr>
      <w:bookmarkStart w:id="63" w:name="_Toc229476236"/>
      <w:r w:rsidRPr="00A63F07">
        <w:lastRenderedPageBreak/>
        <w:t>Weblinks and resources</w:t>
      </w:r>
      <w:bookmarkEnd w:id="63"/>
    </w:p>
    <w:p w14:paraId="0589F4B9" w14:textId="77777777" w:rsidR="00F51A06" w:rsidRDefault="00F51A06" w:rsidP="00F51A06">
      <w:pPr>
        <w:rPr>
          <w:color w:val="222222"/>
          <w:highlight w:val="white"/>
        </w:rPr>
      </w:pPr>
      <w:r>
        <w:rPr>
          <w:color w:val="222222"/>
          <w:highlight w:val="white"/>
        </w:rPr>
        <w:t>All weblinks and resources have been used in accordance with the owner Terms and Conditions and, where specified, permission has been granted by the owner.</w:t>
      </w:r>
    </w:p>
    <w:p w14:paraId="187E01C6" w14:textId="77777777" w:rsidR="00F51A06" w:rsidRDefault="00F51A06" w:rsidP="00F51A06">
      <w:r>
        <w:rPr>
          <w:color w:val="222222"/>
          <w:highlight w:val="white"/>
        </w:rPr>
        <w:t xml:space="preserve">Inclusion of web links or mention of external organisations within the teaching materials does not </w:t>
      </w:r>
      <w:r>
        <w:t xml:space="preserve">imply any affiliation with, endorsement by or sponsorship of these external organisations. </w:t>
      </w:r>
    </w:p>
    <w:tbl>
      <w:tblPr>
        <w:tblW w:w="90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271"/>
        <w:gridCol w:w="5103"/>
        <w:gridCol w:w="1559"/>
        <w:gridCol w:w="1134"/>
      </w:tblGrid>
      <w:tr w:rsidR="00F51A06" w14:paraId="1CC5E8A3" w14:textId="77777777" w:rsidTr="002048A4">
        <w:tc>
          <w:tcPr>
            <w:tcW w:w="1271" w:type="dxa"/>
          </w:tcPr>
          <w:p w14:paraId="3516D4FC"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Location</w:t>
            </w:r>
          </w:p>
        </w:tc>
        <w:tc>
          <w:tcPr>
            <w:tcW w:w="5103" w:type="dxa"/>
          </w:tcPr>
          <w:p w14:paraId="47F58909" w14:textId="77777777" w:rsidR="00F51A06" w:rsidRDefault="00F51A06" w:rsidP="002048A4">
            <w:pPr>
              <w:pBdr>
                <w:top w:val="nil"/>
                <w:left w:val="nil"/>
                <w:bottom w:val="nil"/>
                <w:right w:val="nil"/>
                <w:between w:val="nil"/>
              </w:pBdr>
              <w:spacing w:before="120" w:after="120"/>
              <w:rPr>
                <w:sz w:val="20"/>
                <w:szCs w:val="20"/>
              </w:rPr>
            </w:pPr>
            <w:r>
              <w:rPr>
                <w:b/>
                <w:bCs/>
                <w:sz w:val="20"/>
                <w:szCs w:val="20"/>
              </w:rPr>
              <w:t xml:space="preserve">Link </w:t>
            </w:r>
            <w:r>
              <w:rPr>
                <w:sz w:val="20"/>
                <w:szCs w:val="20"/>
              </w:rPr>
              <w:t>(with permission if required)</w:t>
            </w:r>
          </w:p>
        </w:tc>
        <w:tc>
          <w:tcPr>
            <w:tcW w:w="1559" w:type="dxa"/>
          </w:tcPr>
          <w:p w14:paraId="3196EEAB"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Owner</w:t>
            </w:r>
          </w:p>
        </w:tc>
        <w:tc>
          <w:tcPr>
            <w:tcW w:w="1134" w:type="dxa"/>
          </w:tcPr>
          <w:p w14:paraId="064EEC25" w14:textId="77777777" w:rsidR="00F51A06" w:rsidRDefault="00F51A06" w:rsidP="002048A4">
            <w:pPr>
              <w:pBdr>
                <w:top w:val="nil"/>
                <w:left w:val="nil"/>
                <w:bottom w:val="nil"/>
                <w:right w:val="nil"/>
                <w:between w:val="nil"/>
              </w:pBdr>
              <w:spacing w:before="120" w:after="120"/>
              <w:rPr>
                <w:b/>
                <w:bCs/>
                <w:sz w:val="20"/>
                <w:szCs w:val="20"/>
              </w:rPr>
            </w:pPr>
            <w:r>
              <w:rPr>
                <w:b/>
                <w:bCs/>
                <w:sz w:val="20"/>
                <w:szCs w:val="20"/>
              </w:rPr>
              <w:t>Date last accessed</w:t>
            </w:r>
          </w:p>
        </w:tc>
      </w:tr>
      <w:tr w:rsidR="00F51A06" w14:paraId="2AA3A3B6" w14:textId="77777777" w:rsidTr="002048A4">
        <w:tc>
          <w:tcPr>
            <w:tcW w:w="1271" w:type="dxa"/>
          </w:tcPr>
          <w:p w14:paraId="6F7A7A99" w14:textId="77777777" w:rsidR="00F51A06" w:rsidRPr="008038E5" w:rsidRDefault="00F51A06" w:rsidP="00A63F07">
            <w:pPr>
              <w:pStyle w:val="Tablebody3"/>
            </w:pPr>
            <w:r w:rsidRPr="008038E5">
              <w:t>Teacher Guide, p.</w:t>
            </w:r>
            <w:r>
              <w:t>3</w:t>
            </w:r>
          </w:p>
        </w:tc>
        <w:tc>
          <w:tcPr>
            <w:tcW w:w="5103" w:type="dxa"/>
          </w:tcPr>
          <w:p w14:paraId="48BE2110" w14:textId="77777777" w:rsidR="00F51A06" w:rsidRPr="000F0148" w:rsidRDefault="00F51A06" w:rsidP="00A63F07">
            <w:pPr>
              <w:pStyle w:val="Tablebody3"/>
              <w:rPr>
                <w:sz w:val="20"/>
                <w:szCs w:val="20"/>
              </w:rPr>
            </w:pPr>
            <w:hyperlink r:id="rId78" w:history="1">
              <w:r w:rsidRPr="00A05E33">
                <w:rPr>
                  <w:rStyle w:val="Hyperlink"/>
                  <w:sz w:val="20"/>
                  <w:szCs w:val="20"/>
                </w:rPr>
                <w:t>www.cityandguilds.com/-/media/productdocuments/land_based_services/agriculture/8717/centre-documents/t-level-technical-qualification-in-agriculture-land-management-and-production-level-3-specification-v3,-d-,3-pdf.pdf</w:t>
              </w:r>
            </w:hyperlink>
            <w:r>
              <w:rPr>
                <w:sz w:val="20"/>
                <w:szCs w:val="20"/>
              </w:rPr>
              <w:t xml:space="preserve"> </w:t>
            </w:r>
            <w:r w:rsidRPr="000F0148">
              <w:rPr>
                <w:sz w:val="20"/>
                <w:szCs w:val="20"/>
              </w:rPr>
              <w:br/>
            </w:r>
          </w:p>
          <w:p w14:paraId="410748CA" w14:textId="77777777" w:rsidR="00F51A06" w:rsidRDefault="00F51A06" w:rsidP="00A63F07">
            <w:pPr>
              <w:pStyle w:val="Tablebody3"/>
            </w:pPr>
            <w:hyperlink r:id="rId79" w:history="1">
              <w:r w:rsidRPr="000F0148">
                <w:rPr>
                  <w:rStyle w:val="Hyperlink"/>
                  <w:sz w:val="20"/>
                  <w:szCs w:val="20"/>
                </w:rPr>
                <w:t>www.cityandguilds.com/-/media/productdocuments/land_based_services/agriculture/8717/centre-documents/t-level-technical-qualification-animal-care-and-management-level-3-specification-v1-4-pdf.pdf</w:t>
              </w:r>
            </w:hyperlink>
          </w:p>
        </w:tc>
        <w:tc>
          <w:tcPr>
            <w:tcW w:w="1559" w:type="dxa"/>
          </w:tcPr>
          <w:p w14:paraId="4F804F63" w14:textId="77777777" w:rsidR="00F51A06" w:rsidRPr="00F51A06" w:rsidRDefault="00F51A06" w:rsidP="00A63F07">
            <w:pPr>
              <w:pStyle w:val="Tablebody3"/>
            </w:pPr>
            <w:r w:rsidRPr="00F51A06">
              <w:t>City &amp; Guilds</w:t>
            </w:r>
          </w:p>
        </w:tc>
        <w:tc>
          <w:tcPr>
            <w:tcW w:w="1134" w:type="dxa"/>
          </w:tcPr>
          <w:p w14:paraId="08727949" w14:textId="41DD822A" w:rsidR="00F51A06" w:rsidRPr="008038E5" w:rsidRDefault="006B140C" w:rsidP="00A63F07">
            <w:pPr>
              <w:pStyle w:val="Tablebody3"/>
              <w:rPr>
                <w:sz w:val="20"/>
                <w:szCs w:val="20"/>
              </w:rPr>
            </w:pPr>
            <w:r>
              <w:rPr>
                <w:sz w:val="20"/>
                <w:szCs w:val="20"/>
              </w:rPr>
              <w:t>May 2026</w:t>
            </w:r>
          </w:p>
        </w:tc>
      </w:tr>
      <w:tr w:rsidR="00F51A06" w14:paraId="289D3CB4" w14:textId="77777777" w:rsidTr="002048A4">
        <w:tc>
          <w:tcPr>
            <w:tcW w:w="1271" w:type="dxa"/>
          </w:tcPr>
          <w:p w14:paraId="62CC4DD0" w14:textId="77777777" w:rsidR="00F51A06" w:rsidRPr="008038E5" w:rsidRDefault="00F51A06" w:rsidP="00A63F07">
            <w:pPr>
              <w:pStyle w:val="Tablebody3"/>
            </w:pPr>
            <w:r w:rsidRPr="008038E5">
              <w:t>Teacher Guide, p.</w:t>
            </w:r>
            <w:r>
              <w:t>6</w:t>
            </w:r>
          </w:p>
        </w:tc>
        <w:tc>
          <w:tcPr>
            <w:tcW w:w="5103" w:type="dxa"/>
          </w:tcPr>
          <w:p w14:paraId="52D21674" w14:textId="77777777" w:rsidR="00F51A06" w:rsidRPr="008038E5" w:rsidRDefault="00F51A06" w:rsidP="00A63F07">
            <w:pPr>
              <w:pStyle w:val="Tablebody3"/>
              <w:rPr>
                <w:color w:val="000000"/>
                <w:sz w:val="20"/>
                <w:szCs w:val="20"/>
              </w:rPr>
            </w:pPr>
            <w:hyperlink r:id="rId80">
              <w:r w:rsidRPr="008038E5">
                <w:rPr>
                  <w:color w:val="0563C1"/>
                  <w:sz w:val="20"/>
                  <w:szCs w:val="20"/>
                  <w:u w:val="single"/>
                </w:rPr>
                <w:t>support.tlevels.gov.uk/hc/en-gb/articles/360015345420-Industry-placement-logbook-for-students</w:t>
              </w:r>
            </w:hyperlink>
            <w:r w:rsidRPr="008038E5">
              <w:rPr>
                <w:sz w:val="20"/>
                <w:szCs w:val="20"/>
              </w:rPr>
              <w:t xml:space="preserve"> </w:t>
            </w:r>
          </w:p>
        </w:tc>
        <w:tc>
          <w:tcPr>
            <w:tcW w:w="1559" w:type="dxa"/>
          </w:tcPr>
          <w:p w14:paraId="60B43D93" w14:textId="77777777" w:rsidR="00F51A06" w:rsidRPr="00F51A06" w:rsidRDefault="00F51A06" w:rsidP="00A63F07">
            <w:pPr>
              <w:pStyle w:val="Tablebody3"/>
            </w:pPr>
            <w:r w:rsidRPr="00F51A06">
              <w:t>GOV.UK</w:t>
            </w:r>
          </w:p>
        </w:tc>
        <w:tc>
          <w:tcPr>
            <w:tcW w:w="1134" w:type="dxa"/>
          </w:tcPr>
          <w:p w14:paraId="7DAB1DA5" w14:textId="07062CA5" w:rsidR="00F51A06" w:rsidRPr="008038E5" w:rsidRDefault="006B140C" w:rsidP="00A63F07">
            <w:pPr>
              <w:pStyle w:val="Tablebody3"/>
              <w:rPr>
                <w:sz w:val="20"/>
                <w:szCs w:val="20"/>
              </w:rPr>
            </w:pPr>
            <w:r>
              <w:rPr>
                <w:sz w:val="20"/>
                <w:szCs w:val="20"/>
              </w:rPr>
              <w:t>May 2026</w:t>
            </w:r>
          </w:p>
        </w:tc>
      </w:tr>
      <w:tr w:rsidR="00F51A06" w14:paraId="30AEA7AD" w14:textId="77777777" w:rsidTr="002048A4">
        <w:tc>
          <w:tcPr>
            <w:tcW w:w="1271" w:type="dxa"/>
          </w:tcPr>
          <w:p w14:paraId="332E7F50" w14:textId="77777777" w:rsidR="00F51A06" w:rsidRPr="008038E5" w:rsidRDefault="00F51A06" w:rsidP="00A63F07">
            <w:pPr>
              <w:pStyle w:val="Tablebody3"/>
            </w:pPr>
            <w:r w:rsidRPr="00E43A74">
              <w:t>Teacher Guide, p.8</w:t>
            </w:r>
          </w:p>
        </w:tc>
        <w:tc>
          <w:tcPr>
            <w:tcW w:w="5103" w:type="dxa"/>
          </w:tcPr>
          <w:p w14:paraId="19D6E333" w14:textId="77777777" w:rsidR="00F51A06" w:rsidRPr="004D107F" w:rsidRDefault="00F51A06" w:rsidP="00A63F07">
            <w:pPr>
              <w:pStyle w:val="Tablebody3"/>
              <w:rPr>
                <w:color w:val="0563C1"/>
                <w:sz w:val="20"/>
                <w:szCs w:val="20"/>
                <w:u w:val="single"/>
              </w:rPr>
            </w:pPr>
            <w:hyperlink r:id="rId81">
              <w:r w:rsidRPr="004D107F">
                <w:rPr>
                  <w:color w:val="0563C1"/>
                  <w:sz w:val="20"/>
                  <w:szCs w:val="20"/>
                  <w:u w:val="single"/>
                </w:rPr>
                <w:t>www.business.gov.uk/support/business-structures-governance-and-ethics/comparing-business-structures</w:t>
              </w:r>
            </w:hyperlink>
          </w:p>
        </w:tc>
        <w:tc>
          <w:tcPr>
            <w:tcW w:w="1559" w:type="dxa"/>
          </w:tcPr>
          <w:p w14:paraId="63D6EBC6" w14:textId="77777777" w:rsidR="00F51A06" w:rsidRPr="00F51A06" w:rsidRDefault="00F51A06" w:rsidP="00A63F07">
            <w:pPr>
              <w:pStyle w:val="Tablebody3"/>
            </w:pPr>
            <w:r w:rsidRPr="00F51A06">
              <w:t>GOV.UK</w:t>
            </w:r>
          </w:p>
        </w:tc>
        <w:tc>
          <w:tcPr>
            <w:tcW w:w="1134" w:type="dxa"/>
          </w:tcPr>
          <w:p w14:paraId="471FF960" w14:textId="6CADDA3D" w:rsidR="00F51A06" w:rsidRPr="008038E5" w:rsidRDefault="006B140C" w:rsidP="00A63F07">
            <w:pPr>
              <w:pStyle w:val="Tablebody3"/>
              <w:rPr>
                <w:sz w:val="20"/>
                <w:szCs w:val="20"/>
              </w:rPr>
            </w:pPr>
            <w:r>
              <w:rPr>
                <w:sz w:val="20"/>
                <w:szCs w:val="20"/>
              </w:rPr>
              <w:t>May 2026</w:t>
            </w:r>
          </w:p>
        </w:tc>
      </w:tr>
      <w:tr w:rsidR="00F51A06" w14:paraId="1573D9F6" w14:textId="77777777" w:rsidTr="002048A4">
        <w:tc>
          <w:tcPr>
            <w:tcW w:w="1271" w:type="dxa"/>
          </w:tcPr>
          <w:p w14:paraId="37635C7C" w14:textId="77777777" w:rsidR="00F51A06" w:rsidRPr="008038E5" w:rsidRDefault="00F51A06" w:rsidP="00A63F07">
            <w:pPr>
              <w:pStyle w:val="Tablebody3"/>
            </w:pPr>
            <w:r w:rsidRPr="00E43A74">
              <w:t>Teacher Guide, p.8</w:t>
            </w:r>
          </w:p>
        </w:tc>
        <w:tc>
          <w:tcPr>
            <w:tcW w:w="5103" w:type="dxa"/>
          </w:tcPr>
          <w:p w14:paraId="79DFC335" w14:textId="1582B767" w:rsidR="00F51A06" w:rsidRPr="004D107F" w:rsidRDefault="00F51A06" w:rsidP="00A63F07">
            <w:pPr>
              <w:pStyle w:val="Tablebody3"/>
              <w:rPr>
                <w:color w:val="0563C1"/>
                <w:sz w:val="20"/>
                <w:szCs w:val="20"/>
                <w:u w:val="single"/>
              </w:rPr>
            </w:pPr>
            <w:hyperlink r:id="rId82">
              <w:r w:rsidRPr="004D107F">
                <w:rPr>
                  <w:color w:val="0563C1"/>
                  <w:sz w:val="20"/>
                  <w:szCs w:val="20"/>
                  <w:u w:val="single"/>
                </w:rPr>
                <w:t>ahdb.org.uk/knowledge-library/key-performance-indicators-kpis-making-use-of-production-data</w:t>
              </w:r>
            </w:hyperlink>
            <w:r w:rsidR="005C53B8">
              <w:t xml:space="preserve"> (with permission)</w:t>
            </w:r>
          </w:p>
        </w:tc>
        <w:tc>
          <w:tcPr>
            <w:tcW w:w="1559" w:type="dxa"/>
          </w:tcPr>
          <w:p w14:paraId="1850B102" w14:textId="77777777" w:rsidR="00F51A06" w:rsidRPr="00A63F07" w:rsidRDefault="00F51A06" w:rsidP="00A63F07">
            <w:pPr>
              <w:pStyle w:val="Tablebody3"/>
              <w:rPr>
                <w:rFonts w:cs="Times New Roman (Body CS)"/>
                <w:spacing w:val="-2"/>
              </w:rPr>
            </w:pPr>
            <w:r w:rsidRPr="00A63F07">
              <w:rPr>
                <w:rFonts w:cs="Times New Roman (Body CS)"/>
                <w:spacing w:val="-2"/>
              </w:rPr>
              <w:t>Agriculture</w:t>
            </w:r>
            <w:r w:rsidRPr="00A63F07">
              <w:rPr>
                <w:rFonts w:cs="Times New Roman (Body CS)"/>
                <w:color w:val="000000"/>
                <w:spacing w:val="-2"/>
              </w:rPr>
              <w:t xml:space="preserve"> and Horticulture Development Board (AHDB)</w:t>
            </w:r>
          </w:p>
        </w:tc>
        <w:tc>
          <w:tcPr>
            <w:tcW w:w="1134" w:type="dxa"/>
          </w:tcPr>
          <w:p w14:paraId="6AA34AA7" w14:textId="0D8BBB28" w:rsidR="00F51A06" w:rsidRPr="008038E5" w:rsidRDefault="006B140C" w:rsidP="00A63F07">
            <w:pPr>
              <w:pStyle w:val="Tablebody3"/>
              <w:rPr>
                <w:sz w:val="20"/>
                <w:szCs w:val="20"/>
              </w:rPr>
            </w:pPr>
            <w:r>
              <w:rPr>
                <w:sz w:val="20"/>
                <w:szCs w:val="20"/>
              </w:rPr>
              <w:t>May 2026</w:t>
            </w:r>
          </w:p>
        </w:tc>
      </w:tr>
      <w:tr w:rsidR="00F51A06" w14:paraId="77C24D12" w14:textId="77777777" w:rsidTr="002048A4">
        <w:tc>
          <w:tcPr>
            <w:tcW w:w="1271" w:type="dxa"/>
          </w:tcPr>
          <w:p w14:paraId="187D7E6C" w14:textId="77777777" w:rsidR="00F51A06" w:rsidRPr="008038E5" w:rsidRDefault="00F51A06" w:rsidP="00A63F07">
            <w:pPr>
              <w:pStyle w:val="Tablebody3"/>
            </w:pPr>
            <w:r w:rsidRPr="00E43A74">
              <w:t>Teacher Guide, p.8</w:t>
            </w:r>
          </w:p>
        </w:tc>
        <w:tc>
          <w:tcPr>
            <w:tcW w:w="5103" w:type="dxa"/>
          </w:tcPr>
          <w:p w14:paraId="2167B6B9" w14:textId="77777777" w:rsidR="00F51A06" w:rsidRPr="004D107F" w:rsidRDefault="00F51A06" w:rsidP="00A63F07">
            <w:pPr>
              <w:pStyle w:val="Tablebody3"/>
              <w:rPr>
                <w:color w:val="0563C1"/>
                <w:sz w:val="20"/>
                <w:szCs w:val="20"/>
                <w:u w:val="single"/>
              </w:rPr>
            </w:pPr>
            <w:hyperlink r:id="rId83" w:history="1">
              <w:r w:rsidRPr="00A05E33">
                <w:rPr>
                  <w:rStyle w:val="Hyperlink"/>
                  <w:sz w:val="20"/>
                  <w:szCs w:val="20"/>
                </w:rPr>
                <w:t>www.gov.uk/government/organisations/department-for-environment-food-rural-affairs</w:t>
              </w:r>
            </w:hyperlink>
          </w:p>
        </w:tc>
        <w:tc>
          <w:tcPr>
            <w:tcW w:w="1559" w:type="dxa"/>
          </w:tcPr>
          <w:p w14:paraId="22D9A79B" w14:textId="77777777" w:rsidR="00F51A06" w:rsidRPr="00F51A06" w:rsidRDefault="00F51A06" w:rsidP="00A63F07">
            <w:pPr>
              <w:pStyle w:val="Tablebody3"/>
            </w:pPr>
            <w:r w:rsidRPr="00F51A06">
              <w:t>GOV.UK</w:t>
            </w:r>
          </w:p>
        </w:tc>
        <w:tc>
          <w:tcPr>
            <w:tcW w:w="1134" w:type="dxa"/>
          </w:tcPr>
          <w:p w14:paraId="12FFBB54" w14:textId="095EAC03" w:rsidR="00F51A06" w:rsidRPr="008038E5" w:rsidRDefault="006B140C" w:rsidP="00A63F07">
            <w:pPr>
              <w:pStyle w:val="Tablebody3"/>
              <w:rPr>
                <w:sz w:val="20"/>
                <w:szCs w:val="20"/>
              </w:rPr>
            </w:pPr>
            <w:r>
              <w:rPr>
                <w:sz w:val="20"/>
                <w:szCs w:val="20"/>
              </w:rPr>
              <w:t>May 2026</w:t>
            </w:r>
          </w:p>
        </w:tc>
      </w:tr>
      <w:tr w:rsidR="00F51A06" w14:paraId="51FDB4F8" w14:textId="77777777" w:rsidTr="002048A4">
        <w:tc>
          <w:tcPr>
            <w:tcW w:w="1271" w:type="dxa"/>
          </w:tcPr>
          <w:p w14:paraId="74139748" w14:textId="77777777" w:rsidR="00F51A06" w:rsidRPr="008038E5" w:rsidRDefault="00F51A06" w:rsidP="00A63F07">
            <w:pPr>
              <w:pStyle w:val="Tablebody3"/>
            </w:pPr>
            <w:r w:rsidRPr="006B7076">
              <w:t>Teacher Guide, p.8</w:t>
            </w:r>
          </w:p>
        </w:tc>
        <w:tc>
          <w:tcPr>
            <w:tcW w:w="5103" w:type="dxa"/>
          </w:tcPr>
          <w:p w14:paraId="2E9FAD01" w14:textId="77777777" w:rsidR="00F51A06" w:rsidRPr="004D107F" w:rsidRDefault="00F51A06" w:rsidP="00A63F07">
            <w:pPr>
              <w:pStyle w:val="Tablebody3"/>
              <w:rPr>
                <w:color w:val="0563C1"/>
                <w:sz w:val="20"/>
                <w:szCs w:val="20"/>
                <w:u w:val="single"/>
              </w:rPr>
            </w:pPr>
            <w:hyperlink r:id="rId84">
              <w:r w:rsidRPr="004D107F">
                <w:rPr>
                  <w:color w:val="0563C1"/>
                  <w:sz w:val="20"/>
                  <w:szCs w:val="20"/>
                  <w:u w:val="single"/>
                </w:rPr>
                <w:t>www.gov.uk/government/organisations/forestry-commission</w:t>
              </w:r>
            </w:hyperlink>
          </w:p>
        </w:tc>
        <w:tc>
          <w:tcPr>
            <w:tcW w:w="1559" w:type="dxa"/>
          </w:tcPr>
          <w:p w14:paraId="3EBCBEFA" w14:textId="77777777" w:rsidR="00F51A06" w:rsidRPr="00F51A06" w:rsidRDefault="00F51A06" w:rsidP="00A63F07">
            <w:pPr>
              <w:pStyle w:val="Tablebody3"/>
            </w:pPr>
            <w:r w:rsidRPr="00F51A06">
              <w:t>GOV.UK</w:t>
            </w:r>
          </w:p>
        </w:tc>
        <w:tc>
          <w:tcPr>
            <w:tcW w:w="1134" w:type="dxa"/>
          </w:tcPr>
          <w:p w14:paraId="69F75ED3" w14:textId="780C38C4" w:rsidR="00F51A06" w:rsidRPr="008038E5" w:rsidRDefault="006B140C" w:rsidP="00A63F07">
            <w:pPr>
              <w:pStyle w:val="Tablebody3"/>
              <w:rPr>
                <w:sz w:val="20"/>
                <w:szCs w:val="20"/>
              </w:rPr>
            </w:pPr>
            <w:r>
              <w:rPr>
                <w:sz w:val="20"/>
                <w:szCs w:val="20"/>
              </w:rPr>
              <w:t>May 2026</w:t>
            </w:r>
          </w:p>
        </w:tc>
      </w:tr>
      <w:tr w:rsidR="00F51A06" w14:paraId="15069FAA" w14:textId="77777777" w:rsidTr="002048A4">
        <w:tc>
          <w:tcPr>
            <w:tcW w:w="1271" w:type="dxa"/>
          </w:tcPr>
          <w:p w14:paraId="0D1472A7" w14:textId="77777777" w:rsidR="00F51A06" w:rsidRPr="008038E5" w:rsidRDefault="00F51A06" w:rsidP="00A63F07">
            <w:pPr>
              <w:pStyle w:val="Tablebody3"/>
            </w:pPr>
            <w:r w:rsidRPr="006B7076">
              <w:t>Teacher Guide, p.8</w:t>
            </w:r>
          </w:p>
        </w:tc>
        <w:tc>
          <w:tcPr>
            <w:tcW w:w="5103" w:type="dxa"/>
          </w:tcPr>
          <w:p w14:paraId="647F1B00" w14:textId="77777777" w:rsidR="00F51A06" w:rsidRPr="004D107F" w:rsidRDefault="00F51A06" w:rsidP="00A63F07">
            <w:pPr>
              <w:pStyle w:val="Tablebody3"/>
              <w:rPr>
                <w:color w:val="0563C1"/>
                <w:sz w:val="20"/>
                <w:szCs w:val="20"/>
                <w:u w:val="single"/>
              </w:rPr>
            </w:pPr>
            <w:hyperlink r:id="rId85">
              <w:r w:rsidRPr="004D107F">
                <w:rPr>
                  <w:color w:val="0563C1"/>
                  <w:sz w:val="20"/>
                  <w:szCs w:val="20"/>
                  <w:u w:val="single"/>
                </w:rPr>
                <w:t>www.food.gov.uk/</w:t>
              </w:r>
            </w:hyperlink>
          </w:p>
        </w:tc>
        <w:tc>
          <w:tcPr>
            <w:tcW w:w="1559" w:type="dxa"/>
          </w:tcPr>
          <w:p w14:paraId="7B3BC0E3" w14:textId="77777777" w:rsidR="00F51A06" w:rsidRPr="00F51A06" w:rsidRDefault="00F51A06" w:rsidP="00A63F07">
            <w:pPr>
              <w:pStyle w:val="Tablebody3"/>
            </w:pPr>
            <w:r w:rsidRPr="00F51A06">
              <w:t>GOV.UK</w:t>
            </w:r>
          </w:p>
        </w:tc>
        <w:tc>
          <w:tcPr>
            <w:tcW w:w="1134" w:type="dxa"/>
          </w:tcPr>
          <w:p w14:paraId="3E63C844" w14:textId="50DE95DF" w:rsidR="00F51A06" w:rsidRPr="008038E5" w:rsidRDefault="006B140C" w:rsidP="00A63F07">
            <w:pPr>
              <w:pStyle w:val="Tablebody3"/>
              <w:rPr>
                <w:sz w:val="20"/>
                <w:szCs w:val="20"/>
              </w:rPr>
            </w:pPr>
            <w:r>
              <w:rPr>
                <w:sz w:val="20"/>
                <w:szCs w:val="20"/>
              </w:rPr>
              <w:t>May 2026</w:t>
            </w:r>
          </w:p>
        </w:tc>
      </w:tr>
      <w:tr w:rsidR="00F51A06" w14:paraId="207D7744" w14:textId="77777777" w:rsidTr="002048A4">
        <w:tc>
          <w:tcPr>
            <w:tcW w:w="1271" w:type="dxa"/>
          </w:tcPr>
          <w:p w14:paraId="3A27F0C2" w14:textId="77777777" w:rsidR="00F51A06" w:rsidRPr="008038E5" w:rsidRDefault="00F51A06" w:rsidP="00A63F07">
            <w:pPr>
              <w:pStyle w:val="Tablebody3"/>
            </w:pPr>
            <w:r w:rsidRPr="006B7076">
              <w:t>Teacher Guide, p.8</w:t>
            </w:r>
          </w:p>
        </w:tc>
        <w:tc>
          <w:tcPr>
            <w:tcW w:w="5103" w:type="dxa"/>
          </w:tcPr>
          <w:p w14:paraId="294C1E91" w14:textId="77777777" w:rsidR="00F51A06" w:rsidRPr="004D107F" w:rsidRDefault="00F51A06" w:rsidP="00A63F07">
            <w:pPr>
              <w:pStyle w:val="Tablebody3"/>
              <w:rPr>
                <w:color w:val="0563C1"/>
                <w:sz w:val="20"/>
                <w:szCs w:val="20"/>
                <w:u w:val="single"/>
              </w:rPr>
            </w:pPr>
            <w:hyperlink r:id="rId86">
              <w:r w:rsidRPr="004D107F">
                <w:rPr>
                  <w:color w:val="0563C1"/>
                  <w:sz w:val="20"/>
                  <w:szCs w:val="20"/>
                  <w:u w:val="single"/>
                </w:rPr>
                <w:t>www.gov.uk/government/organisations/animal-and-plant-health-agency</w:t>
              </w:r>
            </w:hyperlink>
          </w:p>
        </w:tc>
        <w:tc>
          <w:tcPr>
            <w:tcW w:w="1559" w:type="dxa"/>
          </w:tcPr>
          <w:p w14:paraId="683D5D37" w14:textId="77777777" w:rsidR="00F51A06" w:rsidRPr="00F51A06" w:rsidRDefault="00F51A06" w:rsidP="00A63F07">
            <w:pPr>
              <w:pStyle w:val="Tablebody3"/>
            </w:pPr>
            <w:r w:rsidRPr="00F51A06">
              <w:t>GOV.UK</w:t>
            </w:r>
          </w:p>
        </w:tc>
        <w:tc>
          <w:tcPr>
            <w:tcW w:w="1134" w:type="dxa"/>
          </w:tcPr>
          <w:p w14:paraId="152DFE32" w14:textId="58E63633" w:rsidR="00F51A06" w:rsidRPr="008038E5" w:rsidRDefault="006B140C" w:rsidP="00A63F07">
            <w:pPr>
              <w:pStyle w:val="Tablebody3"/>
              <w:rPr>
                <w:sz w:val="20"/>
                <w:szCs w:val="20"/>
              </w:rPr>
            </w:pPr>
            <w:r>
              <w:rPr>
                <w:sz w:val="20"/>
                <w:szCs w:val="20"/>
              </w:rPr>
              <w:t>May 2026</w:t>
            </w:r>
          </w:p>
        </w:tc>
      </w:tr>
      <w:tr w:rsidR="00F51A06" w14:paraId="20D8D94E" w14:textId="77777777" w:rsidTr="002048A4">
        <w:tc>
          <w:tcPr>
            <w:tcW w:w="1271" w:type="dxa"/>
          </w:tcPr>
          <w:p w14:paraId="085540E6" w14:textId="77777777" w:rsidR="00F51A06" w:rsidRPr="008038E5" w:rsidRDefault="00F51A06" w:rsidP="00A63F07">
            <w:pPr>
              <w:pStyle w:val="Tablebody3"/>
            </w:pPr>
            <w:r w:rsidRPr="006B7076">
              <w:t>Teacher Guide, p.8</w:t>
            </w:r>
          </w:p>
        </w:tc>
        <w:tc>
          <w:tcPr>
            <w:tcW w:w="5103" w:type="dxa"/>
          </w:tcPr>
          <w:p w14:paraId="49A77F30" w14:textId="77777777" w:rsidR="00F51A06" w:rsidRPr="004D107F" w:rsidRDefault="00F51A06" w:rsidP="00A63F07">
            <w:pPr>
              <w:pStyle w:val="Tablebody3"/>
              <w:rPr>
                <w:color w:val="0563C1"/>
                <w:sz w:val="20"/>
                <w:szCs w:val="20"/>
                <w:u w:val="single"/>
              </w:rPr>
            </w:pPr>
            <w:hyperlink r:id="rId87">
              <w:r w:rsidRPr="004D107F">
                <w:rPr>
                  <w:color w:val="0563C1"/>
                  <w:sz w:val="20"/>
                  <w:szCs w:val="20"/>
                  <w:u w:val="single"/>
                </w:rPr>
                <w:t>www.gov.uk/government/organisations/centre-for-environment-fisheries-and-aquaculture-science</w:t>
              </w:r>
            </w:hyperlink>
          </w:p>
        </w:tc>
        <w:tc>
          <w:tcPr>
            <w:tcW w:w="1559" w:type="dxa"/>
          </w:tcPr>
          <w:p w14:paraId="39C720CA" w14:textId="77777777" w:rsidR="00F51A06" w:rsidRPr="00F51A06" w:rsidRDefault="00F51A06" w:rsidP="00A63F07">
            <w:pPr>
              <w:pStyle w:val="Tablebody3"/>
            </w:pPr>
            <w:r w:rsidRPr="00F51A06">
              <w:t>GOV.UK</w:t>
            </w:r>
          </w:p>
        </w:tc>
        <w:tc>
          <w:tcPr>
            <w:tcW w:w="1134" w:type="dxa"/>
          </w:tcPr>
          <w:p w14:paraId="2741C2BF" w14:textId="0AC4DDF8" w:rsidR="00F51A06" w:rsidRPr="008038E5" w:rsidRDefault="006B140C" w:rsidP="00A63F07">
            <w:pPr>
              <w:pStyle w:val="Tablebody3"/>
              <w:rPr>
                <w:sz w:val="20"/>
                <w:szCs w:val="20"/>
              </w:rPr>
            </w:pPr>
            <w:r>
              <w:rPr>
                <w:sz w:val="20"/>
                <w:szCs w:val="20"/>
              </w:rPr>
              <w:t>May 2026</w:t>
            </w:r>
          </w:p>
        </w:tc>
      </w:tr>
      <w:tr w:rsidR="00F51A06" w14:paraId="4A094C12" w14:textId="77777777" w:rsidTr="002048A4">
        <w:tc>
          <w:tcPr>
            <w:tcW w:w="1271" w:type="dxa"/>
          </w:tcPr>
          <w:p w14:paraId="3A15367D" w14:textId="77777777" w:rsidR="00F51A06" w:rsidRPr="008038E5" w:rsidRDefault="00F51A06" w:rsidP="00A63F07">
            <w:pPr>
              <w:pStyle w:val="Tablebody3"/>
            </w:pPr>
            <w:r w:rsidRPr="00125E58">
              <w:t>Teacher Guide, p.8</w:t>
            </w:r>
          </w:p>
        </w:tc>
        <w:tc>
          <w:tcPr>
            <w:tcW w:w="5103" w:type="dxa"/>
          </w:tcPr>
          <w:p w14:paraId="5AD8393E" w14:textId="77777777" w:rsidR="00F51A06" w:rsidRPr="004D107F" w:rsidRDefault="00F51A06" w:rsidP="00A63F07">
            <w:pPr>
              <w:pStyle w:val="Tablebody3"/>
              <w:rPr>
                <w:color w:val="0563C1"/>
                <w:sz w:val="20"/>
                <w:szCs w:val="20"/>
                <w:u w:val="single"/>
              </w:rPr>
            </w:pPr>
            <w:hyperlink r:id="rId88">
              <w:r w:rsidRPr="004D107F">
                <w:rPr>
                  <w:color w:val="0563C1"/>
                  <w:sz w:val="20"/>
                  <w:szCs w:val="20"/>
                  <w:u w:val="single"/>
                </w:rPr>
                <w:t>www.forestresearch.gov.uk/</w:t>
              </w:r>
            </w:hyperlink>
          </w:p>
        </w:tc>
        <w:tc>
          <w:tcPr>
            <w:tcW w:w="1559" w:type="dxa"/>
          </w:tcPr>
          <w:p w14:paraId="3418E594" w14:textId="77777777" w:rsidR="00F51A06" w:rsidRPr="00F51A06" w:rsidRDefault="00F51A06" w:rsidP="00A63F07">
            <w:pPr>
              <w:pStyle w:val="Tablebody3"/>
            </w:pPr>
            <w:r w:rsidRPr="00F51A06">
              <w:t>GOV.UK</w:t>
            </w:r>
          </w:p>
        </w:tc>
        <w:tc>
          <w:tcPr>
            <w:tcW w:w="1134" w:type="dxa"/>
          </w:tcPr>
          <w:p w14:paraId="3A2C2161" w14:textId="10D42BB5" w:rsidR="00F51A06" w:rsidRPr="008038E5" w:rsidRDefault="006B140C" w:rsidP="00A63F07">
            <w:pPr>
              <w:pStyle w:val="Tablebody3"/>
              <w:rPr>
                <w:sz w:val="20"/>
                <w:szCs w:val="20"/>
              </w:rPr>
            </w:pPr>
            <w:r>
              <w:rPr>
                <w:sz w:val="20"/>
                <w:szCs w:val="20"/>
              </w:rPr>
              <w:t>May 2026</w:t>
            </w:r>
          </w:p>
        </w:tc>
      </w:tr>
      <w:tr w:rsidR="00F51A06" w14:paraId="298BAF5F" w14:textId="77777777" w:rsidTr="002048A4">
        <w:tc>
          <w:tcPr>
            <w:tcW w:w="1271" w:type="dxa"/>
          </w:tcPr>
          <w:p w14:paraId="61B83377" w14:textId="77777777" w:rsidR="00F51A06" w:rsidRPr="008038E5" w:rsidRDefault="00F51A06" w:rsidP="00A63F07">
            <w:pPr>
              <w:pStyle w:val="Tablebody3"/>
            </w:pPr>
            <w:r w:rsidRPr="00125E58">
              <w:t>Teacher Guide, p.8</w:t>
            </w:r>
          </w:p>
        </w:tc>
        <w:tc>
          <w:tcPr>
            <w:tcW w:w="5103" w:type="dxa"/>
          </w:tcPr>
          <w:p w14:paraId="729B4FC4" w14:textId="77777777" w:rsidR="00F51A06" w:rsidRPr="004D107F" w:rsidRDefault="00F51A06" w:rsidP="00A63F07">
            <w:pPr>
              <w:pStyle w:val="Tablebody3"/>
              <w:rPr>
                <w:color w:val="0563C1"/>
                <w:sz w:val="20"/>
                <w:szCs w:val="20"/>
                <w:u w:val="single"/>
              </w:rPr>
            </w:pPr>
            <w:hyperlink r:id="rId89" w:history="1">
              <w:r w:rsidRPr="004D107F">
                <w:rPr>
                  <w:color w:val="0563C1"/>
                  <w:sz w:val="20"/>
                  <w:szCs w:val="20"/>
                </w:rPr>
                <w:t>www.forestryengland.uk/</w:t>
              </w:r>
            </w:hyperlink>
          </w:p>
        </w:tc>
        <w:tc>
          <w:tcPr>
            <w:tcW w:w="1559" w:type="dxa"/>
          </w:tcPr>
          <w:p w14:paraId="4B5015DA" w14:textId="77777777" w:rsidR="00F51A06" w:rsidRPr="00F51A06" w:rsidRDefault="00F51A06" w:rsidP="00A63F07">
            <w:pPr>
              <w:pStyle w:val="Tablebody3"/>
            </w:pPr>
            <w:r w:rsidRPr="00F51A06">
              <w:t>Forestry England</w:t>
            </w:r>
          </w:p>
        </w:tc>
        <w:tc>
          <w:tcPr>
            <w:tcW w:w="1134" w:type="dxa"/>
          </w:tcPr>
          <w:p w14:paraId="5A632B94" w14:textId="51E36B37" w:rsidR="00F51A06" w:rsidRPr="008038E5" w:rsidRDefault="006B140C" w:rsidP="00A63F07">
            <w:pPr>
              <w:pStyle w:val="Tablebody3"/>
              <w:rPr>
                <w:sz w:val="20"/>
                <w:szCs w:val="20"/>
              </w:rPr>
            </w:pPr>
            <w:r>
              <w:rPr>
                <w:sz w:val="20"/>
                <w:szCs w:val="20"/>
              </w:rPr>
              <w:t>May 2026</w:t>
            </w:r>
          </w:p>
        </w:tc>
      </w:tr>
      <w:tr w:rsidR="00F51A06" w14:paraId="11159A8F" w14:textId="77777777" w:rsidTr="002048A4">
        <w:tc>
          <w:tcPr>
            <w:tcW w:w="1271" w:type="dxa"/>
          </w:tcPr>
          <w:p w14:paraId="6ED3AAD9" w14:textId="77777777" w:rsidR="00F51A06" w:rsidRPr="008038E5" w:rsidRDefault="00F51A06" w:rsidP="00A63F07">
            <w:pPr>
              <w:pStyle w:val="Tablebody3"/>
            </w:pPr>
            <w:r w:rsidRPr="00125E58">
              <w:lastRenderedPageBreak/>
              <w:t>Teacher Guide, p.8</w:t>
            </w:r>
          </w:p>
        </w:tc>
        <w:tc>
          <w:tcPr>
            <w:tcW w:w="5103" w:type="dxa"/>
          </w:tcPr>
          <w:p w14:paraId="494E30C8" w14:textId="77777777" w:rsidR="00F51A06" w:rsidRPr="004D107F" w:rsidRDefault="00F51A06" w:rsidP="00A63F07">
            <w:pPr>
              <w:pStyle w:val="Tablebody3"/>
              <w:rPr>
                <w:color w:val="0563C1"/>
                <w:sz w:val="20"/>
                <w:szCs w:val="20"/>
                <w:u w:val="single"/>
              </w:rPr>
            </w:pPr>
            <w:hyperlink r:id="rId90">
              <w:r w:rsidRPr="004D107F">
                <w:rPr>
                  <w:color w:val="0563C1"/>
                  <w:sz w:val="20"/>
                  <w:szCs w:val="20"/>
                  <w:u w:val="single"/>
                </w:rPr>
                <w:t>www.gov.uk/government/organisations/rural-payments-agency</w:t>
              </w:r>
            </w:hyperlink>
          </w:p>
        </w:tc>
        <w:tc>
          <w:tcPr>
            <w:tcW w:w="1559" w:type="dxa"/>
          </w:tcPr>
          <w:p w14:paraId="57B23C5A" w14:textId="77777777" w:rsidR="00F51A06" w:rsidRPr="00F51A06" w:rsidRDefault="00F51A06" w:rsidP="00A63F07">
            <w:pPr>
              <w:pStyle w:val="Tablebody3"/>
            </w:pPr>
            <w:r w:rsidRPr="00F51A06">
              <w:t>GOV.UK</w:t>
            </w:r>
          </w:p>
        </w:tc>
        <w:tc>
          <w:tcPr>
            <w:tcW w:w="1134" w:type="dxa"/>
          </w:tcPr>
          <w:p w14:paraId="6BC21E69" w14:textId="1C4EAB20" w:rsidR="00F51A06" w:rsidRPr="008038E5" w:rsidRDefault="006B140C" w:rsidP="00A63F07">
            <w:pPr>
              <w:pStyle w:val="Tablebody3"/>
              <w:rPr>
                <w:sz w:val="20"/>
                <w:szCs w:val="20"/>
              </w:rPr>
            </w:pPr>
            <w:r>
              <w:rPr>
                <w:sz w:val="20"/>
                <w:szCs w:val="20"/>
              </w:rPr>
              <w:t>May 2026</w:t>
            </w:r>
          </w:p>
        </w:tc>
      </w:tr>
      <w:tr w:rsidR="00F51A06" w14:paraId="20304680" w14:textId="77777777" w:rsidTr="002048A4">
        <w:tc>
          <w:tcPr>
            <w:tcW w:w="1271" w:type="dxa"/>
          </w:tcPr>
          <w:p w14:paraId="04D70F88" w14:textId="77777777" w:rsidR="00F51A06" w:rsidRPr="008038E5" w:rsidRDefault="00F51A06" w:rsidP="00A63F07">
            <w:pPr>
              <w:pStyle w:val="Tablebody3"/>
            </w:pPr>
            <w:r w:rsidRPr="00125E58">
              <w:t>Teacher Guide, p.8</w:t>
            </w:r>
          </w:p>
        </w:tc>
        <w:tc>
          <w:tcPr>
            <w:tcW w:w="5103" w:type="dxa"/>
          </w:tcPr>
          <w:p w14:paraId="497B94FF" w14:textId="77777777" w:rsidR="00F51A06" w:rsidRPr="004D107F" w:rsidRDefault="00F51A06" w:rsidP="00A63F07">
            <w:pPr>
              <w:pStyle w:val="Tablebody3"/>
              <w:rPr>
                <w:color w:val="0563C1"/>
                <w:sz w:val="20"/>
                <w:szCs w:val="20"/>
                <w:u w:val="single"/>
              </w:rPr>
            </w:pPr>
            <w:hyperlink r:id="rId91">
              <w:r w:rsidRPr="004D107F">
                <w:rPr>
                  <w:color w:val="0563C1"/>
                  <w:sz w:val="20"/>
                  <w:szCs w:val="20"/>
                  <w:u w:val="single"/>
                </w:rPr>
                <w:t>www.gov.uk/government/organisations/veterinary-medicines-directorate</w:t>
              </w:r>
            </w:hyperlink>
          </w:p>
        </w:tc>
        <w:tc>
          <w:tcPr>
            <w:tcW w:w="1559" w:type="dxa"/>
          </w:tcPr>
          <w:p w14:paraId="250FC425" w14:textId="77777777" w:rsidR="00F51A06" w:rsidRPr="00F51A06" w:rsidRDefault="00F51A06" w:rsidP="00A63F07">
            <w:pPr>
              <w:pStyle w:val="Tablebody3"/>
            </w:pPr>
            <w:r w:rsidRPr="00F51A06">
              <w:t>GOV.UK</w:t>
            </w:r>
          </w:p>
        </w:tc>
        <w:tc>
          <w:tcPr>
            <w:tcW w:w="1134" w:type="dxa"/>
          </w:tcPr>
          <w:p w14:paraId="68E47A2F" w14:textId="6C79FAEB" w:rsidR="00F51A06" w:rsidRPr="008038E5" w:rsidRDefault="006B140C" w:rsidP="00A63F07">
            <w:pPr>
              <w:pStyle w:val="Tablebody3"/>
              <w:rPr>
                <w:sz w:val="20"/>
                <w:szCs w:val="20"/>
              </w:rPr>
            </w:pPr>
            <w:r>
              <w:rPr>
                <w:sz w:val="20"/>
                <w:szCs w:val="20"/>
              </w:rPr>
              <w:t>May 2026</w:t>
            </w:r>
          </w:p>
        </w:tc>
      </w:tr>
      <w:tr w:rsidR="00F51A06" w14:paraId="10BB6A12" w14:textId="77777777" w:rsidTr="002048A4">
        <w:tc>
          <w:tcPr>
            <w:tcW w:w="1271" w:type="dxa"/>
          </w:tcPr>
          <w:p w14:paraId="770D65C7" w14:textId="77777777" w:rsidR="00F51A06" w:rsidRPr="008038E5" w:rsidRDefault="00F51A06" w:rsidP="00A63F07">
            <w:pPr>
              <w:pStyle w:val="Tablebody3"/>
            </w:pPr>
            <w:r w:rsidRPr="00125E58">
              <w:t>Teacher Guide, p.8</w:t>
            </w:r>
          </w:p>
        </w:tc>
        <w:tc>
          <w:tcPr>
            <w:tcW w:w="5103" w:type="dxa"/>
          </w:tcPr>
          <w:p w14:paraId="580675DB" w14:textId="16F32838" w:rsidR="00F51A06" w:rsidRPr="004D107F" w:rsidRDefault="00F51A06" w:rsidP="00A63F07">
            <w:pPr>
              <w:pStyle w:val="Tablebody3"/>
              <w:rPr>
                <w:color w:val="0563C1"/>
                <w:sz w:val="20"/>
                <w:szCs w:val="20"/>
                <w:u w:val="single"/>
              </w:rPr>
            </w:pPr>
            <w:hyperlink r:id="rId92">
              <w:r w:rsidRPr="004D107F">
                <w:rPr>
                  <w:color w:val="0563C1"/>
                  <w:sz w:val="20"/>
                  <w:szCs w:val="20"/>
                  <w:u w:val="single"/>
                </w:rPr>
                <w:t>ahdb.org.uk/</w:t>
              </w:r>
            </w:hyperlink>
            <w:r w:rsidR="005C53B8">
              <w:t xml:space="preserve"> </w:t>
            </w:r>
            <w:r w:rsidR="005C53B8">
              <w:t>(with permission)</w:t>
            </w:r>
          </w:p>
        </w:tc>
        <w:tc>
          <w:tcPr>
            <w:tcW w:w="1559" w:type="dxa"/>
          </w:tcPr>
          <w:p w14:paraId="0AE4486D" w14:textId="77777777" w:rsidR="00F51A06" w:rsidRPr="00F51A06" w:rsidRDefault="00F51A06" w:rsidP="00A63F07">
            <w:pPr>
              <w:pStyle w:val="Tablebody3"/>
            </w:pPr>
            <w:r w:rsidRPr="00F51A06">
              <w:t>Agriculture</w:t>
            </w:r>
            <w:r w:rsidRPr="00F51A06">
              <w:rPr>
                <w:color w:val="000000"/>
              </w:rPr>
              <w:t xml:space="preserve"> and Horticulture Development Board (AHDB)</w:t>
            </w:r>
          </w:p>
        </w:tc>
        <w:tc>
          <w:tcPr>
            <w:tcW w:w="1134" w:type="dxa"/>
          </w:tcPr>
          <w:p w14:paraId="72BB265B" w14:textId="5E56F5B4" w:rsidR="00F51A06" w:rsidRPr="008038E5" w:rsidRDefault="006B140C" w:rsidP="00A63F07">
            <w:pPr>
              <w:pStyle w:val="Tablebody3"/>
              <w:rPr>
                <w:sz w:val="20"/>
                <w:szCs w:val="20"/>
              </w:rPr>
            </w:pPr>
            <w:r>
              <w:rPr>
                <w:sz w:val="20"/>
                <w:szCs w:val="20"/>
              </w:rPr>
              <w:t>May 2026</w:t>
            </w:r>
          </w:p>
        </w:tc>
      </w:tr>
      <w:tr w:rsidR="00F51A06" w14:paraId="629A9098" w14:textId="77777777" w:rsidTr="002048A4">
        <w:tc>
          <w:tcPr>
            <w:tcW w:w="1271" w:type="dxa"/>
          </w:tcPr>
          <w:p w14:paraId="00E0F582" w14:textId="77777777" w:rsidR="00F51A06" w:rsidRDefault="00F51A06" w:rsidP="00A63F07">
            <w:pPr>
              <w:pStyle w:val="Tablebody3"/>
              <w:rPr>
                <w:szCs w:val="18"/>
              </w:rPr>
            </w:pPr>
            <w:r w:rsidRPr="00125E58">
              <w:t>Teacher Guide, p.8</w:t>
            </w:r>
          </w:p>
        </w:tc>
        <w:tc>
          <w:tcPr>
            <w:tcW w:w="5103" w:type="dxa"/>
          </w:tcPr>
          <w:p w14:paraId="51371BD8" w14:textId="77777777" w:rsidR="00F51A06" w:rsidRDefault="00F51A06" w:rsidP="00A63F07">
            <w:pPr>
              <w:pStyle w:val="Tablebody3"/>
              <w:rPr>
                <w:szCs w:val="18"/>
              </w:rPr>
            </w:pPr>
            <w:hyperlink r:id="rId93">
              <w:r w:rsidRPr="004D107F">
                <w:rPr>
                  <w:color w:val="0563C1"/>
                  <w:sz w:val="20"/>
                  <w:szCs w:val="20"/>
                  <w:u w:val="single"/>
                </w:rPr>
                <w:t>www.gov.uk/government/organisations/environment-agency</w:t>
              </w:r>
            </w:hyperlink>
          </w:p>
        </w:tc>
        <w:tc>
          <w:tcPr>
            <w:tcW w:w="1559" w:type="dxa"/>
          </w:tcPr>
          <w:p w14:paraId="4A342056" w14:textId="77777777" w:rsidR="00F51A06" w:rsidRPr="00F51A06" w:rsidRDefault="00F51A06" w:rsidP="00A63F07">
            <w:pPr>
              <w:pStyle w:val="Tablebody3"/>
              <w:rPr>
                <w:szCs w:val="18"/>
              </w:rPr>
            </w:pPr>
            <w:r w:rsidRPr="00F51A06">
              <w:t>GOV.UK</w:t>
            </w:r>
          </w:p>
        </w:tc>
        <w:tc>
          <w:tcPr>
            <w:tcW w:w="1134" w:type="dxa"/>
          </w:tcPr>
          <w:p w14:paraId="4CC953A4" w14:textId="7487B043" w:rsidR="00F51A06" w:rsidRDefault="006B140C" w:rsidP="00A63F07">
            <w:pPr>
              <w:pStyle w:val="Tablebody3"/>
              <w:rPr>
                <w:szCs w:val="18"/>
              </w:rPr>
            </w:pPr>
            <w:r>
              <w:rPr>
                <w:sz w:val="20"/>
                <w:szCs w:val="20"/>
              </w:rPr>
              <w:t>May 2026</w:t>
            </w:r>
          </w:p>
        </w:tc>
      </w:tr>
      <w:tr w:rsidR="00F51A06" w14:paraId="4AD09BD6" w14:textId="77777777" w:rsidTr="002048A4">
        <w:tc>
          <w:tcPr>
            <w:tcW w:w="1271" w:type="dxa"/>
          </w:tcPr>
          <w:p w14:paraId="5EAA0523" w14:textId="77777777" w:rsidR="00F51A06" w:rsidRDefault="00F51A06" w:rsidP="00A63F07">
            <w:pPr>
              <w:pStyle w:val="Tablebody3"/>
              <w:rPr>
                <w:szCs w:val="18"/>
              </w:rPr>
            </w:pPr>
            <w:r w:rsidRPr="00125E58">
              <w:t>Teacher Guide, p.8</w:t>
            </w:r>
          </w:p>
        </w:tc>
        <w:tc>
          <w:tcPr>
            <w:tcW w:w="5103" w:type="dxa"/>
          </w:tcPr>
          <w:p w14:paraId="3B93FB76" w14:textId="77777777" w:rsidR="00F51A06" w:rsidRDefault="00F51A06" w:rsidP="00A63F07">
            <w:pPr>
              <w:pStyle w:val="Tablebody3"/>
              <w:rPr>
                <w:szCs w:val="18"/>
              </w:rPr>
            </w:pPr>
            <w:hyperlink r:id="rId94">
              <w:r w:rsidRPr="004D107F">
                <w:rPr>
                  <w:color w:val="0563C1"/>
                  <w:sz w:val="20"/>
                  <w:szCs w:val="20"/>
                  <w:u w:val="single"/>
                </w:rPr>
                <w:t>www.gla.gov.uk/</w:t>
              </w:r>
            </w:hyperlink>
          </w:p>
        </w:tc>
        <w:tc>
          <w:tcPr>
            <w:tcW w:w="1559" w:type="dxa"/>
          </w:tcPr>
          <w:p w14:paraId="3722BF5A" w14:textId="77777777" w:rsidR="00F51A06" w:rsidRPr="00F51A06" w:rsidRDefault="00F51A06" w:rsidP="00A63F07">
            <w:pPr>
              <w:pStyle w:val="Tablebody3"/>
              <w:rPr>
                <w:szCs w:val="18"/>
              </w:rPr>
            </w:pPr>
            <w:r w:rsidRPr="00F51A06">
              <w:t>GOV.UK</w:t>
            </w:r>
          </w:p>
        </w:tc>
        <w:tc>
          <w:tcPr>
            <w:tcW w:w="1134" w:type="dxa"/>
          </w:tcPr>
          <w:p w14:paraId="4B139F3C" w14:textId="59A655F8" w:rsidR="00F51A06" w:rsidRDefault="006B140C" w:rsidP="00A63F07">
            <w:pPr>
              <w:pStyle w:val="Tablebody3"/>
              <w:rPr>
                <w:szCs w:val="18"/>
              </w:rPr>
            </w:pPr>
            <w:r>
              <w:rPr>
                <w:sz w:val="20"/>
                <w:szCs w:val="20"/>
              </w:rPr>
              <w:t>May 2026</w:t>
            </w:r>
          </w:p>
        </w:tc>
      </w:tr>
      <w:tr w:rsidR="00F51A06" w14:paraId="56390069" w14:textId="77777777" w:rsidTr="002048A4">
        <w:tc>
          <w:tcPr>
            <w:tcW w:w="1271" w:type="dxa"/>
          </w:tcPr>
          <w:p w14:paraId="3FF72ED1" w14:textId="77777777" w:rsidR="00F51A06" w:rsidRDefault="00F51A06" w:rsidP="00A63F07">
            <w:pPr>
              <w:pStyle w:val="Tablebody3"/>
              <w:rPr>
                <w:szCs w:val="18"/>
              </w:rPr>
            </w:pPr>
            <w:r w:rsidRPr="00E079FE">
              <w:t>Teacher Guide, p.8</w:t>
            </w:r>
          </w:p>
        </w:tc>
        <w:tc>
          <w:tcPr>
            <w:tcW w:w="5103" w:type="dxa"/>
          </w:tcPr>
          <w:p w14:paraId="08CBEC1C" w14:textId="77777777" w:rsidR="00F51A06" w:rsidRPr="004D107F" w:rsidRDefault="00F51A06" w:rsidP="00A63F07">
            <w:pPr>
              <w:pStyle w:val="Tablebody3"/>
              <w:rPr>
                <w:color w:val="0563C1"/>
                <w:sz w:val="20"/>
                <w:szCs w:val="20"/>
                <w:u w:val="single"/>
              </w:rPr>
            </w:pPr>
            <w:hyperlink r:id="rId95">
              <w:r w:rsidRPr="004D107F">
                <w:rPr>
                  <w:color w:val="0563C1"/>
                  <w:sz w:val="20"/>
                  <w:szCs w:val="20"/>
                  <w:u w:val="single"/>
                </w:rPr>
                <w:t>www.hse.gov.uk/</w:t>
              </w:r>
            </w:hyperlink>
          </w:p>
        </w:tc>
        <w:tc>
          <w:tcPr>
            <w:tcW w:w="1559" w:type="dxa"/>
          </w:tcPr>
          <w:p w14:paraId="122D9C08" w14:textId="77777777" w:rsidR="00F51A06" w:rsidRPr="00F51A06" w:rsidRDefault="00F51A06" w:rsidP="00A63F07">
            <w:pPr>
              <w:pStyle w:val="Tablebody3"/>
              <w:rPr>
                <w:szCs w:val="18"/>
              </w:rPr>
            </w:pPr>
            <w:r w:rsidRPr="00F51A06">
              <w:t>GOV.UK</w:t>
            </w:r>
          </w:p>
        </w:tc>
        <w:tc>
          <w:tcPr>
            <w:tcW w:w="1134" w:type="dxa"/>
          </w:tcPr>
          <w:p w14:paraId="7AC798AC" w14:textId="05160BC4" w:rsidR="00F51A06" w:rsidRDefault="006B140C" w:rsidP="00A63F07">
            <w:pPr>
              <w:pStyle w:val="Tablebody3"/>
              <w:rPr>
                <w:szCs w:val="18"/>
              </w:rPr>
            </w:pPr>
            <w:r>
              <w:rPr>
                <w:sz w:val="20"/>
                <w:szCs w:val="20"/>
              </w:rPr>
              <w:t>May 2026</w:t>
            </w:r>
          </w:p>
        </w:tc>
      </w:tr>
      <w:tr w:rsidR="00F51A06" w14:paraId="57FBE0AA" w14:textId="77777777" w:rsidTr="002048A4">
        <w:tc>
          <w:tcPr>
            <w:tcW w:w="1271" w:type="dxa"/>
          </w:tcPr>
          <w:p w14:paraId="63D194A2" w14:textId="77777777" w:rsidR="00F51A06" w:rsidRDefault="00F51A06" w:rsidP="00A63F07">
            <w:pPr>
              <w:pStyle w:val="Tablebody3"/>
              <w:rPr>
                <w:szCs w:val="18"/>
              </w:rPr>
            </w:pPr>
            <w:r w:rsidRPr="00E079FE">
              <w:t>Teacher Guide, p.8</w:t>
            </w:r>
          </w:p>
        </w:tc>
        <w:tc>
          <w:tcPr>
            <w:tcW w:w="5103" w:type="dxa"/>
          </w:tcPr>
          <w:p w14:paraId="7A3FF88B" w14:textId="14B90305" w:rsidR="00F51A06" w:rsidRPr="004D107F" w:rsidRDefault="00F51A06" w:rsidP="00A63F07">
            <w:pPr>
              <w:pStyle w:val="Tablebody3"/>
              <w:rPr>
                <w:color w:val="0563C1"/>
                <w:sz w:val="20"/>
                <w:szCs w:val="20"/>
                <w:u w:val="single"/>
              </w:rPr>
            </w:pPr>
            <w:hyperlink r:id="rId96">
              <w:r w:rsidRPr="004D107F">
                <w:rPr>
                  <w:color w:val="0563C1"/>
                  <w:sz w:val="20"/>
                  <w:szCs w:val="20"/>
                  <w:u w:val="single"/>
                </w:rPr>
                <w:t>https://jncc.defra.gov.uk/</w:t>
              </w:r>
            </w:hyperlink>
            <w:r w:rsidR="005C53B8">
              <w:t xml:space="preserve"> </w:t>
            </w:r>
            <w:r w:rsidR="005C53B8">
              <w:t>(with permission)</w:t>
            </w:r>
          </w:p>
        </w:tc>
        <w:tc>
          <w:tcPr>
            <w:tcW w:w="1559" w:type="dxa"/>
          </w:tcPr>
          <w:p w14:paraId="032EE9B5" w14:textId="77777777" w:rsidR="00F51A06" w:rsidRPr="00F51A06" w:rsidRDefault="00F51A06" w:rsidP="00A63F07">
            <w:pPr>
              <w:pStyle w:val="Tablebody3"/>
              <w:rPr>
                <w:szCs w:val="18"/>
              </w:rPr>
            </w:pPr>
            <w:r w:rsidRPr="00F51A06">
              <w:t>GOV.UK</w:t>
            </w:r>
          </w:p>
        </w:tc>
        <w:tc>
          <w:tcPr>
            <w:tcW w:w="1134" w:type="dxa"/>
          </w:tcPr>
          <w:p w14:paraId="39C865F3" w14:textId="31F36D19" w:rsidR="00F51A06" w:rsidRDefault="006B140C" w:rsidP="00A63F07">
            <w:pPr>
              <w:pStyle w:val="Tablebody3"/>
              <w:rPr>
                <w:szCs w:val="18"/>
              </w:rPr>
            </w:pPr>
            <w:r>
              <w:rPr>
                <w:sz w:val="20"/>
                <w:szCs w:val="20"/>
              </w:rPr>
              <w:t>May 2026</w:t>
            </w:r>
          </w:p>
        </w:tc>
      </w:tr>
      <w:tr w:rsidR="00F51A06" w14:paraId="3E1F407E" w14:textId="77777777" w:rsidTr="002048A4">
        <w:tc>
          <w:tcPr>
            <w:tcW w:w="1271" w:type="dxa"/>
          </w:tcPr>
          <w:p w14:paraId="74E6ABE0" w14:textId="77777777" w:rsidR="00F51A06" w:rsidRDefault="00F51A06" w:rsidP="00A63F07">
            <w:pPr>
              <w:pStyle w:val="Tablebody3"/>
              <w:rPr>
                <w:szCs w:val="18"/>
              </w:rPr>
            </w:pPr>
            <w:r w:rsidRPr="000A7ED2">
              <w:t>Teacher Guide, p.</w:t>
            </w:r>
            <w:r>
              <w:t>8</w:t>
            </w:r>
          </w:p>
        </w:tc>
        <w:tc>
          <w:tcPr>
            <w:tcW w:w="5103" w:type="dxa"/>
          </w:tcPr>
          <w:p w14:paraId="505CB393" w14:textId="77777777" w:rsidR="00F51A06" w:rsidRPr="004D107F" w:rsidRDefault="00F51A06" w:rsidP="00A63F07">
            <w:pPr>
              <w:pStyle w:val="Tablebody3"/>
              <w:rPr>
                <w:color w:val="0563C1"/>
                <w:sz w:val="20"/>
                <w:szCs w:val="20"/>
                <w:u w:val="single"/>
              </w:rPr>
            </w:pPr>
            <w:hyperlink r:id="rId97">
              <w:r w:rsidRPr="004D107F">
                <w:rPr>
                  <w:color w:val="0563C1"/>
                  <w:sz w:val="20"/>
                  <w:szCs w:val="20"/>
                  <w:u w:val="single"/>
                </w:rPr>
                <w:t>www.gov.uk/government/organisations/marine-management-organisation</w:t>
              </w:r>
            </w:hyperlink>
          </w:p>
        </w:tc>
        <w:tc>
          <w:tcPr>
            <w:tcW w:w="1559" w:type="dxa"/>
          </w:tcPr>
          <w:p w14:paraId="0F61EA58" w14:textId="77777777" w:rsidR="00F51A06" w:rsidRPr="00F51A06" w:rsidRDefault="00F51A06" w:rsidP="00A63F07">
            <w:pPr>
              <w:pStyle w:val="Tablebody3"/>
              <w:rPr>
                <w:szCs w:val="18"/>
              </w:rPr>
            </w:pPr>
            <w:r w:rsidRPr="00F51A06">
              <w:t>GOV.UK</w:t>
            </w:r>
          </w:p>
        </w:tc>
        <w:tc>
          <w:tcPr>
            <w:tcW w:w="1134" w:type="dxa"/>
          </w:tcPr>
          <w:p w14:paraId="3A67E093" w14:textId="29751B81" w:rsidR="00F51A06" w:rsidRDefault="006B140C" w:rsidP="00A63F07">
            <w:pPr>
              <w:pStyle w:val="Tablebody3"/>
              <w:rPr>
                <w:szCs w:val="18"/>
              </w:rPr>
            </w:pPr>
            <w:r>
              <w:rPr>
                <w:sz w:val="20"/>
                <w:szCs w:val="20"/>
              </w:rPr>
              <w:t>May 2026</w:t>
            </w:r>
          </w:p>
        </w:tc>
      </w:tr>
      <w:tr w:rsidR="00F51A06" w14:paraId="165A4657" w14:textId="77777777" w:rsidTr="002048A4">
        <w:tc>
          <w:tcPr>
            <w:tcW w:w="1271" w:type="dxa"/>
          </w:tcPr>
          <w:p w14:paraId="4FF9FA7D" w14:textId="77777777" w:rsidR="00F51A06" w:rsidRDefault="00F51A06" w:rsidP="00A63F07">
            <w:pPr>
              <w:pStyle w:val="Tablebody3"/>
              <w:rPr>
                <w:szCs w:val="18"/>
              </w:rPr>
            </w:pPr>
            <w:r w:rsidRPr="002E11F5">
              <w:t>Teacher Guide, p.</w:t>
            </w:r>
            <w:r>
              <w:t>8</w:t>
            </w:r>
          </w:p>
        </w:tc>
        <w:tc>
          <w:tcPr>
            <w:tcW w:w="5103" w:type="dxa"/>
          </w:tcPr>
          <w:p w14:paraId="440B69A6" w14:textId="77777777" w:rsidR="00F51A06" w:rsidRPr="007F4B39" w:rsidRDefault="00F51A06" w:rsidP="00A63F07">
            <w:pPr>
              <w:pStyle w:val="Tablebody3"/>
              <w:rPr>
                <w:color w:val="0563C1"/>
                <w:sz w:val="20"/>
                <w:szCs w:val="20"/>
                <w:u w:val="single"/>
              </w:rPr>
            </w:pPr>
            <w:hyperlink r:id="rId98">
              <w:r w:rsidRPr="007F4B39">
                <w:rPr>
                  <w:color w:val="0563C1"/>
                  <w:sz w:val="20"/>
                  <w:szCs w:val="20"/>
                  <w:u w:val="single"/>
                </w:rPr>
                <w:t>www.gov.uk/government/organisations/natural-england</w:t>
              </w:r>
            </w:hyperlink>
          </w:p>
        </w:tc>
        <w:tc>
          <w:tcPr>
            <w:tcW w:w="1559" w:type="dxa"/>
          </w:tcPr>
          <w:p w14:paraId="04E0CFCA" w14:textId="77777777" w:rsidR="00F51A06" w:rsidRPr="00F51A06" w:rsidRDefault="00F51A06" w:rsidP="00A63F07">
            <w:pPr>
              <w:pStyle w:val="Tablebody3"/>
            </w:pPr>
            <w:r w:rsidRPr="00F51A06">
              <w:t>GOV.UK</w:t>
            </w:r>
          </w:p>
        </w:tc>
        <w:tc>
          <w:tcPr>
            <w:tcW w:w="1134" w:type="dxa"/>
          </w:tcPr>
          <w:p w14:paraId="3F901AA0" w14:textId="5F29C6A1" w:rsidR="00F51A06" w:rsidRDefault="006B140C" w:rsidP="00A63F07">
            <w:pPr>
              <w:pStyle w:val="Tablebody3"/>
              <w:rPr>
                <w:szCs w:val="18"/>
              </w:rPr>
            </w:pPr>
            <w:r>
              <w:rPr>
                <w:sz w:val="20"/>
                <w:szCs w:val="20"/>
              </w:rPr>
              <w:t>May 2026</w:t>
            </w:r>
          </w:p>
        </w:tc>
      </w:tr>
      <w:tr w:rsidR="00F51A06" w14:paraId="09316D35" w14:textId="77777777" w:rsidTr="002048A4">
        <w:tc>
          <w:tcPr>
            <w:tcW w:w="1271" w:type="dxa"/>
          </w:tcPr>
          <w:p w14:paraId="204945C2" w14:textId="77777777" w:rsidR="00F51A06" w:rsidRDefault="00F51A06" w:rsidP="00A63F07">
            <w:pPr>
              <w:pStyle w:val="Tablebody3"/>
              <w:rPr>
                <w:szCs w:val="18"/>
              </w:rPr>
            </w:pPr>
            <w:r w:rsidRPr="002E11F5">
              <w:t>Teacher Guide, p.</w:t>
            </w:r>
            <w:r>
              <w:t>8</w:t>
            </w:r>
          </w:p>
        </w:tc>
        <w:tc>
          <w:tcPr>
            <w:tcW w:w="5103" w:type="dxa"/>
          </w:tcPr>
          <w:p w14:paraId="3605E843" w14:textId="77777777" w:rsidR="00F51A06" w:rsidRPr="007F4B39" w:rsidRDefault="00F51A06" w:rsidP="00A63F07">
            <w:pPr>
              <w:pStyle w:val="Tablebody3"/>
              <w:rPr>
                <w:color w:val="0563C1"/>
                <w:sz w:val="20"/>
                <w:szCs w:val="20"/>
                <w:u w:val="single"/>
              </w:rPr>
            </w:pPr>
            <w:hyperlink r:id="rId99">
              <w:r w:rsidRPr="007F4B39">
                <w:rPr>
                  <w:color w:val="0563C1"/>
                  <w:sz w:val="20"/>
                  <w:szCs w:val="20"/>
                  <w:u w:val="single"/>
                </w:rPr>
                <w:t>www.theoep.org.uk/</w:t>
              </w:r>
            </w:hyperlink>
          </w:p>
        </w:tc>
        <w:tc>
          <w:tcPr>
            <w:tcW w:w="1559" w:type="dxa"/>
          </w:tcPr>
          <w:p w14:paraId="1BAC2271" w14:textId="77777777" w:rsidR="00F51A06" w:rsidRPr="00F51A06" w:rsidRDefault="00F51A06" w:rsidP="00A63F07">
            <w:pPr>
              <w:pStyle w:val="Tablebody3"/>
            </w:pPr>
            <w:r w:rsidRPr="00F51A06">
              <w:t xml:space="preserve">The Office for Environmental Protection </w:t>
            </w:r>
          </w:p>
        </w:tc>
        <w:tc>
          <w:tcPr>
            <w:tcW w:w="1134" w:type="dxa"/>
          </w:tcPr>
          <w:p w14:paraId="35B20332" w14:textId="3D9050D6" w:rsidR="00F51A06" w:rsidRDefault="006B140C" w:rsidP="00A63F07">
            <w:pPr>
              <w:pStyle w:val="Tablebody3"/>
              <w:rPr>
                <w:szCs w:val="18"/>
              </w:rPr>
            </w:pPr>
            <w:r>
              <w:rPr>
                <w:sz w:val="20"/>
                <w:szCs w:val="20"/>
              </w:rPr>
              <w:t>May 2026</w:t>
            </w:r>
          </w:p>
        </w:tc>
      </w:tr>
      <w:tr w:rsidR="00F51A06" w14:paraId="17BC2F2E" w14:textId="77777777" w:rsidTr="002048A4">
        <w:tc>
          <w:tcPr>
            <w:tcW w:w="1271" w:type="dxa"/>
          </w:tcPr>
          <w:p w14:paraId="48374E24" w14:textId="77777777" w:rsidR="00F51A06" w:rsidRDefault="00F51A06" w:rsidP="00A63F07">
            <w:pPr>
              <w:pStyle w:val="Tablebody3"/>
              <w:rPr>
                <w:szCs w:val="18"/>
              </w:rPr>
            </w:pPr>
            <w:r w:rsidRPr="002E11F5">
              <w:t>Teacher Guide, p.</w:t>
            </w:r>
            <w:r>
              <w:t>8</w:t>
            </w:r>
          </w:p>
        </w:tc>
        <w:tc>
          <w:tcPr>
            <w:tcW w:w="5103" w:type="dxa"/>
          </w:tcPr>
          <w:p w14:paraId="0CBD8449" w14:textId="3F6C34F1" w:rsidR="00F51A06" w:rsidRPr="007F4B39" w:rsidRDefault="00F51A06" w:rsidP="00A63F07">
            <w:pPr>
              <w:pStyle w:val="Tablebody3"/>
              <w:rPr>
                <w:color w:val="0563C1"/>
                <w:sz w:val="20"/>
                <w:szCs w:val="20"/>
                <w:u w:val="single"/>
              </w:rPr>
            </w:pPr>
            <w:hyperlink r:id="rId100">
              <w:r w:rsidRPr="007F4B39">
                <w:rPr>
                  <w:color w:val="0563C1"/>
                  <w:sz w:val="20"/>
                  <w:szCs w:val="20"/>
                  <w:u w:val="single"/>
                </w:rPr>
                <w:t>www.seafish.org/</w:t>
              </w:r>
            </w:hyperlink>
            <w:r w:rsidR="005C53B8">
              <w:t xml:space="preserve"> </w:t>
            </w:r>
            <w:r w:rsidR="005C53B8">
              <w:t>(with permission)</w:t>
            </w:r>
          </w:p>
        </w:tc>
        <w:tc>
          <w:tcPr>
            <w:tcW w:w="1559" w:type="dxa"/>
          </w:tcPr>
          <w:p w14:paraId="5D88A9C0" w14:textId="77777777" w:rsidR="00F51A06" w:rsidRPr="00F51A06" w:rsidRDefault="00F51A06" w:rsidP="00A63F07">
            <w:pPr>
              <w:pStyle w:val="Tablebody3"/>
            </w:pPr>
            <w:r w:rsidRPr="00F51A06">
              <w:t>Seafish</w:t>
            </w:r>
            <w:r w:rsidRPr="00F51A06">
              <w:rPr>
                <w:color w:val="000000"/>
              </w:rPr>
              <w:t xml:space="preserve"> </w:t>
            </w:r>
          </w:p>
        </w:tc>
        <w:tc>
          <w:tcPr>
            <w:tcW w:w="1134" w:type="dxa"/>
          </w:tcPr>
          <w:p w14:paraId="5EE524A8" w14:textId="33FAD43A" w:rsidR="00F51A06" w:rsidRDefault="006B140C" w:rsidP="00A63F07">
            <w:pPr>
              <w:pStyle w:val="Tablebody3"/>
              <w:rPr>
                <w:szCs w:val="18"/>
              </w:rPr>
            </w:pPr>
            <w:r>
              <w:rPr>
                <w:sz w:val="20"/>
                <w:szCs w:val="20"/>
              </w:rPr>
              <w:t>May 2026</w:t>
            </w:r>
          </w:p>
        </w:tc>
      </w:tr>
      <w:tr w:rsidR="00F51A06" w14:paraId="01124CF9" w14:textId="77777777" w:rsidTr="002048A4">
        <w:tc>
          <w:tcPr>
            <w:tcW w:w="1271" w:type="dxa"/>
          </w:tcPr>
          <w:p w14:paraId="296AABA3" w14:textId="77777777" w:rsidR="00F51A06" w:rsidRDefault="00F51A06" w:rsidP="00A63F07">
            <w:pPr>
              <w:pStyle w:val="Tablebody3"/>
              <w:rPr>
                <w:szCs w:val="18"/>
              </w:rPr>
            </w:pPr>
            <w:r w:rsidRPr="002E11F5">
              <w:t>Teacher Guide, p.</w:t>
            </w:r>
            <w:r>
              <w:t>8</w:t>
            </w:r>
          </w:p>
        </w:tc>
        <w:tc>
          <w:tcPr>
            <w:tcW w:w="5103" w:type="dxa"/>
          </w:tcPr>
          <w:p w14:paraId="7C476154" w14:textId="77777777" w:rsidR="00F51A06" w:rsidRPr="007F4B39" w:rsidRDefault="00F51A06" w:rsidP="00A63F07">
            <w:pPr>
              <w:pStyle w:val="Tablebody3"/>
              <w:rPr>
                <w:color w:val="0563C1"/>
                <w:sz w:val="20"/>
                <w:szCs w:val="20"/>
                <w:u w:val="single"/>
              </w:rPr>
            </w:pPr>
            <w:hyperlink r:id="rId101">
              <w:r w:rsidRPr="007F4B39">
                <w:rPr>
                  <w:color w:val="0563C1"/>
                  <w:sz w:val="20"/>
                  <w:szCs w:val="20"/>
                  <w:u w:val="single"/>
                </w:rPr>
                <w:t>www.gov.uk/government/organisations/animals-in-science-committee</w:t>
              </w:r>
            </w:hyperlink>
          </w:p>
        </w:tc>
        <w:tc>
          <w:tcPr>
            <w:tcW w:w="1559" w:type="dxa"/>
          </w:tcPr>
          <w:p w14:paraId="596DE0E7" w14:textId="77777777" w:rsidR="00F51A06" w:rsidRPr="00F51A06" w:rsidRDefault="00F51A06" w:rsidP="00A63F07">
            <w:pPr>
              <w:pStyle w:val="Tablebody3"/>
            </w:pPr>
            <w:r w:rsidRPr="00F51A06">
              <w:t>GOV.UK</w:t>
            </w:r>
          </w:p>
        </w:tc>
        <w:tc>
          <w:tcPr>
            <w:tcW w:w="1134" w:type="dxa"/>
          </w:tcPr>
          <w:p w14:paraId="6759F4D4" w14:textId="4F7A6C3D" w:rsidR="00F51A06" w:rsidRDefault="006B140C" w:rsidP="00A63F07">
            <w:pPr>
              <w:pStyle w:val="Tablebody3"/>
              <w:rPr>
                <w:szCs w:val="18"/>
              </w:rPr>
            </w:pPr>
            <w:r>
              <w:rPr>
                <w:sz w:val="20"/>
                <w:szCs w:val="20"/>
              </w:rPr>
              <w:t>May 2026</w:t>
            </w:r>
          </w:p>
        </w:tc>
      </w:tr>
      <w:tr w:rsidR="00F51A06" w14:paraId="66393F64" w14:textId="77777777" w:rsidTr="002048A4">
        <w:tc>
          <w:tcPr>
            <w:tcW w:w="1271" w:type="dxa"/>
          </w:tcPr>
          <w:p w14:paraId="361FABC6" w14:textId="77777777" w:rsidR="00F51A06" w:rsidRDefault="00F51A06" w:rsidP="00A63F07">
            <w:pPr>
              <w:pStyle w:val="Tablebody3"/>
              <w:rPr>
                <w:szCs w:val="18"/>
              </w:rPr>
            </w:pPr>
            <w:r w:rsidRPr="002E11F5">
              <w:t>Teacher Guide, p.9</w:t>
            </w:r>
          </w:p>
        </w:tc>
        <w:tc>
          <w:tcPr>
            <w:tcW w:w="5103" w:type="dxa"/>
          </w:tcPr>
          <w:p w14:paraId="780D9110" w14:textId="77777777" w:rsidR="00F51A06" w:rsidRPr="007F4B39" w:rsidRDefault="00F51A06" w:rsidP="00A63F07">
            <w:pPr>
              <w:pStyle w:val="Tablebody3"/>
              <w:rPr>
                <w:color w:val="0563C1"/>
                <w:sz w:val="20"/>
                <w:szCs w:val="20"/>
                <w:u w:val="single"/>
              </w:rPr>
            </w:pPr>
            <w:hyperlink r:id="rId102">
              <w:r w:rsidRPr="007F4B39">
                <w:rPr>
                  <w:color w:val="0563C1"/>
                  <w:sz w:val="20"/>
                  <w:szCs w:val="20"/>
                  <w:u w:val="single"/>
                </w:rPr>
                <w:t>educationendowmentfoundation.org.uk/education-evidence/guidance-reports/supporting-high-quality-teaching-for-pupils-with-send</w:t>
              </w:r>
            </w:hyperlink>
          </w:p>
        </w:tc>
        <w:tc>
          <w:tcPr>
            <w:tcW w:w="1559" w:type="dxa"/>
          </w:tcPr>
          <w:p w14:paraId="3B82F8B7" w14:textId="77777777" w:rsidR="00F51A06" w:rsidRPr="00F51A06" w:rsidRDefault="00F51A06" w:rsidP="00A63F07">
            <w:pPr>
              <w:pStyle w:val="Tablebody3"/>
            </w:pPr>
            <w:r w:rsidRPr="00F51A06">
              <w:t>Education Endowment Foundation</w:t>
            </w:r>
          </w:p>
        </w:tc>
        <w:tc>
          <w:tcPr>
            <w:tcW w:w="1134" w:type="dxa"/>
          </w:tcPr>
          <w:p w14:paraId="2A8C5F85" w14:textId="123FC7AF" w:rsidR="00F51A06" w:rsidRDefault="006B140C" w:rsidP="00A63F07">
            <w:pPr>
              <w:pStyle w:val="Tablebody3"/>
              <w:rPr>
                <w:szCs w:val="18"/>
              </w:rPr>
            </w:pPr>
            <w:r>
              <w:rPr>
                <w:sz w:val="20"/>
                <w:szCs w:val="20"/>
              </w:rPr>
              <w:t>May 2026</w:t>
            </w:r>
          </w:p>
        </w:tc>
      </w:tr>
      <w:tr w:rsidR="00F51A06" w14:paraId="6A10E0B9" w14:textId="77777777" w:rsidTr="002048A4">
        <w:tc>
          <w:tcPr>
            <w:tcW w:w="1271" w:type="dxa"/>
          </w:tcPr>
          <w:p w14:paraId="3D41C382" w14:textId="77777777" w:rsidR="00F51A06" w:rsidRDefault="00F51A06" w:rsidP="00A63F07">
            <w:pPr>
              <w:pStyle w:val="Tablebody3"/>
              <w:rPr>
                <w:szCs w:val="18"/>
              </w:rPr>
            </w:pPr>
            <w:r w:rsidRPr="002E11F5">
              <w:t>Teacher Guide, p.</w:t>
            </w:r>
            <w:r>
              <w:t>20</w:t>
            </w:r>
          </w:p>
        </w:tc>
        <w:tc>
          <w:tcPr>
            <w:tcW w:w="5103" w:type="dxa"/>
          </w:tcPr>
          <w:p w14:paraId="1EF62673" w14:textId="77777777" w:rsidR="00F51A06" w:rsidRPr="007F4B39" w:rsidRDefault="00F51A06" w:rsidP="00A63F07">
            <w:pPr>
              <w:pStyle w:val="Tablebody3"/>
              <w:rPr>
                <w:sz w:val="20"/>
                <w:szCs w:val="20"/>
              </w:rPr>
            </w:pPr>
            <w:hyperlink r:id="rId103">
              <w:r w:rsidRPr="007F4B39">
                <w:rPr>
                  <w:color w:val="0563C1"/>
                  <w:sz w:val="20"/>
                  <w:szCs w:val="20"/>
                  <w:u w:val="single"/>
                </w:rPr>
                <w:t xml:space="preserve"> welovepets.care/franchise/our-franchisees/</w:t>
              </w:r>
            </w:hyperlink>
          </w:p>
        </w:tc>
        <w:tc>
          <w:tcPr>
            <w:tcW w:w="1559" w:type="dxa"/>
          </w:tcPr>
          <w:p w14:paraId="642DC38C" w14:textId="77777777" w:rsidR="00F51A06" w:rsidRPr="00F51A06" w:rsidRDefault="00F51A06" w:rsidP="00A63F07">
            <w:pPr>
              <w:pStyle w:val="Tablebody3"/>
              <w:rPr>
                <w:szCs w:val="18"/>
              </w:rPr>
            </w:pPr>
            <w:r w:rsidRPr="00F51A06">
              <w:t>WeLovePets</w:t>
            </w:r>
          </w:p>
        </w:tc>
        <w:tc>
          <w:tcPr>
            <w:tcW w:w="1134" w:type="dxa"/>
          </w:tcPr>
          <w:p w14:paraId="4AB3AD6C" w14:textId="2433A751" w:rsidR="00F51A06" w:rsidRDefault="006B140C" w:rsidP="00A63F07">
            <w:pPr>
              <w:pStyle w:val="Tablebody3"/>
              <w:rPr>
                <w:szCs w:val="18"/>
              </w:rPr>
            </w:pPr>
            <w:r>
              <w:rPr>
                <w:sz w:val="20"/>
                <w:szCs w:val="20"/>
              </w:rPr>
              <w:t>May 2026</w:t>
            </w:r>
          </w:p>
        </w:tc>
      </w:tr>
      <w:tr w:rsidR="00F51A06" w14:paraId="59BC8047" w14:textId="77777777" w:rsidTr="002048A4">
        <w:tc>
          <w:tcPr>
            <w:tcW w:w="1271" w:type="dxa"/>
          </w:tcPr>
          <w:p w14:paraId="248A06E7" w14:textId="77777777" w:rsidR="00F51A06" w:rsidRDefault="00F51A06" w:rsidP="00A63F07">
            <w:pPr>
              <w:pStyle w:val="Tablebody3"/>
              <w:rPr>
                <w:szCs w:val="18"/>
              </w:rPr>
            </w:pPr>
            <w:r w:rsidRPr="002E11F5">
              <w:t>Teacher Guide, p.</w:t>
            </w:r>
            <w:r>
              <w:t>37</w:t>
            </w:r>
          </w:p>
        </w:tc>
        <w:tc>
          <w:tcPr>
            <w:tcW w:w="5103" w:type="dxa"/>
          </w:tcPr>
          <w:p w14:paraId="5E37A2C2" w14:textId="77777777" w:rsidR="00F51A06" w:rsidRDefault="00F51A06" w:rsidP="00A63F07">
            <w:pPr>
              <w:pStyle w:val="Tablebody3"/>
              <w:rPr>
                <w:szCs w:val="18"/>
              </w:rPr>
            </w:pPr>
            <w:hyperlink r:id="rId104">
              <w:r>
                <w:rPr>
                  <w:color w:val="0563C1"/>
                  <w:sz w:val="20"/>
                  <w:szCs w:val="20"/>
                  <w:u w:val="single"/>
                </w:rPr>
                <w:t>www.cityandguilds.com/-/media/cityandguilds-site/documents/t-levels/2024/aeac-t-level-preparation-for-core-exam-pdf.pdf</w:t>
              </w:r>
            </w:hyperlink>
          </w:p>
        </w:tc>
        <w:tc>
          <w:tcPr>
            <w:tcW w:w="1559" w:type="dxa"/>
          </w:tcPr>
          <w:p w14:paraId="176BDA53" w14:textId="77777777" w:rsidR="00F51A06" w:rsidRPr="00F51A06" w:rsidRDefault="00F51A06" w:rsidP="00A63F07">
            <w:pPr>
              <w:pStyle w:val="Tablebody3"/>
            </w:pPr>
            <w:r w:rsidRPr="00F51A06">
              <w:t>City  &amp; Guilds</w:t>
            </w:r>
          </w:p>
        </w:tc>
        <w:tc>
          <w:tcPr>
            <w:tcW w:w="1134" w:type="dxa"/>
          </w:tcPr>
          <w:p w14:paraId="1FA36092" w14:textId="4D928CE8" w:rsidR="00F51A06" w:rsidRDefault="006B140C" w:rsidP="00A63F07">
            <w:pPr>
              <w:pStyle w:val="Tablebody3"/>
              <w:rPr>
                <w:szCs w:val="18"/>
              </w:rPr>
            </w:pPr>
            <w:r>
              <w:rPr>
                <w:sz w:val="20"/>
                <w:szCs w:val="20"/>
              </w:rPr>
              <w:t>May 2026</w:t>
            </w:r>
          </w:p>
        </w:tc>
      </w:tr>
      <w:tr w:rsidR="00F51A06" w14:paraId="72D3CB84" w14:textId="77777777" w:rsidTr="002048A4">
        <w:tc>
          <w:tcPr>
            <w:tcW w:w="1271" w:type="dxa"/>
          </w:tcPr>
          <w:p w14:paraId="2F920952" w14:textId="77777777" w:rsidR="00F51A06" w:rsidRPr="002E11F5" w:rsidRDefault="00F51A06" w:rsidP="00A63F07">
            <w:pPr>
              <w:pStyle w:val="Tablebody3"/>
            </w:pPr>
            <w:r>
              <w:t>Useful industry links, p.1</w:t>
            </w:r>
          </w:p>
        </w:tc>
        <w:tc>
          <w:tcPr>
            <w:tcW w:w="5103" w:type="dxa"/>
          </w:tcPr>
          <w:p w14:paraId="107C6D5A" w14:textId="6BB4AA5E" w:rsidR="00F51A06" w:rsidRPr="00CE2132" w:rsidRDefault="005C53B8" w:rsidP="00A63F07">
            <w:pPr>
              <w:pStyle w:val="Tablebody3"/>
              <w:rPr>
                <w:color w:val="0563C1"/>
                <w:sz w:val="20"/>
                <w:szCs w:val="20"/>
                <w:u w:val="single"/>
              </w:rPr>
            </w:pPr>
            <w:hyperlink r:id="rId105" w:history="1">
              <w:r w:rsidRPr="00DF578D">
                <w:rPr>
                  <w:rStyle w:val="Hyperlink"/>
                  <w:sz w:val="20"/>
                  <w:szCs w:val="20"/>
                </w:rPr>
                <w:t>https://biaza.org.uk/</w:t>
              </w:r>
            </w:hyperlink>
            <w:r>
              <w:rPr>
                <w:color w:val="0563C1"/>
                <w:sz w:val="20"/>
                <w:szCs w:val="20"/>
                <w:u w:val="single"/>
              </w:rPr>
              <w:t xml:space="preserve"> </w:t>
            </w:r>
            <w:r>
              <w:t>(with permission)</w:t>
            </w:r>
          </w:p>
        </w:tc>
        <w:tc>
          <w:tcPr>
            <w:tcW w:w="1559" w:type="dxa"/>
          </w:tcPr>
          <w:p w14:paraId="107BD204" w14:textId="77777777" w:rsidR="00F51A06" w:rsidRPr="00F51A06" w:rsidRDefault="00F51A06" w:rsidP="00A63F07">
            <w:pPr>
              <w:pStyle w:val="Tablebody3"/>
            </w:pPr>
            <w:r w:rsidRPr="00F51A06">
              <w:t>British and Irish Association of Zoos and Aquariums (BIAZA)</w:t>
            </w:r>
          </w:p>
        </w:tc>
        <w:tc>
          <w:tcPr>
            <w:tcW w:w="1134" w:type="dxa"/>
          </w:tcPr>
          <w:p w14:paraId="79349F65" w14:textId="185ADEAA" w:rsidR="00F51A06" w:rsidRPr="008038E5" w:rsidRDefault="006B140C" w:rsidP="00A63F07">
            <w:pPr>
              <w:pStyle w:val="Tablebody3"/>
              <w:rPr>
                <w:sz w:val="20"/>
                <w:szCs w:val="20"/>
              </w:rPr>
            </w:pPr>
            <w:r>
              <w:rPr>
                <w:sz w:val="20"/>
                <w:szCs w:val="20"/>
              </w:rPr>
              <w:t>May 2026</w:t>
            </w:r>
          </w:p>
        </w:tc>
      </w:tr>
      <w:tr w:rsidR="00F51A06" w14:paraId="2C531E84" w14:textId="77777777" w:rsidTr="002048A4">
        <w:tc>
          <w:tcPr>
            <w:tcW w:w="1271" w:type="dxa"/>
          </w:tcPr>
          <w:p w14:paraId="42338176" w14:textId="77777777" w:rsidR="00F51A06" w:rsidRPr="002E11F5" w:rsidRDefault="00F51A06" w:rsidP="00A63F07">
            <w:pPr>
              <w:pStyle w:val="Tablebody3"/>
            </w:pPr>
            <w:r w:rsidRPr="006417F9">
              <w:t>Useful industry links, p.1</w:t>
            </w:r>
          </w:p>
        </w:tc>
        <w:tc>
          <w:tcPr>
            <w:tcW w:w="5103" w:type="dxa"/>
          </w:tcPr>
          <w:p w14:paraId="4CFA651B" w14:textId="0529B1DB" w:rsidR="00F51A06" w:rsidRPr="00CE2132" w:rsidRDefault="005C53B8" w:rsidP="00A63F07">
            <w:pPr>
              <w:pStyle w:val="Tablebody3"/>
              <w:rPr>
                <w:color w:val="0563C1"/>
                <w:sz w:val="20"/>
                <w:szCs w:val="20"/>
                <w:u w:val="single"/>
              </w:rPr>
            </w:pPr>
            <w:hyperlink r:id="rId106" w:history="1">
              <w:r w:rsidRPr="00DF578D">
                <w:rPr>
                  <w:rStyle w:val="Hyperlink"/>
                  <w:sz w:val="20"/>
                  <w:szCs w:val="20"/>
                </w:rPr>
                <w:t>www.cats.org.uk/</w:t>
              </w:r>
            </w:hyperlink>
            <w:r>
              <w:rPr>
                <w:color w:val="0563C1"/>
                <w:sz w:val="20"/>
                <w:szCs w:val="20"/>
                <w:u w:val="single"/>
              </w:rPr>
              <w:t xml:space="preserve"> </w:t>
            </w:r>
            <w:r>
              <w:t>(with permission)</w:t>
            </w:r>
          </w:p>
        </w:tc>
        <w:tc>
          <w:tcPr>
            <w:tcW w:w="1559" w:type="dxa"/>
          </w:tcPr>
          <w:p w14:paraId="3D05A376" w14:textId="77777777" w:rsidR="00F51A06" w:rsidRPr="00F51A06" w:rsidRDefault="00F51A06" w:rsidP="00A63F07">
            <w:pPr>
              <w:pStyle w:val="Tablebody3"/>
            </w:pPr>
            <w:r w:rsidRPr="00F51A06">
              <w:t>Cats Protection</w:t>
            </w:r>
          </w:p>
        </w:tc>
        <w:tc>
          <w:tcPr>
            <w:tcW w:w="1134" w:type="dxa"/>
          </w:tcPr>
          <w:p w14:paraId="1C5CB9DD" w14:textId="7A143423" w:rsidR="00F51A06" w:rsidRPr="008038E5" w:rsidRDefault="006B140C" w:rsidP="00A63F07">
            <w:pPr>
              <w:pStyle w:val="Tablebody3"/>
              <w:rPr>
                <w:sz w:val="20"/>
                <w:szCs w:val="20"/>
              </w:rPr>
            </w:pPr>
            <w:r>
              <w:rPr>
                <w:sz w:val="20"/>
                <w:szCs w:val="20"/>
              </w:rPr>
              <w:t>May 2026</w:t>
            </w:r>
          </w:p>
        </w:tc>
      </w:tr>
      <w:tr w:rsidR="00F51A06" w14:paraId="215B44E0" w14:textId="77777777" w:rsidTr="002048A4">
        <w:tc>
          <w:tcPr>
            <w:tcW w:w="1271" w:type="dxa"/>
          </w:tcPr>
          <w:p w14:paraId="0BC66F85" w14:textId="77777777" w:rsidR="00F51A06" w:rsidRPr="002E11F5" w:rsidRDefault="00F51A06" w:rsidP="00A63F07">
            <w:pPr>
              <w:pStyle w:val="Tablebody3"/>
            </w:pPr>
            <w:r w:rsidRPr="006417F9">
              <w:lastRenderedPageBreak/>
              <w:t>Useful industry links, p.1</w:t>
            </w:r>
          </w:p>
        </w:tc>
        <w:tc>
          <w:tcPr>
            <w:tcW w:w="5103" w:type="dxa"/>
          </w:tcPr>
          <w:p w14:paraId="56B0F252" w14:textId="17D356B5" w:rsidR="00F51A06" w:rsidRPr="00CE2132" w:rsidRDefault="005C53B8" w:rsidP="00A63F07">
            <w:pPr>
              <w:pStyle w:val="Tablebody3"/>
              <w:rPr>
                <w:color w:val="0563C1"/>
                <w:sz w:val="20"/>
                <w:szCs w:val="20"/>
                <w:u w:val="single"/>
              </w:rPr>
            </w:pPr>
            <w:hyperlink r:id="rId107" w:history="1">
              <w:r w:rsidRPr="00DF578D">
                <w:rPr>
                  <w:rStyle w:val="Hyperlink"/>
                  <w:sz w:val="20"/>
                  <w:szCs w:val="20"/>
                </w:rPr>
                <w:t>www.dogstrust.org.uk/</w:t>
              </w:r>
            </w:hyperlink>
            <w:r>
              <w:rPr>
                <w:color w:val="0563C1"/>
                <w:sz w:val="20"/>
                <w:szCs w:val="20"/>
                <w:u w:val="single"/>
              </w:rPr>
              <w:t xml:space="preserve"> </w:t>
            </w:r>
            <w:r>
              <w:t>(with permission)</w:t>
            </w:r>
          </w:p>
        </w:tc>
        <w:tc>
          <w:tcPr>
            <w:tcW w:w="1559" w:type="dxa"/>
          </w:tcPr>
          <w:p w14:paraId="5D4D05AF" w14:textId="77777777" w:rsidR="00F51A06" w:rsidRPr="00F51A06" w:rsidRDefault="00F51A06" w:rsidP="00A63F07">
            <w:pPr>
              <w:pStyle w:val="Tablebody3"/>
            </w:pPr>
            <w:r w:rsidRPr="00F51A06">
              <w:t>Dogs Trust</w:t>
            </w:r>
          </w:p>
        </w:tc>
        <w:tc>
          <w:tcPr>
            <w:tcW w:w="1134" w:type="dxa"/>
          </w:tcPr>
          <w:p w14:paraId="6EDFF8DE" w14:textId="3695DF7F" w:rsidR="00F51A06" w:rsidRPr="008038E5" w:rsidRDefault="006B140C" w:rsidP="00A63F07">
            <w:pPr>
              <w:pStyle w:val="Tablebody3"/>
              <w:rPr>
                <w:sz w:val="20"/>
                <w:szCs w:val="20"/>
              </w:rPr>
            </w:pPr>
            <w:r>
              <w:rPr>
                <w:sz w:val="20"/>
                <w:szCs w:val="20"/>
              </w:rPr>
              <w:t>May 2026</w:t>
            </w:r>
          </w:p>
        </w:tc>
      </w:tr>
      <w:tr w:rsidR="00F51A06" w14:paraId="541A3822" w14:textId="77777777" w:rsidTr="002048A4">
        <w:tc>
          <w:tcPr>
            <w:tcW w:w="1271" w:type="dxa"/>
          </w:tcPr>
          <w:p w14:paraId="456E1254" w14:textId="77777777" w:rsidR="00F51A06" w:rsidRPr="002E11F5" w:rsidRDefault="00F51A06" w:rsidP="00A63F07">
            <w:pPr>
              <w:pStyle w:val="Tablebody3"/>
            </w:pPr>
            <w:r w:rsidRPr="006417F9">
              <w:t>Useful industry links, p.1</w:t>
            </w:r>
          </w:p>
        </w:tc>
        <w:tc>
          <w:tcPr>
            <w:tcW w:w="5103" w:type="dxa"/>
          </w:tcPr>
          <w:p w14:paraId="2AC1E8E6" w14:textId="77777777" w:rsidR="00F51A06" w:rsidRPr="00CE2132" w:rsidRDefault="00F51A06" w:rsidP="00A63F07">
            <w:pPr>
              <w:pStyle w:val="Tablebody3"/>
              <w:rPr>
                <w:color w:val="0563C1"/>
                <w:sz w:val="20"/>
                <w:szCs w:val="20"/>
                <w:u w:val="single"/>
              </w:rPr>
            </w:pPr>
            <w:r w:rsidRPr="00CE2132">
              <w:rPr>
                <w:color w:val="0563C1"/>
                <w:sz w:val="20"/>
                <w:szCs w:val="20"/>
                <w:u w:val="single"/>
              </w:rPr>
              <w:t>www.likca.org.uk/</w:t>
            </w:r>
          </w:p>
        </w:tc>
        <w:tc>
          <w:tcPr>
            <w:tcW w:w="1559" w:type="dxa"/>
          </w:tcPr>
          <w:p w14:paraId="6C1084DC" w14:textId="77777777" w:rsidR="00F51A06" w:rsidRPr="00F51A06" w:rsidRDefault="00F51A06" w:rsidP="00A63F07">
            <w:pPr>
              <w:pStyle w:val="Tablebody3"/>
            </w:pPr>
            <w:r w:rsidRPr="00F51A06">
              <w:t>Licensed Kennel &amp; Cattery Association (LiKCA)</w:t>
            </w:r>
          </w:p>
        </w:tc>
        <w:tc>
          <w:tcPr>
            <w:tcW w:w="1134" w:type="dxa"/>
          </w:tcPr>
          <w:p w14:paraId="50C5ECCC" w14:textId="146D91A2" w:rsidR="00F51A06" w:rsidRPr="008038E5" w:rsidRDefault="006B140C" w:rsidP="00A63F07">
            <w:pPr>
              <w:pStyle w:val="Tablebody3"/>
              <w:rPr>
                <w:sz w:val="20"/>
                <w:szCs w:val="20"/>
              </w:rPr>
            </w:pPr>
            <w:r>
              <w:rPr>
                <w:sz w:val="20"/>
                <w:szCs w:val="20"/>
              </w:rPr>
              <w:t>May 2026</w:t>
            </w:r>
          </w:p>
        </w:tc>
      </w:tr>
      <w:tr w:rsidR="00F51A06" w14:paraId="5F5BD8C2" w14:textId="77777777" w:rsidTr="002048A4">
        <w:tc>
          <w:tcPr>
            <w:tcW w:w="1271" w:type="dxa"/>
          </w:tcPr>
          <w:p w14:paraId="0CE84B05" w14:textId="77777777" w:rsidR="00F51A06" w:rsidRPr="002E11F5" w:rsidRDefault="00F51A06" w:rsidP="00A63F07">
            <w:pPr>
              <w:pStyle w:val="Tablebody3"/>
            </w:pPr>
            <w:r w:rsidRPr="006417F9">
              <w:t>Useful industry links, p.1</w:t>
            </w:r>
          </w:p>
        </w:tc>
        <w:tc>
          <w:tcPr>
            <w:tcW w:w="5103" w:type="dxa"/>
          </w:tcPr>
          <w:p w14:paraId="4692AA0D" w14:textId="77777777" w:rsidR="00F51A06" w:rsidRPr="00CE2132" w:rsidRDefault="00F51A06" w:rsidP="00A63F07">
            <w:pPr>
              <w:pStyle w:val="Tablebody3"/>
              <w:rPr>
                <w:color w:val="0563C1"/>
                <w:sz w:val="20"/>
                <w:szCs w:val="20"/>
                <w:u w:val="single"/>
              </w:rPr>
            </w:pPr>
            <w:r w:rsidRPr="00CE2132">
              <w:rPr>
                <w:color w:val="0563C1"/>
                <w:sz w:val="20"/>
                <w:szCs w:val="20"/>
                <w:u w:val="single"/>
              </w:rPr>
              <w:t>https://rumacae.org.uk/</w:t>
            </w:r>
          </w:p>
        </w:tc>
        <w:tc>
          <w:tcPr>
            <w:tcW w:w="1559" w:type="dxa"/>
          </w:tcPr>
          <w:p w14:paraId="03928726" w14:textId="77777777" w:rsidR="00F51A06" w:rsidRPr="00F51A06" w:rsidRDefault="00F51A06" w:rsidP="00A63F07">
            <w:pPr>
              <w:pStyle w:val="Tablebody3"/>
            </w:pPr>
            <w:r w:rsidRPr="00F51A06">
              <w:t>Responsible Use of Medicines Alliance Companion Animal &amp; Equine (RUMA CA&amp;E)</w:t>
            </w:r>
          </w:p>
        </w:tc>
        <w:tc>
          <w:tcPr>
            <w:tcW w:w="1134" w:type="dxa"/>
          </w:tcPr>
          <w:p w14:paraId="275768CA" w14:textId="11845585" w:rsidR="00F51A06" w:rsidRPr="008038E5" w:rsidRDefault="006B140C" w:rsidP="00A63F07">
            <w:pPr>
              <w:pStyle w:val="Tablebody3"/>
              <w:rPr>
                <w:sz w:val="20"/>
                <w:szCs w:val="20"/>
              </w:rPr>
            </w:pPr>
            <w:r>
              <w:rPr>
                <w:sz w:val="20"/>
                <w:szCs w:val="20"/>
              </w:rPr>
              <w:t>May 2026</w:t>
            </w:r>
          </w:p>
        </w:tc>
      </w:tr>
      <w:tr w:rsidR="00F51A06" w14:paraId="2FE46FD5" w14:textId="77777777" w:rsidTr="002048A4">
        <w:tc>
          <w:tcPr>
            <w:tcW w:w="1271" w:type="dxa"/>
          </w:tcPr>
          <w:p w14:paraId="61978056" w14:textId="77777777" w:rsidR="00F51A06" w:rsidRPr="002E11F5" w:rsidRDefault="00F51A06" w:rsidP="00A63F07">
            <w:pPr>
              <w:pStyle w:val="Tablebody3"/>
            </w:pPr>
            <w:r w:rsidRPr="006417F9">
              <w:t>Useful industry links, p.1</w:t>
            </w:r>
          </w:p>
        </w:tc>
        <w:tc>
          <w:tcPr>
            <w:tcW w:w="5103" w:type="dxa"/>
          </w:tcPr>
          <w:p w14:paraId="0C2358BC" w14:textId="77777777" w:rsidR="00F51A06" w:rsidRPr="00CE2132" w:rsidRDefault="00F51A06" w:rsidP="00A63F07">
            <w:pPr>
              <w:pStyle w:val="Tablebody3"/>
              <w:rPr>
                <w:color w:val="0563C1"/>
                <w:sz w:val="20"/>
                <w:szCs w:val="20"/>
                <w:u w:val="single"/>
              </w:rPr>
            </w:pPr>
            <w:r w:rsidRPr="00CE2132">
              <w:rPr>
                <w:color w:val="0563C1"/>
                <w:sz w:val="20"/>
                <w:szCs w:val="20"/>
                <w:u w:val="single"/>
              </w:rPr>
              <w:t>www.rspca.org.uk/</w:t>
            </w:r>
          </w:p>
        </w:tc>
        <w:tc>
          <w:tcPr>
            <w:tcW w:w="1559" w:type="dxa"/>
          </w:tcPr>
          <w:p w14:paraId="430FD094" w14:textId="77777777" w:rsidR="00F51A06" w:rsidRPr="00F51A06" w:rsidRDefault="00F51A06" w:rsidP="00A63F07">
            <w:pPr>
              <w:pStyle w:val="Tablebody3"/>
            </w:pPr>
            <w:r w:rsidRPr="00F51A06">
              <w:t>Royal Society for the Prevention of Cruelty to Animals (RSPCA)</w:t>
            </w:r>
          </w:p>
        </w:tc>
        <w:tc>
          <w:tcPr>
            <w:tcW w:w="1134" w:type="dxa"/>
          </w:tcPr>
          <w:p w14:paraId="50C1A504" w14:textId="2C207C98" w:rsidR="00F51A06" w:rsidRPr="008038E5" w:rsidRDefault="006B140C" w:rsidP="00A63F07">
            <w:pPr>
              <w:pStyle w:val="Tablebody3"/>
              <w:rPr>
                <w:sz w:val="20"/>
                <w:szCs w:val="20"/>
              </w:rPr>
            </w:pPr>
            <w:r>
              <w:rPr>
                <w:sz w:val="20"/>
                <w:szCs w:val="20"/>
              </w:rPr>
              <w:t>May 2026</w:t>
            </w:r>
          </w:p>
        </w:tc>
      </w:tr>
      <w:tr w:rsidR="00F51A06" w14:paraId="30F22208" w14:textId="77777777" w:rsidTr="002048A4">
        <w:tc>
          <w:tcPr>
            <w:tcW w:w="1271" w:type="dxa"/>
          </w:tcPr>
          <w:p w14:paraId="69A30F00" w14:textId="77777777" w:rsidR="00F51A06" w:rsidRPr="002E11F5" w:rsidRDefault="00F51A06" w:rsidP="00A63F07">
            <w:pPr>
              <w:pStyle w:val="Tablebody3"/>
            </w:pPr>
            <w:r w:rsidRPr="006417F9">
              <w:t>Useful industry links, p.1</w:t>
            </w:r>
          </w:p>
        </w:tc>
        <w:tc>
          <w:tcPr>
            <w:tcW w:w="5103" w:type="dxa"/>
          </w:tcPr>
          <w:p w14:paraId="2F835DED" w14:textId="22A3BD15" w:rsidR="00F51A06" w:rsidRPr="00CE2132" w:rsidRDefault="005C53B8" w:rsidP="00A63F07">
            <w:pPr>
              <w:pStyle w:val="Tablebody3"/>
              <w:rPr>
                <w:color w:val="0563C1"/>
                <w:sz w:val="20"/>
                <w:szCs w:val="20"/>
                <w:u w:val="single"/>
              </w:rPr>
            </w:pPr>
            <w:hyperlink r:id="rId108" w:history="1">
              <w:r w:rsidRPr="00DF578D">
                <w:rPr>
                  <w:rStyle w:val="Hyperlink"/>
                  <w:sz w:val="20"/>
                  <w:szCs w:val="20"/>
                </w:rPr>
                <w:t>www.gccfcats.org/</w:t>
              </w:r>
            </w:hyperlink>
            <w:r>
              <w:rPr>
                <w:color w:val="0563C1"/>
                <w:sz w:val="20"/>
                <w:szCs w:val="20"/>
                <w:u w:val="single"/>
              </w:rPr>
              <w:t xml:space="preserve"> </w:t>
            </w:r>
            <w:r>
              <w:t>(with permission)</w:t>
            </w:r>
          </w:p>
        </w:tc>
        <w:tc>
          <w:tcPr>
            <w:tcW w:w="1559" w:type="dxa"/>
          </w:tcPr>
          <w:p w14:paraId="5DB7084A" w14:textId="77777777" w:rsidR="00F51A06" w:rsidRPr="00F51A06" w:rsidRDefault="00F51A06" w:rsidP="00A63F07">
            <w:pPr>
              <w:pStyle w:val="Tablebody3"/>
            </w:pPr>
            <w:r w:rsidRPr="00F51A06">
              <w:t>Governing Council of the Cat Fancy</w:t>
            </w:r>
          </w:p>
        </w:tc>
        <w:tc>
          <w:tcPr>
            <w:tcW w:w="1134" w:type="dxa"/>
          </w:tcPr>
          <w:p w14:paraId="51C5EBC1" w14:textId="61D7D974" w:rsidR="00F51A06" w:rsidRPr="008038E5" w:rsidRDefault="006B140C" w:rsidP="00A63F07">
            <w:pPr>
              <w:pStyle w:val="Tablebody3"/>
              <w:rPr>
                <w:sz w:val="20"/>
                <w:szCs w:val="20"/>
              </w:rPr>
            </w:pPr>
            <w:r>
              <w:rPr>
                <w:sz w:val="20"/>
                <w:szCs w:val="20"/>
              </w:rPr>
              <w:t>May 2026</w:t>
            </w:r>
          </w:p>
        </w:tc>
      </w:tr>
      <w:tr w:rsidR="00F51A06" w14:paraId="0AEF298C" w14:textId="77777777" w:rsidTr="002048A4">
        <w:tc>
          <w:tcPr>
            <w:tcW w:w="1271" w:type="dxa"/>
          </w:tcPr>
          <w:p w14:paraId="54105B5B" w14:textId="77777777" w:rsidR="00F51A06" w:rsidRPr="002E11F5" w:rsidRDefault="00F51A06" w:rsidP="00A63F07">
            <w:pPr>
              <w:pStyle w:val="Tablebody3"/>
            </w:pPr>
            <w:r w:rsidRPr="006417F9">
              <w:t>Useful industry links, p.1</w:t>
            </w:r>
          </w:p>
        </w:tc>
        <w:tc>
          <w:tcPr>
            <w:tcW w:w="5103" w:type="dxa"/>
          </w:tcPr>
          <w:p w14:paraId="128D92B8" w14:textId="77777777" w:rsidR="00F51A06" w:rsidRPr="00CE2132" w:rsidRDefault="00F51A06" w:rsidP="00A63F07">
            <w:pPr>
              <w:pStyle w:val="Tablebody3"/>
              <w:rPr>
                <w:color w:val="0563C1"/>
                <w:sz w:val="20"/>
                <w:szCs w:val="20"/>
                <w:u w:val="single"/>
              </w:rPr>
            </w:pPr>
            <w:r w:rsidRPr="00CE2132">
              <w:rPr>
                <w:color w:val="0563C1"/>
                <w:sz w:val="20"/>
                <w:szCs w:val="20"/>
                <w:u w:val="single"/>
              </w:rPr>
              <w:t>www.royalkennelclub.com/</w:t>
            </w:r>
          </w:p>
        </w:tc>
        <w:tc>
          <w:tcPr>
            <w:tcW w:w="1559" w:type="dxa"/>
          </w:tcPr>
          <w:p w14:paraId="5C425C75" w14:textId="77777777" w:rsidR="00F51A06" w:rsidRPr="00F51A06" w:rsidRDefault="00F51A06" w:rsidP="00A63F07">
            <w:pPr>
              <w:pStyle w:val="Tablebody3"/>
            </w:pPr>
            <w:r w:rsidRPr="00F51A06">
              <w:t>The Royal Kennel Club</w:t>
            </w:r>
          </w:p>
        </w:tc>
        <w:tc>
          <w:tcPr>
            <w:tcW w:w="1134" w:type="dxa"/>
          </w:tcPr>
          <w:p w14:paraId="78E1D682" w14:textId="085EAAAF" w:rsidR="00F51A06" w:rsidRPr="008038E5" w:rsidRDefault="006B140C" w:rsidP="00A63F07">
            <w:pPr>
              <w:pStyle w:val="Tablebody3"/>
              <w:rPr>
                <w:sz w:val="20"/>
                <w:szCs w:val="20"/>
              </w:rPr>
            </w:pPr>
            <w:r>
              <w:rPr>
                <w:sz w:val="20"/>
                <w:szCs w:val="20"/>
              </w:rPr>
              <w:t>May 2026</w:t>
            </w:r>
          </w:p>
        </w:tc>
      </w:tr>
      <w:tr w:rsidR="00F51A06" w14:paraId="33B6570C" w14:textId="77777777" w:rsidTr="002048A4">
        <w:tc>
          <w:tcPr>
            <w:tcW w:w="1271" w:type="dxa"/>
          </w:tcPr>
          <w:p w14:paraId="14199E21" w14:textId="77777777" w:rsidR="00F51A06" w:rsidRPr="002E11F5" w:rsidRDefault="00F51A06" w:rsidP="00A63F07">
            <w:pPr>
              <w:pStyle w:val="Tablebody3"/>
            </w:pPr>
            <w:r w:rsidRPr="006417F9">
              <w:t>Useful industry links, p.1</w:t>
            </w:r>
          </w:p>
        </w:tc>
        <w:tc>
          <w:tcPr>
            <w:tcW w:w="5103" w:type="dxa"/>
          </w:tcPr>
          <w:p w14:paraId="35D4094B" w14:textId="77777777" w:rsidR="00F51A06" w:rsidRPr="00CE2132" w:rsidRDefault="00F51A06" w:rsidP="00A63F07">
            <w:pPr>
              <w:pStyle w:val="Tablebody3"/>
              <w:rPr>
                <w:color w:val="0563C1"/>
                <w:sz w:val="20"/>
                <w:szCs w:val="20"/>
                <w:u w:val="single"/>
              </w:rPr>
            </w:pPr>
            <w:r w:rsidRPr="00CE2132">
              <w:rPr>
                <w:color w:val="0563C1"/>
                <w:sz w:val="20"/>
                <w:szCs w:val="20"/>
                <w:u w:val="single"/>
              </w:rPr>
              <w:t>www.landscaper.org.uk/</w:t>
            </w:r>
          </w:p>
        </w:tc>
        <w:tc>
          <w:tcPr>
            <w:tcW w:w="1559" w:type="dxa"/>
          </w:tcPr>
          <w:p w14:paraId="227549A8" w14:textId="77777777" w:rsidR="00F51A06" w:rsidRPr="00F51A06" w:rsidRDefault="00F51A06" w:rsidP="00A63F07">
            <w:pPr>
              <w:pStyle w:val="Tablebody3"/>
            </w:pPr>
            <w:r w:rsidRPr="00F51A06">
              <w:t>The Association of Professional Landscapers</w:t>
            </w:r>
          </w:p>
        </w:tc>
        <w:tc>
          <w:tcPr>
            <w:tcW w:w="1134" w:type="dxa"/>
          </w:tcPr>
          <w:p w14:paraId="0897697B" w14:textId="0C898823" w:rsidR="00F51A06" w:rsidRPr="008038E5" w:rsidRDefault="006B140C" w:rsidP="00A63F07">
            <w:pPr>
              <w:pStyle w:val="Tablebody3"/>
              <w:rPr>
                <w:sz w:val="20"/>
                <w:szCs w:val="20"/>
              </w:rPr>
            </w:pPr>
            <w:r>
              <w:rPr>
                <w:sz w:val="20"/>
                <w:szCs w:val="20"/>
              </w:rPr>
              <w:t>May 2026</w:t>
            </w:r>
          </w:p>
        </w:tc>
      </w:tr>
      <w:tr w:rsidR="00F51A06" w14:paraId="4331C405" w14:textId="77777777" w:rsidTr="002048A4">
        <w:tc>
          <w:tcPr>
            <w:tcW w:w="1271" w:type="dxa"/>
          </w:tcPr>
          <w:p w14:paraId="75362625" w14:textId="77777777" w:rsidR="00F51A06" w:rsidRPr="002E11F5" w:rsidRDefault="00F51A06" w:rsidP="00A63F07">
            <w:pPr>
              <w:pStyle w:val="Tablebody3"/>
            </w:pPr>
            <w:r w:rsidRPr="006417F9">
              <w:t>Useful industry links, p.1</w:t>
            </w:r>
          </w:p>
        </w:tc>
        <w:tc>
          <w:tcPr>
            <w:tcW w:w="5103" w:type="dxa"/>
          </w:tcPr>
          <w:p w14:paraId="396261E3" w14:textId="77777777" w:rsidR="00F51A06" w:rsidRPr="00CE2132" w:rsidRDefault="00F51A06" w:rsidP="00A63F07">
            <w:pPr>
              <w:pStyle w:val="Tablebody3"/>
              <w:rPr>
                <w:color w:val="0563C1"/>
                <w:sz w:val="20"/>
                <w:szCs w:val="20"/>
                <w:u w:val="single"/>
              </w:rPr>
            </w:pPr>
            <w:r w:rsidRPr="00CE2132">
              <w:rPr>
                <w:color w:val="0563C1"/>
                <w:sz w:val="20"/>
                <w:szCs w:val="20"/>
                <w:u w:val="single"/>
              </w:rPr>
              <w:t>https://britishgrowers.org/</w:t>
            </w:r>
          </w:p>
        </w:tc>
        <w:tc>
          <w:tcPr>
            <w:tcW w:w="1559" w:type="dxa"/>
          </w:tcPr>
          <w:p w14:paraId="0E521277" w14:textId="77777777" w:rsidR="00F51A06" w:rsidRPr="00F51A06" w:rsidRDefault="00F51A06" w:rsidP="00A63F07">
            <w:pPr>
              <w:pStyle w:val="Tablebody3"/>
            </w:pPr>
            <w:r w:rsidRPr="00F51A06">
              <w:t>British Growers Association</w:t>
            </w:r>
          </w:p>
        </w:tc>
        <w:tc>
          <w:tcPr>
            <w:tcW w:w="1134" w:type="dxa"/>
          </w:tcPr>
          <w:p w14:paraId="7D9B2044" w14:textId="75B4C6C7" w:rsidR="00F51A06" w:rsidRPr="008038E5" w:rsidRDefault="006B140C" w:rsidP="00A63F07">
            <w:pPr>
              <w:pStyle w:val="Tablebody3"/>
              <w:rPr>
                <w:sz w:val="20"/>
                <w:szCs w:val="20"/>
              </w:rPr>
            </w:pPr>
            <w:r>
              <w:rPr>
                <w:sz w:val="20"/>
                <w:szCs w:val="20"/>
              </w:rPr>
              <w:t>May 2026</w:t>
            </w:r>
          </w:p>
        </w:tc>
      </w:tr>
      <w:tr w:rsidR="00F51A06" w14:paraId="6F809F3F" w14:textId="77777777" w:rsidTr="002048A4">
        <w:tc>
          <w:tcPr>
            <w:tcW w:w="1271" w:type="dxa"/>
          </w:tcPr>
          <w:p w14:paraId="6739BC45" w14:textId="77777777" w:rsidR="00F51A06" w:rsidRPr="002E11F5" w:rsidRDefault="00F51A06" w:rsidP="00A63F07">
            <w:pPr>
              <w:pStyle w:val="Tablebody3"/>
            </w:pPr>
            <w:r w:rsidRPr="006417F9">
              <w:t>Useful industry links, p.1</w:t>
            </w:r>
          </w:p>
        </w:tc>
        <w:tc>
          <w:tcPr>
            <w:tcW w:w="5103" w:type="dxa"/>
          </w:tcPr>
          <w:p w14:paraId="2CF895B5" w14:textId="77777777" w:rsidR="00F51A06" w:rsidRPr="00CE2132" w:rsidRDefault="00F51A06" w:rsidP="00A63F07">
            <w:pPr>
              <w:pStyle w:val="Tablebody3"/>
              <w:rPr>
                <w:color w:val="0563C1"/>
                <w:sz w:val="20"/>
                <w:szCs w:val="20"/>
                <w:u w:val="single"/>
              </w:rPr>
            </w:pPr>
            <w:r w:rsidRPr="00CE2132">
              <w:rPr>
                <w:color w:val="0563C1"/>
                <w:sz w:val="20"/>
                <w:szCs w:val="20"/>
                <w:u w:val="single"/>
              </w:rPr>
              <w:t>www.horticulture.org.uk/</w:t>
            </w:r>
          </w:p>
        </w:tc>
        <w:tc>
          <w:tcPr>
            <w:tcW w:w="1559" w:type="dxa"/>
          </w:tcPr>
          <w:p w14:paraId="57941725" w14:textId="77777777" w:rsidR="00F51A06" w:rsidRPr="00F51A06" w:rsidRDefault="00F51A06" w:rsidP="00A63F07">
            <w:pPr>
              <w:pStyle w:val="Tablebody3"/>
            </w:pPr>
            <w:r w:rsidRPr="00F51A06">
              <w:t>Chartered Institute of Horticulture (CIH)</w:t>
            </w:r>
          </w:p>
        </w:tc>
        <w:tc>
          <w:tcPr>
            <w:tcW w:w="1134" w:type="dxa"/>
          </w:tcPr>
          <w:p w14:paraId="6748D0D6" w14:textId="6ED26712" w:rsidR="00F51A06" w:rsidRPr="008038E5" w:rsidRDefault="006B140C" w:rsidP="00A63F07">
            <w:pPr>
              <w:pStyle w:val="Tablebody3"/>
              <w:rPr>
                <w:sz w:val="20"/>
                <w:szCs w:val="20"/>
              </w:rPr>
            </w:pPr>
            <w:r>
              <w:rPr>
                <w:sz w:val="20"/>
                <w:szCs w:val="20"/>
              </w:rPr>
              <w:t>May 2026</w:t>
            </w:r>
          </w:p>
        </w:tc>
      </w:tr>
      <w:tr w:rsidR="00F51A06" w14:paraId="647A3169" w14:textId="77777777" w:rsidTr="002048A4">
        <w:tc>
          <w:tcPr>
            <w:tcW w:w="1271" w:type="dxa"/>
          </w:tcPr>
          <w:p w14:paraId="346A173E" w14:textId="77777777" w:rsidR="00F51A06" w:rsidRPr="002E11F5" w:rsidRDefault="00F51A06" w:rsidP="00A63F07">
            <w:pPr>
              <w:pStyle w:val="Tablebody3"/>
            </w:pPr>
            <w:r w:rsidRPr="006417F9">
              <w:t>Useful industry links, p.1</w:t>
            </w:r>
          </w:p>
        </w:tc>
        <w:tc>
          <w:tcPr>
            <w:tcW w:w="5103" w:type="dxa"/>
          </w:tcPr>
          <w:p w14:paraId="650A79D1" w14:textId="25B47AA2" w:rsidR="00F51A06" w:rsidRPr="00CE2132" w:rsidRDefault="005C53B8" w:rsidP="00A63F07">
            <w:pPr>
              <w:pStyle w:val="Tablebody3"/>
              <w:rPr>
                <w:color w:val="0563C1"/>
                <w:sz w:val="20"/>
                <w:szCs w:val="20"/>
                <w:u w:val="single"/>
              </w:rPr>
            </w:pPr>
            <w:hyperlink r:id="rId109" w:history="1">
              <w:r w:rsidRPr="00DF578D">
                <w:rPr>
                  <w:rStyle w:val="Hyperlink"/>
                  <w:sz w:val="20"/>
                  <w:szCs w:val="20"/>
                </w:rPr>
                <w:t>www.confor.org.uk</w:t>
              </w:r>
            </w:hyperlink>
            <w:r>
              <w:rPr>
                <w:color w:val="0563C1"/>
                <w:sz w:val="20"/>
                <w:szCs w:val="20"/>
                <w:u w:val="single"/>
              </w:rPr>
              <w:t xml:space="preserve"> </w:t>
            </w:r>
            <w:r>
              <w:t>(with permission)</w:t>
            </w:r>
          </w:p>
        </w:tc>
        <w:tc>
          <w:tcPr>
            <w:tcW w:w="1559" w:type="dxa"/>
          </w:tcPr>
          <w:p w14:paraId="5DF02E07" w14:textId="77777777" w:rsidR="00F51A06" w:rsidRPr="00F51A06" w:rsidRDefault="00F51A06" w:rsidP="00A63F07">
            <w:pPr>
              <w:pStyle w:val="Tablebody3"/>
            </w:pPr>
            <w:r w:rsidRPr="00F51A06">
              <w:t>Confederation of Forest Industries</w:t>
            </w:r>
          </w:p>
        </w:tc>
        <w:tc>
          <w:tcPr>
            <w:tcW w:w="1134" w:type="dxa"/>
          </w:tcPr>
          <w:p w14:paraId="622299FC" w14:textId="7741AB49" w:rsidR="00F51A06" w:rsidRPr="008038E5" w:rsidRDefault="006B140C" w:rsidP="00A63F07">
            <w:pPr>
              <w:pStyle w:val="Tablebody3"/>
              <w:rPr>
                <w:sz w:val="20"/>
                <w:szCs w:val="20"/>
              </w:rPr>
            </w:pPr>
            <w:r>
              <w:rPr>
                <w:sz w:val="20"/>
                <w:szCs w:val="20"/>
              </w:rPr>
              <w:t>May 2026</w:t>
            </w:r>
          </w:p>
        </w:tc>
      </w:tr>
      <w:tr w:rsidR="00F51A06" w14:paraId="5495E8DF" w14:textId="77777777" w:rsidTr="002048A4">
        <w:tc>
          <w:tcPr>
            <w:tcW w:w="1271" w:type="dxa"/>
          </w:tcPr>
          <w:p w14:paraId="3EC67351" w14:textId="77777777" w:rsidR="00F51A06" w:rsidRPr="002E11F5" w:rsidRDefault="00F51A06" w:rsidP="00A63F07">
            <w:pPr>
              <w:pStyle w:val="Tablebody3"/>
            </w:pPr>
            <w:r w:rsidRPr="006417F9">
              <w:t>Useful industry links, p.1</w:t>
            </w:r>
          </w:p>
        </w:tc>
        <w:tc>
          <w:tcPr>
            <w:tcW w:w="5103" w:type="dxa"/>
          </w:tcPr>
          <w:p w14:paraId="5E42D306" w14:textId="77777777" w:rsidR="00F51A06" w:rsidRPr="00CE2132" w:rsidRDefault="00F51A06" w:rsidP="00A63F07">
            <w:pPr>
              <w:pStyle w:val="Tablebody3"/>
              <w:rPr>
                <w:color w:val="0563C1"/>
                <w:sz w:val="20"/>
                <w:szCs w:val="20"/>
                <w:u w:val="single"/>
              </w:rPr>
            </w:pPr>
            <w:r w:rsidRPr="00CE2132">
              <w:rPr>
                <w:color w:val="0563C1"/>
                <w:sz w:val="20"/>
                <w:szCs w:val="20"/>
                <w:u w:val="single"/>
              </w:rPr>
              <w:t>https://croplife.co.uk/</w:t>
            </w:r>
          </w:p>
        </w:tc>
        <w:tc>
          <w:tcPr>
            <w:tcW w:w="1559" w:type="dxa"/>
          </w:tcPr>
          <w:p w14:paraId="44A67CE6" w14:textId="77777777" w:rsidR="00F51A06" w:rsidRPr="00F51A06" w:rsidRDefault="00F51A06" w:rsidP="00A63F07">
            <w:pPr>
              <w:pStyle w:val="Tablebody3"/>
            </w:pPr>
            <w:r w:rsidRPr="00F51A06">
              <w:t>CropLife UK</w:t>
            </w:r>
          </w:p>
        </w:tc>
        <w:tc>
          <w:tcPr>
            <w:tcW w:w="1134" w:type="dxa"/>
          </w:tcPr>
          <w:p w14:paraId="421256BA" w14:textId="33519DA4" w:rsidR="00F51A06" w:rsidRPr="008038E5" w:rsidRDefault="006B140C" w:rsidP="00A63F07">
            <w:pPr>
              <w:pStyle w:val="Tablebody3"/>
              <w:rPr>
                <w:sz w:val="20"/>
                <w:szCs w:val="20"/>
              </w:rPr>
            </w:pPr>
            <w:r>
              <w:rPr>
                <w:sz w:val="20"/>
                <w:szCs w:val="20"/>
              </w:rPr>
              <w:t>May 2026</w:t>
            </w:r>
          </w:p>
        </w:tc>
      </w:tr>
      <w:tr w:rsidR="00F51A06" w14:paraId="42C26970" w14:textId="77777777" w:rsidTr="002048A4">
        <w:tc>
          <w:tcPr>
            <w:tcW w:w="1271" w:type="dxa"/>
          </w:tcPr>
          <w:p w14:paraId="1613A1E9" w14:textId="77777777" w:rsidR="00F51A06" w:rsidRPr="002E11F5" w:rsidRDefault="00F51A06" w:rsidP="00A63F07">
            <w:pPr>
              <w:pStyle w:val="Tablebody3"/>
            </w:pPr>
            <w:r w:rsidRPr="006417F9">
              <w:t>Useful industry links, p.1</w:t>
            </w:r>
          </w:p>
        </w:tc>
        <w:tc>
          <w:tcPr>
            <w:tcW w:w="5103" w:type="dxa"/>
          </w:tcPr>
          <w:p w14:paraId="0A371488" w14:textId="3AC16E3A" w:rsidR="00F51A06" w:rsidRPr="00CE2132" w:rsidRDefault="005C53B8" w:rsidP="00A63F07">
            <w:pPr>
              <w:pStyle w:val="Tablebody3"/>
              <w:rPr>
                <w:color w:val="0563C1"/>
                <w:sz w:val="20"/>
                <w:szCs w:val="20"/>
                <w:u w:val="single"/>
              </w:rPr>
            </w:pPr>
            <w:hyperlink r:id="rId110" w:history="1">
              <w:r w:rsidRPr="00DF578D">
                <w:rPr>
                  <w:rStyle w:val="Hyperlink"/>
                  <w:sz w:val="20"/>
                  <w:szCs w:val="20"/>
                </w:rPr>
                <w:t>https://ukfisa.com/</w:t>
              </w:r>
            </w:hyperlink>
            <w:r>
              <w:rPr>
                <w:color w:val="0563C1"/>
                <w:sz w:val="20"/>
                <w:szCs w:val="20"/>
                <w:u w:val="single"/>
              </w:rPr>
              <w:t xml:space="preserve"> </w:t>
            </w:r>
            <w:r>
              <w:t>(with permission)</w:t>
            </w:r>
          </w:p>
        </w:tc>
        <w:tc>
          <w:tcPr>
            <w:tcW w:w="1559" w:type="dxa"/>
          </w:tcPr>
          <w:p w14:paraId="7E1B5150" w14:textId="77777777" w:rsidR="00F51A06" w:rsidRPr="00F51A06" w:rsidRDefault="00F51A06" w:rsidP="00A63F07">
            <w:pPr>
              <w:pStyle w:val="Tablebody3"/>
            </w:pPr>
            <w:r w:rsidRPr="00F51A06">
              <w:t>The Forest Industry Safety Accord</w:t>
            </w:r>
          </w:p>
        </w:tc>
        <w:tc>
          <w:tcPr>
            <w:tcW w:w="1134" w:type="dxa"/>
          </w:tcPr>
          <w:p w14:paraId="790B54D5" w14:textId="350BD69B" w:rsidR="00F51A06" w:rsidRPr="008038E5" w:rsidRDefault="006B140C" w:rsidP="00A63F07">
            <w:pPr>
              <w:pStyle w:val="Tablebody3"/>
              <w:rPr>
                <w:sz w:val="20"/>
                <w:szCs w:val="20"/>
              </w:rPr>
            </w:pPr>
            <w:r>
              <w:rPr>
                <w:sz w:val="20"/>
                <w:szCs w:val="20"/>
              </w:rPr>
              <w:t>May 2026</w:t>
            </w:r>
          </w:p>
        </w:tc>
      </w:tr>
      <w:tr w:rsidR="00F51A06" w14:paraId="777416FC" w14:textId="77777777" w:rsidTr="002048A4">
        <w:tc>
          <w:tcPr>
            <w:tcW w:w="1271" w:type="dxa"/>
          </w:tcPr>
          <w:p w14:paraId="3753C37B" w14:textId="77777777" w:rsidR="00F51A06" w:rsidRPr="002E11F5" w:rsidRDefault="00F51A06" w:rsidP="00A63F07">
            <w:pPr>
              <w:pStyle w:val="Tablebody3"/>
            </w:pPr>
            <w:r w:rsidRPr="006417F9">
              <w:t>Useful industry links, p.1</w:t>
            </w:r>
          </w:p>
        </w:tc>
        <w:tc>
          <w:tcPr>
            <w:tcW w:w="5103" w:type="dxa"/>
          </w:tcPr>
          <w:p w14:paraId="237F1EB3" w14:textId="3C3B08FC" w:rsidR="00F51A06" w:rsidRPr="00CE2132" w:rsidRDefault="005C53B8" w:rsidP="00A63F07">
            <w:pPr>
              <w:pStyle w:val="Tablebody3"/>
              <w:rPr>
                <w:color w:val="0563C1"/>
                <w:sz w:val="20"/>
                <w:szCs w:val="20"/>
                <w:u w:val="single"/>
              </w:rPr>
            </w:pPr>
            <w:hyperlink r:id="rId111" w:history="1">
              <w:r w:rsidRPr="00DF578D">
                <w:rPr>
                  <w:rStyle w:val="Hyperlink"/>
                  <w:sz w:val="20"/>
                  <w:szCs w:val="20"/>
                </w:rPr>
                <w:t>www.fsc-uk.org/</w:t>
              </w:r>
            </w:hyperlink>
            <w:r>
              <w:rPr>
                <w:color w:val="0563C1"/>
                <w:sz w:val="20"/>
                <w:szCs w:val="20"/>
                <w:u w:val="single"/>
              </w:rPr>
              <w:t xml:space="preserve"> </w:t>
            </w:r>
            <w:r>
              <w:t>(with permission)</w:t>
            </w:r>
          </w:p>
        </w:tc>
        <w:tc>
          <w:tcPr>
            <w:tcW w:w="1559" w:type="dxa"/>
          </w:tcPr>
          <w:p w14:paraId="5EC98AC6" w14:textId="77777777" w:rsidR="00F51A06" w:rsidRPr="00F51A06" w:rsidRDefault="00F51A06" w:rsidP="00A63F07">
            <w:pPr>
              <w:pStyle w:val="Tablebody3"/>
            </w:pPr>
            <w:r w:rsidRPr="00F51A06">
              <w:t>Forest Stewardship Council (FSC)</w:t>
            </w:r>
          </w:p>
        </w:tc>
        <w:tc>
          <w:tcPr>
            <w:tcW w:w="1134" w:type="dxa"/>
          </w:tcPr>
          <w:p w14:paraId="74DDAE49" w14:textId="5BD9D6BB" w:rsidR="00F51A06" w:rsidRPr="008038E5" w:rsidRDefault="006B140C" w:rsidP="00A63F07">
            <w:pPr>
              <w:pStyle w:val="Tablebody3"/>
              <w:rPr>
                <w:sz w:val="20"/>
                <w:szCs w:val="20"/>
              </w:rPr>
            </w:pPr>
            <w:r>
              <w:rPr>
                <w:sz w:val="20"/>
                <w:szCs w:val="20"/>
              </w:rPr>
              <w:t>May 2026</w:t>
            </w:r>
          </w:p>
        </w:tc>
      </w:tr>
      <w:tr w:rsidR="00F51A06" w14:paraId="311BEF7F" w14:textId="77777777" w:rsidTr="002048A4">
        <w:tc>
          <w:tcPr>
            <w:tcW w:w="1271" w:type="dxa"/>
          </w:tcPr>
          <w:p w14:paraId="3BA2B41D" w14:textId="77777777" w:rsidR="00F51A06" w:rsidRPr="002E11F5" w:rsidRDefault="00F51A06" w:rsidP="00A63F07">
            <w:pPr>
              <w:pStyle w:val="Tablebody3"/>
            </w:pPr>
            <w:r w:rsidRPr="006417F9">
              <w:lastRenderedPageBreak/>
              <w:t>Useful industry links, p.1</w:t>
            </w:r>
          </w:p>
        </w:tc>
        <w:tc>
          <w:tcPr>
            <w:tcW w:w="5103" w:type="dxa"/>
          </w:tcPr>
          <w:p w14:paraId="6BE48C08" w14:textId="7D3A6D3E" w:rsidR="00F51A06" w:rsidRPr="00CE2132" w:rsidRDefault="005C53B8" w:rsidP="00A63F07">
            <w:pPr>
              <w:pStyle w:val="Tablebody3"/>
              <w:rPr>
                <w:color w:val="0563C1"/>
                <w:sz w:val="20"/>
                <w:szCs w:val="20"/>
                <w:u w:val="single"/>
              </w:rPr>
            </w:pPr>
            <w:hyperlink r:id="rId112" w:history="1">
              <w:r w:rsidRPr="00DF578D">
                <w:rPr>
                  <w:rStyle w:val="Hyperlink"/>
                  <w:sz w:val="20"/>
                  <w:szCs w:val="20"/>
                </w:rPr>
                <w:t>www.thegma.org.uk/home/</w:t>
              </w:r>
            </w:hyperlink>
            <w:r>
              <w:rPr>
                <w:color w:val="0563C1"/>
                <w:sz w:val="20"/>
                <w:szCs w:val="20"/>
                <w:u w:val="single"/>
              </w:rPr>
              <w:t xml:space="preserve"> </w:t>
            </w:r>
            <w:r>
              <w:t>(with permission)</w:t>
            </w:r>
          </w:p>
        </w:tc>
        <w:tc>
          <w:tcPr>
            <w:tcW w:w="1559" w:type="dxa"/>
          </w:tcPr>
          <w:p w14:paraId="39DD0465" w14:textId="77777777" w:rsidR="00F51A06" w:rsidRPr="00F51A06" w:rsidRDefault="00F51A06" w:rsidP="00A63F07">
            <w:pPr>
              <w:pStyle w:val="Tablebody3"/>
            </w:pPr>
            <w:r w:rsidRPr="00F51A06">
              <w:t>Grounds Management Association (GMA)</w:t>
            </w:r>
          </w:p>
        </w:tc>
        <w:tc>
          <w:tcPr>
            <w:tcW w:w="1134" w:type="dxa"/>
          </w:tcPr>
          <w:p w14:paraId="6EFE6956" w14:textId="269D15A9" w:rsidR="00F51A06" w:rsidRPr="008038E5" w:rsidRDefault="006B140C" w:rsidP="00A63F07">
            <w:pPr>
              <w:pStyle w:val="Tablebody3"/>
              <w:rPr>
                <w:sz w:val="20"/>
                <w:szCs w:val="20"/>
              </w:rPr>
            </w:pPr>
            <w:r>
              <w:rPr>
                <w:sz w:val="20"/>
                <w:szCs w:val="20"/>
              </w:rPr>
              <w:t>May 2026</w:t>
            </w:r>
          </w:p>
        </w:tc>
      </w:tr>
      <w:tr w:rsidR="00F51A06" w14:paraId="6CFA76B2" w14:textId="77777777" w:rsidTr="002048A4">
        <w:tc>
          <w:tcPr>
            <w:tcW w:w="1271" w:type="dxa"/>
          </w:tcPr>
          <w:p w14:paraId="17BF9A27" w14:textId="77777777" w:rsidR="00F51A06" w:rsidRPr="002E11F5" w:rsidRDefault="00F51A06" w:rsidP="00A63F07">
            <w:pPr>
              <w:pStyle w:val="Tablebody3"/>
            </w:pPr>
            <w:r w:rsidRPr="006417F9">
              <w:t>Useful industry links, p.1</w:t>
            </w:r>
          </w:p>
        </w:tc>
        <w:tc>
          <w:tcPr>
            <w:tcW w:w="5103" w:type="dxa"/>
          </w:tcPr>
          <w:p w14:paraId="2C899ACB" w14:textId="133331FF" w:rsidR="00F51A06" w:rsidRPr="00CE2132" w:rsidRDefault="005C53B8" w:rsidP="00A63F07">
            <w:pPr>
              <w:pStyle w:val="Tablebody3"/>
              <w:rPr>
                <w:color w:val="0563C1"/>
                <w:sz w:val="20"/>
                <w:szCs w:val="20"/>
                <w:u w:val="single"/>
              </w:rPr>
            </w:pPr>
            <w:hyperlink r:id="rId113" w:history="1">
              <w:r w:rsidRPr="00DF578D">
                <w:rPr>
                  <w:rStyle w:val="Hyperlink"/>
                  <w:sz w:val="20"/>
                  <w:szCs w:val="20"/>
                </w:rPr>
                <w:t>www.charteredforesters.org/</w:t>
              </w:r>
            </w:hyperlink>
            <w:r>
              <w:rPr>
                <w:color w:val="0563C1"/>
                <w:sz w:val="20"/>
                <w:szCs w:val="20"/>
                <w:u w:val="single"/>
              </w:rPr>
              <w:t xml:space="preserve"> </w:t>
            </w:r>
            <w:r>
              <w:t>(with permission)</w:t>
            </w:r>
          </w:p>
        </w:tc>
        <w:tc>
          <w:tcPr>
            <w:tcW w:w="1559" w:type="dxa"/>
          </w:tcPr>
          <w:p w14:paraId="3604224E" w14:textId="77777777" w:rsidR="00F51A06" w:rsidRPr="00F51A06" w:rsidRDefault="00F51A06" w:rsidP="00A63F07">
            <w:pPr>
              <w:pStyle w:val="Tablebody3"/>
            </w:pPr>
            <w:r w:rsidRPr="00F51A06">
              <w:t>Institute of Chartered Foresters</w:t>
            </w:r>
          </w:p>
        </w:tc>
        <w:tc>
          <w:tcPr>
            <w:tcW w:w="1134" w:type="dxa"/>
          </w:tcPr>
          <w:p w14:paraId="57A4EBE4" w14:textId="16FD0B08" w:rsidR="00F51A06" w:rsidRPr="008038E5" w:rsidRDefault="006B140C" w:rsidP="00A63F07">
            <w:pPr>
              <w:pStyle w:val="Tablebody3"/>
              <w:rPr>
                <w:sz w:val="20"/>
                <w:szCs w:val="20"/>
              </w:rPr>
            </w:pPr>
            <w:r>
              <w:rPr>
                <w:sz w:val="20"/>
                <w:szCs w:val="20"/>
              </w:rPr>
              <w:t>May 2026</w:t>
            </w:r>
          </w:p>
        </w:tc>
      </w:tr>
      <w:tr w:rsidR="00F51A06" w14:paraId="210C308D" w14:textId="77777777" w:rsidTr="002048A4">
        <w:tc>
          <w:tcPr>
            <w:tcW w:w="1271" w:type="dxa"/>
          </w:tcPr>
          <w:p w14:paraId="5FA887F1" w14:textId="77777777" w:rsidR="00F51A06" w:rsidRPr="002E11F5" w:rsidRDefault="00F51A06" w:rsidP="00A63F07">
            <w:pPr>
              <w:pStyle w:val="Tablebody3"/>
            </w:pPr>
            <w:r w:rsidRPr="006417F9">
              <w:t>Useful industry links, p.1</w:t>
            </w:r>
          </w:p>
        </w:tc>
        <w:tc>
          <w:tcPr>
            <w:tcW w:w="5103" w:type="dxa"/>
          </w:tcPr>
          <w:p w14:paraId="5F741D5D" w14:textId="6C121456" w:rsidR="00F51A06" w:rsidRPr="00CE2132" w:rsidRDefault="005C53B8" w:rsidP="00A63F07">
            <w:pPr>
              <w:pStyle w:val="Tablebody3"/>
              <w:rPr>
                <w:color w:val="0563C1"/>
                <w:sz w:val="20"/>
                <w:szCs w:val="20"/>
                <w:u w:val="single"/>
              </w:rPr>
            </w:pPr>
            <w:hyperlink r:id="rId114" w:history="1">
              <w:r w:rsidRPr="00DF578D">
                <w:rPr>
                  <w:rStyle w:val="Hyperlink"/>
                  <w:sz w:val="20"/>
                  <w:szCs w:val="20"/>
                </w:rPr>
                <w:t>www.niab.com/</w:t>
              </w:r>
            </w:hyperlink>
            <w:r>
              <w:rPr>
                <w:color w:val="0563C1"/>
                <w:sz w:val="20"/>
                <w:szCs w:val="20"/>
                <w:u w:val="single"/>
              </w:rPr>
              <w:t xml:space="preserve"> </w:t>
            </w:r>
            <w:r>
              <w:t>(with permission)</w:t>
            </w:r>
          </w:p>
        </w:tc>
        <w:tc>
          <w:tcPr>
            <w:tcW w:w="1559" w:type="dxa"/>
          </w:tcPr>
          <w:p w14:paraId="04975972" w14:textId="77777777" w:rsidR="00F51A06" w:rsidRPr="00F51A06" w:rsidRDefault="00F51A06" w:rsidP="00A63F07">
            <w:pPr>
              <w:pStyle w:val="Tablebody3"/>
            </w:pPr>
            <w:r w:rsidRPr="00F51A06">
              <w:t>National Institute of Agricultural Botany (NIAB)</w:t>
            </w:r>
          </w:p>
        </w:tc>
        <w:tc>
          <w:tcPr>
            <w:tcW w:w="1134" w:type="dxa"/>
          </w:tcPr>
          <w:p w14:paraId="3D4F2A07" w14:textId="159989ED" w:rsidR="00F51A06" w:rsidRPr="008038E5" w:rsidRDefault="006B140C" w:rsidP="00A63F07">
            <w:pPr>
              <w:pStyle w:val="Tablebody3"/>
              <w:rPr>
                <w:sz w:val="20"/>
                <w:szCs w:val="20"/>
              </w:rPr>
            </w:pPr>
            <w:r>
              <w:rPr>
                <w:sz w:val="20"/>
                <w:szCs w:val="20"/>
              </w:rPr>
              <w:t>May 2026</w:t>
            </w:r>
          </w:p>
        </w:tc>
      </w:tr>
      <w:tr w:rsidR="00F51A06" w14:paraId="0B6BCC89" w14:textId="77777777" w:rsidTr="002048A4">
        <w:tc>
          <w:tcPr>
            <w:tcW w:w="1271" w:type="dxa"/>
          </w:tcPr>
          <w:p w14:paraId="6BAF5B2D" w14:textId="77777777" w:rsidR="00F51A06" w:rsidRPr="002E11F5" w:rsidRDefault="00F51A06" w:rsidP="00A63F07">
            <w:pPr>
              <w:pStyle w:val="Tablebody3"/>
            </w:pPr>
            <w:r w:rsidRPr="006417F9">
              <w:t>Useful industry links, p.1</w:t>
            </w:r>
          </w:p>
        </w:tc>
        <w:tc>
          <w:tcPr>
            <w:tcW w:w="5103" w:type="dxa"/>
          </w:tcPr>
          <w:p w14:paraId="4149B1E7" w14:textId="77777777" w:rsidR="00F51A06" w:rsidRPr="00CE2132" w:rsidRDefault="00F51A06" w:rsidP="00A63F07">
            <w:pPr>
              <w:pStyle w:val="Tablebody3"/>
              <w:rPr>
                <w:color w:val="0563C1"/>
                <w:sz w:val="20"/>
                <w:szCs w:val="20"/>
                <w:u w:val="single"/>
              </w:rPr>
            </w:pPr>
            <w:r w:rsidRPr="00CE2132">
              <w:rPr>
                <w:color w:val="0563C1"/>
                <w:sz w:val="20"/>
                <w:szCs w:val="20"/>
                <w:u w:val="single"/>
              </w:rPr>
              <w:t>www.rfs.org.uk/</w:t>
            </w:r>
          </w:p>
        </w:tc>
        <w:tc>
          <w:tcPr>
            <w:tcW w:w="1559" w:type="dxa"/>
          </w:tcPr>
          <w:p w14:paraId="433ABB9E" w14:textId="77777777" w:rsidR="00F51A06" w:rsidRPr="00F51A06" w:rsidRDefault="00F51A06" w:rsidP="00A63F07">
            <w:pPr>
              <w:pStyle w:val="Tablebody3"/>
            </w:pPr>
            <w:r w:rsidRPr="00F51A06">
              <w:t>The Royal Forestry Society</w:t>
            </w:r>
          </w:p>
        </w:tc>
        <w:tc>
          <w:tcPr>
            <w:tcW w:w="1134" w:type="dxa"/>
          </w:tcPr>
          <w:p w14:paraId="3F3C67ED" w14:textId="2D3A05C7" w:rsidR="00F51A06" w:rsidRPr="008038E5" w:rsidRDefault="006B140C" w:rsidP="00A63F07">
            <w:pPr>
              <w:pStyle w:val="Tablebody3"/>
              <w:rPr>
                <w:sz w:val="20"/>
                <w:szCs w:val="20"/>
              </w:rPr>
            </w:pPr>
            <w:r>
              <w:rPr>
                <w:sz w:val="20"/>
                <w:szCs w:val="20"/>
              </w:rPr>
              <w:t>May 2026</w:t>
            </w:r>
          </w:p>
        </w:tc>
      </w:tr>
      <w:tr w:rsidR="00F51A06" w14:paraId="2E01C6B4" w14:textId="77777777" w:rsidTr="002048A4">
        <w:tc>
          <w:tcPr>
            <w:tcW w:w="1271" w:type="dxa"/>
          </w:tcPr>
          <w:p w14:paraId="41926AA7" w14:textId="77777777" w:rsidR="00F51A06" w:rsidRPr="002E11F5" w:rsidRDefault="00F51A06" w:rsidP="00A63F07">
            <w:pPr>
              <w:pStyle w:val="Tablebody3"/>
            </w:pPr>
            <w:r w:rsidRPr="006417F9">
              <w:t>Useful industry links, p.1</w:t>
            </w:r>
          </w:p>
        </w:tc>
        <w:tc>
          <w:tcPr>
            <w:tcW w:w="5103" w:type="dxa"/>
          </w:tcPr>
          <w:p w14:paraId="29125C11" w14:textId="12D628D8" w:rsidR="00F51A06" w:rsidRPr="00CE2132" w:rsidRDefault="005C53B8" w:rsidP="00A63F07">
            <w:pPr>
              <w:pStyle w:val="Tablebody3"/>
              <w:rPr>
                <w:color w:val="0563C1"/>
                <w:sz w:val="20"/>
                <w:szCs w:val="20"/>
                <w:u w:val="single"/>
              </w:rPr>
            </w:pPr>
            <w:hyperlink r:id="rId115" w:history="1">
              <w:r w:rsidRPr="00DF578D">
                <w:rPr>
                  <w:rStyle w:val="Hyperlink"/>
                  <w:sz w:val="20"/>
                  <w:szCs w:val="20"/>
                </w:rPr>
                <w:t>www.rhs.org.uk/</w:t>
              </w:r>
            </w:hyperlink>
            <w:r>
              <w:rPr>
                <w:color w:val="0563C1"/>
                <w:sz w:val="20"/>
                <w:szCs w:val="20"/>
                <w:u w:val="single"/>
              </w:rPr>
              <w:t xml:space="preserve"> </w:t>
            </w:r>
            <w:r>
              <w:t>(with permission)</w:t>
            </w:r>
          </w:p>
        </w:tc>
        <w:tc>
          <w:tcPr>
            <w:tcW w:w="1559" w:type="dxa"/>
          </w:tcPr>
          <w:p w14:paraId="4062B205" w14:textId="77777777" w:rsidR="00F51A06" w:rsidRPr="00F51A06" w:rsidRDefault="00F51A06" w:rsidP="00A63F07">
            <w:pPr>
              <w:pStyle w:val="Tablebody3"/>
            </w:pPr>
            <w:r w:rsidRPr="00F51A06">
              <w:t>The Royal Horticultural Society</w:t>
            </w:r>
          </w:p>
        </w:tc>
        <w:tc>
          <w:tcPr>
            <w:tcW w:w="1134" w:type="dxa"/>
          </w:tcPr>
          <w:p w14:paraId="25544C59" w14:textId="624DD38A" w:rsidR="00F51A06" w:rsidRPr="008038E5" w:rsidRDefault="006B140C" w:rsidP="00A63F07">
            <w:pPr>
              <w:pStyle w:val="Tablebody3"/>
              <w:rPr>
                <w:sz w:val="20"/>
                <w:szCs w:val="20"/>
              </w:rPr>
            </w:pPr>
            <w:r>
              <w:rPr>
                <w:sz w:val="20"/>
                <w:szCs w:val="20"/>
              </w:rPr>
              <w:t>May 2026</w:t>
            </w:r>
          </w:p>
        </w:tc>
      </w:tr>
      <w:tr w:rsidR="00F51A06" w14:paraId="13B53592" w14:textId="77777777" w:rsidTr="002048A4">
        <w:tc>
          <w:tcPr>
            <w:tcW w:w="1271" w:type="dxa"/>
          </w:tcPr>
          <w:p w14:paraId="1530AF1A" w14:textId="77777777" w:rsidR="00F51A06" w:rsidRPr="002E11F5" w:rsidRDefault="00F51A06" w:rsidP="00A63F07">
            <w:pPr>
              <w:pStyle w:val="Tablebody3"/>
            </w:pPr>
            <w:r w:rsidRPr="006417F9">
              <w:t>Useful industry links, p.1</w:t>
            </w:r>
          </w:p>
        </w:tc>
        <w:tc>
          <w:tcPr>
            <w:tcW w:w="5103" w:type="dxa"/>
          </w:tcPr>
          <w:p w14:paraId="07BA2568" w14:textId="6C80399B" w:rsidR="00F51A06" w:rsidRPr="00CE2132" w:rsidRDefault="005C53B8" w:rsidP="00A63F07">
            <w:pPr>
              <w:pStyle w:val="Tablebody3"/>
              <w:rPr>
                <w:color w:val="0563C1"/>
                <w:sz w:val="20"/>
                <w:szCs w:val="20"/>
                <w:u w:val="single"/>
              </w:rPr>
            </w:pPr>
            <w:hyperlink r:id="rId116" w:history="1">
              <w:r w:rsidRPr="00DF578D">
                <w:rPr>
                  <w:rStyle w:val="Hyperlink"/>
                  <w:sz w:val="20"/>
                  <w:szCs w:val="20"/>
                </w:rPr>
                <w:t>www.smallwoods.org.uk/</w:t>
              </w:r>
            </w:hyperlink>
            <w:r>
              <w:rPr>
                <w:color w:val="0563C1"/>
                <w:sz w:val="20"/>
                <w:szCs w:val="20"/>
                <w:u w:val="single"/>
              </w:rPr>
              <w:t xml:space="preserve"> </w:t>
            </w:r>
            <w:r>
              <w:t>(with permission)</w:t>
            </w:r>
          </w:p>
        </w:tc>
        <w:tc>
          <w:tcPr>
            <w:tcW w:w="1559" w:type="dxa"/>
          </w:tcPr>
          <w:p w14:paraId="0B39B9A9" w14:textId="77777777" w:rsidR="00F51A06" w:rsidRPr="00F51A06" w:rsidRDefault="00F51A06" w:rsidP="00A63F07">
            <w:pPr>
              <w:pStyle w:val="Tablebody3"/>
            </w:pPr>
            <w:r w:rsidRPr="00F51A06">
              <w:t>Small Woods Association</w:t>
            </w:r>
          </w:p>
        </w:tc>
        <w:tc>
          <w:tcPr>
            <w:tcW w:w="1134" w:type="dxa"/>
          </w:tcPr>
          <w:p w14:paraId="409448AF" w14:textId="03B2FC75" w:rsidR="00F51A06" w:rsidRPr="008038E5" w:rsidRDefault="006B140C" w:rsidP="00A63F07">
            <w:pPr>
              <w:pStyle w:val="Tablebody3"/>
              <w:rPr>
                <w:sz w:val="20"/>
                <w:szCs w:val="20"/>
              </w:rPr>
            </w:pPr>
            <w:r>
              <w:rPr>
                <w:sz w:val="20"/>
                <w:szCs w:val="20"/>
              </w:rPr>
              <w:t>May 2026</w:t>
            </w:r>
          </w:p>
        </w:tc>
      </w:tr>
      <w:tr w:rsidR="00F51A06" w14:paraId="70A96B6F" w14:textId="77777777" w:rsidTr="002048A4">
        <w:tc>
          <w:tcPr>
            <w:tcW w:w="1271" w:type="dxa"/>
          </w:tcPr>
          <w:p w14:paraId="29D4ED45" w14:textId="77777777" w:rsidR="00F51A06" w:rsidRPr="002E11F5" w:rsidRDefault="00F51A06" w:rsidP="00A63F07">
            <w:pPr>
              <w:pStyle w:val="Tablebody3"/>
            </w:pPr>
            <w:r w:rsidRPr="006417F9">
              <w:t>Useful industry links, p.1</w:t>
            </w:r>
          </w:p>
        </w:tc>
        <w:tc>
          <w:tcPr>
            <w:tcW w:w="5103" w:type="dxa"/>
          </w:tcPr>
          <w:p w14:paraId="689F31A0" w14:textId="75307C89" w:rsidR="00F51A06" w:rsidRPr="00CE2132" w:rsidRDefault="005C53B8" w:rsidP="00A63F07">
            <w:pPr>
              <w:pStyle w:val="Tablebody3"/>
              <w:rPr>
                <w:color w:val="0563C1"/>
                <w:sz w:val="20"/>
                <w:szCs w:val="20"/>
                <w:u w:val="single"/>
              </w:rPr>
            </w:pPr>
            <w:hyperlink r:id="rId117" w:history="1">
              <w:r w:rsidRPr="00DF578D">
                <w:rPr>
                  <w:rStyle w:val="Hyperlink"/>
                  <w:sz w:val="20"/>
                  <w:szCs w:val="20"/>
                </w:rPr>
                <w:t>https://treecouncil.org.uk/</w:t>
              </w:r>
            </w:hyperlink>
            <w:r>
              <w:rPr>
                <w:color w:val="0563C1"/>
                <w:sz w:val="20"/>
                <w:szCs w:val="20"/>
                <w:u w:val="single"/>
              </w:rPr>
              <w:t xml:space="preserve"> </w:t>
            </w:r>
            <w:r>
              <w:t>(with permission)</w:t>
            </w:r>
          </w:p>
        </w:tc>
        <w:tc>
          <w:tcPr>
            <w:tcW w:w="1559" w:type="dxa"/>
          </w:tcPr>
          <w:p w14:paraId="3E3FC4DB" w14:textId="77777777" w:rsidR="00F51A06" w:rsidRPr="00F51A06" w:rsidRDefault="00F51A06" w:rsidP="00A63F07">
            <w:pPr>
              <w:pStyle w:val="Tablebody3"/>
            </w:pPr>
            <w:r w:rsidRPr="00F51A06">
              <w:t>Tree Council</w:t>
            </w:r>
          </w:p>
        </w:tc>
        <w:tc>
          <w:tcPr>
            <w:tcW w:w="1134" w:type="dxa"/>
          </w:tcPr>
          <w:p w14:paraId="2F6FD775" w14:textId="0183B9DC" w:rsidR="00F51A06" w:rsidRPr="008038E5" w:rsidRDefault="006B140C" w:rsidP="00A63F07">
            <w:pPr>
              <w:pStyle w:val="Tablebody3"/>
              <w:rPr>
                <w:sz w:val="20"/>
                <w:szCs w:val="20"/>
              </w:rPr>
            </w:pPr>
            <w:r>
              <w:rPr>
                <w:sz w:val="20"/>
                <w:szCs w:val="20"/>
              </w:rPr>
              <w:t>May 2026</w:t>
            </w:r>
          </w:p>
        </w:tc>
      </w:tr>
      <w:tr w:rsidR="00F51A06" w14:paraId="17F5790A" w14:textId="77777777" w:rsidTr="002048A4">
        <w:tc>
          <w:tcPr>
            <w:tcW w:w="1271" w:type="dxa"/>
          </w:tcPr>
          <w:p w14:paraId="2E8B698D" w14:textId="77777777" w:rsidR="00F51A06" w:rsidRPr="002E11F5" w:rsidRDefault="00F51A06" w:rsidP="00A63F07">
            <w:pPr>
              <w:pStyle w:val="Tablebody3"/>
            </w:pPr>
            <w:r w:rsidRPr="006417F9">
              <w:t>Useful industry links, p.1</w:t>
            </w:r>
          </w:p>
        </w:tc>
        <w:tc>
          <w:tcPr>
            <w:tcW w:w="5103" w:type="dxa"/>
          </w:tcPr>
          <w:p w14:paraId="355D132D" w14:textId="77777777" w:rsidR="00F51A06" w:rsidRPr="00CE2132" w:rsidRDefault="00F51A06" w:rsidP="00A63F07">
            <w:pPr>
              <w:pStyle w:val="Tablebody3"/>
              <w:rPr>
                <w:color w:val="0563C1"/>
                <w:sz w:val="20"/>
                <w:szCs w:val="20"/>
                <w:u w:val="single"/>
              </w:rPr>
            </w:pPr>
            <w:r w:rsidRPr="00CE2132">
              <w:rPr>
                <w:color w:val="0563C1"/>
                <w:sz w:val="20"/>
                <w:szCs w:val="20"/>
                <w:u w:val="single"/>
              </w:rPr>
              <w:t>https://turfgrass.co.uk/</w:t>
            </w:r>
          </w:p>
        </w:tc>
        <w:tc>
          <w:tcPr>
            <w:tcW w:w="1559" w:type="dxa"/>
          </w:tcPr>
          <w:p w14:paraId="4EB56DBA" w14:textId="77777777" w:rsidR="00F51A06" w:rsidRPr="00F51A06" w:rsidRDefault="00F51A06" w:rsidP="00A63F07">
            <w:pPr>
              <w:pStyle w:val="Tablebody3"/>
            </w:pPr>
            <w:r w:rsidRPr="00F51A06">
              <w:t>Turfgrass Growers Association</w:t>
            </w:r>
          </w:p>
        </w:tc>
        <w:tc>
          <w:tcPr>
            <w:tcW w:w="1134" w:type="dxa"/>
          </w:tcPr>
          <w:p w14:paraId="213F643F" w14:textId="39053B81" w:rsidR="00F51A06" w:rsidRPr="008038E5" w:rsidRDefault="006B140C" w:rsidP="00A63F07">
            <w:pPr>
              <w:pStyle w:val="Tablebody3"/>
              <w:rPr>
                <w:sz w:val="20"/>
                <w:szCs w:val="20"/>
              </w:rPr>
            </w:pPr>
            <w:r>
              <w:rPr>
                <w:sz w:val="20"/>
                <w:szCs w:val="20"/>
              </w:rPr>
              <w:t>May 2026</w:t>
            </w:r>
          </w:p>
        </w:tc>
      </w:tr>
      <w:tr w:rsidR="00F51A06" w14:paraId="47CF0943" w14:textId="77777777" w:rsidTr="002048A4">
        <w:tc>
          <w:tcPr>
            <w:tcW w:w="1271" w:type="dxa"/>
          </w:tcPr>
          <w:p w14:paraId="3F31384B" w14:textId="77777777" w:rsidR="00F51A06" w:rsidRPr="002E11F5" w:rsidRDefault="00F51A06" w:rsidP="00A63F07">
            <w:pPr>
              <w:pStyle w:val="Tablebody3"/>
            </w:pPr>
            <w:r w:rsidRPr="006417F9">
              <w:t>Useful industry links, p.1</w:t>
            </w:r>
          </w:p>
        </w:tc>
        <w:tc>
          <w:tcPr>
            <w:tcW w:w="5103" w:type="dxa"/>
          </w:tcPr>
          <w:p w14:paraId="5E496FE8" w14:textId="77777777" w:rsidR="00F51A06" w:rsidRPr="00CE2132" w:rsidRDefault="00F51A06" w:rsidP="00A63F07">
            <w:pPr>
              <w:pStyle w:val="Tablebody3"/>
              <w:rPr>
                <w:color w:val="0563C1"/>
                <w:sz w:val="20"/>
                <w:szCs w:val="20"/>
                <w:u w:val="single"/>
              </w:rPr>
            </w:pPr>
            <w:r w:rsidRPr="00CE2132">
              <w:rPr>
                <w:color w:val="0563C1"/>
                <w:sz w:val="20"/>
                <w:szCs w:val="20"/>
                <w:u w:val="single"/>
              </w:rPr>
              <w:t>www.woodlandtrust.org.uk/</w:t>
            </w:r>
          </w:p>
        </w:tc>
        <w:tc>
          <w:tcPr>
            <w:tcW w:w="1559" w:type="dxa"/>
          </w:tcPr>
          <w:p w14:paraId="42570F3E" w14:textId="77777777" w:rsidR="00F51A06" w:rsidRPr="00F51A06" w:rsidRDefault="00F51A06" w:rsidP="00A63F07">
            <w:pPr>
              <w:pStyle w:val="Tablebody3"/>
            </w:pPr>
            <w:r w:rsidRPr="00F51A06">
              <w:t>Woodland Trust</w:t>
            </w:r>
          </w:p>
        </w:tc>
        <w:tc>
          <w:tcPr>
            <w:tcW w:w="1134" w:type="dxa"/>
          </w:tcPr>
          <w:p w14:paraId="20F08FF2" w14:textId="62F23896" w:rsidR="00F51A06" w:rsidRPr="008038E5" w:rsidRDefault="006B140C" w:rsidP="00A63F07">
            <w:pPr>
              <w:pStyle w:val="Tablebody3"/>
              <w:rPr>
                <w:sz w:val="20"/>
                <w:szCs w:val="20"/>
              </w:rPr>
            </w:pPr>
            <w:r>
              <w:rPr>
                <w:sz w:val="20"/>
                <w:szCs w:val="20"/>
              </w:rPr>
              <w:t>May 2026</w:t>
            </w:r>
          </w:p>
        </w:tc>
      </w:tr>
      <w:tr w:rsidR="00F51A06" w14:paraId="72DE7AED" w14:textId="77777777" w:rsidTr="002048A4">
        <w:tc>
          <w:tcPr>
            <w:tcW w:w="1271" w:type="dxa"/>
          </w:tcPr>
          <w:p w14:paraId="6CA31AB7" w14:textId="77777777" w:rsidR="00F51A06" w:rsidRPr="002E11F5" w:rsidRDefault="00F51A06" w:rsidP="00A63F07">
            <w:pPr>
              <w:pStyle w:val="Tablebody3"/>
            </w:pPr>
            <w:r w:rsidRPr="006417F9">
              <w:t>Useful industry links, p.1</w:t>
            </w:r>
          </w:p>
        </w:tc>
        <w:tc>
          <w:tcPr>
            <w:tcW w:w="5103" w:type="dxa"/>
          </w:tcPr>
          <w:p w14:paraId="4844D458" w14:textId="77777777" w:rsidR="00F51A06" w:rsidRPr="00CE2132" w:rsidRDefault="00F51A06" w:rsidP="00A63F07">
            <w:pPr>
              <w:pStyle w:val="Tablebody3"/>
              <w:rPr>
                <w:color w:val="0563C1"/>
                <w:sz w:val="20"/>
                <w:szCs w:val="20"/>
                <w:u w:val="single"/>
              </w:rPr>
            </w:pPr>
            <w:r w:rsidRPr="00CE2132">
              <w:rPr>
                <w:color w:val="0563C1"/>
                <w:sz w:val="20"/>
                <w:szCs w:val="20"/>
                <w:u w:val="single"/>
              </w:rPr>
              <w:t>www.flowersfromthefarm.co.uk/</w:t>
            </w:r>
          </w:p>
        </w:tc>
        <w:tc>
          <w:tcPr>
            <w:tcW w:w="1559" w:type="dxa"/>
          </w:tcPr>
          <w:p w14:paraId="1393032C" w14:textId="77777777" w:rsidR="00F51A06" w:rsidRPr="00F51A06" w:rsidRDefault="00F51A06" w:rsidP="00A63F07">
            <w:pPr>
              <w:pStyle w:val="Tablebody3"/>
            </w:pPr>
            <w:r w:rsidRPr="00F51A06">
              <w:t>Flowers from the Farm</w:t>
            </w:r>
          </w:p>
        </w:tc>
        <w:tc>
          <w:tcPr>
            <w:tcW w:w="1134" w:type="dxa"/>
          </w:tcPr>
          <w:p w14:paraId="09ED623D" w14:textId="0539F906" w:rsidR="00F51A06" w:rsidRPr="008038E5" w:rsidRDefault="006B140C" w:rsidP="00A63F07">
            <w:pPr>
              <w:pStyle w:val="Tablebody3"/>
              <w:rPr>
                <w:sz w:val="20"/>
                <w:szCs w:val="20"/>
              </w:rPr>
            </w:pPr>
            <w:r>
              <w:rPr>
                <w:sz w:val="20"/>
                <w:szCs w:val="20"/>
              </w:rPr>
              <w:t>May 2026</w:t>
            </w:r>
          </w:p>
        </w:tc>
      </w:tr>
      <w:tr w:rsidR="00F51A06" w14:paraId="4211454E" w14:textId="77777777" w:rsidTr="002048A4">
        <w:tc>
          <w:tcPr>
            <w:tcW w:w="1271" w:type="dxa"/>
          </w:tcPr>
          <w:p w14:paraId="5C1EBBD9" w14:textId="77777777" w:rsidR="00F51A06" w:rsidRPr="002E11F5" w:rsidRDefault="00F51A06" w:rsidP="00A63F07">
            <w:pPr>
              <w:pStyle w:val="Tablebody3"/>
            </w:pPr>
            <w:r w:rsidRPr="006417F9">
              <w:t>Useful industry links, p.1</w:t>
            </w:r>
          </w:p>
        </w:tc>
        <w:tc>
          <w:tcPr>
            <w:tcW w:w="5103" w:type="dxa"/>
          </w:tcPr>
          <w:p w14:paraId="2219674C" w14:textId="1004B3AD" w:rsidR="00F51A06" w:rsidRPr="00CE2132" w:rsidRDefault="005C53B8" w:rsidP="00A63F07">
            <w:pPr>
              <w:pStyle w:val="Tablebody3"/>
              <w:rPr>
                <w:color w:val="0563C1"/>
                <w:sz w:val="20"/>
                <w:szCs w:val="20"/>
                <w:u w:val="single"/>
              </w:rPr>
            </w:pPr>
            <w:hyperlink r:id="rId118" w:history="1">
              <w:r w:rsidRPr="00DF578D">
                <w:rPr>
                  <w:rStyle w:val="Hyperlink"/>
                  <w:sz w:val="20"/>
                  <w:szCs w:val="20"/>
                </w:rPr>
                <w:t>https://aea.uk.com/</w:t>
              </w:r>
            </w:hyperlink>
            <w:r>
              <w:rPr>
                <w:color w:val="0563C1"/>
                <w:sz w:val="20"/>
                <w:szCs w:val="20"/>
                <w:u w:val="single"/>
              </w:rPr>
              <w:t xml:space="preserve"> </w:t>
            </w:r>
            <w:r>
              <w:t>(with permission)</w:t>
            </w:r>
          </w:p>
        </w:tc>
        <w:tc>
          <w:tcPr>
            <w:tcW w:w="1559" w:type="dxa"/>
          </w:tcPr>
          <w:p w14:paraId="439CA4ED" w14:textId="77777777" w:rsidR="00F51A06" w:rsidRPr="00F51A06" w:rsidRDefault="00F51A06" w:rsidP="00A63F07">
            <w:pPr>
              <w:pStyle w:val="Tablebody3"/>
            </w:pPr>
            <w:r w:rsidRPr="00F51A06">
              <w:t>Agricultural Engineers Association (AEA)</w:t>
            </w:r>
          </w:p>
        </w:tc>
        <w:tc>
          <w:tcPr>
            <w:tcW w:w="1134" w:type="dxa"/>
          </w:tcPr>
          <w:p w14:paraId="6B6FFB86" w14:textId="21430A6B" w:rsidR="00F51A06" w:rsidRPr="008038E5" w:rsidRDefault="006B140C" w:rsidP="00A63F07">
            <w:pPr>
              <w:pStyle w:val="Tablebody3"/>
              <w:rPr>
                <w:sz w:val="20"/>
                <w:szCs w:val="20"/>
              </w:rPr>
            </w:pPr>
            <w:r>
              <w:rPr>
                <w:sz w:val="20"/>
                <w:szCs w:val="20"/>
              </w:rPr>
              <w:t>May 2026</w:t>
            </w:r>
          </w:p>
        </w:tc>
      </w:tr>
      <w:tr w:rsidR="00F51A06" w14:paraId="1A64BC75" w14:textId="77777777" w:rsidTr="002048A4">
        <w:tc>
          <w:tcPr>
            <w:tcW w:w="1271" w:type="dxa"/>
          </w:tcPr>
          <w:p w14:paraId="2B9CA451" w14:textId="77777777" w:rsidR="00F51A06" w:rsidRPr="002E11F5" w:rsidRDefault="00F51A06" w:rsidP="00A63F07">
            <w:pPr>
              <w:pStyle w:val="Tablebody3"/>
            </w:pPr>
            <w:r w:rsidRPr="006417F9">
              <w:t>Useful industry links, p.1</w:t>
            </w:r>
          </w:p>
        </w:tc>
        <w:tc>
          <w:tcPr>
            <w:tcW w:w="5103" w:type="dxa"/>
          </w:tcPr>
          <w:p w14:paraId="33588F3E" w14:textId="0F0CA484" w:rsidR="00F51A06" w:rsidRPr="00CE2132" w:rsidRDefault="005C53B8" w:rsidP="00A63F07">
            <w:pPr>
              <w:pStyle w:val="Tablebody3"/>
              <w:rPr>
                <w:color w:val="0563C1"/>
                <w:sz w:val="20"/>
                <w:szCs w:val="20"/>
                <w:u w:val="single"/>
              </w:rPr>
            </w:pPr>
            <w:hyperlink r:id="rId119" w:history="1">
              <w:r w:rsidRPr="00DF578D">
                <w:rPr>
                  <w:rStyle w:val="Hyperlink"/>
                  <w:sz w:val="20"/>
                  <w:szCs w:val="20"/>
                </w:rPr>
                <w:t>https://iagre.org/</w:t>
              </w:r>
            </w:hyperlink>
            <w:r>
              <w:rPr>
                <w:color w:val="0563C1"/>
                <w:sz w:val="20"/>
                <w:szCs w:val="20"/>
                <w:u w:val="single"/>
              </w:rPr>
              <w:t xml:space="preserve"> </w:t>
            </w:r>
            <w:r>
              <w:t>(with permission)</w:t>
            </w:r>
          </w:p>
        </w:tc>
        <w:tc>
          <w:tcPr>
            <w:tcW w:w="1559" w:type="dxa"/>
          </w:tcPr>
          <w:p w14:paraId="677C12DD" w14:textId="77777777" w:rsidR="00F51A06" w:rsidRPr="00F51A06" w:rsidRDefault="00F51A06" w:rsidP="00A63F07">
            <w:pPr>
              <w:pStyle w:val="Tablebody3"/>
            </w:pPr>
            <w:r w:rsidRPr="00F51A06">
              <w:t>The Institution of Agricultural Engineers (IAgrE)</w:t>
            </w:r>
          </w:p>
        </w:tc>
        <w:tc>
          <w:tcPr>
            <w:tcW w:w="1134" w:type="dxa"/>
          </w:tcPr>
          <w:p w14:paraId="1DECA438" w14:textId="4E3E927C" w:rsidR="00F51A06" w:rsidRPr="008038E5" w:rsidRDefault="006B140C" w:rsidP="00A63F07">
            <w:pPr>
              <w:pStyle w:val="Tablebody3"/>
              <w:rPr>
                <w:sz w:val="20"/>
                <w:szCs w:val="20"/>
              </w:rPr>
            </w:pPr>
            <w:r>
              <w:rPr>
                <w:sz w:val="20"/>
                <w:szCs w:val="20"/>
              </w:rPr>
              <w:t>May 2026</w:t>
            </w:r>
          </w:p>
        </w:tc>
      </w:tr>
      <w:tr w:rsidR="00F51A06" w14:paraId="1E2743A7" w14:textId="77777777" w:rsidTr="002048A4">
        <w:tc>
          <w:tcPr>
            <w:tcW w:w="1271" w:type="dxa"/>
          </w:tcPr>
          <w:p w14:paraId="259E8C41" w14:textId="77777777" w:rsidR="00F51A06" w:rsidRPr="002E11F5" w:rsidRDefault="00F51A06" w:rsidP="00A63F07">
            <w:pPr>
              <w:pStyle w:val="Tablebody3"/>
            </w:pPr>
            <w:r w:rsidRPr="006417F9">
              <w:t>Useful industry links, p.1</w:t>
            </w:r>
          </w:p>
        </w:tc>
        <w:tc>
          <w:tcPr>
            <w:tcW w:w="5103" w:type="dxa"/>
          </w:tcPr>
          <w:p w14:paraId="4E77527C" w14:textId="64B570D1" w:rsidR="00F51A06" w:rsidRPr="00CE2132" w:rsidRDefault="005C53B8" w:rsidP="00A63F07">
            <w:pPr>
              <w:pStyle w:val="Tablebody3"/>
              <w:rPr>
                <w:color w:val="0563C1"/>
                <w:sz w:val="20"/>
                <w:szCs w:val="20"/>
                <w:u w:val="single"/>
              </w:rPr>
            </w:pPr>
            <w:hyperlink r:id="rId120" w:history="1">
              <w:r w:rsidRPr="00DF578D">
                <w:rPr>
                  <w:rStyle w:val="Hyperlink"/>
                  <w:sz w:val="20"/>
                  <w:szCs w:val="20"/>
                </w:rPr>
                <w:t>https://britisheggindustrycouncil.com/</w:t>
              </w:r>
            </w:hyperlink>
            <w:r>
              <w:rPr>
                <w:color w:val="0563C1"/>
                <w:sz w:val="20"/>
                <w:szCs w:val="20"/>
                <w:u w:val="single"/>
              </w:rPr>
              <w:t xml:space="preserve"> </w:t>
            </w:r>
            <w:r>
              <w:t>(with permission)</w:t>
            </w:r>
          </w:p>
        </w:tc>
        <w:tc>
          <w:tcPr>
            <w:tcW w:w="1559" w:type="dxa"/>
          </w:tcPr>
          <w:p w14:paraId="52A433B7" w14:textId="77777777" w:rsidR="00F51A06" w:rsidRPr="00F51A06" w:rsidRDefault="00F51A06" w:rsidP="00A63F07">
            <w:pPr>
              <w:pStyle w:val="Tablebody3"/>
            </w:pPr>
            <w:r w:rsidRPr="00F51A06">
              <w:t>British Egg Industry Council</w:t>
            </w:r>
          </w:p>
        </w:tc>
        <w:tc>
          <w:tcPr>
            <w:tcW w:w="1134" w:type="dxa"/>
          </w:tcPr>
          <w:p w14:paraId="0060D710" w14:textId="30CE0788" w:rsidR="00F51A06" w:rsidRPr="008038E5" w:rsidRDefault="006B140C" w:rsidP="00A63F07">
            <w:pPr>
              <w:pStyle w:val="Tablebody3"/>
              <w:rPr>
                <w:sz w:val="20"/>
                <w:szCs w:val="20"/>
              </w:rPr>
            </w:pPr>
            <w:r>
              <w:rPr>
                <w:sz w:val="20"/>
                <w:szCs w:val="20"/>
              </w:rPr>
              <w:t>May 2026</w:t>
            </w:r>
          </w:p>
        </w:tc>
      </w:tr>
      <w:tr w:rsidR="00F51A06" w14:paraId="59797043" w14:textId="77777777" w:rsidTr="002048A4">
        <w:tc>
          <w:tcPr>
            <w:tcW w:w="1271" w:type="dxa"/>
          </w:tcPr>
          <w:p w14:paraId="635B120B" w14:textId="059BA402" w:rsidR="00F51A06" w:rsidRPr="002E11F5" w:rsidRDefault="00F51A06" w:rsidP="00A63F07">
            <w:pPr>
              <w:pStyle w:val="Tablebody3"/>
            </w:pPr>
            <w:r w:rsidRPr="006417F9">
              <w:t>Useful industry links, p.</w:t>
            </w:r>
            <w:r w:rsidR="00446C1B">
              <w:t>2</w:t>
            </w:r>
          </w:p>
        </w:tc>
        <w:tc>
          <w:tcPr>
            <w:tcW w:w="5103" w:type="dxa"/>
          </w:tcPr>
          <w:p w14:paraId="37D016F3" w14:textId="52C46DA7" w:rsidR="00F51A06" w:rsidRPr="00CE2132" w:rsidRDefault="005C53B8" w:rsidP="00A63F07">
            <w:pPr>
              <w:pStyle w:val="Tablebody3"/>
              <w:rPr>
                <w:color w:val="0563C1"/>
                <w:sz w:val="20"/>
                <w:szCs w:val="20"/>
                <w:u w:val="single"/>
              </w:rPr>
            </w:pPr>
            <w:hyperlink r:id="rId121" w:history="1">
              <w:r w:rsidRPr="00DF578D">
                <w:rPr>
                  <w:rStyle w:val="Hyperlink"/>
                  <w:sz w:val="20"/>
                  <w:szCs w:val="20"/>
                </w:rPr>
                <w:t>https://nationalsheep.org.uk/</w:t>
              </w:r>
            </w:hyperlink>
            <w:r>
              <w:rPr>
                <w:color w:val="0563C1"/>
                <w:sz w:val="20"/>
                <w:szCs w:val="20"/>
                <w:u w:val="single"/>
              </w:rPr>
              <w:t xml:space="preserve"> </w:t>
            </w:r>
            <w:r>
              <w:t>(with permission)</w:t>
            </w:r>
          </w:p>
        </w:tc>
        <w:tc>
          <w:tcPr>
            <w:tcW w:w="1559" w:type="dxa"/>
          </w:tcPr>
          <w:p w14:paraId="450D31C8" w14:textId="77777777" w:rsidR="00F51A06" w:rsidRPr="00F51A06" w:rsidRDefault="00F51A06" w:rsidP="00A63F07">
            <w:pPr>
              <w:pStyle w:val="Tablebody3"/>
            </w:pPr>
            <w:r w:rsidRPr="00F51A06">
              <w:t>National Sheep Association</w:t>
            </w:r>
          </w:p>
        </w:tc>
        <w:tc>
          <w:tcPr>
            <w:tcW w:w="1134" w:type="dxa"/>
          </w:tcPr>
          <w:p w14:paraId="263BA6C4" w14:textId="0BB9667A" w:rsidR="00F51A06" w:rsidRPr="008038E5" w:rsidRDefault="006B140C" w:rsidP="00A63F07">
            <w:pPr>
              <w:pStyle w:val="Tablebody3"/>
              <w:rPr>
                <w:sz w:val="20"/>
                <w:szCs w:val="20"/>
              </w:rPr>
            </w:pPr>
            <w:r>
              <w:rPr>
                <w:sz w:val="20"/>
                <w:szCs w:val="20"/>
              </w:rPr>
              <w:t>May 2026</w:t>
            </w:r>
          </w:p>
        </w:tc>
      </w:tr>
      <w:tr w:rsidR="00F51A06" w14:paraId="0D149AB5" w14:textId="77777777" w:rsidTr="002048A4">
        <w:tc>
          <w:tcPr>
            <w:tcW w:w="1271" w:type="dxa"/>
          </w:tcPr>
          <w:p w14:paraId="22D4A9FC" w14:textId="084BFE1C" w:rsidR="00F51A06" w:rsidRPr="002E11F5" w:rsidRDefault="00F51A06" w:rsidP="00A63F07">
            <w:pPr>
              <w:pStyle w:val="Tablebody3"/>
            </w:pPr>
            <w:r w:rsidRPr="006417F9">
              <w:lastRenderedPageBreak/>
              <w:t>Useful industry links, p.</w:t>
            </w:r>
            <w:r w:rsidR="00446C1B">
              <w:t>2</w:t>
            </w:r>
          </w:p>
        </w:tc>
        <w:tc>
          <w:tcPr>
            <w:tcW w:w="5103" w:type="dxa"/>
          </w:tcPr>
          <w:p w14:paraId="5389F4C0" w14:textId="77777777" w:rsidR="00F51A06" w:rsidRPr="00CE2132" w:rsidRDefault="00F51A06" w:rsidP="00A63F07">
            <w:pPr>
              <w:pStyle w:val="Tablebody3"/>
              <w:rPr>
                <w:color w:val="0563C1"/>
                <w:sz w:val="20"/>
                <w:szCs w:val="20"/>
                <w:u w:val="single"/>
              </w:rPr>
            </w:pPr>
            <w:r w:rsidRPr="00CE2132">
              <w:rPr>
                <w:color w:val="0563C1"/>
                <w:sz w:val="20"/>
                <w:szCs w:val="20"/>
                <w:u w:val="single"/>
              </w:rPr>
              <w:t>www.ruma.org.uk/</w:t>
            </w:r>
          </w:p>
        </w:tc>
        <w:tc>
          <w:tcPr>
            <w:tcW w:w="1559" w:type="dxa"/>
          </w:tcPr>
          <w:p w14:paraId="6E7F392C" w14:textId="77777777" w:rsidR="00F51A06" w:rsidRPr="00F51A06" w:rsidRDefault="00F51A06" w:rsidP="00A63F07">
            <w:pPr>
              <w:pStyle w:val="Tablebody3"/>
            </w:pPr>
            <w:r w:rsidRPr="00F51A06">
              <w:t>The Responsible Use of Medicines in Agriculture Alliance (RUMA)</w:t>
            </w:r>
          </w:p>
        </w:tc>
        <w:tc>
          <w:tcPr>
            <w:tcW w:w="1134" w:type="dxa"/>
          </w:tcPr>
          <w:p w14:paraId="21C13B81" w14:textId="3B4EC2A6" w:rsidR="00F51A06" w:rsidRPr="008038E5" w:rsidRDefault="006B140C" w:rsidP="00A63F07">
            <w:pPr>
              <w:pStyle w:val="Tablebody3"/>
              <w:rPr>
                <w:sz w:val="20"/>
                <w:szCs w:val="20"/>
              </w:rPr>
            </w:pPr>
            <w:r>
              <w:rPr>
                <w:sz w:val="20"/>
                <w:szCs w:val="20"/>
              </w:rPr>
              <w:t>May 2026</w:t>
            </w:r>
          </w:p>
        </w:tc>
      </w:tr>
      <w:tr w:rsidR="00F51A06" w14:paraId="319FB064" w14:textId="77777777" w:rsidTr="002048A4">
        <w:tc>
          <w:tcPr>
            <w:tcW w:w="1271" w:type="dxa"/>
          </w:tcPr>
          <w:p w14:paraId="6A7FD93C" w14:textId="77777777" w:rsidR="00F51A06" w:rsidRPr="002E11F5" w:rsidRDefault="00F51A06" w:rsidP="00A63F07">
            <w:pPr>
              <w:pStyle w:val="Tablebody3"/>
            </w:pPr>
            <w:r>
              <w:t>Useful industry links, p.2</w:t>
            </w:r>
          </w:p>
        </w:tc>
        <w:tc>
          <w:tcPr>
            <w:tcW w:w="5103" w:type="dxa"/>
          </w:tcPr>
          <w:p w14:paraId="45BDB793" w14:textId="25677FFF" w:rsidR="00F51A06" w:rsidRPr="00CE2132" w:rsidRDefault="005C53B8" w:rsidP="00A63F07">
            <w:pPr>
              <w:pStyle w:val="Tablebody3"/>
              <w:rPr>
                <w:color w:val="0563C1"/>
                <w:sz w:val="20"/>
                <w:szCs w:val="20"/>
                <w:u w:val="single"/>
              </w:rPr>
            </w:pPr>
            <w:hyperlink r:id="rId122" w:history="1">
              <w:r w:rsidRPr="00DF578D">
                <w:rPr>
                  <w:rStyle w:val="Hyperlink"/>
                  <w:sz w:val="20"/>
                  <w:szCs w:val="20"/>
                </w:rPr>
                <w:t>www.agindustries.org.uk/</w:t>
              </w:r>
            </w:hyperlink>
            <w:r>
              <w:rPr>
                <w:color w:val="0563C1"/>
                <w:sz w:val="20"/>
                <w:szCs w:val="20"/>
                <w:u w:val="single"/>
              </w:rPr>
              <w:t xml:space="preserve"> </w:t>
            </w:r>
            <w:r>
              <w:t>(with permission)</w:t>
            </w:r>
          </w:p>
        </w:tc>
        <w:tc>
          <w:tcPr>
            <w:tcW w:w="1559" w:type="dxa"/>
          </w:tcPr>
          <w:p w14:paraId="1A386802" w14:textId="77777777" w:rsidR="00F51A06" w:rsidRPr="00F51A06" w:rsidRDefault="00F51A06" w:rsidP="00A63F07">
            <w:pPr>
              <w:pStyle w:val="Tablebody3"/>
            </w:pPr>
            <w:r w:rsidRPr="00F51A06">
              <w:t>Agricultural Industries Confederation</w:t>
            </w:r>
          </w:p>
        </w:tc>
        <w:tc>
          <w:tcPr>
            <w:tcW w:w="1134" w:type="dxa"/>
          </w:tcPr>
          <w:p w14:paraId="00FAD3E5" w14:textId="026B2409" w:rsidR="00F51A06" w:rsidRPr="008038E5" w:rsidRDefault="006B140C" w:rsidP="00A63F07">
            <w:pPr>
              <w:pStyle w:val="Tablebody3"/>
              <w:rPr>
                <w:sz w:val="20"/>
                <w:szCs w:val="20"/>
              </w:rPr>
            </w:pPr>
            <w:r>
              <w:rPr>
                <w:sz w:val="20"/>
                <w:szCs w:val="20"/>
              </w:rPr>
              <w:t>May 2026</w:t>
            </w:r>
          </w:p>
        </w:tc>
      </w:tr>
      <w:tr w:rsidR="00F51A06" w14:paraId="6C09397D" w14:textId="77777777" w:rsidTr="002048A4">
        <w:tc>
          <w:tcPr>
            <w:tcW w:w="1271" w:type="dxa"/>
          </w:tcPr>
          <w:p w14:paraId="563EA8A5" w14:textId="77777777" w:rsidR="00F51A06" w:rsidRPr="002E11F5" w:rsidRDefault="00F51A06" w:rsidP="00A63F07">
            <w:pPr>
              <w:pStyle w:val="Tablebody3"/>
            </w:pPr>
            <w:r w:rsidRPr="001C6103">
              <w:t>Useful industry links, p.2</w:t>
            </w:r>
          </w:p>
        </w:tc>
        <w:tc>
          <w:tcPr>
            <w:tcW w:w="5103" w:type="dxa"/>
          </w:tcPr>
          <w:p w14:paraId="3CD8AFC0" w14:textId="2D0DB607" w:rsidR="00F51A06" w:rsidRPr="00CE2132" w:rsidRDefault="005C53B8" w:rsidP="00A63F07">
            <w:pPr>
              <w:pStyle w:val="Tablebody3"/>
              <w:rPr>
                <w:color w:val="0563C1"/>
                <w:sz w:val="20"/>
                <w:szCs w:val="20"/>
                <w:u w:val="single"/>
              </w:rPr>
            </w:pPr>
            <w:hyperlink r:id="rId123" w:history="1">
              <w:r w:rsidRPr="00DF578D">
                <w:rPr>
                  <w:rStyle w:val="Hyperlink"/>
                  <w:sz w:val="20"/>
                  <w:szCs w:val="20"/>
                </w:rPr>
                <w:t>www.bds.org.uk/</w:t>
              </w:r>
            </w:hyperlink>
            <w:r>
              <w:rPr>
                <w:color w:val="0563C1"/>
                <w:sz w:val="20"/>
                <w:szCs w:val="20"/>
                <w:u w:val="single"/>
              </w:rPr>
              <w:t xml:space="preserve"> </w:t>
            </w:r>
            <w:r>
              <w:t>(with permission)</w:t>
            </w:r>
          </w:p>
        </w:tc>
        <w:tc>
          <w:tcPr>
            <w:tcW w:w="1559" w:type="dxa"/>
          </w:tcPr>
          <w:p w14:paraId="5FDB26E6" w14:textId="77777777" w:rsidR="00F51A06" w:rsidRPr="00F51A06" w:rsidRDefault="00F51A06" w:rsidP="00A63F07">
            <w:pPr>
              <w:pStyle w:val="Tablebody3"/>
            </w:pPr>
            <w:r w:rsidRPr="00F51A06">
              <w:t>The British Deer Society</w:t>
            </w:r>
          </w:p>
        </w:tc>
        <w:tc>
          <w:tcPr>
            <w:tcW w:w="1134" w:type="dxa"/>
          </w:tcPr>
          <w:p w14:paraId="757030B3" w14:textId="60B39194" w:rsidR="00F51A06" w:rsidRPr="008038E5" w:rsidRDefault="006B140C" w:rsidP="00A63F07">
            <w:pPr>
              <w:pStyle w:val="Tablebody3"/>
              <w:rPr>
                <w:sz w:val="20"/>
                <w:szCs w:val="20"/>
              </w:rPr>
            </w:pPr>
            <w:r>
              <w:rPr>
                <w:sz w:val="20"/>
                <w:szCs w:val="20"/>
              </w:rPr>
              <w:t>May 2026</w:t>
            </w:r>
          </w:p>
        </w:tc>
      </w:tr>
      <w:tr w:rsidR="00F51A06" w14:paraId="2267B45D" w14:textId="77777777" w:rsidTr="002048A4">
        <w:tc>
          <w:tcPr>
            <w:tcW w:w="1271" w:type="dxa"/>
          </w:tcPr>
          <w:p w14:paraId="38EF50FE" w14:textId="77777777" w:rsidR="00F51A06" w:rsidRPr="002E11F5" w:rsidRDefault="00F51A06" w:rsidP="00A63F07">
            <w:pPr>
              <w:pStyle w:val="Tablebody3"/>
            </w:pPr>
            <w:r w:rsidRPr="001C6103">
              <w:t>Useful industry links, p.2</w:t>
            </w:r>
          </w:p>
        </w:tc>
        <w:tc>
          <w:tcPr>
            <w:tcW w:w="5103" w:type="dxa"/>
          </w:tcPr>
          <w:p w14:paraId="5002FF5B" w14:textId="027A08F7" w:rsidR="00F51A06" w:rsidRPr="00CE2132" w:rsidRDefault="005C53B8" w:rsidP="00A63F07">
            <w:pPr>
              <w:pStyle w:val="Tablebody3"/>
              <w:rPr>
                <w:color w:val="0563C1"/>
                <w:sz w:val="20"/>
                <w:szCs w:val="20"/>
                <w:u w:val="single"/>
              </w:rPr>
            </w:pPr>
            <w:hyperlink r:id="rId124" w:history="1">
              <w:r w:rsidRPr="00DF578D">
                <w:rPr>
                  <w:rStyle w:val="Hyperlink"/>
                  <w:sz w:val="20"/>
                  <w:szCs w:val="20"/>
                </w:rPr>
                <w:t>https://bpca.org.uk/</w:t>
              </w:r>
            </w:hyperlink>
            <w:r>
              <w:rPr>
                <w:color w:val="0563C1"/>
                <w:sz w:val="20"/>
                <w:szCs w:val="20"/>
                <w:u w:val="single"/>
              </w:rPr>
              <w:t xml:space="preserve"> </w:t>
            </w:r>
            <w:r>
              <w:t>(with permission)</w:t>
            </w:r>
          </w:p>
        </w:tc>
        <w:tc>
          <w:tcPr>
            <w:tcW w:w="1559" w:type="dxa"/>
          </w:tcPr>
          <w:p w14:paraId="1E0B3328" w14:textId="77777777" w:rsidR="00F51A06" w:rsidRPr="00F51A06" w:rsidRDefault="00F51A06" w:rsidP="00A63F07">
            <w:pPr>
              <w:pStyle w:val="Tablebody3"/>
            </w:pPr>
            <w:r w:rsidRPr="00F51A06">
              <w:t>British Pest Control Association</w:t>
            </w:r>
          </w:p>
        </w:tc>
        <w:tc>
          <w:tcPr>
            <w:tcW w:w="1134" w:type="dxa"/>
          </w:tcPr>
          <w:p w14:paraId="2EB64AFE" w14:textId="580B4ED1" w:rsidR="00F51A06" w:rsidRPr="008038E5" w:rsidRDefault="006B140C" w:rsidP="00A63F07">
            <w:pPr>
              <w:pStyle w:val="Tablebody3"/>
              <w:rPr>
                <w:sz w:val="20"/>
                <w:szCs w:val="20"/>
              </w:rPr>
            </w:pPr>
            <w:r>
              <w:rPr>
                <w:sz w:val="20"/>
                <w:szCs w:val="20"/>
              </w:rPr>
              <w:t>May 2026</w:t>
            </w:r>
          </w:p>
        </w:tc>
      </w:tr>
      <w:tr w:rsidR="00F51A06" w14:paraId="636E5E82" w14:textId="77777777" w:rsidTr="002048A4">
        <w:tc>
          <w:tcPr>
            <w:tcW w:w="1271" w:type="dxa"/>
          </w:tcPr>
          <w:p w14:paraId="7F7F0F33" w14:textId="77777777" w:rsidR="00F51A06" w:rsidRPr="002E11F5" w:rsidRDefault="00F51A06" w:rsidP="00A63F07">
            <w:pPr>
              <w:pStyle w:val="Tablebody3"/>
            </w:pPr>
            <w:r w:rsidRPr="001C6103">
              <w:t>Useful industry links, p.2</w:t>
            </w:r>
          </w:p>
        </w:tc>
        <w:tc>
          <w:tcPr>
            <w:tcW w:w="5103" w:type="dxa"/>
          </w:tcPr>
          <w:p w14:paraId="4877194E" w14:textId="00E3CCDC" w:rsidR="00F51A06" w:rsidRPr="00CE2132" w:rsidRDefault="006A6E72" w:rsidP="00A63F07">
            <w:pPr>
              <w:pStyle w:val="Tablebody3"/>
              <w:rPr>
                <w:color w:val="0563C1"/>
                <w:sz w:val="20"/>
                <w:szCs w:val="20"/>
                <w:u w:val="single"/>
              </w:rPr>
            </w:pPr>
            <w:hyperlink r:id="rId125" w:history="1">
              <w:r w:rsidRPr="00DF578D">
                <w:rPr>
                  <w:rStyle w:val="Hyperlink"/>
                  <w:sz w:val="20"/>
                  <w:szCs w:val="20"/>
                </w:rPr>
                <w:t>www.britishwater.co.uk/</w:t>
              </w:r>
            </w:hyperlink>
            <w:r>
              <w:rPr>
                <w:color w:val="0563C1"/>
                <w:sz w:val="20"/>
                <w:szCs w:val="20"/>
                <w:u w:val="single"/>
              </w:rPr>
              <w:t xml:space="preserve"> </w:t>
            </w:r>
            <w:r>
              <w:t>(with permission)</w:t>
            </w:r>
          </w:p>
        </w:tc>
        <w:tc>
          <w:tcPr>
            <w:tcW w:w="1559" w:type="dxa"/>
          </w:tcPr>
          <w:p w14:paraId="1C128FE4" w14:textId="77777777" w:rsidR="00F51A06" w:rsidRPr="00F51A06" w:rsidRDefault="00F51A06" w:rsidP="00A63F07">
            <w:pPr>
              <w:pStyle w:val="Tablebody3"/>
            </w:pPr>
            <w:r w:rsidRPr="00F51A06">
              <w:t>British Water</w:t>
            </w:r>
          </w:p>
        </w:tc>
        <w:tc>
          <w:tcPr>
            <w:tcW w:w="1134" w:type="dxa"/>
          </w:tcPr>
          <w:p w14:paraId="0F26ED68" w14:textId="342DAC74" w:rsidR="00F51A06" w:rsidRPr="008038E5" w:rsidRDefault="006B140C" w:rsidP="00A63F07">
            <w:pPr>
              <w:pStyle w:val="Tablebody3"/>
              <w:rPr>
                <w:sz w:val="20"/>
                <w:szCs w:val="20"/>
              </w:rPr>
            </w:pPr>
            <w:r>
              <w:rPr>
                <w:sz w:val="20"/>
                <w:szCs w:val="20"/>
              </w:rPr>
              <w:t>May 2026</w:t>
            </w:r>
          </w:p>
        </w:tc>
      </w:tr>
      <w:tr w:rsidR="00F51A06" w14:paraId="619852DB" w14:textId="77777777" w:rsidTr="002048A4">
        <w:tc>
          <w:tcPr>
            <w:tcW w:w="1271" w:type="dxa"/>
          </w:tcPr>
          <w:p w14:paraId="1C2C961E" w14:textId="77777777" w:rsidR="00F51A06" w:rsidRPr="002E11F5" w:rsidRDefault="00F51A06" w:rsidP="00A63F07">
            <w:pPr>
              <w:pStyle w:val="Tablebody3"/>
            </w:pPr>
            <w:r w:rsidRPr="001C6103">
              <w:t>Useful industry links, p.2</w:t>
            </w:r>
          </w:p>
        </w:tc>
        <w:tc>
          <w:tcPr>
            <w:tcW w:w="5103" w:type="dxa"/>
          </w:tcPr>
          <w:p w14:paraId="7587BE28" w14:textId="3831F958" w:rsidR="00F51A06" w:rsidRPr="00CE2132" w:rsidRDefault="005C53B8" w:rsidP="00A63F07">
            <w:pPr>
              <w:pStyle w:val="Tablebody3"/>
              <w:rPr>
                <w:color w:val="0563C1"/>
                <w:sz w:val="20"/>
                <w:szCs w:val="20"/>
                <w:u w:val="single"/>
              </w:rPr>
            </w:pPr>
            <w:hyperlink r:id="rId126" w:history="1">
              <w:r w:rsidRPr="00DF578D">
                <w:rPr>
                  <w:rStyle w:val="Hyperlink"/>
                  <w:sz w:val="20"/>
                  <w:szCs w:val="20"/>
                </w:rPr>
                <w:t>www.tcv.org.uk/</w:t>
              </w:r>
            </w:hyperlink>
            <w:r>
              <w:rPr>
                <w:color w:val="0563C1"/>
                <w:sz w:val="20"/>
                <w:szCs w:val="20"/>
                <w:u w:val="single"/>
              </w:rPr>
              <w:t xml:space="preserve"> </w:t>
            </w:r>
            <w:r>
              <w:t>(with permission)</w:t>
            </w:r>
          </w:p>
        </w:tc>
        <w:tc>
          <w:tcPr>
            <w:tcW w:w="1559" w:type="dxa"/>
          </w:tcPr>
          <w:p w14:paraId="73970CC0" w14:textId="77777777" w:rsidR="00F51A06" w:rsidRPr="00F51A06" w:rsidRDefault="00F51A06" w:rsidP="00A63F07">
            <w:pPr>
              <w:pStyle w:val="Tablebody3"/>
            </w:pPr>
            <w:r w:rsidRPr="00F51A06">
              <w:t>The Conservation Volunteers</w:t>
            </w:r>
          </w:p>
        </w:tc>
        <w:tc>
          <w:tcPr>
            <w:tcW w:w="1134" w:type="dxa"/>
          </w:tcPr>
          <w:p w14:paraId="04D10423" w14:textId="74AB56A8" w:rsidR="00F51A06" w:rsidRPr="008038E5" w:rsidRDefault="006B140C" w:rsidP="00A63F07">
            <w:pPr>
              <w:pStyle w:val="Tablebody3"/>
              <w:rPr>
                <w:sz w:val="20"/>
                <w:szCs w:val="20"/>
              </w:rPr>
            </w:pPr>
            <w:r>
              <w:rPr>
                <w:sz w:val="20"/>
                <w:szCs w:val="20"/>
              </w:rPr>
              <w:t>May 2026</w:t>
            </w:r>
          </w:p>
        </w:tc>
      </w:tr>
      <w:tr w:rsidR="00F51A06" w14:paraId="11BD1E83" w14:textId="77777777" w:rsidTr="002048A4">
        <w:tc>
          <w:tcPr>
            <w:tcW w:w="1271" w:type="dxa"/>
          </w:tcPr>
          <w:p w14:paraId="2BAF98D7" w14:textId="77777777" w:rsidR="00F51A06" w:rsidRPr="002E11F5" w:rsidRDefault="00F51A06" w:rsidP="00A63F07">
            <w:pPr>
              <w:pStyle w:val="Tablebody3"/>
            </w:pPr>
            <w:r w:rsidRPr="001C6103">
              <w:t>Useful industry links, p.2</w:t>
            </w:r>
          </w:p>
        </w:tc>
        <w:tc>
          <w:tcPr>
            <w:tcW w:w="5103" w:type="dxa"/>
          </w:tcPr>
          <w:p w14:paraId="0A873E8F" w14:textId="77777777" w:rsidR="00F51A06" w:rsidRPr="00CE2132" w:rsidRDefault="00F51A06" w:rsidP="00A63F07">
            <w:pPr>
              <w:pStyle w:val="Tablebody3"/>
              <w:rPr>
                <w:color w:val="0563C1"/>
                <w:sz w:val="20"/>
                <w:szCs w:val="20"/>
                <w:u w:val="single"/>
              </w:rPr>
            </w:pPr>
            <w:r w:rsidRPr="00CE2132">
              <w:rPr>
                <w:color w:val="0563C1"/>
                <w:sz w:val="20"/>
                <w:szCs w:val="20"/>
                <w:u w:val="single"/>
              </w:rPr>
              <w:t>www.cla.org.uk/</w:t>
            </w:r>
          </w:p>
        </w:tc>
        <w:tc>
          <w:tcPr>
            <w:tcW w:w="1559" w:type="dxa"/>
          </w:tcPr>
          <w:p w14:paraId="0177AE3F" w14:textId="77777777" w:rsidR="00F51A06" w:rsidRPr="00F51A06" w:rsidRDefault="00F51A06" w:rsidP="00A63F07">
            <w:pPr>
              <w:pStyle w:val="Tablebody3"/>
            </w:pPr>
            <w:r w:rsidRPr="00F51A06">
              <w:t>Country Land and Business Association (CLA)</w:t>
            </w:r>
          </w:p>
        </w:tc>
        <w:tc>
          <w:tcPr>
            <w:tcW w:w="1134" w:type="dxa"/>
          </w:tcPr>
          <w:p w14:paraId="67646680" w14:textId="637BE794" w:rsidR="00F51A06" w:rsidRPr="008038E5" w:rsidRDefault="006B140C" w:rsidP="00A63F07">
            <w:pPr>
              <w:pStyle w:val="Tablebody3"/>
              <w:rPr>
                <w:sz w:val="20"/>
                <w:szCs w:val="20"/>
              </w:rPr>
            </w:pPr>
            <w:r>
              <w:rPr>
                <w:sz w:val="20"/>
                <w:szCs w:val="20"/>
              </w:rPr>
              <w:t>May 2026</w:t>
            </w:r>
          </w:p>
        </w:tc>
      </w:tr>
      <w:tr w:rsidR="00F51A06" w14:paraId="359EBBCF" w14:textId="77777777" w:rsidTr="002048A4">
        <w:tc>
          <w:tcPr>
            <w:tcW w:w="1271" w:type="dxa"/>
          </w:tcPr>
          <w:p w14:paraId="1F4836A6" w14:textId="77777777" w:rsidR="00F51A06" w:rsidRPr="002E11F5" w:rsidRDefault="00F51A06" w:rsidP="00A63F07">
            <w:pPr>
              <w:pStyle w:val="Tablebody3"/>
            </w:pPr>
            <w:r w:rsidRPr="001C6103">
              <w:t>Useful industry links, p.2</w:t>
            </w:r>
          </w:p>
        </w:tc>
        <w:tc>
          <w:tcPr>
            <w:tcW w:w="5103" w:type="dxa"/>
          </w:tcPr>
          <w:p w14:paraId="3065347B" w14:textId="301E8E2D" w:rsidR="00F51A06" w:rsidRPr="00CE2132" w:rsidRDefault="006A6E72" w:rsidP="00A63F07">
            <w:pPr>
              <w:pStyle w:val="Tablebody3"/>
              <w:rPr>
                <w:color w:val="0563C1"/>
                <w:sz w:val="20"/>
                <w:szCs w:val="20"/>
                <w:u w:val="single"/>
              </w:rPr>
            </w:pPr>
            <w:hyperlink r:id="rId127" w:history="1">
              <w:r w:rsidRPr="00DF578D">
                <w:rPr>
                  <w:rStyle w:val="Hyperlink"/>
                  <w:sz w:val="20"/>
                  <w:szCs w:val="20"/>
                </w:rPr>
                <w:t>www.ifm.org.uk/</w:t>
              </w:r>
            </w:hyperlink>
            <w:r>
              <w:rPr>
                <w:color w:val="0563C1"/>
                <w:sz w:val="20"/>
                <w:szCs w:val="20"/>
                <w:u w:val="single"/>
              </w:rPr>
              <w:t xml:space="preserve"> </w:t>
            </w:r>
            <w:r>
              <w:t>(with permission)</w:t>
            </w:r>
          </w:p>
        </w:tc>
        <w:tc>
          <w:tcPr>
            <w:tcW w:w="1559" w:type="dxa"/>
          </w:tcPr>
          <w:p w14:paraId="359B12AC" w14:textId="77777777" w:rsidR="00F51A06" w:rsidRPr="00F51A06" w:rsidRDefault="00F51A06" w:rsidP="00A63F07">
            <w:pPr>
              <w:pStyle w:val="Tablebody3"/>
            </w:pPr>
            <w:r w:rsidRPr="00F51A06">
              <w:t>Institute of Fisheries Management</w:t>
            </w:r>
          </w:p>
        </w:tc>
        <w:tc>
          <w:tcPr>
            <w:tcW w:w="1134" w:type="dxa"/>
          </w:tcPr>
          <w:p w14:paraId="19282EF9" w14:textId="1939704B" w:rsidR="00F51A06" w:rsidRPr="008038E5" w:rsidRDefault="006B140C" w:rsidP="00A63F07">
            <w:pPr>
              <w:pStyle w:val="Tablebody3"/>
              <w:rPr>
                <w:sz w:val="20"/>
                <w:szCs w:val="20"/>
              </w:rPr>
            </w:pPr>
            <w:r>
              <w:rPr>
                <w:sz w:val="20"/>
                <w:szCs w:val="20"/>
              </w:rPr>
              <w:t>May 2026</w:t>
            </w:r>
          </w:p>
        </w:tc>
      </w:tr>
      <w:tr w:rsidR="00F51A06" w14:paraId="334823EE" w14:textId="77777777" w:rsidTr="002048A4">
        <w:tc>
          <w:tcPr>
            <w:tcW w:w="1271" w:type="dxa"/>
          </w:tcPr>
          <w:p w14:paraId="2597B444" w14:textId="77777777" w:rsidR="00F51A06" w:rsidRPr="002E11F5" w:rsidRDefault="00F51A06" w:rsidP="00A63F07">
            <w:pPr>
              <w:pStyle w:val="Tablebody3"/>
            </w:pPr>
            <w:r w:rsidRPr="001C6103">
              <w:t>Useful industry links, p.2</w:t>
            </w:r>
          </w:p>
        </w:tc>
        <w:tc>
          <w:tcPr>
            <w:tcW w:w="5103" w:type="dxa"/>
          </w:tcPr>
          <w:p w14:paraId="47EB53CB" w14:textId="7F4776F0" w:rsidR="00F51A06" w:rsidRPr="00CE2132" w:rsidRDefault="006A6E72" w:rsidP="00A63F07">
            <w:pPr>
              <w:pStyle w:val="Tablebody3"/>
              <w:rPr>
                <w:color w:val="0563C1"/>
                <w:sz w:val="20"/>
                <w:szCs w:val="20"/>
                <w:u w:val="single"/>
              </w:rPr>
            </w:pPr>
            <w:hyperlink r:id="rId128" w:history="1">
              <w:r w:rsidRPr="00DF578D">
                <w:rPr>
                  <w:rStyle w:val="Hyperlink"/>
                  <w:sz w:val="20"/>
                  <w:szCs w:val="20"/>
                </w:rPr>
                <w:t>https://leaf.eco/</w:t>
              </w:r>
            </w:hyperlink>
            <w:r>
              <w:rPr>
                <w:color w:val="0563C1"/>
                <w:sz w:val="20"/>
                <w:szCs w:val="20"/>
                <w:u w:val="single"/>
              </w:rPr>
              <w:t xml:space="preserve"> </w:t>
            </w:r>
            <w:r>
              <w:t>(with permission)</w:t>
            </w:r>
          </w:p>
        </w:tc>
        <w:tc>
          <w:tcPr>
            <w:tcW w:w="1559" w:type="dxa"/>
          </w:tcPr>
          <w:p w14:paraId="29FA6A57" w14:textId="77777777" w:rsidR="00F51A06" w:rsidRPr="00F51A06" w:rsidRDefault="00F51A06" w:rsidP="00A63F07">
            <w:pPr>
              <w:pStyle w:val="Tablebody3"/>
            </w:pPr>
            <w:r w:rsidRPr="00F51A06">
              <w:t>Linking Environment and Farming (LEAF)</w:t>
            </w:r>
          </w:p>
        </w:tc>
        <w:tc>
          <w:tcPr>
            <w:tcW w:w="1134" w:type="dxa"/>
          </w:tcPr>
          <w:p w14:paraId="06CE4C0C" w14:textId="47C4D98D" w:rsidR="00F51A06" w:rsidRPr="008038E5" w:rsidRDefault="006B140C" w:rsidP="00A63F07">
            <w:pPr>
              <w:pStyle w:val="Tablebody3"/>
              <w:rPr>
                <w:sz w:val="20"/>
                <w:szCs w:val="20"/>
              </w:rPr>
            </w:pPr>
            <w:r>
              <w:rPr>
                <w:sz w:val="20"/>
                <w:szCs w:val="20"/>
              </w:rPr>
              <w:t>May 2026</w:t>
            </w:r>
          </w:p>
        </w:tc>
      </w:tr>
      <w:tr w:rsidR="00F51A06" w14:paraId="066D85E9" w14:textId="77777777" w:rsidTr="002048A4">
        <w:tc>
          <w:tcPr>
            <w:tcW w:w="1271" w:type="dxa"/>
          </w:tcPr>
          <w:p w14:paraId="71972472" w14:textId="77777777" w:rsidR="00F51A06" w:rsidRPr="002E11F5" w:rsidRDefault="00F51A06" w:rsidP="00A63F07">
            <w:pPr>
              <w:pStyle w:val="Tablebody3"/>
            </w:pPr>
            <w:r w:rsidRPr="001C6103">
              <w:t>Useful industry links, p.2</w:t>
            </w:r>
          </w:p>
        </w:tc>
        <w:tc>
          <w:tcPr>
            <w:tcW w:w="5103" w:type="dxa"/>
          </w:tcPr>
          <w:p w14:paraId="4E5E1217" w14:textId="7F907845" w:rsidR="00F51A06" w:rsidRPr="00CE2132" w:rsidRDefault="005C53B8" w:rsidP="00A63F07">
            <w:pPr>
              <w:pStyle w:val="Tablebody3"/>
              <w:rPr>
                <w:color w:val="0563C1"/>
                <w:sz w:val="20"/>
                <w:szCs w:val="20"/>
                <w:u w:val="single"/>
              </w:rPr>
            </w:pPr>
            <w:hyperlink r:id="rId129" w:history="1">
              <w:r w:rsidRPr="00DF578D">
                <w:rPr>
                  <w:rStyle w:val="Hyperlink"/>
                  <w:sz w:val="20"/>
                  <w:szCs w:val="20"/>
                </w:rPr>
                <w:t>www.naac.co.uk/</w:t>
              </w:r>
            </w:hyperlink>
            <w:r>
              <w:rPr>
                <w:color w:val="0563C1"/>
                <w:sz w:val="20"/>
                <w:szCs w:val="20"/>
                <w:u w:val="single"/>
              </w:rPr>
              <w:t xml:space="preserve"> </w:t>
            </w:r>
            <w:r>
              <w:t>(with permission)</w:t>
            </w:r>
          </w:p>
        </w:tc>
        <w:tc>
          <w:tcPr>
            <w:tcW w:w="1559" w:type="dxa"/>
          </w:tcPr>
          <w:p w14:paraId="09E8CCC2" w14:textId="77777777" w:rsidR="00F51A06" w:rsidRPr="00F51A06" w:rsidRDefault="00F51A06" w:rsidP="00A63F07">
            <w:pPr>
              <w:pStyle w:val="Tablebody3"/>
            </w:pPr>
            <w:r w:rsidRPr="00F51A06">
              <w:t>The National Association of Agricultural Contractors (NAAC)</w:t>
            </w:r>
          </w:p>
        </w:tc>
        <w:tc>
          <w:tcPr>
            <w:tcW w:w="1134" w:type="dxa"/>
          </w:tcPr>
          <w:p w14:paraId="4303DE22" w14:textId="1416E263" w:rsidR="00F51A06" w:rsidRPr="008038E5" w:rsidRDefault="006B140C" w:rsidP="00A63F07">
            <w:pPr>
              <w:pStyle w:val="Tablebody3"/>
              <w:rPr>
                <w:sz w:val="20"/>
                <w:szCs w:val="20"/>
              </w:rPr>
            </w:pPr>
            <w:r>
              <w:rPr>
                <w:sz w:val="20"/>
                <w:szCs w:val="20"/>
              </w:rPr>
              <w:t>May 2026</w:t>
            </w:r>
          </w:p>
        </w:tc>
      </w:tr>
      <w:tr w:rsidR="00F51A06" w14:paraId="2D6C1133" w14:textId="77777777" w:rsidTr="002048A4">
        <w:tc>
          <w:tcPr>
            <w:tcW w:w="1271" w:type="dxa"/>
          </w:tcPr>
          <w:p w14:paraId="32B70107" w14:textId="77777777" w:rsidR="00F51A06" w:rsidRPr="002E11F5" w:rsidRDefault="00F51A06" w:rsidP="00A63F07">
            <w:pPr>
              <w:pStyle w:val="Tablebody3"/>
            </w:pPr>
            <w:r w:rsidRPr="001C6103">
              <w:t>Useful industry links, p.2</w:t>
            </w:r>
          </w:p>
        </w:tc>
        <w:tc>
          <w:tcPr>
            <w:tcW w:w="5103" w:type="dxa"/>
          </w:tcPr>
          <w:p w14:paraId="31AF4B07" w14:textId="0A717787" w:rsidR="00F51A06" w:rsidRPr="00CE2132" w:rsidRDefault="006A6E72" w:rsidP="00A63F07">
            <w:pPr>
              <w:pStyle w:val="Tablebody3"/>
              <w:rPr>
                <w:color w:val="0563C1"/>
                <w:sz w:val="20"/>
                <w:szCs w:val="20"/>
                <w:u w:val="single"/>
              </w:rPr>
            </w:pPr>
            <w:hyperlink r:id="rId130" w:history="1">
              <w:r w:rsidRPr="00DF578D">
                <w:rPr>
                  <w:rStyle w:val="Hyperlink"/>
                  <w:sz w:val="20"/>
                  <w:szCs w:val="20"/>
                </w:rPr>
                <w:t>www.nfuonline.com/</w:t>
              </w:r>
            </w:hyperlink>
            <w:r>
              <w:rPr>
                <w:color w:val="0563C1"/>
                <w:sz w:val="20"/>
                <w:szCs w:val="20"/>
                <w:u w:val="single"/>
              </w:rPr>
              <w:t xml:space="preserve"> </w:t>
            </w:r>
            <w:r>
              <w:t>(with permission)</w:t>
            </w:r>
          </w:p>
        </w:tc>
        <w:tc>
          <w:tcPr>
            <w:tcW w:w="1559" w:type="dxa"/>
          </w:tcPr>
          <w:p w14:paraId="2CDE0B15" w14:textId="77777777" w:rsidR="00F51A06" w:rsidRPr="00F51A06" w:rsidRDefault="00F51A06" w:rsidP="00A63F07">
            <w:pPr>
              <w:pStyle w:val="Tablebody3"/>
            </w:pPr>
            <w:r w:rsidRPr="00F51A06">
              <w:t>National Farmers Union (NFU)</w:t>
            </w:r>
          </w:p>
        </w:tc>
        <w:tc>
          <w:tcPr>
            <w:tcW w:w="1134" w:type="dxa"/>
          </w:tcPr>
          <w:p w14:paraId="5D5BFFAA" w14:textId="552EA1BC" w:rsidR="00F51A06" w:rsidRPr="008038E5" w:rsidRDefault="006B140C" w:rsidP="00A63F07">
            <w:pPr>
              <w:pStyle w:val="Tablebody3"/>
              <w:rPr>
                <w:sz w:val="20"/>
                <w:szCs w:val="20"/>
              </w:rPr>
            </w:pPr>
            <w:r>
              <w:rPr>
                <w:sz w:val="20"/>
                <w:szCs w:val="20"/>
              </w:rPr>
              <w:t>May 2026</w:t>
            </w:r>
          </w:p>
        </w:tc>
      </w:tr>
      <w:tr w:rsidR="00F51A06" w14:paraId="0E346470" w14:textId="77777777" w:rsidTr="002048A4">
        <w:tc>
          <w:tcPr>
            <w:tcW w:w="1271" w:type="dxa"/>
          </w:tcPr>
          <w:p w14:paraId="25DC8F58" w14:textId="77777777" w:rsidR="00F51A06" w:rsidRPr="002E11F5" w:rsidRDefault="00F51A06" w:rsidP="00A63F07">
            <w:pPr>
              <w:pStyle w:val="Tablebody3"/>
            </w:pPr>
            <w:r w:rsidRPr="001C6103">
              <w:t>Useful industry links, p.2</w:t>
            </w:r>
          </w:p>
        </w:tc>
        <w:tc>
          <w:tcPr>
            <w:tcW w:w="5103" w:type="dxa"/>
          </w:tcPr>
          <w:p w14:paraId="1973F731" w14:textId="13384536" w:rsidR="00F51A06" w:rsidRPr="00CE2132" w:rsidRDefault="006A6E72" w:rsidP="00A63F07">
            <w:pPr>
              <w:pStyle w:val="Tablebody3"/>
              <w:rPr>
                <w:color w:val="0563C1"/>
                <w:sz w:val="20"/>
                <w:szCs w:val="20"/>
                <w:u w:val="single"/>
              </w:rPr>
            </w:pPr>
            <w:hyperlink r:id="rId131" w:history="1">
              <w:r w:rsidRPr="00DF578D">
                <w:rPr>
                  <w:rStyle w:val="Hyperlink"/>
                  <w:sz w:val="20"/>
                  <w:szCs w:val="20"/>
                </w:rPr>
                <w:t>www.npis.org/</w:t>
              </w:r>
            </w:hyperlink>
            <w:r>
              <w:rPr>
                <w:color w:val="0563C1"/>
                <w:sz w:val="20"/>
                <w:szCs w:val="20"/>
                <w:u w:val="single"/>
              </w:rPr>
              <w:t xml:space="preserve"> </w:t>
            </w:r>
            <w:r>
              <w:t>(with permission)</w:t>
            </w:r>
          </w:p>
        </w:tc>
        <w:tc>
          <w:tcPr>
            <w:tcW w:w="1559" w:type="dxa"/>
          </w:tcPr>
          <w:p w14:paraId="10DECC93" w14:textId="77777777" w:rsidR="00F51A06" w:rsidRPr="00F51A06" w:rsidRDefault="00F51A06" w:rsidP="00A63F07">
            <w:pPr>
              <w:pStyle w:val="Tablebody3"/>
              <w:rPr>
                <w:lang w:val="fr-FR"/>
              </w:rPr>
            </w:pPr>
            <w:r w:rsidRPr="00F51A06">
              <w:rPr>
                <w:lang w:val="fr-FR"/>
              </w:rPr>
              <w:t>National Poisons Information Service (NPIS)</w:t>
            </w:r>
          </w:p>
        </w:tc>
        <w:tc>
          <w:tcPr>
            <w:tcW w:w="1134" w:type="dxa"/>
          </w:tcPr>
          <w:p w14:paraId="4E5AD89A" w14:textId="0183F748" w:rsidR="00F51A06" w:rsidRPr="008038E5" w:rsidRDefault="006B140C" w:rsidP="00A63F07">
            <w:pPr>
              <w:pStyle w:val="Tablebody3"/>
              <w:rPr>
                <w:sz w:val="20"/>
                <w:szCs w:val="20"/>
              </w:rPr>
            </w:pPr>
            <w:r>
              <w:rPr>
                <w:sz w:val="20"/>
                <w:szCs w:val="20"/>
              </w:rPr>
              <w:t>May 2026</w:t>
            </w:r>
          </w:p>
        </w:tc>
      </w:tr>
      <w:tr w:rsidR="00F51A06" w14:paraId="1F0B17C6" w14:textId="77777777" w:rsidTr="002048A4">
        <w:tc>
          <w:tcPr>
            <w:tcW w:w="1271" w:type="dxa"/>
          </w:tcPr>
          <w:p w14:paraId="0AFDE406" w14:textId="77777777" w:rsidR="00F51A06" w:rsidRPr="002E11F5" w:rsidRDefault="00F51A06" w:rsidP="00A63F07">
            <w:pPr>
              <w:pStyle w:val="Tablebody3"/>
            </w:pPr>
            <w:r w:rsidRPr="001C6103">
              <w:t>Useful industry links, p.2</w:t>
            </w:r>
          </w:p>
        </w:tc>
        <w:tc>
          <w:tcPr>
            <w:tcW w:w="5103" w:type="dxa"/>
          </w:tcPr>
          <w:p w14:paraId="49216AA8" w14:textId="77777777" w:rsidR="00F51A06" w:rsidRPr="00CE2132" w:rsidRDefault="00F51A06" w:rsidP="00A63F07">
            <w:pPr>
              <w:pStyle w:val="Tablebody3"/>
              <w:rPr>
                <w:color w:val="0563C1"/>
                <w:sz w:val="20"/>
                <w:szCs w:val="20"/>
                <w:u w:val="single"/>
              </w:rPr>
            </w:pPr>
            <w:r w:rsidRPr="00CE2132">
              <w:rPr>
                <w:color w:val="0563C1"/>
                <w:sz w:val="20"/>
                <w:szCs w:val="20"/>
                <w:u w:val="single"/>
              </w:rPr>
              <w:t>www.redtractor.org.uk/</w:t>
            </w:r>
          </w:p>
        </w:tc>
        <w:tc>
          <w:tcPr>
            <w:tcW w:w="1559" w:type="dxa"/>
          </w:tcPr>
          <w:p w14:paraId="22059CE1" w14:textId="77777777" w:rsidR="00F51A06" w:rsidRPr="00F51A06" w:rsidRDefault="00F51A06" w:rsidP="00A63F07">
            <w:pPr>
              <w:pStyle w:val="Tablebody3"/>
            </w:pPr>
            <w:r w:rsidRPr="00F51A06">
              <w:t>Red Tractor Assured Food Standards</w:t>
            </w:r>
          </w:p>
        </w:tc>
        <w:tc>
          <w:tcPr>
            <w:tcW w:w="1134" w:type="dxa"/>
          </w:tcPr>
          <w:p w14:paraId="4C602227" w14:textId="56616E74" w:rsidR="00F51A06" w:rsidRPr="008038E5" w:rsidRDefault="006B140C" w:rsidP="00A63F07">
            <w:pPr>
              <w:pStyle w:val="Tablebody3"/>
              <w:rPr>
                <w:sz w:val="20"/>
                <w:szCs w:val="20"/>
              </w:rPr>
            </w:pPr>
            <w:r>
              <w:rPr>
                <w:sz w:val="20"/>
                <w:szCs w:val="20"/>
              </w:rPr>
              <w:t>May 2026</w:t>
            </w:r>
          </w:p>
        </w:tc>
      </w:tr>
      <w:tr w:rsidR="00F51A06" w14:paraId="497D730A" w14:textId="77777777" w:rsidTr="002048A4">
        <w:tc>
          <w:tcPr>
            <w:tcW w:w="1271" w:type="dxa"/>
          </w:tcPr>
          <w:p w14:paraId="079BC619" w14:textId="77777777" w:rsidR="00F51A06" w:rsidRPr="002E11F5" w:rsidRDefault="00F51A06" w:rsidP="00A63F07">
            <w:pPr>
              <w:pStyle w:val="Tablebody3"/>
            </w:pPr>
            <w:r w:rsidRPr="001C6103">
              <w:lastRenderedPageBreak/>
              <w:t>Useful industry links, p.2</w:t>
            </w:r>
          </w:p>
        </w:tc>
        <w:tc>
          <w:tcPr>
            <w:tcW w:w="5103" w:type="dxa"/>
          </w:tcPr>
          <w:p w14:paraId="7E0B6546" w14:textId="5619CB2C" w:rsidR="00F51A06" w:rsidRPr="00CE2132" w:rsidRDefault="006A6E72" w:rsidP="00A63F07">
            <w:pPr>
              <w:pStyle w:val="Tablebody3"/>
              <w:rPr>
                <w:color w:val="0563C1"/>
                <w:sz w:val="20"/>
                <w:szCs w:val="20"/>
                <w:u w:val="single"/>
              </w:rPr>
            </w:pPr>
            <w:hyperlink r:id="rId132" w:history="1">
              <w:r w:rsidRPr="00DF578D">
                <w:rPr>
                  <w:rStyle w:val="Hyperlink"/>
                  <w:sz w:val="20"/>
                  <w:szCs w:val="20"/>
                </w:rPr>
                <w:t>www.rcvs.org.uk/</w:t>
              </w:r>
            </w:hyperlink>
            <w:r>
              <w:rPr>
                <w:color w:val="0563C1"/>
                <w:sz w:val="20"/>
                <w:szCs w:val="20"/>
                <w:u w:val="single"/>
              </w:rPr>
              <w:t xml:space="preserve"> </w:t>
            </w:r>
            <w:r>
              <w:t>(with permission)</w:t>
            </w:r>
          </w:p>
        </w:tc>
        <w:tc>
          <w:tcPr>
            <w:tcW w:w="1559" w:type="dxa"/>
          </w:tcPr>
          <w:p w14:paraId="1639377A" w14:textId="77777777" w:rsidR="00F51A06" w:rsidRPr="00F51A06" w:rsidRDefault="00F51A06" w:rsidP="00A63F07">
            <w:pPr>
              <w:pStyle w:val="Tablebody3"/>
            </w:pPr>
            <w:r w:rsidRPr="00F51A06">
              <w:t>Royal College of Veterinary Surgeons (RCVS)</w:t>
            </w:r>
          </w:p>
        </w:tc>
        <w:tc>
          <w:tcPr>
            <w:tcW w:w="1134" w:type="dxa"/>
          </w:tcPr>
          <w:p w14:paraId="2C11FF57" w14:textId="47E9B639" w:rsidR="00F51A06" w:rsidRPr="008038E5" w:rsidRDefault="006B140C" w:rsidP="00A63F07">
            <w:pPr>
              <w:pStyle w:val="Tablebody3"/>
              <w:rPr>
                <w:sz w:val="20"/>
                <w:szCs w:val="20"/>
              </w:rPr>
            </w:pPr>
            <w:r>
              <w:rPr>
                <w:sz w:val="20"/>
                <w:szCs w:val="20"/>
              </w:rPr>
              <w:t>May 2026</w:t>
            </w:r>
          </w:p>
        </w:tc>
      </w:tr>
      <w:tr w:rsidR="00F51A06" w14:paraId="295373C7" w14:textId="77777777" w:rsidTr="002048A4">
        <w:tc>
          <w:tcPr>
            <w:tcW w:w="1271" w:type="dxa"/>
          </w:tcPr>
          <w:p w14:paraId="6CB31694" w14:textId="77777777" w:rsidR="00F51A06" w:rsidRPr="002E11F5" w:rsidRDefault="00F51A06" w:rsidP="00A63F07">
            <w:pPr>
              <w:pStyle w:val="Tablebody3"/>
            </w:pPr>
            <w:r w:rsidRPr="001C6103">
              <w:t>Useful industry links, p.2</w:t>
            </w:r>
          </w:p>
        </w:tc>
        <w:tc>
          <w:tcPr>
            <w:tcW w:w="5103" w:type="dxa"/>
          </w:tcPr>
          <w:p w14:paraId="2D7624B4" w14:textId="77777777" w:rsidR="00F51A06" w:rsidRPr="00CE2132" w:rsidRDefault="00F51A06" w:rsidP="00A63F07">
            <w:pPr>
              <w:pStyle w:val="Tablebody3"/>
              <w:rPr>
                <w:color w:val="0563C1"/>
                <w:sz w:val="20"/>
                <w:szCs w:val="20"/>
                <w:u w:val="single"/>
              </w:rPr>
            </w:pPr>
            <w:r w:rsidRPr="00CE2132">
              <w:rPr>
                <w:color w:val="0563C1"/>
                <w:sz w:val="20"/>
                <w:szCs w:val="20"/>
                <w:u w:val="single"/>
              </w:rPr>
              <w:t>https://tfa.org.uk/</w:t>
            </w:r>
          </w:p>
        </w:tc>
        <w:tc>
          <w:tcPr>
            <w:tcW w:w="1559" w:type="dxa"/>
          </w:tcPr>
          <w:p w14:paraId="286AC750" w14:textId="77777777" w:rsidR="00F51A06" w:rsidRPr="00F51A06" w:rsidRDefault="00F51A06" w:rsidP="00A63F07">
            <w:pPr>
              <w:pStyle w:val="Tablebody3"/>
            </w:pPr>
            <w:r w:rsidRPr="00F51A06">
              <w:t>Tenant Farmers Association (TFA)</w:t>
            </w:r>
          </w:p>
        </w:tc>
        <w:tc>
          <w:tcPr>
            <w:tcW w:w="1134" w:type="dxa"/>
          </w:tcPr>
          <w:p w14:paraId="236D0B33" w14:textId="69105860" w:rsidR="00F51A06" w:rsidRPr="008038E5" w:rsidRDefault="006B140C" w:rsidP="00A63F07">
            <w:pPr>
              <w:pStyle w:val="Tablebody3"/>
              <w:rPr>
                <w:sz w:val="20"/>
                <w:szCs w:val="20"/>
              </w:rPr>
            </w:pPr>
            <w:r>
              <w:rPr>
                <w:sz w:val="20"/>
                <w:szCs w:val="20"/>
              </w:rPr>
              <w:t>May 2026</w:t>
            </w:r>
          </w:p>
        </w:tc>
      </w:tr>
      <w:tr w:rsidR="00F51A06" w14:paraId="5233D51D" w14:textId="77777777" w:rsidTr="002048A4">
        <w:tc>
          <w:tcPr>
            <w:tcW w:w="1271" w:type="dxa"/>
          </w:tcPr>
          <w:p w14:paraId="018D6161" w14:textId="77777777" w:rsidR="00F51A06" w:rsidRPr="002E11F5" w:rsidRDefault="00F51A06" w:rsidP="00A63F07">
            <w:pPr>
              <w:pStyle w:val="Tablebody3"/>
            </w:pPr>
            <w:r w:rsidRPr="001C6103">
              <w:t>Useful industry links, p.2</w:t>
            </w:r>
          </w:p>
        </w:tc>
        <w:tc>
          <w:tcPr>
            <w:tcW w:w="5103" w:type="dxa"/>
          </w:tcPr>
          <w:p w14:paraId="27DD6FAD" w14:textId="77777777" w:rsidR="00F51A06" w:rsidRPr="00CE2132" w:rsidRDefault="00F51A06" w:rsidP="00A63F07">
            <w:pPr>
              <w:pStyle w:val="Tablebody3"/>
              <w:rPr>
                <w:color w:val="0563C1"/>
                <w:sz w:val="20"/>
                <w:szCs w:val="20"/>
                <w:u w:val="single"/>
              </w:rPr>
            </w:pPr>
            <w:r w:rsidRPr="00CE2132">
              <w:rPr>
                <w:color w:val="0563C1"/>
                <w:sz w:val="20"/>
                <w:szCs w:val="20"/>
                <w:u w:val="single"/>
              </w:rPr>
              <w:t>https://vetmg.com/</w:t>
            </w:r>
          </w:p>
        </w:tc>
        <w:tc>
          <w:tcPr>
            <w:tcW w:w="1559" w:type="dxa"/>
          </w:tcPr>
          <w:p w14:paraId="7512047B" w14:textId="77777777" w:rsidR="00F51A06" w:rsidRPr="00F51A06" w:rsidRDefault="00F51A06" w:rsidP="00A63F07">
            <w:pPr>
              <w:pStyle w:val="Tablebody3"/>
            </w:pPr>
            <w:r w:rsidRPr="00F51A06">
              <w:t>Veterinary Management Group (VMG)</w:t>
            </w:r>
          </w:p>
        </w:tc>
        <w:tc>
          <w:tcPr>
            <w:tcW w:w="1134" w:type="dxa"/>
          </w:tcPr>
          <w:p w14:paraId="4F42D6B6" w14:textId="3A6DEC5A" w:rsidR="00F51A06" w:rsidRPr="008038E5" w:rsidRDefault="006B140C" w:rsidP="00A63F07">
            <w:pPr>
              <w:pStyle w:val="Tablebody3"/>
              <w:rPr>
                <w:sz w:val="20"/>
                <w:szCs w:val="20"/>
              </w:rPr>
            </w:pPr>
            <w:r>
              <w:rPr>
                <w:sz w:val="20"/>
                <w:szCs w:val="20"/>
              </w:rPr>
              <w:t>May 2026</w:t>
            </w:r>
          </w:p>
        </w:tc>
      </w:tr>
      <w:tr w:rsidR="00F51A06" w14:paraId="40C385DC" w14:textId="77777777" w:rsidTr="002048A4">
        <w:tc>
          <w:tcPr>
            <w:tcW w:w="1271" w:type="dxa"/>
          </w:tcPr>
          <w:p w14:paraId="2983A0F0" w14:textId="77777777" w:rsidR="00F51A06" w:rsidRPr="002E11F5" w:rsidRDefault="00F51A06" w:rsidP="00A63F07">
            <w:pPr>
              <w:pStyle w:val="Tablebody3"/>
            </w:pPr>
            <w:r w:rsidRPr="001C6103">
              <w:t>Useful industry links, p.2</w:t>
            </w:r>
          </w:p>
        </w:tc>
        <w:tc>
          <w:tcPr>
            <w:tcW w:w="5103" w:type="dxa"/>
          </w:tcPr>
          <w:p w14:paraId="39C1E424" w14:textId="2FE17D7A" w:rsidR="00F51A06" w:rsidRPr="006A6E72" w:rsidRDefault="00F51A06" w:rsidP="00A63F07">
            <w:pPr>
              <w:pStyle w:val="Tablebody3"/>
            </w:pPr>
            <w:r w:rsidRPr="00CE2132">
              <w:rPr>
                <w:color w:val="0563C1"/>
                <w:sz w:val="20"/>
                <w:szCs w:val="20"/>
                <w:u w:val="single"/>
              </w:rPr>
              <w:t>www.wildlifetrusts.org/</w:t>
            </w:r>
            <w:r w:rsidR="006A6E72">
              <w:t>(with permission)</w:t>
            </w:r>
          </w:p>
        </w:tc>
        <w:tc>
          <w:tcPr>
            <w:tcW w:w="1559" w:type="dxa"/>
          </w:tcPr>
          <w:p w14:paraId="5E5A0175" w14:textId="77777777" w:rsidR="00F51A06" w:rsidRPr="00F51A06" w:rsidRDefault="00F51A06" w:rsidP="00A63F07">
            <w:pPr>
              <w:pStyle w:val="Tablebody3"/>
            </w:pPr>
            <w:r w:rsidRPr="00F51A06">
              <w:t>The Wildlife Trusts</w:t>
            </w:r>
          </w:p>
        </w:tc>
        <w:tc>
          <w:tcPr>
            <w:tcW w:w="1134" w:type="dxa"/>
          </w:tcPr>
          <w:p w14:paraId="3DF6D12D" w14:textId="79BB8F86" w:rsidR="00F51A06" w:rsidRPr="008038E5" w:rsidRDefault="006B140C" w:rsidP="00A63F07">
            <w:pPr>
              <w:pStyle w:val="Tablebody3"/>
              <w:rPr>
                <w:sz w:val="20"/>
                <w:szCs w:val="20"/>
              </w:rPr>
            </w:pPr>
            <w:r>
              <w:rPr>
                <w:sz w:val="20"/>
                <w:szCs w:val="20"/>
              </w:rPr>
              <w:t>May 2026</w:t>
            </w:r>
          </w:p>
        </w:tc>
      </w:tr>
      <w:tr w:rsidR="00F51A06" w14:paraId="2A65DC9A" w14:textId="77777777" w:rsidTr="002048A4">
        <w:tc>
          <w:tcPr>
            <w:tcW w:w="1271" w:type="dxa"/>
          </w:tcPr>
          <w:p w14:paraId="27F332F2" w14:textId="77777777" w:rsidR="00F51A06" w:rsidRPr="002E11F5" w:rsidRDefault="00F51A06" w:rsidP="00A63F07">
            <w:pPr>
              <w:pStyle w:val="Tablebody3"/>
            </w:pPr>
            <w:r w:rsidRPr="001C6103">
              <w:t>Useful industry links, p.2</w:t>
            </w:r>
          </w:p>
        </w:tc>
        <w:tc>
          <w:tcPr>
            <w:tcW w:w="5103" w:type="dxa"/>
          </w:tcPr>
          <w:p w14:paraId="37F64894" w14:textId="77777777" w:rsidR="00F51A06" w:rsidRPr="00CE2132" w:rsidRDefault="00F51A06" w:rsidP="00A63F07">
            <w:pPr>
              <w:pStyle w:val="Tablebody3"/>
              <w:rPr>
                <w:color w:val="0563C1"/>
                <w:sz w:val="20"/>
                <w:szCs w:val="20"/>
                <w:u w:val="single"/>
              </w:rPr>
            </w:pPr>
            <w:r w:rsidRPr="00CE2132">
              <w:rPr>
                <w:color w:val="0563C1"/>
                <w:sz w:val="20"/>
                <w:szCs w:val="20"/>
                <w:u w:val="single"/>
              </w:rPr>
              <w:t>www.hachettelearning.com/agriculture/agriculture-environment-and-animal-care-t-level-core</w:t>
            </w:r>
          </w:p>
        </w:tc>
        <w:tc>
          <w:tcPr>
            <w:tcW w:w="1559" w:type="dxa"/>
          </w:tcPr>
          <w:p w14:paraId="7E4B275C" w14:textId="77777777" w:rsidR="00F51A06" w:rsidRPr="00F51A06" w:rsidRDefault="00F51A06" w:rsidP="00A63F07">
            <w:pPr>
              <w:pStyle w:val="Tablebody3"/>
            </w:pPr>
            <w:r w:rsidRPr="00F51A06">
              <w:t>Hachette</w:t>
            </w:r>
          </w:p>
        </w:tc>
        <w:tc>
          <w:tcPr>
            <w:tcW w:w="1134" w:type="dxa"/>
          </w:tcPr>
          <w:p w14:paraId="2431ED35" w14:textId="19D0DF94" w:rsidR="00F51A06" w:rsidRPr="008038E5" w:rsidRDefault="006B140C" w:rsidP="00A63F07">
            <w:pPr>
              <w:pStyle w:val="Tablebody3"/>
              <w:rPr>
                <w:sz w:val="20"/>
                <w:szCs w:val="20"/>
              </w:rPr>
            </w:pPr>
            <w:r>
              <w:rPr>
                <w:sz w:val="20"/>
                <w:szCs w:val="20"/>
              </w:rPr>
              <w:t>May 2026</w:t>
            </w:r>
          </w:p>
        </w:tc>
      </w:tr>
      <w:tr w:rsidR="00F51A06" w14:paraId="498F9C94" w14:textId="77777777" w:rsidTr="002048A4">
        <w:tc>
          <w:tcPr>
            <w:tcW w:w="1271" w:type="dxa"/>
          </w:tcPr>
          <w:p w14:paraId="20CCCB53" w14:textId="77777777" w:rsidR="00F51A06" w:rsidRPr="002E11F5" w:rsidRDefault="00F51A06" w:rsidP="00A63F07">
            <w:pPr>
              <w:pStyle w:val="Tablebody3"/>
            </w:pPr>
            <w:r w:rsidRPr="001C6103">
              <w:t>Useful industry links, p.2</w:t>
            </w:r>
          </w:p>
        </w:tc>
        <w:tc>
          <w:tcPr>
            <w:tcW w:w="5103" w:type="dxa"/>
          </w:tcPr>
          <w:p w14:paraId="6BA0FEA6" w14:textId="4B6AB09E" w:rsidR="00F51A06" w:rsidRPr="00CE2132" w:rsidRDefault="005C53B8" w:rsidP="00A63F07">
            <w:pPr>
              <w:pStyle w:val="Tablebody3"/>
              <w:rPr>
                <w:color w:val="0563C1"/>
                <w:sz w:val="20"/>
                <w:szCs w:val="20"/>
                <w:u w:val="single"/>
              </w:rPr>
            </w:pPr>
            <w:hyperlink r:id="rId133" w:history="1">
              <w:r w:rsidRPr="00DF578D">
                <w:rPr>
                  <w:rStyle w:val="Hyperlink"/>
                  <w:sz w:val="20"/>
                  <w:szCs w:val="20"/>
                </w:rPr>
                <w:t>www.britishwool.org.uk/</w:t>
              </w:r>
            </w:hyperlink>
            <w:r>
              <w:rPr>
                <w:color w:val="0563C1"/>
                <w:sz w:val="20"/>
                <w:szCs w:val="20"/>
                <w:u w:val="single"/>
              </w:rPr>
              <w:t xml:space="preserve"> </w:t>
            </w:r>
            <w:r>
              <w:t>(with permission)</w:t>
            </w:r>
          </w:p>
        </w:tc>
        <w:tc>
          <w:tcPr>
            <w:tcW w:w="1559" w:type="dxa"/>
          </w:tcPr>
          <w:p w14:paraId="1A561BCB" w14:textId="77777777" w:rsidR="00F51A06" w:rsidRPr="00F51A06" w:rsidRDefault="00F51A06" w:rsidP="00A63F07">
            <w:pPr>
              <w:pStyle w:val="Tablebody3"/>
            </w:pPr>
            <w:r w:rsidRPr="00F51A06">
              <w:t>British Wool</w:t>
            </w:r>
          </w:p>
        </w:tc>
        <w:tc>
          <w:tcPr>
            <w:tcW w:w="1134" w:type="dxa"/>
          </w:tcPr>
          <w:p w14:paraId="74750D64" w14:textId="02AF6353" w:rsidR="00F51A06" w:rsidRPr="008038E5" w:rsidRDefault="006B140C" w:rsidP="00A63F07">
            <w:pPr>
              <w:pStyle w:val="Tablebody3"/>
              <w:rPr>
                <w:sz w:val="20"/>
                <w:szCs w:val="20"/>
              </w:rPr>
            </w:pPr>
            <w:r>
              <w:rPr>
                <w:sz w:val="20"/>
                <w:szCs w:val="20"/>
              </w:rPr>
              <w:t>May 2026</w:t>
            </w:r>
          </w:p>
        </w:tc>
      </w:tr>
      <w:tr w:rsidR="00F51A06" w14:paraId="3E21DC11" w14:textId="77777777" w:rsidTr="002048A4">
        <w:tc>
          <w:tcPr>
            <w:tcW w:w="1271" w:type="dxa"/>
          </w:tcPr>
          <w:p w14:paraId="2576BF25" w14:textId="77777777" w:rsidR="00F51A06" w:rsidRPr="002E11F5" w:rsidRDefault="00F51A06" w:rsidP="00A63F07">
            <w:pPr>
              <w:pStyle w:val="Tablebody3"/>
            </w:pPr>
            <w:r w:rsidRPr="001C6103">
              <w:t>Useful industry links, p.2</w:t>
            </w:r>
          </w:p>
        </w:tc>
        <w:tc>
          <w:tcPr>
            <w:tcW w:w="5103" w:type="dxa"/>
          </w:tcPr>
          <w:p w14:paraId="578FBF10" w14:textId="0410AF2C" w:rsidR="00F51A06" w:rsidRPr="00CE2132" w:rsidRDefault="006A6E72" w:rsidP="00A63F07">
            <w:pPr>
              <w:pStyle w:val="Tablebody3"/>
              <w:rPr>
                <w:color w:val="0563C1"/>
                <w:sz w:val="20"/>
                <w:szCs w:val="20"/>
                <w:u w:val="single"/>
              </w:rPr>
            </w:pPr>
            <w:hyperlink r:id="rId134" w:history="1">
              <w:r w:rsidRPr="00DF578D">
                <w:rPr>
                  <w:rStyle w:val="Hyperlink"/>
                  <w:sz w:val="20"/>
                  <w:szCs w:val="20"/>
                </w:rPr>
                <w:t>www.nationalforest.org/</w:t>
              </w:r>
            </w:hyperlink>
            <w:r>
              <w:rPr>
                <w:color w:val="0563C1"/>
                <w:sz w:val="20"/>
                <w:szCs w:val="20"/>
                <w:u w:val="single"/>
              </w:rPr>
              <w:t xml:space="preserve"> </w:t>
            </w:r>
            <w:r>
              <w:t>(with permission)</w:t>
            </w:r>
          </w:p>
        </w:tc>
        <w:tc>
          <w:tcPr>
            <w:tcW w:w="1559" w:type="dxa"/>
          </w:tcPr>
          <w:p w14:paraId="40A1B3BC" w14:textId="77777777" w:rsidR="00F51A06" w:rsidRPr="00F51A06" w:rsidRDefault="00F51A06" w:rsidP="00A63F07">
            <w:pPr>
              <w:pStyle w:val="Tablebody3"/>
            </w:pPr>
            <w:r w:rsidRPr="00F51A06">
              <w:t>National Forest Company</w:t>
            </w:r>
          </w:p>
        </w:tc>
        <w:tc>
          <w:tcPr>
            <w:tcW w:w="1134" w:type="dxa"/>
          </w:tcPr>
          <w:p w14:paraId="167914DB" w14:textId="21A0B70C" w:rsidR="00F51A06" w:rsidRPr="008038E5" w:rsidRDefault="006B140C" w:rsidP="00A63F07">
            <w:pPr>
              <w:pStyle w:val="Tablebody3"/>
              <w:rPr>
                <w:sz w:val="20"/>
                <w:szCs w:val="20"/>
              </w:rPr>
            </w:pPr>
            <w:r>
              <w:rPr>
                <w:sz w:val="20"/>
                <w:szCs w:val="20"/>
              </w:rPr>
              <w:t>May 2026</w:t>
            </w:r>
          </w:p>
        </w:tc>
      </w:tr>
      <w:tr w:rsidR="00F51A06" w14:paraId="74DA1092" w14:textId="77777777" w:rsidTr="002048A4">
        <w:tc>
          <w:tcPr>
            <w:tcW w:w="1271" w:type="dxa"/>
          </w:tcPr>
          <w:p w14:paraId="34044F18" w14:textId="77777777" w:rsidR="00F51A06" w:rsidRPr="002E11F5" w:rsidRDefault="00F51A06" w:rsidP="00A63F07">
            <w:pPr>
              <w:pStyle w:val="Tablebody3"/>
            </w:pPr>
            <w:r w:rsidRPr="001C6103">
              <w:t>Useful industry links, p.2</w:t>
            </w:r>
          </w:p>
        </w:tc>
        <w:tc>
          <w:tcPr>
            <w:tcW w:w="5103" w:type="dxa"/>
          </w:tcPr>
          <w:p w14:paraId="245B1A2C" w14:textId="77777777" w:rsidR="00F51A06" w:rsidRPr="00CE2132" w:rsidRDefault="00F51A06" w:rsidP="00A63F07">
            <w:pPr>
              <w:pStyle w:val="Tablebody3"/>
              <w:rPr>
                <w:color w:val="0563C1"/>
                <w:sz w:val="20"/>
                <w:szCs w:val="20"/>
                <w:u w:val="single"/>
              </w:rPr>
            </w:pPr>
            <w:r w:rsidRPr="00CE2132">
              <w:rPr>
                <w:color w:val="0563C1"/>
                <w:sz w:val="20"/>
                <w:szCs w:val="20"/>
                <w:u w:val="single"/>
              </w:rPr>
              <w:t>www.ordnancesurvey.co.uk/</w:t>
            </w:r>
          </w:p>
        </w:tc>
        <w:tc>
          <w:tcPr>
            <w:tcW w:w="1559" w:type="dxa"/>
          </w:tcPr>
          <w:p w14:paraId="5607C447" w14:textId="77777777" w:rsidR="00F51A06" w:rsidRPr="00F51A06" w:rsidRDefault="00F51A06" w:rsidP="00A63F07">
            <w:pPr>
              <w:pStyle w:val="Tablebody3"/>
            </w:pPr>
            <w:r w:rsidRPr="00F51A06">
              <w:t>Ordnance Survey (OS)</w:t>
            </w:r>
          </w:p>
        </w:tc>
        <w:tc>
          <w:tcPr>
            <w:tcW w:w="1134" w:type="dxa"/>
          </w:tcPr>
          <w:p w14:paraId="0301BDC6" w14:textId="2F254370" w:rsidR="00F51A06" w:rsidRPr="008038E5" w:rsidRDefault="006B140C" w:rsidP="00A63F07">
            <w:pPr>
              <w:pStyle w:val="Tablebody3"/>
              <w:rPr>
                <w:sz w:val="20"/>
                <w:szCs w:val="20"/>
              </w:rPr>
            </w:pPr>
            <w:r>
              <w:rPr>
                <w:sz w:val="20"/>
                <w:szCs w:val="20"/>
              </w:rPr>
              <w:t>May 2026</w:t>
            </w:r>
          </w:p>
        </w:tc>
      </w:tr>
      <w:tr w:rsidR="00F51A06" w14:paraId="64B80524" w14:textId="77777777" w:rsidTr="002048A4">
        <w:tc>
          <w:tcPr>
            <w:tcW w:w="1271" w:type="dxa"/>
          </w:tcPr>
          <w:p w14:paraId="2CB89792" w14:textId="521864A8" w:rsidR="00F51A06" w:rsidRPr="001C6103" w:rsidRDefault="00F51A06" w:rsidP="00A63F07">
            <w:pPr>
              <w:pStyle w:val="Tablebody3"/>
            </w:pPr>
            <w:r>
              <w:t xml:space="preserve">R6, </w:t>
            </w:r>
            <w:r w:rsidR="003C223C">
              <w:t>S</w:t>
            </w:r>
            <w:r>
              <w:t>lide deck</w:t>
            </w:r>
            <w:r w:rsidR="003C223C">
              <w:t>, slide 6</w:t>
            </w:r>
          </w:p>
        </w:tc>
        <w:tc>
          <w:tcPr>
            <w:tcW w:w="5103" w:type="dxa"/>
          </w:tcPr>
          <w:p w14:paraId="409B73F0" w14:textId="1F219F2C" w:rsidR="003C223C" w:rsidRPr="003C223C" w:rsidRDefault="003C223C" w:rsidP="003C223C">
            <w:pPr>
              <w:pStyle w:val="Tablebody3"/>
              <w:rPr>
                <w:color w:val="0563C1"/>
                <w:sz w:val="20"/>
                <w:szCs w:val="20"/>
                <w:u w:val="single"/>
              </w:rPr>
            </w:pPr>
            <w:hyperlink r:id="rId135" w:history="1">
              <w:r w:rsidRPr="00AB6B36">
                <w:rPr>
                  <w:rStyle w:val="Hyperlink"/>
                  <w:sz w:val="20"/>
                  <w:szCs w:val="20"/>
                </w:rPr>
                <w:t>https://www.youtube.com/watch?v=0RX_9qISj-c</w:t>
              </w:r>
            </w:hyperlink>
            <w:r>
              <w:rPr>
                <w:color w:val="0563C1"/>
                <w:sz w:val="20"/>
                <w:szCs w:val="20"/>
                <w:u w:val="single"/>
              </w:rPr>
              <w:t xml:space="preserve"> </w:t>
            </w:r>
            <w:r>
              <w:t>(with permission)</w:t>
            </w:r>
          </w:p>
        </w:tc>
        <w:tc>
          <w:tcPr>
            <w:tcW w:w="1559" w:type="dxa"/>
          </w:tcPr>
          <w:p w14:paraId="26BB84FF" w14:textId="77777777" w:rsidR="00F51A06" w:rsidRPr="00A63F07" w:rsidRDefault="00F51A06" w:rsidP="00A63F07">
            <w:pPr>
              <w:pStyle w:val="Tablebody3"/>
            </w:pPr>
            <w:r w:rsidRPr="00A63F07">
              <w:t>DEFRA</w:t>
            </w:r>
          </w:p>
        </w:tc>
        <w:tc>
          <w:tcPr>
            <w:tcW w:w="1134" w:type="dxa"/>
          </w:tcPr>
          <w:p w14:paraId="02E9F711" w14:textId="2882E202" w:rsidR="00F51A06" w:rsidRPr="00626602" w:rsidRDefault="006B140C" w:rsidP="00A63F07">
            <w:pPr>
              <w:pStyle w:val="Tablebody3"/>
              <w:rPr>
                <w:sz w:val="20"/>
                <w:szCs w:val="20"/>
              </w:rPr>
            </w:pPr>
            <w:r>
              <w:rPr>
                <w:sz w:val="20"/>
                <w:szCs w:val="20"/>
              </w:rPr>
              <w:t>May 2026</w:t>
            </w:r>
          </w:p>
        </w:tc>
      </w:tr>
    </w:tbl>
    <w:p w14:paraId="02AA183E" w14:textId="77777777" w:rsidR="00F51A06" w:rsidRDefault="00F51A06" w:rsidP="00F51A06">
      <w:pPr>
        <w:sectPr w:rsidR="00F51A06" w:rsidSect="00F51A06">
          <w:headerReference w:type="even" r:id="rId136"/>
          <w:headerReference w:type="default" r:id="rId137"/>
          <w:pgSz w:w="11906" w:h="16838"/>
          <w:pgMar w:top="1440" w:right="1440" w:bottom="1440" w:left="1440" w:header="720" w:footer="720" w:gutter="0"/>
          <w:cols w:space="720"/>
        </w:sectPr>
      </w:pPr>
      <w:bookmarkStart w:id="64" w:name="_heading=h.acv4bjhgnzdq" w:colFirst="0" w:colLast="0"/>
      <w:bookmarkEnd w:id="64"/>
    </w:p>
    <w:p w14:paraId="5270A4B1" w14:textId="77777777" w:rsidR="00F51A06" w:rsidRPr="00A63F07" w:rsidRDefault="00F51A06" w:rsidP="00A63F07">
      <w:pPr>
        <w:pStyle w:val="Chapter"/>
      </w:pPr>
      <w:bookmarkStart w:id="65" w:name="_Toc229476237"/>
      <w:r w:rsidRPr="00A63F07">
        <w:lastRenderedPageBreak/>
        <w:t>Terms of use and disclaimer of liability</w:t>
      </w:r>
      <w:bookmarkEnd w:id="65"/>
    </w:p>
    <w:p w14:paraId="466AED8C" w14:textId="77777777" w:rsidR="00F51A06" w:rsidRDefault="00F51A06" w:rsidP="00F51A06">
      <w:r>
        <w:t xml:space="preserve">These resources are made available subject to the Technical Education Networks programme Terms and Conditions. These can be accessed at </w:t>
      </w:r>
      <w:hyperlink r:id="rId138">
        <w:r>
          <w:rPr>
            <w:color w:val="0563C1"/>
            <w:u w:val="single"/>
          </w:rPr>
          <w:t>www.technicaleducationnetworks.org.uk</w:t>
        </w:r>
      </w:hyperlink>
      <w:r>
        <w:t xml:space="preserve"> </w:t>
      </w:r>
    </w:p>
    <w:p w14:paraId="0F27FD23" w14:textId="77777777" w:rsidR="00F51A06" w:rsidRDefault="00F51A06" w:rsidP="00F51A06">
      <w:bookmarkStart w:id="66" w:name="_heading=h.eraftva0lawk" w:colFirst="0" w:colLast="0"/>
      <w:bookmarkEnd w:id="66"/>
      <w:r>
        <w:t>The Terms and Conditions set out the legal terms and associated information relating to the teaching materials and other assets produced as part of the Technical Education Networks programme. The Terms and Conditions may be updated from time to time, please ensure you have read and understood them each time you access the resource.</w:t>
      </w:r>
    </w:p>
    <w:p w14:paraId="47CCB328" w14:textId="34E764D5" w:rsidR="001A741A" w:rsidRPr="00F51A06" w:rsidRDefault="001A741A" w:rsidP="00F51A06"/>
    <w:sectPr w:rsidR="001A741A" w:rsidRPr="00F51A06" w:rsidSect="001453D7">
      <w:headerReference w:type="even" r:id="rId139"/>
      <w:headerReference w:type="default" r:id="rId140"/>
      <w:pgSz w:w="11906" w:h="16838"/>
      <w:pgMar w:top="1440" w:right="1440" w:bottom="212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3FC5F" w14:textId="77777777" w:rsidR="00C62592" w:rsidRDefault="00C62592" w:rsidP="000C51BB">
      <w:pPr>
        <w:spacing w:after="0" w:line="240" w:lineRule="auto"/>
      </w:pPr>
      <w:r>
        <w:separator/>
      </w:r>
    </w:p>
  </w:endnote>
  <w:endnote w:type="continuationSeparator" w:id="0">
    <w:p w14:paraId="7C39F053" w14:textId="77777777" w:rsidR="00C62592" w:rsidRDefault="00C62592" w:rsidP="000C5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dy 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B0DF4" w14:textId="77777777" w:rsidR="00F51A06" w:rsidRDefault="00F51A06">
    <w:pPr>
      <w:widowControl w:val="0"/>
      <w:pBdr>
        <w:top w:val="nil"/>
        <w:left w:val="nil"/>
        <w:bottom w:val="nil"/>
        <w:right w:val="nil"/>
        <w:between w:val="nil"/>
      </w:pBdr>
      <w:spacing w:after="0" w:line="276" w:lineRule="auto"/>
    </w:pPr>
  </w:p>
  <w:tbl>
    <w:tblPr>
      <w:tblW w:w="9016" w:type="dxa"/>
      <w:tblBorders>
        <w:top w:val="nil"/>
        <w:left w:val="nil"/>
        <w:bottom w:val="single" w:sz="12" w:space="0" w:color="E2EEBE"/>
        <w:right w:val="nil"/>
        <w:insideH w:val="nil"/>
        <w:insideV w:val="nil"/>
      </w:tblBorders>
      <w:tblLayout w:type="fixed"/>
      <w:tblLook w:val="0400" w:firstRow="0" w:lastRow="0" w:firstColumn="0" w:lastColumn="0" w:noHBand="0" w:noVBand="1"/>
    </w:tblPr>
    <w:tblGrid>
      <w:gridCol w:w="4820"/>
      <w:gridCol w:w="4196"/>
    </w:tblGrid>
    <w:tr w:rsidR="00F51A06" w14:paraId="22FD6D5C" w14:textId="77777777">
      <w:tc>
        <w:tcPr>
          <w:tcW w:w="9016" w:type="dxa"/>
          <w:gridSpan w:val="2"/>
          <w:tcBorders>
            <w:bottom w:val="nil"/>
          </w:tcBorders>
        </w:tcPr>
        <w:p w14:paraId="0302F1A8" w14:textId="76E6AABC" w:rsidR="00F51A06" w:rsidRDefault="0078787E">
          <w:pPr>
            <w:pBdr>
              <w:top w:val="nil"/>
              <w:left w:val="nil"/>
              <w:bottom w:val="nil"/>
              <w:right w:val="nil"/>
              <w:between w:val="nil"/>
            </w:pBdr>
            <w:tabs>
              <w:tab w:val="center" w:pos="4513"/>
              <w:tab w:val="right" w:pos="9026"/>
            </w:tabs>
            <w:spacing w:after="120"/>
            <w:rPr>
              <w:sz w:val="18"/>
              <w:szCs w:val="18"/>
            </w:rPr>
          </w:pPr>
          <w:r>
            <w:rPr>
              <w:sz w:val="20"/>
              <w:szCs w:val="20"/>
            </w:rPr>
            <w:t>Agriculture, Environmental and Animal Care: Business and finance</w:t>
          </w:r>
        </w:p>
      </w:tc>
    </w:tr>
    <w:tr w:rsidR="00F51A06" w14:paraId="720154B0" w14:textId="77777777">
      <w:tc>
        <w:tcPr>
          <w:tcW w:w="4820" w:type="dxa"/>
          <w:tcBorders>
            <w:top w:val="nil"/>
            <w:bottom w:val="single" w:sz="12" w:space="0" w:color="EEDDDD"/>
          </w:tcBorders>
        </w:tcPr>
        <w:p w14:paraId="6F5931A7" w14:textId="77777777" w:rsidR="00F51A06" w:rsidRDefault="00F51A06" w:rsidP="005F04CA">
          <w:pPr>
            <w:pBdr>
              <w:top w:val="nil"/>
              <w:left w:val="nil"/>
              <w:bottom w:val="nil"/>
              <w:right w:val="nil"/>
              <w:between w:val="nil"/>
            </w:pBdr>
            <w:tabs>
              <w:tab w:val="center" w:pos="4513"/>
              <w:tab w:val="right" w:pos="9026"/>
            </w:tabs>
            <w:spacing w:after="120"/>
            <w:rPr>
              <w:sz w:val="20"/>
              <w:szCs w:val="20"/>
            </w:rPr>
          </w:pPr>
          <w:r>
            <w:rPr>
              <w:sz w:val="20"/>
              <w:szCs w:val="20"/>
            </w:rPr>
            <w:t>Version 1, May 2026</w:t>
          </w:r>
        </w:p>
      </w:tc>
      <w:tc>
        <w:tcPr>
          <w:tcW w:w="4196" w:type="dxa"/>
          <w:tcBorders>
            <w:top w:val="nil"/>
            <w:bottom w:val="single" w:sz="12" w:space="0" w:color="EEDDDD"/>
          </w:tcBorders>
          <w:vAlign w:val="bottom"/>
        </w:tcPr>
        <w:p w14:paraId="4BD2D34F" w14:textId="77777777" w:rsidR="00F51A06" w:rsidRDefault="00F51A06">
          <w:pPr>
            <w:pBdr>
              <w:top w:val="nil"/>
              <w:left w:val="nil"/>
              <w:bottom w:val="nil"/>
              <w:right w:val="nil"/>
              <w:between w:val="nil"/>
            </w:pBdr>
            <w:tabs>
              <w:tab w:val="center" w:pos="4513"/>
              <w:tab w:val="right" w:pos="9026"/>
            </w:tabs>
            <w:spacing w:after="120"/>
            <w:jc w:val="right"/>
            <w:rPr>
              <w:sz w:val="20"/>
              <w:szCs w:val="20"/>
            </w:rPr>
          </w:pPr>
          <w:r>
            <w:rPr>
              <w:sz w:val="18"/>
              <w:szCs w:val="18"/>
            </w:rPr>
            <w:t>© Gatsby Technical Education Projects 2026</w:t>
          </w:r>
        </w:p>
      </w:tc>
    </w:tr>
  </w:tbl>
  <w:p w14:paraId="381ADFB8" w14:textId="77777777" w:rsidR="00F51A06" w:rsidRDefault="00F51A06">
    <w:pPr>
      <w:pBdr>
        <w:top w:val="nil"/>
        <w:left w:val="nil"/>
        <w:bottom w:val="nil"/>
        <w:right w:val="nil"/>
        <w:between w:val="nil"/>
      </w:pBdr>
      <w:tabs>
        <w:tab w:val="center" w:pos="4513"/>
        <w:tab w:val="right" w:pos="9026"/>
      </w:tabs>
      <w:spacing w:after="0" w:line="240" w:lineRule="auto"/>
      <w:jc w:val="right"/>
      <w:rPr>
        <w:sz w:val="20"/>
        <w:szCs w:val="20"/>
      </w:rPr>
    </w:pPr>
  </w:p>
  <w:p w14:paraId="7A057261" w14:textId="77777777" w:rsidR="00F51A06" w:rsidRDefault="00F51A06">
    <w:pPr>
      <w:pBdr>
        <w:top w:val="nil"/>
        <w:left w:val="nil"/>
        <w:bottom w:val="nil"/>
        <w:right w:val="nil"/>
        <w:between w:val="nil"/>
      </w:pBdr>
      <w:tabs>
        <w:tab w:val="center" w:pos="4513"/>
        <w:tab w:val="right" w:pos="9026"/>
      </w:tabs>
      <w:spacing w:after="0" w:line="240" w:lineRule="auto"/>
      <w:jc w:val="center"/>
      <w:rPr>
        <w:color w:val="808080"/>
        <w:sz w:val="20"/>
        <w:szCs w:val="20"/>
      </w:rPr>
    </w:pPr>
    <w:r>
      <w:rPr>
        <w:color w:val="808080"/>
        <w:sz w:val="20"/>
        <w:szCs w:val="20"/>
      </w:rPr>
      <w:fldChar w:fldCharType="begin"/>
    </w:r>
    <w:r>
      <w:rPr>
        <w:color w:val="808080"/>
        <w:sz w:val="20"/>
        <w:szCs w:val="20"/>
      </w:rPr>
      <w:instrText>PAGE</w:instrText>
    </w:r>
    <w:r>
      <w:rPr>
        <w:color w:val="808080"/>
        <w:sz w:val="20"/>
        <w:szCs w:val="20"/>
      </w:rPr>
      <w:fldChar w:fldCharType="separate"/>
    </w:r>
    <w:r>
      <w:rPr>
        <w:noProof/>
        <w:color w:val="808080"/>
        <w:sz w:val="20"/>
        <w:szCs w:val="20"/>
      </w:rPr>
      <w:t>2</w:t>
    </w:r>
    <w:r>
      <w:rPr>
        <w:color w:val="808080"/>
        <w:sz w:val="20"/>
        <w:szCs w:val="20"/>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A6A43" w14:textId="77777777" w:rsidR="00F51A06" w:rsidRDefault="00F51A06">
    <w:pPr>
      <w:widowControl w:val="0"/>
      <w:pBdr>
        <w:top w:val="nil"/>
        <w:left w:val="nil"/>
        <w:bottom w:val="nil"/>
        <w:right w:val="nil"/>
        <w:between w:val="nil"/>
      </w:pBdr>
      <w:spacing w:after="0" w:line="276" w:lineRule="auto"/>
      <w:rPr>
        <w:color w:val="808080"/>
        <w:sz w:val="20"/>
        <w:szCs w:val="20"/>
      </w:rPr>
    </w:pPr>
  </w:p>
  <w:tbl>
    <w:tblPr>
      <w:tblW w:w="9016" w:type="dxa"/>
      <w:tblBorders>
        <w:top w:val="nil"/>
        <w:left w:val="nil"/>
        <w:bottom w:val="single" w:sz="12" w:space="0" w:color="E2EEBE"/>
        <w:right w:val="nil"/>
        <w:insideH w:val="nil"/>
        <w:insideV w:val="nil"/>
      </w:tblBorders>
      <w:tblLayout w:type="fixed"/>
      <w:tblLook w:val="0400" w:firstRow="0" w:lastRow="0" w:firstColumn="0" w:lastColumn="0" w:noHBand="0" w:noVBand="1"/>
    </w:tblPr>
    <w:tblGrid>
      <w:gridCol w:w="4820"/>
      <w:gridCol w:w="4196"/>
    </w:tblGrid>
    <w:tr w:rsidR="00F51A06" w14:paraId="279A1516" w14:textId="77777777">
      <w:tc>
        <w:tcPr>
          <w:tcW w:w="9016" w:type="dxa"/>
          <w:gridSpan w:val="2"/>
          <w:tcBorders>
            <w:bottom w:val="nil"/>
          </w:tcBorders>
        </w:tcPr>
        <w:p w14:paraId="734B376C" w14:textId="16E0F072" w:rsidR="00F51A06" w:rsidRDefault="0078787E">
          <w:pPr>
            <w:pBdr>
              <w:top w:val="nil"/>
              <w:left w:val="nil"/>
              <w:bottom w:val="nil"/>
              <w:right w:val="nil"/>
              <w:between w:val="nil"/>
            </w:pBdr>
            <w:tabs>
              <w:tab w:val="center" w:pos="4513"/>
              <w:tab w:val="right" w:pos="9026"/>
            </w:tabs>
            <w:spacing w:after="120"/>
            <w:rPr>
              <w:sz w:val="18"/>
              <w:szCs w:val="18"/>
            </w:rPr>
          </w:pPr>
          <w:r>
            <w:rPr>
              <w:sz w:val="20"/>
              <w:szCs w:val="20"/>
            </w:rPr>
            <w:t>Agriculture, Environmental and Animal Care: Business and finance</w:t>
          </w:r>
        </w:p>
      </w:tc>
    </w:tr>
    <w:tr w:rsidR="00F51A06" w14:paraId="720DF929" w14:textId="77777777">
      <w:tc>
        <w:tcPr>
          <w:tcW w:w="4820" w:type="dxa"/>
          <w:tcBorders>
            <w:top w:val="nil"/>
            <w:bottom w:val="single" w:sz="12" w:space="0" w:color="EEDDDD"/>
          </w:tcBorders>
        </w:tcPr>
        <w:p w14:paraId="5D27ACC1" w14:textId="77777777" w:rsidR="00F51A06" w:rsidRDefault="00F51A06">
          <w:pPr>
            <w:pBdr>
              <w:top w:val="nil"/>
              <w:left w:val="nil"/>
              <w:bottom w:val="nil"/>
              <w:right w:val="nil"/>
              <w:between w:val="nil"/>
            </w:pBdr>
            <w:tabs>
              <w:tab w:val="center" w:pos="4513"/>
              <w:tab w:val="right" w:pos="9026"/>
            </w:tabs>
            <w:spacing w:after="120"/>
            <w:rPr>
              <w:sz w:val="20"/>
              <w:szCs w:val="20"/>
            </w:rPr>
          </w:pPr>
          <w:r>
            <w:rPr>
              <w:sz w:val="20"/>
              <w:szCs w:val="20"/>
            </w:rPr>
            <w:t>Version 1, May 2026</w:t>
          </w:r>
        </w:p>
      </w:tc>
      <w:tc>
        <w:tcPr>
          <w:tcW w:w="4196" w:type="dxa"/>
          <w:tcBorders>
            <w:top w:val="nil"/>
            <w:bottom w:val="single" w:sz="12" w:space="0" w:color="EEDDDD"/>
          </w:tcBorders>
          <w:vAlign w:val="bottom"/>
        </w:tcPr>
        <w:p w14:paraId="561B580E" w14:textId="77777777" w:rsidR="00F51A06" w:rsidRDefault="00F51A06">
          <w:pPr>
            <w:pBdr>
              <w:top w:val="nil"/>
              <w:left w:val="nil"/>
              <w:bottom w:val="nil"/>
              <w:right w:val="nil"/>
              <w:between w:val="nil"/>
            </w:pBdr>
            <w:tabs>
              <w:tab w:val="center" w:pos="4513"/>
              <w:tab w:val="right" w:pos="9026"/>
            </w:tabs>
            <w:spacing w:after="120"/>
            <w:jc w:val="right"/>
            <w:rPr>
              <w:sz w:val="20"/>
              <w:szCs w:val="20"/>
            </w:rPr>
          </w:pPr>
          <w:r>
            <w:rPr>
              <w:sz w:val="18"/>
              <w:szCs w:val="18"/>
            </w:rPr>
            <w:t>© Gatsby Technical Education Projects 2026</w:t>
          </w:r>
        </w:p>
      </w:tc>
    </w:tr>
  </w:tbl>
  <w:p w14:paraId="1D1C7F33" w14:textId="77777777" w:rsidR="00F51A06" w:rsidRDefault="00F51A06">
    <w:pPr>
      <w:pBdr>
        <w:top w:val="nil"/>
        <w:left w:val="nil"/>
        <w:bottom w:val="nil"/>
        <w:right w:val="nil"/>
        <w:between w:val="nil"/>
      </w:pBdr>
      <w:tabs>
        <w:tab w:val="center" w:pos="4513"/>
        <w:tab w:val="right" w:pos="9026"/>
      </w:tabs>
      <w:spacing w:after="0" w:line="240" w:lineRule="auto"/>
      <w:jc w:val="right"/>
      <w:rPr>
        <w:sz w:val="20"/>
        <w:szCs w:val="20"/>
      </w:rPr>
    </w:pPr>
  </w:p>
  <w:p w14:paraId="6948912E" w14:textId="77777777" w:rsidR="00F51A06" w:rsidRDefault="00F51A06">
    <w:pPr>
      <w:pBdr>
        <w:top w:val="nil"/>
        <w:left w:val="nil"/>
        <w:bottom w:val="nil"/>
        <w:right w:val="nil"/>
        <w:between w:val="nil"/>
      </w:pBdr>
      <w:tabs>
        <w:tab w:val="center" w:pos="4513"/>
        <w:tab w:val="right" w:pos="9026"/>
      </w:tabs>
      <w:spacing w:after="0" w:line="240" w:lineRule="auto"/>
      <w:jc w:val="center"/>
      <w:rPr>
        <w:color w:val="808080"/>
        <w:sz w:val="20"/>
        <w:szCs w:val="20"/>
      </w:rPr>
    </w:pPr>
    <w:r>
      <w:rPr>
        <w:color w:val="808080"/>
        <w:sz w:val="20"/>
        <w:szCs w:val="20"/>
      </w:rPr>
      <w:fldChar w:fldCharType="begin"/>
    </w:r>
    <w:r>
      <w:rPr>
        <w:color w:val="808080"/>
        <w:sz w:val="20"/>
        <w:szCs w:val="20"/>
      </w:rPr>
      <w:instrText>PAGE</w:instrText>
    </w:r>
    <w:r>
      <w:rPr>
        <w:color w:val="808080"/>
        <w:sz w:val="20"/>
        <w:szCs w:val="20"/>
      </w:rPr>
      <w:fldChar w:fldCharType="separate"/>
    </w:r>
    <w:r>
      <w:rPr>
        <w:noProof/>
        <w:color w:val="808080"/>
        <w:sz w:val="20"/>
        <w:szCs w:val="20"/>
      </w:rPr>
      <w:t>17</w:t>
    </w:r>
    <w:r>
      <w:rPr>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55457" w14:textId="77777777" w:rsidR="00F51A06" w:rsidRDefault="00F51A06">
    <w:pPr>
      <w:widowControl w:val="0"/>
      <w:pBdr>
        <w:top w:val="nil"/>
        <w:left w:val="nil"/>
        <w:bottom w:val="nil"/>
        <w:right w:val="nil"/>
        <w:between w:val="nil"/>
      </w:pBdr>
      <w:spacing w:after="0" w:line="276" w:lineRule="auto"/>
      <w:rPr>
        <w:color w:val="808080"/>
        <w:sz w:val="20"/>
        <w:szCs w:val="20"/>
      </w:rPr>
    </w:pPr>
  </w:p>
  <w:tbl>
    <w:tblPr>
      <w:tblW w:w="9016" w:type="dxa"/>
      <w:tblBorders>
        <w:top w:val="nil"/>
        <w:left w:val="nil"/>
        <w:bottom w:val="single" w:sz="12" w:space="0" w:color="E2EEBE"/>
        <w:right w:val="nil"/>
        <w:insideH w:val="nil"/>
        <w:insideV w:val="nil"/>
      </w:tblBorders>
      <w:tblLayout w:type="fixed"/>
      <w:tblLook w:val="0400" w:firstRow="0" w:lastRow="0" w:firstColumn="0" w:lastColumn="0" w:noHBand="0" w:noVBand="1"/>
    </w:tblPr>
    <w:tblGrid>
      <w:gridCol w:w="4820"/>
      <w:gridCol w:w="4196"/>
    </w:tblGrid>
    <w:tr w:rsidR="00F51A06" w14:paraId="768DA8FD" w14:textId="77777777">
      <w:tc>
        <w:tcPr>
          <w:tcW w:w="4820" w:type="dxa"/>
          <w:tcBorders>
            <w:bottom w:val="single" w:sz="12" w:space="0" w:color="EEDDDD"/>
          </w:tcBorders>
        </w:tcPr>
        <w:p w14:paraId="2F816952" w14:textId="77777777" w:rsidR="00F51A06" w:rsidRDefault="00F51A06">
          <w:pPr>
            <w:pBdr>
              <w:top w:val="nil"/>
              <w:left w:val="nil"/>
              <w:bottom w:val="nil"/>
              <w:right w:val="nil"/>
              <w:between w:val="nil"/>
            </w:pBdr>
            <w:tabs>
              <w:tab w:val="center" w:pos="4513"/>
              <w:tab w:val="right" w:pos="9026"/>
            </w:tabs>
            <w:spacing w:after="120"/>
            <w:rPr>
              <w:sz w:val="20"/>
              <w:szCs w:val="20"/>
            </w:rPr>
          </w:pPr>
          <w:r>
            <w:rPr>
              <w:sz w:val="20"/>
              <w:szCs w:val="20"/>
            </w:rPr>
            <w:t>Agriculture, Environmental and Animal Care</w:t>
          </w:r>
        </w:p>
        <w:p w14:paraId="12B22EDB" w14:textId="77777777" w:rsidR="00F51A06" w:rsidRDefault="00F51A06">
          <w:pPr>
            <w:pBdr>
              <w:top w:val="nil"/>
              <w:left w:val="nil"/>
              <w:bottom w:val="nil"/>
              <w:right w:val="nil"/>
              <w:between w:val="nil"/>
            </w:pBdr>
            <w:tabs>
              <w:tab w:val="center" w:pos="4513"/>
              <w:tab w:val="right" w:pos="9026"/>
            </w:tabs>
            <w:spacing w:after="120"/>
            <w:rPr>
              <w:sz w:val="20"/>
              <w:szCs w:val="20"/>
            </w:rPr>
          </w:pPr>
          <w:r>
            <w:rPr>
              <w:sz w:val="20"/>
              <w:szCs w:val="20"/>
            </w:rPr>
            <w:t>Version 1, May 2026</w:t>
          </w:r>
        </w:p>
      </w:tc>
      <w:tc>
        <w:tcPr>
          <w:tcW w:w="4196" w:type="dxa"/>
          <w:tcBorders>
            <w:bottom w:val="single" w:sz="12" w:space="0" w:color="EEDDDD"/>
          </w:tcBorders>
        </w:tcPr>
        <w:p w14:paraId="58BC46A6" w14:textId="77777777" w:rsidR="00F51A06" w:rsidRDefault="00F51A06">
          <w:pPr>
            <w:pBdr>
              <w:top w:val="nil"/>
              <w:left w:val="nil"/>
              <w:bottom w:val="nil"/>
              <w:right w:val="nil"/>
              <w:between w:val="nil"/>
            </w:pBdr>
            <w:tabs>
              <w:tab w:val="center" w:pos="4513"/>
              <w:tab w:val="right" w:pos="9026"/>
            </w:tabs>
            <w:spacing w:after="120"/>
            <w:jc w:val="right"/>
            <w:rPr>
              <w:sz w:val="18"/>
              <w:szCs w:val="18"/>
            </w:rPr>
          </w:pPr>
        </w:p>
        <w:p w14:paraId="49EF25E5" w14:textId="77777777" w:rsidR="00F51A06" w:rsidRDefault="00F51A06">
          <w:pPr>
            <w:pBdr>
              <w:top w:val="nil"/>
              <w:left w:val="nil"/>
              <w:bottom w:val="nil"/>
              <w:right w:val="nil"/>
              <w:between w:val="nil"/>
            </w:pBdr>
            <w:tabs>
              <w:tab w:val="center" w:pos="4513"/>
              <w:tab w:val="right" w:pos="9026"/>
            </w:tabs>
            <w:spacing w:after="120"/>
            <w:jc w:val="right"/>
            <w:rPr>
              <w:sz w:val="20"/>
              <w:szCs w:val="20"/>
            </w:rPr>
          </w:pPr>
          <w:r>
            <w:rPr>
              <w:sz w:val="18"/>
              <w:szCs w:val="18"/>
            </w:rPr>
            <w:t>© Gatsby Technical Education Projects 2026</w:t>
          </w:r>
        </w:p>
      </w:tc>
    </w:tr>
  </w:tbl>
  <w:p w14:paraId="3398FA35" w14:textId="77777777" w:rsidR="00F51A06" w:rsidRDefault="00F51A06">
    <w:pPr>
      <w:pBdr>
        <w:top w:val="nil"/>
        <w:left w:val="nil"/>
        <w:bottom w:val="nil"/>
        <w:right w:val="nil"/>
        <w:between w:val="nil"/>
      </w:pBdr>
      <w:tabs>
        <w:tab w:val="center" w:pos="4513"/>
        <w:tab w:val="right" w:pos="9026"/>
      </w:tabs>
      <w:spacing w:after="0" w:line="240" w:lineRule="auto"/>
      <w:jc w:val="right"/>
      <w:rPr>
        <w:sz w:val="20"/>
        <w:szCs w:val="20"/>
      </w:rPr>
    </w:pPr>
  </w:p>
  <w:p w14:paraId="0EC38651" w14:textId="77777777" w:rsidR="00F51A06" w:rsidRDefault="00F51A06">
    <w:pPr>
      <w:pBdr>
        <w:top w:val="nil"/>
        <w:left w:val="nil"/>
        <w:bottom w:val="nil"/>
        <w:right w:val="nil"/>
        <w:between w:val="nil"/>
      </w:pBdr>
      <w:tabs>
        <w:tab w:val="center" w:pos="4513"/>
        <w:tab w:val="right" w:pos="9026"/>
      </w:tabs>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F56FC" w14:textId="77777777" w:rsidR="00F51A06" w:rsidRDefault="00F51A06">
    <w:pPr>
      <w:pBdr>
        <w:top w:val="nil"/>
        <w:left w:val="nil"/>
        <w:bottom w:val="nil"/>
        <w:right w:val="nil"/>
        <w:between w:val="nil"/>
      </w:pBdr>
      <w:tabs>
        <w:tab w:val="center" w:pos="4513"/>
        <w:tab w:val="right" w:pos="9026"/>
      </w:tabs>
      <w:spacing w:after="0" w:line="24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4508B" w14:textId="77777777" w:rsidR="00F51A06" w:rsidRDefault="00F51A06">
    <w:pPr>
      <w:pBdr>
        <w:top w:val="nil"/>
        <w:left w:val="nil"/>
        <w:bottom w:val="nil"/>
        <w:right w:val="nil"/>
        <w:between w:val="nil"/>
      </w:pBdr>
      <w:tabs>
        <w:tab w:val="center" w:pos="4513"/>
        <w:tab w:val="right" w:pos="9026"/>
      </w:tabs>
      <w:spacing w:after="0" w:line="240" w:lineRule="auto"/>
      <w:jc w:val="right"/>
      <w:rPr>
        <w:color w:val="808080"/>
        <w:sz w:val="20"/>
        <w:szCs w:val="20"/>
      </w:rPr>
    </w:pPr>
  </w:p>
  <w:tbl>
    <w:tblPr>
      <w:tblW w:w="9016" w:type="dxa"/>
      <w:tblBorders>
        <w:top w:val="nil"/>
        <w:left w:val="nil"/>
        <w:bottom w:val="single" w:sz="12" w:space="0" w:color="E2EEBE"/>
        <w:right w:val="nil"/>
        <w:insideH w:val="nil"/>
        <w:insideV w:val="nil"/>
      </w:tblBorders>
      <w:tblLayout w:type="fixed"/>
      <w:tblLook w:val="0400" w:firstRow="0" w:lastRow="0" w:firstColumn="0" w:lastColumn="0" w:noHBand="0" w:noVBand="1"/>
    </w:tblPr>
    <w:tblGrid>
      <w:gridCol w:w="4962"/>
      <w:gridCol w:w="4054"/>
    </w:tblGrid>
    <w:tr w:rsidR="00F51A06" w14:paraId="57FDBFF9" w14:textId="77777777">
      <w:tc>
        <w:tcPr>
          <w:tcW w:w="9016" w:type="dxa"/>
          <w:gridSpan w:val="2"/>
          <w:tcBorders>
            <w:bottom w:val="nil"/>
          </w:tcBorders>
        </w:tcPr>
        <w:p w14:paraId="45729653" w14:textId="130C4CBC" w:rsidR="00F51A06" w:rsidRDefault="0078787E">
          <w:pPr>
            <w:pBdr>
              <w:top w:val="nil"/>
              <w:left w:val="nil"/>
              <w:bottom w:val="nil"/>
              <w:right w:val="nil"/>
              <w:between w:val="nil"/>
            </w:pBdr>
            <w:tabs>
              <w:tab w:val="center" w:pos="4513"/>
              <w:tab w:val="right" w:pos="9026"/>
            </w:tabs>
            <w:spacing w:after="120"/>
            <w:rPr>
              <w:sz w:val="18"/>
              <w:szCs w:val="18"/>
            </w:rPr>
          </w:pPr>
          <w:r>
            <w:rPr>
              <w:sz w:val="20"/>
              <w:szCs w:val="20"/>
            </w:rPr>
            <w:t>Agriculture, Environmental and Animal Care: Business and finance</w:t>
          </w:r>
        </w:p>
      </w:tc>
    </w:tr>
    <w:tr w:rsidR="00F51A06" w14:paraId="2FD50DDE" w14:textId="77777777">
      <w:tc>
        <w:tcPr>
          <w:tcW w:w="4962" w:type="dxa"/>
          <w:tcBorders>
            <w:top w:val="nil"/>
            <w:bottom w:val="single" w:sz="12" w:space="0" w:color="EEDDDD"/>
          </w:tcBorders>
        </w:tcPr>
        <w:p w14:paraId="3CBA9AC9" w14:textId="77777777" w:rsidR="00F51A06" w:rsidRDefault="00F51A06">
          <w:pPr>
            <w:pBdr>
              <w:top w:val="nil"/>
              <w:left w:val="nil"/>
              <w:bottom w:val="nil"/>
              <w:right w:val="nil"/>
              <w:between w:val="nil"/>
            </w:pBdr>
            <w:tabs>
              <w:tab w:val="center" w:pos="4513"/>
              <w:tab w:val="right" w:pos="9026"/>
            </w:tabs>
            <w:spacing w:after="120"/>
            <w:rPr>
              <w:sz w:val="20"/>
              <w:szCs w:val="20"/>
            </w:rPr>
          </w:pPr>
          <w:r>
            <w:rPr>
              <w:sz w:val="20"/>
              <w:szCs w:val="20"/>
            </w:rPr>
            <w:t>Version 1, May 2026</w:t>
          </w:r>
        </w:p>
      </w:tc>
      <w:tc>
        <w:tcPr>
          <w:tcW w:w="4054" w:type="dxa"/>
          <w:tcBorders>
            <w:top w:val="nil"/>
            <w:bottom w:val="single" w:sz="12" w:space="0" w:color="EEDDDD"/>
          </w:tcBorders>
          <w:vAlign w:val="bottom"/>
        </w:tcPr>
        <w:p w14:paraId="5DD0D700" w14:textId="77777777" w:rsidR="00F51A06" w:rsidRDefault="00F51A06">
          <w:pPr>
            <w:pBdr>
              <w:top w:val="nil"/>
              <w:left w:val="nil"/>
              <w:bottom w:val="nil"/>
              <w:right w:val="nil"/>
              <w:between w:val="nil"/>
            </w:pBdr>
            <w:tabs>
              <w:tab w:val="center" w:pos="4513"/>
              <w:tab w:val="right" w:pos="9026"/>
            </w:tabs>
            <w:spacing w:after="120"/>
            <w:jc w:val="right"/>
            <w:rPr>
              <w:sz w:val="20"/>
              <w:szCs w:val="20"/>
            </w:rPr>
          </w:pPr>
          <w:r>
            <w:rPr>
              <w:sz w:val="18"/>
              <w:szCs w:val="18"/>
            </w:rPr>
            <w:t>© Gatsby Technical Education Projects 2026</w:t>
          </w:r>
        </w:p>
      </w:tc>
    </w:tr>
  </w:tbl>
  <w:p w14:paraId="1B81C296" w14:textId="77777777" w:rsidR="00F51A06" w:rsidRDefault="00F51A06">
    <w:pPr>
      <w:pBdr>
        <w:top w:val="nil"/>
        <w:left w:val="nil"/>
        <w:bottom w:val="nil"/>
        <w:right w:val="nil"/>
        <w:between w:val="nil"/>
      </w:pBdr>
      <w:tabs>
        <w:tab w:val="center" w:pos="4513"/>
        <w:tab w:val="right" w:pos="9026"/>
      </w:tabs>
      <w:spacing w:after="0" w:line="240" w:lineRule="auto"/>
      <w:jc w:val="right"/>
      <w:rPr>
        <w:sz w:val="20"/>
        <w:szCs w:val="20"/>
      </w:rPr>
    </w:pPr>
  </w:p>
  <w:p w14:paraId="5C12AC2A" w14:textId="77777777" w:rsidR="00F51A06" w:rsidRDefault="00F51A06">
    <w:pPr>
      <w:pBdr>
        <w:top w:val="nil"/>
        <w:left w:val="nil"/>
        <w:bottom w:val="nil"/>
        <w:right w:val="nil"/>
        <w:between w:val="nil"/>
      </w:pBdr>
      <w:tabs>
        <w:tab w:val="center" w:pos="4513"/>
        <w:tab w:val="right" w:pos="9026"/>
      </w:tabs>
      <w:spacing w:after="0" w:line="240" w:lineRule="auto"/>
      <w:jc w:val="center"/>
      <w:rPr>
        <w:color w:val="808080"/>
        <w:sz w:val="20"/>
        <w:szCs w:val="20"/>
      </w:rPr>
    </w:pPr>
    <w:r>
      <w:rPr>
        <w:color w:val="808080"/>
        <w:sz w:val="20"/>
        <w:szCs w:val="20"/>
      </w:rPr>
      <w:fldChar w:fldCharType="begin"/>
    </w:r>
    <w:r>
      <w:rPr>
        <w:color w:val="808080"/>
        <w:sz w:val="20"/>
        <w:szCs w:val="20"/>
      </w:rPr>
      <w:instrText>PAGE</w:instrText>
    </w:r>
    <w:r>
      <w:rPr>
        <w:color w:val="808080"/>
        <w:sz w:val="20"/>
        <w:szCs w:val="20"/>
      </w:rPr>
      <w:fldChar w:fldCharType="separate"/>
    </w:r>
    <w:r>
      <w:rPr>
        <w:noProof/>
        <w:color w:val="808080"/>
        <w:sz w:val="20"/>
        <w:szCs w:val="20"/>
      </w:rPr>
      <w:t>3</w:t>
    </w:r>
    <w:r>
      <w:rPr>
        <w:color w:val="808080"/>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AC08F" w14:textId="77777777" w:rsidR="00F51A06" w:rsidRDefault="00F51A06">
    <w:pPr>
      <w:widowControl w:val="0"/>
      <w:pBdr>
        <w:top w:val="nil"/>
        <w:left w:val="nil"/>
        <w:bottom w:val="nil"/>
        <w:right w:val="nil"/>
        <w:between w:val="nil"/>
      </w:pBdr>
      <w:spacing w:after="0" w:line="276" w:lineRule="auto"/>
      <w:rPr>
        <w:color w:val="808080"/>
        <w:sz w:val="20"/>
        <w:szCs w:val="20"/>
      </w:rPr>
    </w:pPr>
  </w:p>
  <w:tbl>
    <w:tblPr>
      <w:tblW w:w="13958" w:type="dxa"/>
      <w:tblBorders>
        <w:top w:val="nil"/>
        <w:left w:val="nil"/>
        <w:bottom w:val="single" w:sz="12" w:space="0" w:color="E2EEBE"/>
        <w:right w:val="nil"/>
        <w:insideH w:val="nil"/>
        <w:insideV w:val="nil"/>
      </w:tblBorders>
      <w:tblLayout w:type="fixed"/>
      <w:tblLook w:val="0400" w:firstRow="0" w:lastRow="0" w:firstColumn="0" w:lastColumn="0" w:noHBand="0" w:noVBand="1"/>
    </w:tblPr>
    <w:tblGrid>
      <w:gridCol w:w="8121"/>
      <w:gridCol w:w="5837"/>
    </w:tblGrid>
    <w:tr w:rsidR="00F51A06" w14:paraId="0CF0AB6D" w14:textId="77777777">
      <w:tc>
        <w:tcPr>
          <w:tcW w:w="13958" w:type="dxa"/>
          <w:gridSpan w:val="2"/>
          <w:tcBorders>
            <w:bottom w:val="nil"/>
          </w:tcBorders>
        </w:tcPr>
        <w:p w14:paraId="79AA14E6" w14:textId="47B8C2E7" w:rsidR="00F51A06" w:rsidRDefault="0078787E">
          <w:pPr>
            <w:pBdr>
              <w:top w:val="nil"/>
              <w:left w:val="nil"/>
              <w:bottom w:val="nil"/>
              <w:right w:val="nil"/>
              <w:between w:val="nil"/>
            </w:pBdr>
            <w:tabs>
              <w:tab w:val="center" w:pos="4513"/>
              <w:tab w:val="right" w:pos="9026"/>
            </w:tabs>
            <w:spacing w:after="120"/>
            <w:rPr>
              <w:sz w:val="18"/>
              <w:szCs w:val="18"/>
            </w:rPr>
          </w:pPr>
          <w:r>
            <w:rPr>
              <w:sz w:val="20"/>
              <w:szCs w:val="20"/>
            </w:rPr>
            <w:t>Agriculture, Environmental and Animal Care: Business and finance</w:t>
          </w:r>
        </w:p>
      </w:tc>
    </w:tr>
    <w:tr w:rsidR="00F51A06" w14:paraId="21C09414" w14:textId="77777777">
      <w:tc>
        <w:tcPr>
          <w:tcW w:w="8121" w:type="dxa"/>
          <w:tcBorders>
            <w:top w:val="nil"/>
            <w:bottom w:val="single" w:sz="12" w:space="0" w:color="EEDDDD"/>
          </w:tcBorders>
        </w:tcPr>
        <w:p w14:paraId="07ED2F6C" w14:textId="77777777" w:rsidR="00F51A06" w:rsidRDefault="00F51A06">
          <w:pPr>
            <w:pBdr>
              <w:top w:val="nil"/>
              <w:left w:val="nil"/>
              <w:bottom w:val="nil"/>
              <w:right w:val="nil"/>
              <w:between w:val="nil"/>
            </w:pBdr>
            <w:tabs>
              <w:tab w:val="center" w:pos="4513"/>
              <w:tab w:val="right" w:pos="9026"/>
            </w:tabs>
            <w:spacing w:after="120"/>
            <w:rPr>
              <w:sz w:val="20"/>
              <w:szCs w:val="20"/>
            </w:rPr>
          </w:pPr>
          <w:r>
            <w:rPr>
              <w:sz w:val="20"/>
              <w:szCs w:val="20"/>
            </w:rPr>
            <w:t>Version 1, May 2026</w:t>
          </w:r>
        </w:p>
      </w:tc>
      <w:tc>
        <w:tcPr>
          <w:tcW w:w="5837" w:type="dxa"/>
          <w:tcBorders>
            <w:top w:val="nil"/>
            <w:bottom w:val="single" w:sz="12" w:space="0" w:color="EEDDDD"/>
          </w:tcBorders>
          <w:vAlign w:val="bottom"/>
        </w:tcPr>
        <w:p w14:paraId="3140E5E7" w14:textId="77777777" w:rsidR="00F51A06" w:rsidRDefault="00F51A06">
          <w:pPr>
            <w:pBdr>
              <w:top w:val="nil"/>
              <w:left w:val="nil"/>
              <w:bottom w:val="nil"/>
              <w:right w:val="nil"/>
              <w:between w:val="nil"/>
            </w:pBdr>
            <w:tabs>
              <w:tab w:val="center" w:pos="4513"/>
              <w:tab w:val="right" w:pos="9026"/>
            </w:tabs>
            <w:spacing w:after="120"/>
            <w:jc w:val="right"/>
            <w:rPr>
              <w:sz w:val="20"/>
              <w:szCs w:val="20"/>
            </w:rPr>
          </w:pPr>
          <w:r>
            <w:rPr>
              <w:sz w:val="18"/>
              <w:szCs w:val="18"/>
            </w:rPr>
            <w:t>© Gatsby Technical Education Projects 2026</w:t>
          </w:r>
        </w:p>
      </w:tc>
    </w:tr>
  </w:tbl>
  <w:p w14:paraId="73FD8FD7" w14:textId="77777777" w:rsidR="00F51A06" w:rsidRDefault="00F51A06">
    <w:pPr>
      <w:pBdr>
        <w:top w:val="nil"/>
        <w:left w:val="nil"/>
        <w:bottom w:val="nil"/>
        <w:right w:val="nil"/>
        <w:between w:val="nil"/>
      </w:pBdr>
      <w:tabs>
        <w:tab w:val="center" w:pos="4513"/>
        <w:tab w:val="right" w:pos="9026"/>
      </w:tabs>
      <w:spacing w:after="0" w:line="240" w:lineRule="auto"/>
      <w:jc w:val="right"/>
      <w:rPr>
        <w:sz w:val="20"/>
        <w:szCs w:val="20"/>
      </w:rPr>
    </w:pPr>
  </w:p>
  <w:p w14:paraId="61841D5F" w14:textId="77777777" w:rsidR="00F51A06" w:rsidRDefault="00F51A06">
    <w:pPr>
      <w:pBdr>
        <w:top w:val="nil"/>
        <w:left w:val="nil"/>
        <w:bottom w:val="nil"/>
        <w:right w:val="nil"/>
        <w:between w:val="nil"/>
      </w:pBdr>
      <w:tabs>
        <w:tab w:val="center" w:pos="4513"/>
        <w:tab w:val="right" w:pos="9026"/>
      </w:tabs>
      <w:spacing w:after="0" w:line="240" w:lineRule="auto"/>
      <w:jc w:val="center"/>
      <w:rPr>
        <w:color w:val="808080"/>
        <w:sz w:val="20"/>
        <w:szCs w:val="20"/>
      </w:rPr>
    </w:pPr>
    <w:r>
      <w:rPr>
        <w:color w:val="808080"/>
        <w:sz w:val="20"/>
        <w:szCs w:val="20"/>
      </w:rPr>
      <w:fldChar w:fldCharType="begin"/>
    </w:r>
    <w:r>
      <w:rPr>
        <w:color w:val="808080"/>
        <w:sz w:val="20"/>
        <w:szCs w:val="20"/>
      </w:rPr>
      <w:instrText>PAGE</w:instrText>
    </w:r>
    <w:r>
      <w:rPr>
        <w:color w:val="808080"/>
        <w:sz w:val="20"/>
        <w:szCs w:val="20"/>
      </w:rPr>
      <w:fldChar w:fldCharType="separate"/>
    </w:r>
    <w:r>
      <w:rPr>
        <w:noProof/>
        <w:color w:val="808080"/>
        <w:sz w:val="20"/>
        <w:szCs w:val="20"/>
      </w:rPr>
      <w:t>10</w:t>
    </w:r>
    <w:r>
      <w:rPr>
        <w:color w:val="808080"/>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ED11C" w14:textId="77777777" w:rsidR="00F51A06" w:rsidRDefault="00F51A06">
    <w:pPr>
      <w:widowControl w:val="0"/>
      <w:pBdr>
        <w:top w:val="nil"/>
        <w:left w:val="nil"/>
        <w:bottom w:val="nil"/>
        <w:right w:val="nil"/>
        <w:between w:val="nil"/>
      </w:pBdr>
      <w:spacing w:after="0" w:line="276" w:lineRule="auto"/>
      <w:rPr>
        <w:color w:val="808080"/>
        <w:sz w:val="20"/>
        <w:szCs w:val="20"/>
      </w:rPr>
    </w:pPr>
  </w:p>
  <w:tbl>
    <w:tblPr>
      <w:tblW w:w="13958" w:type="dxa"/>
      <w:tblBorders>
        <w:top w:val="nil"/>
        <w:left w:val="nil"/>
        <w:bottom w:val="single" w:sz="12" w:space="0" w:color="E2EEBE"/>
        <w:right w:val="nil"/>
        <w:insideH w:val="nil"/>
        <w:insideV w:val="nil"/>
      </w:tblBorders>
      <w:tblLayout w:type="fixed"/>
      <w:tblLook w:val="0400" w:firstRow="0" w:lastRow="0" w:firstColumn="0" w:lastColumn="0" w:noHBand="0" w:noVBand="1"/>
    </w:tblPr>
    <w:tblGrid>
      <w:gridCol w:w="8121"/>
      <w:gridCol w:w="5837"/>
    </w:tblGrid>
    <w:tr w:rsidR="00F51A06" w14:paraId="167848C4" w14:textId="77777777">
      <w:tc>
        <w:tcPr>
          <w:tcW w:w="13958" w:type="dxa"/>
          <w:gridSpan w:val="2"/>
          <w:tcBorders>
            <w:bottom w:val="nil"/>
          </w:tcBorders>
        </w:tcPr>
        <w:p w14:paraId="6E88F051" w14:textId="7BF7D5AC" w:rsidR="00F51A06" w:rsidRDefault="0078787E">
          <w:pPr>
            <w:pBdr>
              <w:top w:val="nil"/>
              <w:left w:val="nil"/>
              <w:bottom w:val="nil"/>
              <w:right w:val="nil"/>
              <w:between w:val="nil"/>
            </w:pBdr>
            <w:tabs>
              <w:tab w:val="center" w:pos="4513"/>
              <w:tab w:val="right" w:pos="9026"/>
            </w:tabs>
            <w:spacing w:after="120"/>
            <w:rPr>
              <w:sz w:val="18"/>
              <w:szCs w:val="18"/>
            </w:rPr>
          </w:pPr>
          <w:r>
            <w:rPr>
              <w:sz w:val="20"/>
              <w:szCs w:val="20"/>
            </w:rPr>
            <w:t>Agriculture, Environmental and Animal Care: Business and finance</w:t>
          </w:r>
        </w:p>
      </w:tc>
    </w:tr>
    <w:tr w:rsidR="00F51A06" w14:paraId="63563857" w14:textId="77777777">
      <w:tc>
        <w:tcPr>
          <w:tcW w:w="8121" w:type="dxa"/>
          <w:tcBorders>
            <w:top w:val="nil"/>
            <w:bottom w:val="single" w:sz="12" w:space="0" w:color="EEDDDD"/>
          </w:tcBorders>
        </w:tcPr>
        <w:p w14:paraId="1F8C4BEA" w14:textId="77777777" w:rsidR="00F51A06" w:rsidRDefault="00F51A06">
          <w:pPr>
            <w:pBdr>
              <w:top w:val="nil"/>
              <w:left w:val="nil"/>
              <w:bottom w:val="nil"/>
              <w:right w:val="nil"/>
              <w:between w:val="nil"/>
            </w:pBdr>
            <w:tabs>
              <w:tab w:val="center" w:pos="4513"/>
              <w:tab w:val="right" w:pos="9026"/>
            </w:tabs>
            <w:spacing w:after="120"/>
            <w:rPr>
              <w:sz w:val="20"/>
              <w:szCs w:val="20"/>
            </w:rPr>
          </w:pPr>
          <w:r>
            <w:rPr>
              <w:sz w:val="20"/>
              <w:szCs w:val="20"/>
            </w:rPr>
            <w:t>Version 1, May 2026</w:t>
          </w:r>
        </w:p>
      </w:tc>
      <w:tc>
        <w:tcPr>
          <w:tcW w:w="5837" w:type="dxa"/>
          <w:tcBorders>
            <w:top w:val="nil"/>
            <w:bottom w:val="single" w:sz="12" w:space="0" w:color="EEDDDD"/>
          </w:tcBorders>
          <w:vAlign w:val="bottom"/>
        </w:tcPr>
        <w:p w14:paraId="64491923" w14:textId="77777777" w:rsidR="00F51A06" w:rsidRDefault="00F51A06">
          <w:pPr>
            <w:pBdr>
              <w:top w:val="nil"/>
              <w:left w:val="nil"/>
              <w:bottom w:val="nil"/>
              <w:right w:val="nil"/>
              <w:between w:val="nil"/>
            </w:pBdr>
            <w:tabs>
              <w:tab w:val="center" w:pos="4513"/>
              <w:tab w:val="right" w:pos="9026"/>
            </w:tabs>
            <w:spacing w:after="120"/>
            <w:jc w:val="right"/>
            <w:rPr>
              <w:sz w:val="20"/>
              <w:szCs w:val="20"/>
            </w:rPr>
          </w:pPr>
          <w:r>
            <w:rPr>
              <w:sz w:val="18"/>
              <w:szCs w:val="18"/>
            </w:rPr>
            <w:t>© Gatsby Technical Education Projects 2026</w:t>
          </w:r>
        </w:p>
      </w:tc>
    </w:tr>
  </w:tbl>
  <w:p w14:paraId="7DBC5FA2" w14:textId="77777777" w:rsidR="00F51A06" w:rsidRDefault="00F51A06">
    <w:pPr>
      <w:pBdr>
        <w:top w:val="nil"/>
        <w:left w:val="nil"/>
        <w:bottom w:val="nil"/>
        <w:right w:val="nil"/>
        <w:between w:val="nil"/>
      </w:pBdr>
      <w:tabs>
        <w:tab w:val="center" w:pos="4513"/>
        <w:tab w:val="right" w:pos="9026"/>
      </w:tabs>
      <w:spacing w:after="0" w:line="240" w:lineRule="auto"/>
      <w:jc w:val="right"/>
      <w:rPr>
        <w:sz w:val="20"/>
        <w:szCs w:val="20"/>
      </w:rPr>
    </w:pPr>
  </w:p>
  <w:p w14:paraId="3EADB79F" w14:textId="77777777" w:rsidR="00F51A06" w:rsidRDefault="00F51A06">
    <w:pPr>
      <w:pBdr>
        <w:top w:val="nil"/>
        <w:left w:val="nil"/>
        <w:bottom w:val="nil"/>
        <w:right w:val="nil"/>
        <w:between w:val="nil"/>
      </w:pBdr>
      <w:tabs>
        <w:tab w:val="center" w:pos="4513"/>
        <w:tab w:val="right" w:pos="9026"/>
      </w:tabs>
      <w:spacing w:after="0" w:line="240" w:lineRule="auto"/>
      <w:jc w:val="center"/>
      <w:rPr>
        <w:color w:val="808080"/>
        <w:sz w:val="20"/>
        <w:szCs w:val="20"/>
      </w:rPr>
    </w:pPr>
    <w:r>
      <w:rPr>
        <w:color w:val="808080"/>
        <w:sz w:val="20"/>
        <w:szCs w:val="20"/>
      </w:rPr>
      <w:fldChar w:fldCharType="begin"/>
    </w:r>
    <w:r>
      <w:rPr>
        <w:color w:val="808080"/>
        <w:sz w:val="20"/>
        <w:szCs w:val="20"/>
      </w:rPr>
      <w:instrText>PAGE</w:instrText>
    </w:r>
    <w:r>
      <w:rPr>
        <w:color w:val="808080"/>
        <w:sz w:val="20"/>
        <w:szCs w:val="20"/>
      </w:rPr>
      <w:fldChar w:fldCharType="separate"/>
    </w:r>
    <w:r>
      <w:rPr>
        <w:noProof/>
        <w:color w:val="808080"/>
        <w:sz w:val="20"/>
        <w:szCs w:val="20"/>
      </w:rPr>
      <w:t>11</w:t>
    </w:r>
    <w:r>
      <w:rPr>
        <w:color w:val="808080"/>
        <w:sz w:val="20"/>
        <w:szCs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32950" w14:textId="77777777" w:rsidR="00F51A06" w:rsidRDefault="00F51A06">
    <w:pPr>
      <w:pBdr>
        <w:top w:val="nil"/>
        <w:left w:val="nil"/>
        <w:bottom w:val="nil"/>
        <w:right w:val="nil"/>
        <w:between w:val="nil"/>
      </w:pBdr>
      <w:tabs>
        <w:tab w:val="center" w:pos="4513"/>
        <w:tab w:val="right" w:pos="9026"/>
      </w:tabs>
      <w:spacing w:after="0" w:line="240" w:lineRule="auto"/>
      <w:jc w:val="right"/>
      <w:rPr>
        <w:color w:val="808080"/>
        <w:sz w:val="20"/>
        <w:szCs w:val="20"/>
      </w:rPr>
    </w:pPr>
  </w:p>
  <w:tbl>
    <w:tblPr>
      <w:tblW w:w="9016" w:type="dxa"/>
      <w:tblBorders>
        <w:top w:val="nil"/>
        <w:left w:val="nil"/>
        <w:bottom w:val="single" w:sz="12" w:space="0" w:color="E2EEBE"/>
        <w:right w:val="nil"/>
        <w:insideH w:val="nil"/>
        <w:insideV w:val="nil"/>
      </w:tblBorders>
      <w:tblLayout w:type="fixed"/>
      <w:tblLook w:val="0400" w:firstRow="0" w:lastRow="0" w:firstColumn="0" w:lastColumn="0" w:noHBand="0" w:noVBand="1"/>
    </w:tblPr>
    <w:tblGrid>
      <w:gridCol w:w="4962"/>
      <w:gridCol w:w="4054"/>
    </w:tblGrid>
    <w:tr w:rsidR="00F51A06" w14:paraId="7ABA42D6" w14:textId="77777777">
      <w:tc>
        <w:tcPr>
          <w:tcW w:w="9016" w:type="dxa"/>
          <w:gridSpan w:val="2"/>
          <w:tcBorders>
            <w:bottom w:val="nil"/>
          </w:tcBorders>
        </w:tcPr>
        <w:p w14:paraId="6334C6C4" w14:textId="71058D71" w:rsidR="00F51A06" w:rsidRDefault="0078787E">
          <w:pPr>
            <w:pBdr>
              <w:top w:val="nil"/>
              <w:left w:val="nil"/>
              <w:bottom w:val="nil"/>
              <w:right w:val="nil"/>
              <w:between w:val="nil"/>
            </w:pBdr>
            <w:tabs>
              <w:tab w:val="center" w:pos="4513"/>
              <w:tab w:val="right" w:pos="9026"/>
            </w:tabs>
            <w:spacing w:after="120"/>
            <w:rPr>
              <w:sz w:val="18"/>
              <w:szCs w:val="18"/>
            </w:rPr>
          </w:pPr>
          <w:r>
            <w:rPr>
              <w:sz w:val="20"/>
              <w:szCs w:val="20"/>
            </w:rPr>
            <w:t>Agriculture, Environmental and Animal Care: Business and finance</w:t>
          </w:r>
        </w:p>
      </w:tc>
    </w:tr>
    <w:tr w:rsidR="00F51A06" w14:paraId="23FCB1EA" w14:textId="77777777">
      <w:tc>
        <w:tcPr>
          <w:tcW w:w="4962" w:type="dxa"/>
          <w:tcBorders>
            <w:top w:val="nil"/>
            <w:bottom w:val="single" w:sz="12" w:space="0" w:color="EEDDDD"/>
          </w:tcBorders>
        </w:tcPr>
        <w:p w14:paraId="56A312B0" w14:textId="6DDD86DB" w:rsidR="00F51A06" w:rsidRDefault="00F51A06">
          <w:pPr>
            <w:pBdr>
              <w:top w:val="nil"/>
              <w:left w:val="nil"/>
              <w:bottom w:val="nil"/>
              <w:right w:val="nil"/>
              <w:between w:val="nil"/>
            </w:pBdr>
            <w:tabs>
              <w:tab w:val="left" w:pos="2459"/>
            </w:tabs>
            <w:spacing w:after="120"/>
            <w:rPr>
              <w:sz w:val="20"/>
              <w:szCs w:val="20"/>
            </w:rPr>
          </w:pPr>
          <w:r>
            <w:rPr>
              <w:sz w:val="20"/>
              <w:szCs w:val="20"/>
            </w:rPr>
            <w:t xml:space="preserve">Version 1, </w:t>
          </w:r>
          <w:r w:rsidR="006B140C">
            <w:rPr>
              <w:sz w:val="20"/>
              <w:szCs w:val="20"/>
            </w:rPr>
            <w:t>May 2026</w:t>
          </w:r>
        </w:p>
      </w:tc>
      <w:tc>
        <w:tcPr>
          <w:tcW w:w="4054" w:type="dxa"/>
          <w:tcBorders>
            <w:top w:val="nil"/>
            <w:bottom w:val="single" w:sz="12" w:space="0" w:color="EEDDDD"/>
          </w:tcBorders>
          <w:vAlign w:val="bottom"/>
        </w:tcPr>
        <w:p w14:paraId="4910C905" w14:textId="77777777" w:rsidR="00F51A06" w:rsidRDefault="00F51A06">
          <w:pPr>
            <w:pBdr>
              <w:top w:val="nil"/>
              <w:left w:val="nil"/>
              <w:bottom w:val="nil"/>
              <w:right w:val="nil"/>
              <w:between w:val="nil"/>
            </w:pBdr>
            <w:tabs>
              <w:tab w:val="center" w:pos="4513"/>
              <w:tab w:val="right" w:pos="9026"/>
            </w:tabs>
            <w:spacing w:after="120"/>
            <w:jc w:val="right"/>
            <w:rPr>
              <w:sz w:val="20"/>
              <w:szCs w:val="20"/>
            </w:rPr>
          </w:pPr>
          <w:r>
            <w:rPr>
              <w:sz w:val="18"/>
              <w:szCs w:val="18"/>
            </w:rPr>
            <w:t>© Gatsby Technical Education Projects 2026</w:t>
          </w:r>
        </w:p>
      </w:tc>
    </w:tr>
  </w:tbl>
  <w:p w14:paraId="6BB2DB8E" w14:textId="77777777" w:rsidR="00E65DA3" w:rsidRDefault="00E65DA3" w:rsidP="00E65DA3">
    <w:pPr>
      <w:pBdr>
        <w:top w:val="nil"/>
        <w:left w:val="nil"/>
        <w:bottom w:val="nil"/>
        <w:right w:val="nil"/>
        <w:between w:val="nil"/>
      </w:pBdr>
      <w:tabs>
        <w:tab w:val="center" w:pos="4513"/>
        <w:tab w:val="right" w:pos="9026"/>
      </w:tabs>
      <w:spacing w:after="0" w:line="240" w:lineRule="auto"/>
      <w:jc w:val="center"/>
      <w:rPr>
        <w:color w:val="808080"/>
        <w:sz w:val="20"/>
        <w:szCs w:val="20"/>
      </w:rPr>
    </w:pPr>
  </w:p>
  <w:p w14:paraId="745774AD" w14:textId="7EDC7CF6" w:rsidR="00F51A06" w:rsidRPr="00E65DA3" w:rsidRDefault="00F51A06" w:rsidP="00E65DA3">
    <w:pPr>
      <w:pBdr>
        <w:top w:val="nil"/>
        <w:left w:val="nil"/>
        <w:bottom w:val="nil"/>
        <w:right w:val="nil"/>
        <w:between w:val="nil"/>
      </w:pBdr>
      <w:tabs>
        <w:tab w:val="center" w:pos="4513"/>
        <w:tab w:val="right" w:pos="9026"/>
      </w:tabs>
      <w:spacing w:after="0" w:line="240" w:lineRule="auto"/>
      <w:jc w:val="center"/>
      <w:rPr>
        <w:color w:val="808080"/>
        <w:sz w:val="20"/>
        <w:szCs w:val="20"/>
      </w:rPr>
    </w:pPr>
    <w:r>
      <w:rPr>
        <w:color w:val="808080"/>
        <w:sz w:val="20"/>
        <w:szCs w:val="20"/>
      </w:rPr>
      <w:fldChar w:fldCharType="begin"/>
    </w:r>
    <w:r>
      <w:rPr>
        <w:color w:val="808080"/>
        <w:sz w:val="20"/>
        <w:szCs w:val="20"/>
      </w:rPr>
      <w:instrText>PAGE</w:instrText>
    </w:r>
    <w:r>
      <w:rPr>
        <w:color w:val="808080"/>
        <w:sz w:val="20"/>
        <w:szCs w:val="20"/>
      </w:rPr>
      <w:fldChar w:fldCharType="separate"/>
    </w:r>
    <w:r>
      <w:rPr>
        <w:noProof/>
        <w:color w:val="808080"/>
        <w:sz w:val="20"/>
        <w:szCs w:val="20"/>
      </w:rPr>
      <w:t>14</w:t>
    </w:r>
    <w:r>
      <w:rPr>
        <w:color w:val="808080"/>
        <w:sz w:val="20"/>
        <w:szCs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FA3C3" w14:textId="77777777" w:rsidR="00F51A06" w:rsidRDefault="00F51A06">
    <w:pPr>
      <w:pBdr>
        <w:top w:val="nil"/>
        <w:left w:val="nil"/>
        <w:bottom w:val="nil"/>
        <w:right w:val="nil"/>
        <w:between w:val="nil"/>
      </w:pBdr>
      <w:tabs>
        <w:tab w:val="center" w:pos="4513"/>
        <w:tab w:val="right" w:pos="9026"/>
      </w:tabs>
      <w:spacing w:after="0" w:line="240" w:lineRule="auto"/>
      <w:jc w:val="right"/>
      <w:rPr>
        <w:color w:val="808080"/>
        <w:sz w:val="20"/>
        <w:szCs w:val="20"/>
      </w:rPr>
    </w:pPr>
  </w:p>
  <w:tbl>
    <w:tblPr>
      <w:tblW w:w="9016" w:type="dxa"/>
      <w:tblBorders>
        <w:top w:val="nil"/>
        <w:left w:val="nil"/>
        <w:bottom w:val="single" w:sz="12" w:space="0" w:color="E2EEBE"/>
        <w:right w:val="nil"/>
        <w:insideH w:val="nil"/>
        <w:insideV w:val="nil"/>
      </w:tblBorders>
      <w:tblLayout w:type="fixed"/>
      <w:tblLook w:val="0400" w:firstRow="0" w:lastRow="0" w:firstColumn="0" w:lastColumn="0" w:noHBand="0" w:noVBand="1"/>
    </w:tblPr>
    <w:tblGrid>
      <w:gridCol w:w="4962"/>
      <w:gridCol w:w="4054"/>
    </w:tblGrid>
    <w:tr w:rsidR="00F51A06" w14:paraId="3BCA583D" w14:textId="77777777">
      <w:tc>
        <w:tcPr>
          <w:tcW w:w="9016" w:type="dxa"/>
          <w:gridSpan w:val="2"/>
          <w:tcBorders>
            <w:bottom w:val="nil"/>
          </w:tcBorders>
        </w:tcPr>
        <w:p w14:paraId="5F9A415C" w14:textId="6B5BCB9B" w:rsidR="00F51A06" w:rsidRDefault="0078787E">
          <w:pPr>
            <w:pBdr>
              <w:top w:val="nil"/>
              <w:left w:val="nil"/>
              <w:bottom w:val="nil"/>
              <w:right w:val="nil"/>
              <w:between w:val="nil"/>
            </w:pBdr>
            <w:tabs>
              <w:tab w:val="center" w:pos="4513"/>
              <w:tab w:val="right" w:pos="9026"/>
            </w:tabs>
            <w:spacing w:after="120"/>
            <w:rPr>
              <w:sz w:val="18"/>
              <w:szCs w:val="18"/>
            </w:rPr>
          </w:pPr>
          <w:r>
            <w:rPr>
              <w:sz w:val="20"/>
              <w:szCs w:val="20"/>
            </w:rPr>
            <w:t>Agriculture, Environmental and Animal Care: Business and finance</w:t>
          </w:r>
        </w:p>
      </w:tc>
    </w:tr>
    <w:tr w:rsidR="00F51A06" w14:paraId="3DF215CB" w14:textId="77777777">
      <w:tc>
        <w:tcPr>
          <w:tcW w:w="4962" w:type="dxa"/>
          <w:tcBorders>
            <w:top w:val="nil"/>
            <w:bottom w:val="single" w:sz="12" w:space="0" w:color="EEDDDD"/>
          </w:tcBorders>
        </w:tcPr>
        <w:p w14:paraId="5CA7F2A0" w14:textId="10BF8CDE" w:rsidR="00F51A06" w:rsidRDefault="00F51A06">
          <w:pPr>
            <w:pBdr>
              <w:top w:val="nil"/>
              <w:left w:val="nil"/>
              <w:bottom w:val="nil"/>
              <w:right w:val="nil"/>
              <w:between w:val="nil"/>
            </w:pBdr>
            <w:tabs>
              <w:tab w:val="center" w:pos="4513"/>
              <w:tab w:val="right" w:pos="9026"/>
            </w:tabs>
            <w:spacing w:after="120"/>
            <w:rPr>
              <w:sz w:val="20"/>
              <w:szCs w:val="20"/>
            </w:rPr>
          </w:pPr>
          <w:r>
            <w:rPr>
              <w:sz w:val="20"/>
              <w:szCs w:val="20"/>
            </w:rPr>
            <w:t xml:space="preserve">Version 1, </w:t>
          </w:r>
          <w:r w:rsidR="006B140C">
            <w:rPr>
              <w:sz w:val="20"/>
              <w:szCs w:val="20"/>
            </w:rPr>
            <w:t>May 2026</w:t>
          </w:r>
        </w:p>
      </w:tc>
      <w:tc>
        <w:tcPr>
          <w:tcW w:w="4054" w:type="dxa"/>
          <w:tcBorders>
            <w:top w:val="nil"/>
            <w:bottom w:val="single" w:sz="12" w:space="0" w:color="EEDDDD"/>
          </w:tcBorders>
          <w:vAlign w:val="bottom"/>
        </w:tcPr>
        <w:p w14:paraId="3213D57E" w14:textId="77777777" w:rsidR="00F51A06" w:rsidRDefault="00F51A06">
          <w:pPr>
            <w:pBdr>
              <w:top w:val="nil"/>
              <w:left w:val="nil"/>
              <w:bottom w:val="nil"/>
              <w:right w:val="nil"/>
              <w:between w:val="nil"/>
            </w:pBdr>
            <w:tabs>
              <w:tab w:val="center" w:pos="4513"/>
              <w:tab w:val="right" w:pos="9026"/>
            </w:tabs>
            <w:spacing w:after="120"/>
            <w:jc w:val="right"/>
            <w:rPr>
              <w:sz w:val="20"/>
              <w:szCs w:val="20"/>
            </w:rPr>
          </w:pPr>
          <w:r>
            <w:rPr>
              <w:sz w:val="18"/>
              <w:szCs w:val="18"/>
            </w:rPr>
            <w:t>© Gatsby Technical Education Projects 2026</w:t>
          </w:r>
        </w:p>
      </w:tc>
    </w:tr>
  </w:tbl>
  <w:p w14:paraId="0B3AF07B" w14:textId="77777777" w:rsidR="00F51A06" w:rsidRDefault="00F51A06">
    <w:pPr>
      <w:pBdr>
        <w:top w:val="nil"/>
        <w:left w:val="nil"/>
        <w:bottom w:val="nil"/>
        <w:right w:val="nil"/>
        <w:between w:val="nil"/>
      </w:pBdr>
      <w:tabs>
        <w:tab w:val="center" w:pos="4513"/>
        <w:tab w:val="right" w:pos="9026"/>
      </w:tabs>
      <w:spacing w:after="0" w:line="240" w:lineRule="auto"/>
      <w:jc w:val="center"/>
      <w:rPr>
        <w:color w:val="808080"/>
        <w:sz w:val="20"/>
        <w:szCs w:val="20"/>
      </w:rPr>
    </w:pPr>
    <w:r>
      <w:rPr>
        <w:color w:val="808080"/>
        <w:sz w:val="20"/>
        <w:szCs w:val="20"/>
      </w:rPr>
      <w:fldChar w:fldCharType="begin"/>
    </w:r>
    <w:r>
      <w:rPr>
        <w:color w:val="808080"/>
        <w:sz w:val="20"/>
        <w:szCs w:val="20"/>
      </w:rPr>
      <w:instrText>PAGE</w:instrText>
    </w:r>
    <w:r>
      <w:rPr>
        <w:color w:val="808080"/>
        <w:sz w:val="20"/>
        <w:szCs w:val="20"/>
      </w:rPr>
      <w:fldChar w:fldCharType="separate"/>
    </w:r>
    <w:r>
      <w:rPr>
        <w:noProof/>
        <w:color w:val="808080"/>
        <w:sz w:val="20"/>
        <w:szCs w:val="20"/>
      </w:rPr>
      <w:t>15</w:t>
    </w:r>
    <w:r>
      <w:rPr>
        <w:color w:val="808080"/>
        <w:sz w:val="20"/>
        <w:szCs w:val="2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BE1EE" w14:textId="77777777" w:rsidR="00F51A06" w:rsidRDefault="00F51A06">
    <w:pPr>
      <w:widowControl w:val="0"/>
      <w:pBdr>
        <w:top w:val="nil"/>
        <w:left w:val="nil"/>
        <w:bottom w:val="nil"/>
        <w:right w:val="nil"/>
        <w:between w:val="nil"/>
      </w:pBdr>
      <w:spacing w:after="0" w:line="276" w:lineRule="auto"/>
      <w:rPr>
        <w:color w:val="808080"/>
        <w:sz w:val="20"/>
        <w:szCs w:val="20"/>
      </w:rPr>
    </w:pPr>
  </w:p>
  <w:tbl>
    <w:tblPr>
      <w:tblW w:w="9016" w:type="dxa"/>
      <w:tblBorders>
        <w:top w:val="nil"/>
        <w:left w:val="nil"/>
        <w:bottom w:val="single" w:sz="12" w:space="0" w:color="E2EEBE"/>
        <w:right w:val="nil"/>
        <w:insideH w:val="nil"/>
        <w:insideV w:val="nil"/>
      </w:tblBorders>
      <w:tblLayout w:type="fixed"/>
      <w:tblLook w:val="0400" w:firstRow="0" w:lastRow="0" w:firstColumn="0" w:lastColumn="0" w:noHBand="0" w:noVBand="1"/>
    </w:tblPr>
    <w:tblGrid>
      <w:gridCol w:w="4820"/>
      <w:gridCol w:w="4196"/>
    </w:tblGrid>
    <w:tr w:rsidR="00F51A06" w14:paraId="2F5D090B" w14:textId="77777777">
      <w:tc>
        <w:tcPr>
          <w:tcW w:w="9016" w:type="dxa"/>
          <w:gridSpan w:val="2"/>
          <w:tcBorders>
            <w:bottom w:val="nil"/>
          </w:tcBorders>
        </w:tcPr>
        <w:p w14:paraId="15B72D99" w14:textId="5A5E84C9" w:rsidR="00F51A06" w:rsidRDefault="0078787E">
          <w:pPr>
            <w:pBdr>
              <w:top w:val="nil"/>
              <w:left w:val="nil"/>
              <w:bottom w:val="nil"/>
              <w:right w:val="nil"/>
              <w:between w:val="nil"/>
            </w:pBdr>
            <w:tabs>
              <w:tab w:val="center" w:pos="4513"/>
              <w:tab w:val="right" w:pos="9026"/>
            </w:tabs>
            <w:spacing w:after="120"/>
            <w:rPr>
              <w:sz w:val="18"/>
              <w:szCs w:val="18"/>
            </w:rPr>
          </w:pPr>
          <w:r>
            <w:rPr>
              <w:sz w:val="20"/>
              <w:szCs w:val="20"/>
            </w:rPr>
            <w:t>Agriculture, Environmental and Animal Care: Business and finance</w:t>
          </w:r>
        </w:p>
      </w:tc>
    </w:tr>
    <w:tr w:rsidR="00F51A06" w14:paraId="48557E72" w14:textId="77777777">
      <w:tc>
        <w:tcPr>
          <w:tcW w:w="4820" w:type="dxa"/>
          <w:tcBorders>
            <w:top w:val="nil"/>
            <w:bottom w:val="single" w:sz="12" w:space="0" w:color="EEDDDD"/>
          </w:tcBorders>
        </w:tcPr>
        <w:p w14:paraId="1F30C942" w14:textId="77777777" w:rsidR="00F51A06" w:rsidRDefault="00F51A06">
          <w:pPr>
            <w:pBdr>
              <w:top w:val="nil"/>
              <w:left w:val="nil"/>
              <w:bottom w:val="nil"/>
              <w:right w:val="nil"/>
              <w:between w:val="nil"/>
            </w:pBdr>
            <w:tabs>
              <w:tab w:val="center" w:pos="4513"/>
              <w:tab w:val="right" w:pos="9026"/>
            </w:tabs>
            <w:spacing w:after="120"/>
            <w:rPr>
              <w:sz w:val="20"/>
              <w:szCs w:val="20"/>
            </w:rPr>
          </w:pPr>
          <w:r>
            <w:rPr>
              <w:sz w:val="20"/>
              <w:szCs w:val="20"/>
            </w:rPr>
            <w:t>Version 1, May 2026</w:t>
          </w:r>
        </w:p>
      </w:tc>
      <w:tc>
        <w:tcPr>
          <w:tcW w:w="4196" w:type="dxa"/>
          <w:tcBorders>
            <w:top w:val="nil"/>
            <w:bottom w:val="single" w:sz="12" w:space="0" w:color="EEDDDD"/>
          </w:tcBorders>
          <w:vAlign w:val="bottom"/>
        </w:tcPr>
        <w:p w14:paraId="2DA5AFC9" w14:textId="77777777" w:rsidR="00F51A06" w:rsidRDefault="00F51A06">
          <w:pPr>
            <w:pBdr>
              <w:top w:val="nil"/>
              <w:left w:val="nil"/>
              <w:bottom w:val="nil"/>
              <w:right w:val="nil"/>
              <w:between w:val="nil"/>
            </w:pBdr>
            <w:tabs>
              <w:tab w:val="center" w:pos="4513"/>
              <w:tab w:val="right" w:pos="9026"/>
            </w:tabs>
            <w:spacing w:after="120"/>
            <w:jc w:val="right"/>
            <w:rPr>
              <w:sz w:val="20"/>
              <w:szCs w:val="20"/>
            </w:rPr>
          </w:pPr>
          <w:r>
            <w:rPr>
              <w:sz w:val="18"/>
              <w:szCs w:val="18"/>
            </w:rPr>
            <w:t>© Gatsby Technical Education Projects 2026</w:t>
          </w:r>
        </w:p>
      </w:tc>
    </w:tr>
  </w:tbl>
  <w:p w14:paraId="12E0BFBF" w14:textId="77777777" w:rsidR="00F51A06" w:rsidRDefault="00F51A06">
    <w:pPr>
      <w:pBdr>
        <w:top w:val="nil"/>
        <w:left w:val="nil"/>
        <w:bottom w:val="nil"/>
        <w:right w:val="nil"/>
        <w:between w:val="nil"/>
      </w:pBdr>
      <w:tabs>
        <w:tab w:val="center" w:pos="4513"/>
        <w:tab w:val="right" w:pos="9026"/>
      </w:tabs>
      <w:spacing w:after="0" w:line="240" w:lineRule="auto"/>
      <w:jc w:val="right"/>
      <w:rPr>
        <w:sz w:val="20"/>
        <w:szCs w:val="20"/>
      </w:rPr>
    </w:pPr>
  </w:p>
  <w:p w14:paraId="5328BE2E" w14:textId="77777777" w:rsidR="00F51A06" w:rsidRDefault="00F51A06">
    <w:pPr>
      <w:pBdr>
        <w:top w:val="nil"/>
        <w:left w:val="nil"/>
        <w:bottom w:val="nil"/>
        <w:right w:val="nil"/>
        <w:between w:val="nil"/>
      </w:pBdr>
      <w:tabs>
        <w:tab w:val="center" w:pos="4513"/>
        <w:tab w:val="right" w:pos="9026"/>
      </w:tabs>
      <w:spacing w:after="0" w:line="240" w:lineRule="auto"/>
      <w:jc w:val="center"/>
      <w:rPr>
        <w:color w:val="808080"/>
        <w:sz w:val="20"/>
        <w:szCs w:val="20"/>
      </w:rPr>
    </w:pPr>
    <w:r>
      <w:rPr>
        <w:color w:val="808080"/>
        <w:sz w:val="20"/>
        <w:szCs w:val="20"/>
      </w:rPr>
      <w:fldChar w:fldCharType="begin"/>
    </w:r>
    <w:r>
      <w:rPr>
        <w:color w:val="808080"/>
        <w:sz w:val="20"/>
        <w:szCs w:val="20"/>
      </w:rPr>
      <w:instrText>PAGE</w:instrText>
    </w:r>
    <w:r>
      <w:rPr>
        <w:color w:val="808080"/>
        <w:sz w:val="20"/>
        <w:szCs w:val="20"/>
      </w:rPr>
      <w:fldChar w:fldCharType="separate"/>
    </w:r>
    <w:r>
      <w:rPr>
        <w:noProof/>
        <w:color w:val="808080"/>
        <w:sz w:val="20"/>
        <w:szCs w:val="20"/>
      </w:rPr>
      <w:t>18</w:t>
    </w:r>
    <w:r>
      <w:rPr>
        <w:color w:val="8080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ABB60" w14:textId="77777777" w:rsidR="00C62592" w:rsidRDefault="00C62592" w:rsidP="000C51BB">
      <w:pPr>
        <w:spacing w:after="0" w:line="240" w:lineRule="auto"/>
      </w:pPr>
      <w:r>
        <w:separator/>
      </w:r>
    </w:p>
  </w:footnote>
  <w:footnote w:type="continuationSeparator" w:id="0">
    <w:p w14:paraId="755DBCF7" w14:textId="77777777" w:rsidR="00C62592" w:rsidRDefault="00C62592" w:rsidP="000C5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E1053" w14:textId="77777777" w:rsidR="00F51A06" w:rsidRDefault="00F51A06">
    <w:pPr>
      <w:pBdr>
        <w:top w:val="nil"/>
        <w:left w:val="nil"/>
        <w:bottom w:val="nil"/>
        <w:right w:val="nil"/>
        <w:between w:val="nil"/>
      </w:pBdr>
      <w:tabs>
        <w:tab w:val="center" w:pos="4513"/>
        <w:tab w:val="right" w:pos="9026"/>
      </w:tabs>
      <w:spacing w:after="0" w:line="240"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958"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9712"/>
      <w:gridCol w:w="4246"/>
    </w:tblGrid>
    <w:tr w:rsidR="00F51A06" w14:paraId="472CAD38" w14:textId="77777777">
      <w:tc>
        <w:tcPr>
          <w:tcW w:w="9712" w:type="dxa"/>
          <w:tcBorders>
            <w:bottom w:val="single" w:sz="12" w:space="0" w:color="EEDDDD"/>
          </w:tcBorders>
        </w:tcPr>
        <w:p w14:paraId="0F5988AB" w14:textId="30E15566" w:rsidR="00F51A06" w:rsidRDefault="00F51A06">
          <w:pPr>
            <w:pBdr>
              <w:top w:val="nil"/>
              <w:left w:val="nil"/>
              <w:bottom w:val="nil"/>
              <w:right w:val="nil"/>
              <w:between w:val="nil"/>
            </w:pBdr>
            <w:tabs>
              <w:tab w:val="center" w:pos="4513"/>
              <w:tab w:val="right" w:pos="9026"/>
              <w:tab w:val="left" w:pos="6780"/>
            </w:tabs>
            <w:spacing w:after="120"/>
            <w:rPr>
              <w:sz w:val="20"/>
              <w:szCs w:val="20"/>
            </w:rPr>
          </w:pPr>
          <w:r>
            <w:rPr>
              <w:sz w:val="20"/>
              <w:szCs w:val="20"/>
            </w:rPr>
            <w:t>Learning outcomes and specification coverage</w:t>
          </w:r>
        </w:p>
      </w:tc>
      <w:tc>
        <w:tcPr>
          <w:tcW w:w="4246" w:type="dxa"/>
          <w:tcBorders>
            <w:bottom w:val="single" w:sz="12" w:space="0" w:color="EEDDDD"/>
          </w:tcBorders>
        </w:tcPr>
        <w:p w14:paraId="78DCBC31" w14:textId="77777777" w:rsidR="00F51A06" w:rsidRDefault="00F51A06">
          <w:pPr>
            <w:pBdr>
              <w:top w:val="nil"/>
              <w:left w:val="nil"/>
              <w:bottom w:val="nil"/>
              <w:right w:val="nil"/>
              <w:between w:val="nil"/>
            </w:pBdr>
            <w:tabs>
              <w:tab w:val="center" w:pos="4513"/>
              <w:tab w:val="right" w:pos="9026"/>
            </w:tabs>
            <w:spacing w:after="120"/>
            <w:jc w:val="right"/>
            <w:rPr>
              <w:sz w:val="20"/>
              <w:szCs w:val="20"/>
            </w:rPr>
          </w:pPr>
        </w:p>
      </w:tc>
    </w:tr>
  </w:tbl>
  <w:p w14:paraId="17FE1C21" w14:textId="77777777" w:rsidR="00F51A06" w:rsidRDefault="00F51A06">
    <w:pPr>
      <w:pBdr>
        <w:top w:val="nil"/>
        <w:left w:val="nil"/>
        <w:bottom w:val="nil"/>
        <w:right w:val="nil"/>
        <w:between w:val="nil"/>
      </w:pBdr>
      <w:tabs>
        <w:tab w:val="center" w:pos="4513"/>
        <w:tab w:val="right" w:pos="9026"/>
      </w:tabs>
      <w:spacing w:after="0" w:line="240" w:lineRule="auto"/>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6" w:type="dxa"/>
      <w:tblBorders>
        <w:top w:val="nil"/>
        <w:left w:val="nil"/>
        <w:bottom w:val="single" w:sz="4" w:space="0" w:color="FFF5C4"/>
        <w:right w:val="nil"/>
        <w:insideH w:val="nil"/>
        <w:insideV w:val="nil"/>
      </w:tblBorders>
      <w:tblLayout w:type="fixed"/>
      <w:tblLook w:val="0400" w:firstRow="0" w:lastRow="0" w:firstColumn="0" w:lastColumn="0" w:noHBand="0" w:noVBand="1"/>
    </w:tblPr>
    <w:tblGrid>
      <w:gridCol w:w="6280"/>
      <w:gridCol w:w="2746"/>
    </w:tblGrid>
    <w:tr w:rsidR="00F51A06" w14:paraId="75FF418E" w14:textId="77777777">
      <w:tc>
        <w:tcPr>
          <w:tcW w:w="6280" w:type="dxa"/>
          <w:tcBorders>
            <w:bottom w:val="single" w:sz="12" w:space="0" w:color="EEDDDD"/>
          </w:tcBorders>
        </w:tcPr>
        <w:p w14:paraId="693FA6A2" w14:textId="77777777" w:rsidR="00F51A06" w:rsidRDefault="00F51A06">
          <w:pPr>
            <w:pBdr>
              <w:top w:val="nil"/>
              <w:left w:val="nil"/>
              <w:bottom w:val="nil"/>
              <w:right w:val="nil"/>
              <w:between w:val="nil"/>
            </w:pBdr>
            <w:tabs>
              <w:tab w:val="center" w:pos="4513"/>
              <w:tab w:val="right" w:pos="9026"/>
            </w:tabs>
            <w:spacing w:after="120"/>
            <w:rPr>
              <w:sz w:val="20"/>
              <w:szCs w:val="20"/>
            </w:rPr>
          </w:pPr>
          <w:r>
            <w:rPr>
              <w:sz w:val="20"/>
              <w:szCs w:val="20"/>
            </w:rPr>
            <w:t>Resource 1: Glossary</w:t>
          </w:r>
        </w:p>
      </w:tc>
      <w:tc>
        <w:tcPr>
          <w:tcW w:w="2746" w:type="dxa"/>
          <w:tcBorders>
            <w:bottom w:val="single" w:sz="12" w:space="0" w:color="EEDDDD"/>
          </w:tcBorders>
        </w:tcPr>
        <w:p w14:paraId="49E875E2" w14:textId="77777777" w:rsidR="00F51A06" w:rsidRDefault="00F51A06">
          <w:pPr>
            <w:pBdr>
              <w:top w:val="nil"/>
              <w:left w:val="nil"/>
              <w:bottom w:val="nil"/>
              <w:right w:val="nil"/>
              <w:between w:val="nil"/>
            </w:pBdr>
            <w:tabs>
              <w:tab w:val="center" w:pos="4513"/>
              <w:tab w:val="right" w:pos="9026"/>
            </w:tabs>
            <w:spacing w:after="120"/>
            <w:jc w:val="right"/>
            <w:rPr>
              <w:sz w:val="20"/>
              <w:szCs w:val="20"/>
            </w:rPr>
          </w:pPr>
        </w:p>
      </w:tc>
    </w:tr>
  </w:tbl>
  <w:p w14:paraId="5C82D859" w14:textId="77777777" w:rsidR="00F51A06" w:rsidRDefault="00F51A06">
    <w:pPr>
      <w:pBdr>
        <w:top w:val="nil"/>
        <w:left w:val="nil"/>
        <w:bottom w:val="nil"/>
        <w:right w:val="nil"/>
        <w:between w:val="nil"/>
      </w:pBdr>
      <w:tabs>
        <w:tab w:val="center" w:pos="4513"/>
        <w:tab w:val="right" w:pos="9026"/>
      </w:tabs>
      <w:spacing w:after="0" w:line="240" w:lineRule="auto"/>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6" w:type="dxa"/>
      <w:tblBorders>
        <w:top w:val="nil"/>
        <w:left w:val="nil"/>
        <w:bottom w:val="single" w:sz="4" w:space="0" w:color="FFF5C4"/>
        <w:right w:val="nil"/>
        <w:insideH w:val="nil"/>
        <w:insideV w:val="nil"/>
      </w:tblBorders>
      <w:tblLayout w:type="fixed"/>
      <w:tblLook w:val="0400" w:firstRow="0" w:lastRow="0" w:firstColumn="0" w:lastColumn="0" w:noHBand="0" w:noVBand="1"/>
    </w:tblPr>
    <w:tblGrid>
      <w:gridCol w:w="9026"/>
    </w:tblGrid>
    <w:tr w:rsidR="00F51A06" w14:paraId="3CC1EBC7" w14:textId="77777777">
      <w:tc>
        <w:tcPr>
          <w:tcW w:w="9026" w:type="dxa"/>
          <w:tcBorders>
            <w:bottom w:val="single" w:sz="12" w:space="0" w:color="EEDDDD"/>
          </w:tcBorders>
        </w:tcPr>
        <w:p w14:paraId="3E93877F" w14:textId="77777777" w:rsidR="00F51A06" w:rsidRDefault="00F51A06">
          <w:pPr>
            <w:pBdr>
              <w:top w:val="nil"/>
              <w:left w:val="nil"/>
              <w:bottom w:val="nil"/>
              <w:right w:val="nil"/>
              <w:between w:val="nil"/>
            </w:pBdr>
            <w:tabs>
              <w:tab w:val="center" w:pos="4513"/>
              <w:tab w:val="right" w:pos="9026"/>
            </w:tabs>
            <w:spacing w:after="120"/>
            <w:jc w:val="right"/>
            <w:rPr>
              <w:sz w:val="20"/>
              <w:szCs w:val="20"/>
            </w:rPr>
          </w:pPr>
          <w:r>
            <w:rPr>
              <w:sz w:val="20"/>
              <w:szCs w:val="20"/>
            </w:rPr>
            <w:t>Resource 1: Glossary</w:t>
          </w:r>
        </w:p>
      </w:tc>
    </w:tr>
  </w:tbl>
  <w:p w14:paraId="767F068F" w14:textId="77777777" w:rsidR="00F51A06" w:rsidRDefault="00F51A06">
    <w:pPr>
      <w:pBdr>
        <w:top w:val="nil"/>
        <w:left w:val="nil"/>
        <w:bottom w:val="nil"/>
        <w:right w:val="nil"/>
        <w:between w:val="nil"/>
      </w:pBdr>
      <w:tabs>
        <w:tab w:val="center" w:pos="4513"/>
        <w:tab w:val="right" w:pos="9026"/>
      </w:tabs>
      <w:spacing w:after="0" w:line="240" w:lineRule="auto"/>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6" w:type="dxa"/>
      <w:tblBorders>
        <w:top w:val="nil"/>
        <w:left w:val="nil"/>
        <w:bottom w:val="single" w:sz="4" w:space="0" w:color="FFF5C4"/>
        <w:right w:val="nil"/>
        <w:insideH w:val="nil"/>
        <w:insideV w:val="nil"/>
      </w:tblBorders>
      <w:tblLayout w:type="fixed"/>
      <w:tblLook w:val="0400" w:firstRow="0" w:lastRow="0" w:firstColumn="0" w:lastColumn="0" w:noHBand="0" w:noVBand="1"/>
    </w:tblPr>
    <w:tblGrid>
      <w:gridCol w:w="6280"/>
      <w:gridCol w:w="2746"/>
    </w:tblGrid>
    <w:tr w:rsidR="00F51A06" w14:paraId="16E2D5D1" w14:textId="77777777">
      <w:tc>
        <w:tcPr>
          <w:tcW w:w="6280" w:type="dxa"/>
          <w:tcBorders>
            <w:bottom w:val="single" w:sz="12" w:space="0" w:color="EEDDDD"/>
          </w:tcBorders>
        </w:tcPr>
        <w:p w14:paraId="7788F036" w14:textId="77777777" w:rsidR="00F51A06" w:rsidRDefault="00F51A06">
          <w:pPr>
            <w:pBdr>
              <w:top w:val="nil"/>
              <w:left w:val="nil"/>
              <w:bottom w:val="nil"/>
              <w:right w:val="nil"/>
              <w:between w:val="nil"/>
            </w:pBdr>
            <w:tabs>
              <w:tab w:val="center" w:pos="4513"/>
              <w:tab w:val="right" w:pos="9026"/>
            </w:tabs>
            <w:spacing w:after="120"/>
            <w:rPr>
              <w:sz w:val="20"/>
              <w:szCs w:val="20"/>
            </w:rPr>
          </w:pPr>
          <w:r>
            <w:rPr>
              <w:sz w:val="20"/>
              <w:szCs w:val="20"/>
            </w:rPr>
            <w:t>Resource 2: Sole trader</w:t>
          </w:r>
        </w:p>
      </w:tc>
      <w:tc>
        <w:tcPr>
          <w:tcW w:w="2746" w:type="dxa"/>
          <w:tcBorders>
            <w:bottom w:val="single" w:sz="12" w:space="0" w:color="EEDDDD"/>
          </w:tcBorders>
        </w:tcPr>
        <w:p w14:paraId="5B74475E" w14:textId="77777777" w:rsidR="00F51A06" w:rsidRDefault="00F51A06">
          <w:pPr>
            <w:pBdr>
              <w:top w:val="nil"/>
              <w:left w:val="nil"/>
              <w:bottom w:val="nil"/>
              <w:right w:val="nil"/>
              <w:between w:val="nil"/>
            </w:pBdr>
            <w:tabs>
              <w:tab w:val="center" w:pos="4513"/>
              <w:tab w:val="right" w:pos="9026"/>
            </w:tabs>
            <w:spacing w:after="120"/>
            <w:jc w:val="right"/>
            <w:rPr>
              <w:sz w:val="20"/>
              <w:szCs w:val="20"/>
            </w:rPr>
          </w:pPr>
        </w:p>
      </w:tc>
    </w:tr>
  </w:tbl>
  <w:p w14:paraId="17315F49" w14:textId="77777777" w:rsidR="00F51A06" w:rsidRDefault="00F51A06">
    <w:pPr>
      <w:pBdr>
        <w:top w:val="nil"/>
        <w:left w:val="nil"/>
        <w:bottom w:val="nil"/>
        <w:right w:val="nil"/>
        <w:between w:val="nil"/>
      </w:pBdr>
      <w:tabs>
        <w:tab w:val="center" w:pos="4513"/>
        <w:tab w:val="right" w:pos="9026"/>
      </w:tabs>
      <w:spacing w:after="0" w:line="240" w:lineRule="auto"/>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6" w:type="dxa"/>
      <w:tblBorders>
        <w:top w:val="nil"/>
        <w:left w:val="nil"/>
        <w:bottom w:val="single" w:sz="4" w:space="0" w:color="FFF5C4"/>
        <w:right w:val="nil"/>
        <w:insideH w:val="nil"/>
        <w:insideV w:val="nil"/>
      </w:tblBorders>
      <w:tblLayout w:type="fixed"/>
      <w:tblLook w:val="0400" w:firstRow="0" w:lastRow="0" w:firstColumn="0" w:lastColumn="0" w:noHBand="0" w:noVBand="1"/>
    </w:tblPr>
    <w:tblGrid>
      <w:gridCol w:w="9026"/>
    </w:tblGrid>
    <w:tr w:rsidR="00F51A06" w14:paraId="63B7F059" w14:textId="77777777">
      <w:tc>
        <w:tcPr>
          <w:tcW w:w="9026" w:type="dxa"/>
          <w:tcBorders>
            <w:bottom w:val="single" w:sz="12" w:space="0" w:color="EEDDDD"/>
          </w:tcBorders>
        </w:tcPr>
        <w:p w14:paraId="01EFB323" w14:textId="77777777" w:rsidR="00F51A06" w:rsidRDefault="00F51A06">
          <w:pPr>
            <w:pBdr>
              <w:top w:val="nil"/>
              <w:left w:val="nil"/>
              <w:bottom w:val="nil"/>
              <w:right w:val="nil"/>
              <w:between w:val="nil"/>
            </w:pBdr>
            <w:tabs>
              <w:tab w:val="center" w:pos="4513"/>
              <w:tab w:val="right" w:pos="9026"/>
            </w:tabs>
            <w:spacing w:after="120"/>
            <w:jc w:val="right"/>
            <w:rPr>
              <w:sz w:val="20"/>
              <w:szCs w:val="20"/>
            </w:rPr>
          </w:pPr>
          <w:r>
            <w:rPr>
              <w:sz w:val="20"/>
              <w:szCs w:val="20"/>
            </w:rPr>
            <w:t>Resource 2: Sole trader</w:t>
          </w:r>
        </w:p>
      </w:tc>
    </w:tr>
  </w:tbl>
  <w:p w14:paraId="228C6DBD" w14:textId="77777777" w:rsidR="00F51A06" w:rsidRDefault="00F51A06">
    <w:pPr>
      <w:pBdr>
        <w:top w:val="nil"/>
        <w:left w:val="nil"/>
        <w:bottom w:val="nil"/>
        <w:right w:val="nil"/>
        <w:between w:val="nil"/>
      </w:pBdr>
      <w:tabs>
        <w:tab w:val="center" w:pos="4513"/>
        <w:tab w:val="right" w:pos="9026"/>
      </w:tabs>
      <w:spacing w:after="0" w:line="240" w:lineRule="auto"/>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6" w:type="dxa"/>
      <w:tblBorders>
        <w:top w:val="nil"/>
        <w:left w:val="nil"/>
        <w:bottom w:val="single" w:sz="4" w:space="0" w:color="FFF5C4"/>
        <w:right w:val="nil"/>
        <w:insideH w:val="nil"/>
        <w:insideV w:val="nil"/>
      </w:tblBorders>
      <w:tblLayout w:type="fixed"/>
      <w:tblLook w:val="0400" w:firstRow="0" w:lastRow="0" w:firstColumn="0" w:lastColumn="0" w:noHBand="0" w:noVBand="1"/>
    </w:tblPr>
    <w:tblGrid>
      <w:gridCol w:w="6280"/>
      <w:gridCol w:w="2746"/>
    </w:tblGrid>
    <w:tr w:rsidR="00F51A06" w14:paraId="609726BC" w14:textId="77777777">
      <w:tc>
        <w:tcPr>
          <w:tcW w:w="6280" w:type="dxa"/>
          <w:tcBorders>
            <w:bottom w:val="single" w:sz="12" w:space="0" w:color="EEDDDD"/>
          </w:tcBorders>
        </w:tcPr>
        <w:p w14:paraId="4EB64D4B" w14:textId="77777777" w:rsidR="00F51A06" w:rsidRDefault="00F51A06">
          <w:pPr>
            <w:pBdr>
              <w:top w:val="nil"/>
              <w:left w:val="nil"/>
              <w:bottom w:val="nil"/>
              <w:right w:val="nil"/>
              <w:between w:val="nil"/>
            </w:pBdr>
            <w:tabs>
              <w:tab w:val="center" w:pos="4513"/>
              <w:tab w:val="right" w:pos="9026"/>
            </w:tabs>
            <w:spacing w:after="120"/>
            <w:rPr>
              <w:sz w:val="20"/>
              <w:szCs w:val="20"/>
            </w:rPr>
          </w:pPr>
          <w:r>
            <w:rPr>
              <w:sz w:val="20"/>
              <w:szCs w:val="20"/>
            </w:rPr>
            <w:t>Resource 3: Partnership</w:t>
          </w:r>
        </w:p>
      </w:tc>
      <w:tc>
        <w:tcPr>
          <w:tcW w:w="2746" w:type="dxa"/>
          <w:tcBorders>
            <w:bottom w:val="single" w:sz="12" w:space="0" w:color="EEDDDD"/>
          </w:tcBorders>
        </w:tcPr>
        <w:p w14:paraId="42C026A4" w14:textId="77777777" w:rsidR="00F51A06" w:rsidRDefault="00F51A06">
          <w:pPr>
            <w:pBdr>
              <w:top w:val="nil"/>
              <w:left w:val="nil"/>
              <w:bottom w:val="nil"/>
              <w:right w:val="nil"/>
              <w:between w:val="nil"/>
            </w:pBdr>
            <w:tabs>
              <w:tab w:val="center" w:pos="4513"/>
              <w:tab w:val="right" w:pos="9026"/>
            </w:tabs>
            <w:spacing w:after="120"/>
            <w:jc w:val="right"/>
            <w:rPr>
              <w:sz w:val="20"/>
              <w:szCs w:val="20"/>
            </w:rPr>
          </w:pPr>
        </w:p>
      </w:tc>
    </w:tr>
  </w:tbl>
  <w:p w14:paraId="21B5ED3D" w14:textId="77777777" w:rsidR="00F51A06" w:rsidRDefault="00F51A06">
    <w:pPr>
      <w:pBdr>
        <w:top w:val="nil"/>
        <w:left w:val="nil"/>
        <w:bottom w:val="nil"/>
        <w:right w:val="nil"/>
        <w:between w:val="nil"/>
      </w:pBdr>
      <w:tabs>
        <w:tab w:val="center" w:pos="4513"/>
        <w:tab w:val="right" w:pos="9026"/>
      </w:tabs>
      <w:spacing w:after="0" w:line="240" w:lineRule="auto"/>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6" w:type="dxa"/>
      <w:tblBorders>
        <w:top w:val="nil"/>
        <w:left w:val="nil"/>
        <w:bottom w:val="single" w:sz="4" w:space="0" w:color="FFF5C4"/>
        <w:right w:val="nil"/>
        <w:insideH w:val="nil"/>
        <w:insideV w:val="nil"/>
      </w:tblBorders>
      <w:tblLayout w:type="fixed"/>
      <w:tblLook w:val="0400" w:firstRow="0" w:lastRow="0" w:firstColumn="0" w:lastColumn="0" w:noHBand="0" w:noVBand="1"/>
    </w:tblPr>
    <w:tblGrid>
      <w:gridCol w:w="9026"/>
    </w:tblGrid>
    <w:tr w:rsidR="00F51A06" w14:paraId="5A2BAC36" w14:textId="77777777">
      <w:tc>
        <w:tcPr>
          <w:tcW w:w="9026" w:type="dxa"/>
          <w:tcBorders>
            <w:bottom w:val="single" w:sz="12" w:space="0" w:color="EEDDDD"/>
          </w:tcBorders>
        </w:tcPr>
        <w:p w14:paraId="4E7784BA" w14:textId="77777777" w:rsidR="00F51A06" w:rsidRDefault="00F51A06">
          <w:pPr>
            <w:pBdr>
              <w:top w:val="nil"/>
              <w:left w:val="nil"/>
              <w:bottom w:val="nil"/>
              <w:right w:val="nil"/>
              <w:between w:val="nil"/>
            </w:pBdr>
            <w:tabs>
              <w:tab w:val="center" w:pos="4513"/>
              <w:tab w:val="right" w:pos="9026"/>
            </w:tabs>
            <w:spacing w:after="120"/>
            <w:jc w:val="right"/>
            <w:rPr>
              <w:sz w:val="20"/>
              <w:szCs w:val="20"/>
            </w:rPr>
          </w:pPr>
          <w:r>
            <w:rPr>
              <w:sz w:val="20"/>
              <w:szCs w:val="20"/>
            </w:rPr>
            <w:t>Resource 3: Partnership</w:t>
          </w:r>
        </w:p>
      </w:tc>
    </w:tr>
  </w:tbl>
  <w:p w14:paraId="587A68E2" w14:textId="77777777" w:rsidR="00F51A06" w:rsidRDefault="00F51A06">
    <w:pPr>
      <w:pBdr>
        <w:top w:val="nil"/>
        <w:left w:val="nil"/>
        <w:bottom w:val="nil"/>
        <w:right w:val="nil"/>
        <w:between w:val="nil"/>
      </w:pBdr>
      <w:tabs>
        <w:tab w:val="center" w:pos="4513"/>
        <w:tab w:val="right" w:pos="9026"/>
      </w:tabs>
      <w:spacing w:after="0" w:line="240" w:lineRule="auto"/>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6" w:type="dxa"/>
      <w:tblBorders>
        <w:top w:val="nil"/>
        <w:left w:val="nil"/>
        <w:bottom w:val="single" w:sz="4" w:space="0" w:color="FFF5C4"/>
        <w:right w:val="nil"/>
        <w:insideH w:val="nil"/>
        <w:insideV w:val="nil"/>
      </w:tblBorders>
      <w:tblLayout w:type="fixed"/>
      <w:tblLook w:val="0400" w:firstRow="0" w:lastRow="0" w:firstColumn="0" w:lastColumn="0" w:noHBand="0" w:noVBand="1"/>
    </w:tblPr>
    <w:tblGrid>
      <w:gridCol w:w="6280"/>
      <w:gridCol w:w="2746"/>
    </w:tblGrid>
    <w:tr w:rsidR="00F51A06" w14:paraId="6B1E6CB5" w14:textId="77777777">
      <w:tc>
        <w:tcPr>
          <w:tcW w:w="6280" w:type="dxa"/>
          <w:tcBorders>
            <w:bottom w:val="single" w:sz="12" w:space="0" w:color="EEDDDD"/>
          </w:tcBorders>
        </w:tcPr>
        <w:p w14:paraId="5D47A368" w14:textId="77777777" w:rsidR="00F51A06" w:rsidRDefault="00F51A06">
          <w:pPr>
            <w:pBdr>
              <w:top w:val="nil"/>
              <w:left w:val="nil"/>
              <w:bottom w:val="nil"/>
              <w:right w:val="nil"/>
              <w:between w:val="nil"/>
            </w:pBdr>
            <w:tabs>
              <w:tab w:val="center" w:pos="4513"/>
              <w:tab w:val="right" w:pos="9026"/>
            </w:tabs>
            <w:spacing w:after="120"/>
            <w:rPr>
              <w:sz w:val="20"/>
              <w:szCs w:val="20"/>
            </w:rPr>
          </w:pPr>
          <w:r>
            <w:rPr>
              <w:sz w:val="20"/>
              <w:szCs w:val="20"/>
            </w:rPr>
            <w:t>Resource 4: Limited company</w:t>
          </w:r>
        </w:p>
      </w:tc>
      <w:tc>
        <w:tcPr>
          <w:tcW w:w="2746" w:type="dxa"/>
          <w:tcBorders>
            <w:bottom w:val="single" w:sz="12" w:space="0" w:color="EEDDDD"/>
          </w:tcBorders>
        </w:tcPr>
        <w:p w14:paraId="2054AA85" w14:textId="77777777" w:rsidR="00F51A06" w:rsidRDefault="00F51A06">
          <w:pPr>
            <w:pBdr>
              <w:top w:val="nil"/>
              <w:left w:val="nil"/>
              <w:bottom w:val="nil"/>
              <w:right w:val="nil"/>
              <w:between w:val="nil"/>
            </w:pBdr>
            <w:tabs>
              <w:tab w:val="center" w:pos="4513"/>
              <w:tab w:val="right" w:pos="9026"/>
            </w:tabs>
            <w:spacing w:after="120"/>
            <w:jc w:val="right"/>
            <w:rPr>
              <w:sz w:val="20"/>
              <w:szCs w:val="20"/>
            </w:rPr>
          </w:pPr>
        </w:p>
      </w:tc>
    </w:tr>
  </w:tbl>
  <w:p w14:paraId="093D4508" w14:textId="77777777" w:rsidR="00F51A06" w:rsidRDefault="00F51A06">
    <w:pPr>
      <w:pBdr>
        <w:top w:val="nil"/>
        <w:left w:val="nil"/>
        <w:bottom w:val="nil"/>
        <w:right w:val="nil"/>
        <w:between w:val="nil"/>
      </w:pBdr>
      <w:tabs>
        <w:tab w:val="center" w:pos="4513"/>
        <w:tab w:val="right" w:pos="9026"/>
      </w:tabs>
      <w:spacing w:after="0" w:line="240" w:lineRule="auto"/>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6" w:type="dxa"/>
      <w:tblBorders>
        <w:top w:val="nil"/>
        <w:left w:val="nil"/>
        <w:bottom w:val="single" w:sz="4" w:space="0" w:color="FFF5C4"/>
        <w:right w:val="nil"/>
        <w:insideH w:val="nil"/>
        <w:insideV w:val="nil"/>
      </w:tblBorders>
      <w:tblLayout w:type="fixed"/>
      <w:tblLook w:val="0400" w:firstRow="0" w:lastRow="0" w:firstColumn="0" w:lastColumn="0" w:noHBand="0" w:noVBand="1"/>
    </w:tblPr>
    <w:tblGrid>
      <w:gridCol w:w="9026"/>
    </w:tblGrid>
    <w:tr w:rsidR="00F51A06" w14:paraId="3834FB3B" w14:textId="77777777">
      <w:tc>
        <w:tcPr>
          <w:tcW w:w="9026" w:type="dxa"/>
          <w:tcBorders>
            <w:bottom w:val="single" w:sz="12" w:space="0" w:color="EEDDDD"/>
          </w:tcBorders>
        </w:tcPr>
        <w:p w14:paraId="7888EE90" w14:textId="77777777" w:rsidR="00F51A06" w:rsidRDefault="00F51A06">
          <w:pPr>
            <w:pBdr>
              <w:top w:val="nil"/>
              <w:left w:val="nil"/>
              <w:bottom w:val="nil"/>
              <w:right w:val="nil"/>
              <w:between w:val="nil"/>
            </w:pBdr>
            <w:tabs>
              <w:tab w:val="center" w:pos="4513"/>
              <w:tab w:val="right" w:pos="9026"/>
            </w:tabs>
            <w:spacing w:after="120"/>
            <w:jc w:val="right"/>
            <w:rPr>
              <w:sz w:val="20"/>
              <w:szCs w:val="20"/>
            </w:rPr>
          </w:pPr>
          <w:r>
            <w:rPr>
              <w:sz w:val="20"/>
              <w:szCs w:val="20"/>
            </w:rPr>
            <w:t>Resource 4: Limited company</w:t>
          </w:r>
        </w:p>
      </w:tc>
    </w:tr>
  </w:tbl>
  <w:p w14:paraId="6396D615" w14:textId="77777777" w:rsidR="00F51A06" w:rsidRDefault="00F51A06">
    <w:pPr>
      <w:pBdr>
        <w:top w:val="nil"/>
        <w:left w:val="nil"/>
        <w:bottom w:val="nil"/>
        <w:right w:val="nil"/>
        <w:between w:val="nil"/>
      </w:pBdr>
      <w:tabs>
        <w:tab w:val="center" w:pos="4513"/>
        <w:tab w:val="right" w:pos="9026"/>
      </w:tabs>
      <w:spacing w:after="0" w:line="240" w:lineRule="auto"/>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6" w:type="dxa"/>
      <w:tblBorders>
        <w:top w:val="nil"/>
        <w:left w:val="nil"/>
        <w:bottom w:val="single" w:sz="4" w:space="0" w:color="FFF5C4"/>
        <w:right w:val="nil"/>
        <w:insideH w:val="nil"/>
        <w:insideV w:val="nil"/>
      </w:tblBorders>
      <w:tblLayout w:type="fixed"/>
      <w:tblLook w:val="0400" w:firstRow="0" w:lastRow="0" w:firstColumn="0" w:lastColumn="0" w:noHBand="0" w:noVBand="1"/>
    </w:tblPr>
    <w:tblGrid>
      <w:gridCol w:w="6280"/>
      <w:gridCol w:w="2746"/>
    </w:tblGrid>
    <w:tr w:rsidR="00F51A06" w14:paraId="590B27A9" w14:textId="77777777">
      <w:tc>
        <w:tcPr>
          <w:tcW w:w="6280" w:type="dxa"/>
          <w:tcBorders>
            <w:bottom w:val="single" w:sz="12" w:space="0" w:color="EEDDDD"/>
          </w:tcBorders>
        </w:tcPr>
        <w:p w14:paraId="07B010B5" w14:textId="77777777" w:rsidR="00F51A06" w:rsidRDefault="00F51A06">
          <w:pPr>
            <w:pBdr>
              <w:top w:val="nil"/>
              <w:left w:val="nil"/>
              <w:bottom w:val="nil"/>
              <w:right w:val="nil"/>
              <w:between w:val="nil"/>
            </w:pBdr>
            <w:tabs>
              <w:tab w:val="center" w:pos="4513"/>
              <w:tab w:val="right" w:pos="9026"/>
            </w:tabs>
            <w:spacing w:after="120"/>
            <w:rPr>
              <w:sz w:val="20"/>
              <w:szCs w:val="20"/>
            </w:rPr>
          </w:pPr>
          <w:r>
            <w:rPr>
              <w:sz w:val="20"/>
              <w:szCs w:val="20"/>
            </w:rPr>
            <w:t>Resource 5: Public sector organisations</w:t>
          </w:r>
        </w:p>
      </w:tc>
      <w:tc>
        <w:tcPr>
          <w:tcW w:w="2746" w:type="dxa"/>
          <w:tcBorders>
            <w:bottom w:val="single" w:sz="12" w:space="0" w:color="EEDDDD"/>
          </w:tcBorders>
        </w:tcPr>
        <w:p w14:paraId="087DB165" w14:textId="77777777" w:rsidR="00F51A06" w:rsidRDefault="00F51A06">
          <w:pPr>
            <w:pBdr>
              <w:top w:val="nil"/>
              <w:left w:val="nil"/>
              <w:bottom w:val="nil"/>
              <w:right w:val="nil"/>
              <w:between w:val="nil"/>
            </w:pBdr>
            <w:tabs>
              <w:tab w:val="center" w:pos="4513"/>
              <w:tab w:val="right" w:pos="9026"/>
            </w:tabs>
            <w:spacing w:after="120"/>
            <w:jc w:val="right"/>
            <w:rPr>
              <w:sz w:val="20"/>
              <w:szCs w:val="20"/>
            </w:rPr>
          </w:pPr>
        </w:p>
      </w:tc>
    </w:tr>
  </w:tbl>
  <w:p w14:paraId="1BFD7289" w14:textId="77777777" w:rsidR="00F51A06" w:rsidRDefault="00F51A06">
    <w:pPr>
      <w:pBdr>
        <w:top w:val="nil"/>
        <w:left w:val="nil"/>
        <w:bottom w:val="nil"/>
        <w:right w:val="nil"/>
        <w:between w:val="nil"/>
      </w:pBdr>
      <w:tabs>
        <w:tab w:val="center" w:pos="4513"/>
        <w:tab w:val="right" w:pos="9026"/>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5A0E7" w14:textId="77777777" w:rsidR="00F51A06" w:rsidRDefault="00F51A06">
    <w:pPr>
      <w:pBdr>
        <w:top w:val="nil"/>
        <w:left w:val="nil"/>
        <w:bottom w:val="nil"/>
        <w:right w:val="nil"/>
        <w:between w:val="nil"/>
      </w:pBdr>
      <w:tabs>
        <w:tab w:val="center" w:pos="4513"/>
        <w:tab w:val="right" w:pos="9026"/>
      </w:tabs>
      <w:spacing w:after="0" w:line="240" w:lineRule="auto"/>
      <w:jc w:val="right"/>
    </w:pPr>
    <w:r>
      <w:rPr>
        <w:noProof/>
      </w:rPr>
      <w:drawing>
        <wp:anchor distT="0" distB="0" distL="0" distR="0" simplePos="0" relativeHeight="251659264" behindDoc="1" locked="0" layoutInCell="1" hidden="0" allowOverlap="1" wp14:anchorId="0DC61249" wp14:editId="02B83066">
          <wp:simplePos x="0" y="0"/>
          <wp:positionH relativeFrom="column">
            <wp:posOffset>-914399</wp:posOffset>
          </wp:positionH>
          <wp:positionV relativeFrom="paragraph">
            <wp:posOffset>-358725</wp:posOffset>
          </wp:positionV>
          <wp:extent cx="7607744" cy="1879600"/>
          <wp:effectExtent l="0" t="0" r="0" b="0"/>
          <wp:wrapNone/>
          <wp:docPr id="750375580" name="image1.png" descr="A black and white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png" descr="A black and white background&#10;&#10;AI-generated content may be incorrect."/>
                  <pic:cNvPicPr preferRelativeResize="0"/>
                </pic:nvPicPr>
                <pic:blipFill>
                  <a:blip r:embed="rId1"/>
                  <a:srcRect/>
                  <a:stretch>
                    <a:fillRect/>
                  </a:stretch>
                </pic:blipFill>
                <pic:spPr>
                  <a:xfrm>
                    <a:off x="0" y="0"/>
                    <a:ext cx="7607744" cy="1879600"/>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6F255D2B" wp14:editId="07742999">
          <wp:simplePos x="0" y="0"/>
          <wp:positionH relativeFrom="column">
            <wp:posOffset>4653280</wp:posOffset>
          </wp:positionH>
          <wp:positionV relativeFrom="paragraph">
            <wp:posOffset>-14919</wp:posOffset>
          </wp:positionV>
          <wp:extent cx="1637424" cy="687036"/>
          <wp:effectExtent l="0" t="0" r="0" b="0"/>
          <wp:wrapNone/>
          <wp:docPr id="33533635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37424" cy="687036"/>
                  </a:xfrm>
                  <a:prstGeom prst="rect">
                    <a:avLst/>
                  </a:prstGeom>
                  <a:ln/>
                </pic:spPr>
              </pic:pic>
            </a:graphicData>
          </a:graphic>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6" w:type="dxa"/>
      <w:tblBorders>
        <w:top w:val="nil"/>
        <w:left w:val="nil"/>
        <w:bottom w:val="single" w:sz="4" w:space="0" w:color="FFF5C4"/>
        <w:right w:val="nil"/>
        <w:insideH w:val="nil"/>
        <w:insideV w:val="nil"/>
      </w:tblBorders>
      <w:tblLayout w:type="fixed"/>
      <w:tblLook w:val="0400" w:firstRow="0" w:lastRow="0" w:firstColumn="0" w:lastColumn="0" w:noHBand="0" w:noVBand="1"/>
    </w:tblPr>
    <w:tblGrid>
      <w:gridCol w:w="9026"/>
    </w:tblGrid>
    <w:tr w:rsidR="00F51A06" w14:paraId="5E24CBF1" w14:textId="77777777">
      <w:tc>
        <w:tcPr>
          <w:tcW w:w="9026" w:type="dxa"/>
          <w:tcBorders>
            <w:bottom w:val="single" w:sz="12" w:space="0" w:color="EEDDDD"/>
          </w:tcBorders>
        </w:tcPr>
        <w:p w14:paraId="0D324F9C" w14:textId="77777777" w:rsidR="00F51A06" w:rsidRDefault="00F51A06">
          <w:pPr>
            <w:pBdr>
              <w:top w:val="nil"/>
              <w:left w:val="nil"/>
              <w:bottom w:val="nil"/>
              <w:right w:val="nil"/>
              <w:between w:val="nil"/>
            </w:pBdr>
            <w:tabs>
              <w:tab w:val="center" w:pos="4513"/>
              <w:tab w:val="right" w:pos="9026"/>
            </w:tabs>
            <w:spacing w:after="120"/>
            <w:jc w:val="right"/>
            <w:rPr>
              <w:sz w:val="20"/>
              <w:szCs w:val="20"/>
            </w:rPr>
          </w:pPr>
          <w:r>
            <w:rPr>
              <w:sz w:val="20"/>
              <w:szCs w:val="20"/>
            </w:rPr>
            <w:t>Resource 5: Public sector organisations</w:t>
          </w:r>
        </w:p>
      </w:tc>
    </w:tr>
  </w:tbl>
  <w:p w14:paraId="44B0C633" w14:textId="77777777" w:rsidR="00F51A06" w:rsidRDefault="00F51A06">
    <w:pPr>
      <w:pBdr>
        <w:top w:val="nil"/>
        <w:left w:val="nil"/>
        <w:bottom w:val="nil"/>
        <w:right w:val="nil"/>
        <w:between w:val="nil"/>
      </w:pBdr>
      <w:tabs>
        <w:tab w:val="center" w:pos="4513"/>
        <w:tab w:val="right" w:pos="9026"/>
      </w:tabs>
      <w:spacing w:after="0" w:line="240" w:lineRule="auto"/>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6" w:type="dxa"/>
      <w:tblBorders>
        <w:top w:val="nil"/>
        <w:left w:val="nil"/>
        <w:bottom w:val="single" w:sz="4" w:space="0" w:color="FFF5C4"/>
        <w:right w:val="nil"/>
        <w:insideH w:val="nil"/>
        <w:insideV w:val="nil"/>
      </w:tblBorders>
      <w:tblLayout w:type="fixed"/>
      <w:tblLook w:val="0400" w:firstRow="0" w:lastRow="0" w:firstColumn="0" w:lastColumn="0" w:noHBand="0" w:noVBand="1"/>
    </w:tblPr>
    <w:tblGrid>
      <w:gridCol w:w="6280"/>
      <w:gridCol w:w="2746"/>
    </w:tblGrid>
    <w:tr w:rsidR="00F51A06" w14:paraId="230CF533" w14:textId="77777777">
      <w:tc>
        <w:tcPr>
          <w:tcW w:w="6280" w:type="dxa"/>
          <w:tcBorders>
            <w:bottom w:val="single" w:sz="12" w:space="0" w:color="EEDDDD"/>
          </w:tcBorders>
        </w:tcPr>
        <w:p w14:paraId="27E0DC52" w14:textId="77777777" w:rsidR="00F51A06" w:rsidRDefault="00F51A06">
          <w:pPr>
            <w:pBdr>
              <w:top w:val="nil"/>
              <w:left w:val="nil"/>
              <w:bottom w:val="nil"/>
              <w:right w:val="nil"/>
              <w:between w:val="nil"/>
            </w:pBdr>
            <w:tabs>
              <w:tab w:val="center" w:pos="4513"/>
              <w:tab w:val="right" w:pos="9026"/>
            </w:tabs>
            <w:spacing w:after="120"/>
            <w:rPr>
              <w:sz w:val="20"/>
              <w:szCs w:val="20"/>
            </w:rPr>
          </w:pPr>
          <w:r>
            <w:rPr>
              <w:sz w:val="20"/>
              <w:szCs w:val="20"/>
            </w:rPr>
            <w:t>Resource 6: Principles of project management</w:t>
          </w:r>
        </w:p>
      </w:tc>
      <w:tc>
        <w:tcPr>
          <w:tcW w:w="2746" w:type="dxa"/>
          <w:tcBorders>
            <w:bottom w:val="single" w:sz="12" w:space="0" w:color="EEDDDD"/>
          </w:tcBorders>
        </w:tcPr>
        <w:p w14:paraId="78710655" w14:textId="77777777" w:rsidR="00F51A06" w:rsidRDefault="00F51A06">
          <w:pPr>
            <w:pBdr>
              <w:top w:val="nil"/>
              <w:left w:val="nil"/>
              <w:bottom w:val="nil"/>
              <w:right w:val="nil"/>
              <w:between w:val="nil"/>
            </w:pBdr>
            <w:tabs>
              <w:tab w:val="center" w:pos="4513"/>
              <w:tab w:val="right" w:pos="9026"/>
            </w:tabs>
            <w:spacing w:after="120"/>
            <w:jc w:val="right"/>
            <w:rPr>
              <w:sz w:val="20"/>
              <w:szCs w:val="20"/>
            </w:rPr>
          </w:pPr>
        </w:p>
      </w:tc>
    </w:tr>
  </w:tbl>
  <w:p w14:paraId="432764D8" w14:textId="77777777" w:rsidR="00F51A06" w:rsidRDefault="00F51A06">
    <w:pPr>
      <w:pBdr>
        <w:top w:val="nil"/>
        <w:left w:val="nil"/>
        <w:bottom w:val="nil"/>
        <w:right w:val="nil"/>
        <w:between w:val="nil"/>
      </w:pBdr>
      <w:tabs>
        <w:tab w:val="center" w:pos="4513"/>
        <w:tab w:val="right" w:pos="9026"/>
      </w:tabs>
      <w:spacing w:after="0" w:line="240" w:lineRule="auto"/>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6" w:type="dxa"/>
      <w:tblBorders>
        <w:top w:val="nil"/>
        <w:left w:val="nil"/>
        <w:bottom w:val="single" w:sz="4" w:space="0" w:color="FFF5C4"/>
        <w:right w:val="nil"/>
        <w:insideH w:val="nil"/>
        <w:insideV w:val="nil"/>
      </w:tblBorders>
      <w:tblLayout w:type="fixed"/>
      <w:tblLook w:val="0400" w:firstRow="0" w:lastRow="0" w:firstColumn="0" w:lastColumn="0" w:noHBand="0" w:noVBand="1"/>
    </w:tblPr>
    <w:tblGrid>
      <w:gridCol w:w="9026"/>
    </w:tblGrid>
    <w:tr w:rsidR="00F51A06" w14:paraId="546740A8" w14:textId="77777777">
      <w:tc>
        <w:tcPr>
          <w:tcW w:w="9026" w:type="dxa"/>
          <w:tcBorders>
            <w:bottom w:val="single" w:sz="12" w:space="0" w:color="EEDDDD"/>
          </w:tcBorders>
        </w:tcPr>
        <w:p w14:paraId="18A38663" w14:textId="77777777" w:rsidR="00F51A06" w:rsidRDefault="00F51A06">
          <w:pPr>
            <w:pBdr>
              <w:top w:val="nil"/>
              <w:left w:val="nil"/>
              <w:bottom w:val="nil"/>
              <w:right w:val="nil"/>
              <w:between w:val="nil"/>
            </w:pBdr>
            <w:tabs>
              <w:tab w:val="center" w:pos="4513"/>
              <w:tab w:val="right" w:pos="9026"/>
            </w:tabs>
            <w:spacing w:after="120"/>
            <w:jc w:val="right"/>
            <w:rPr>
              <w:sz w:val="20"/>
              <w:szCs w:val="20"/>
            </w:rPr>
          </w:pPr>
          <w:r>
            <w:rPr>
              <w:sz w:val="20"/>
              <w:szCs w:val="20"/>
            </w:rPr>
            <w:t>Resource 6: Principles of project management</w:t>
          </w:r>
        </w:p>
      </w:tc>
    </w:tr>
  </w:tbl>
  <w:p w14:paraId="18284BD1" w14:textId="77777777" w:rsidR="00F51A06" w:rsidRDefault="00F51A06">
    <w:pPr>
      <w:pBdr>
        <w:top w:val="nil"/>
        <w:left w:val="nil"/>
        <w:bottom w:val="nil"/>
        <w:right w:val="nil"/>
        <w:between w:val="nil"/>
      </w:pBdr>
      <w:tabs>
        <w:tab w:val="center" w:pos="4513"/>
        <w:tab w:val="right" w:pos="9026"/>
      </w:tabs>
      <w:spacing w:after="0" w:line="240" w:lineRule="auto"/>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6" w:type="dxa"/>
      <w:tblBorders>
        <w:top w:val="nil"/>
        <w:left w:val="nil"/>
        <w:bottom w:val="single" w:sz="4" w:space="0" w:color="FFF5C4"/>
        <w:right w:val="nil"/>
        <w:insideH w:val="nil"/>
        <w:insideV w:val="nil"/>
      </w:tblBorders>
      <w:tblLayout w:type="fixed"/>
      <w:tblLook w:val="0400" w:firstRow="0" w:lastRow="0" w:firstColumn="0" w:lastColumn="0" w:noHBand="0" w:noVBand="1"/>
    </w:tblPr>
    <w:tblGrid>
      <w:gridCol w:w="6280"/>
      <w:gridCol w:w="2746"/>
    </w:tblGrid>
    <w:tr w:rsidR="00F51A06" w14:paraId="76916A1B" w14:textId="77777777">
      <w:tc>
        <w:tcPr>
          <w:tcW w:w="6280" w:type="dxa"/>
          <w:tcBorders>
            <w:bottom w:val="single" w:sz="12" w:space="0" w:color="EEDDDD"/>
          </w:tcBorders>
        </w:tcPr>
        <w:p w14:paraId="334F21C0" w14:textId="77777777" w:rsidR="00F51A06" w:rsidRDefault="00F51A06">
          <w:pPr>
            <w:pBdr>
              <w:top w:val="nil"/>
              <w:left w:val="nil"/>
              <w:bottom w:val="nil"/>
              <w:right w:val="nil"/>
              <w:between w:val="nil"/>
            </w:pBdr>
            <w:tabs>
              <w:tab w:val="center" w:pos="4513"/>
              <w:tab w:val="right" w:pos="9026"/>
            </w:tabs>
            <w:spacing w:after="120"/>
            <w:rPr>
              <w:sz w:val="20"/>
              <w:szCs w:val="20"/>
            </w:rPr>
          </w:pPr>
          <w:r>
            <w:rPr>
              <w:sz w:val="20"/>
              <w:szCs w:val="20"/>
            </w:rPr>
            <w:t>Resource 7: Exam-style questions</w:t>
          </w:r>
        </w:p>
      </w:tc>
      <w:tc>
        <w:tcPr>
          <w:tcW w:w="2746" w:type="dxa"/>
          <w:tcBorders>
            <w:bottom w:val="single" w:sz="12" w:space="0" w:color="EEDDDD"/>
          </w:tcBorders>
        </w:tcPr>
        <w:p w14:paraId="7DCE8356" w14:textId="77777777" w:rsidR="00F51A06" w:rsidRDefault="00F51A06">
          <w:pPr>
            <w:pBdr>
              <w:top w:val="nil"/>
              <w:left w:val="nil"/>
              <w:bottom w:val="nil"/>
              <w:right w:val="nil"/>
              <w:between w:val="nil"/>
            </w:pBdr>
            <w:tabs>
              <w:tab w:val="center" w:pos="4513"/>
              <w:tab w:val="right" w:pos="9026"/>
            </w:tabs>
            <w:spacing w:after="120"/>
            <w:jc w:val="right"/>
            <w:rPr>
              <w:sz w:val="20"/>
              <w:szCs w:val="20"/>
            </w:rPr>
          </w:pPr>
        </w:p>
      </w:tc>
    </w:tr>
  </w:tbl>
  <w:p w14:paraId="43A0955B" w14:textId="77777777" w:rsidR="00F51A06" w:rsidRDefault="00F51A06">
    <w:pPr>
      <w:pBdr>
        <w:top w:val="nil"/>
        <w:left w:val="nil"/>
        <w:bottom w:val="nil"/>
        <w:right w:val="nil"/>
        <w:between w:val="nil"/>
      </w:pBdr>
      <w:tabs>
        <w:tab w:val="center" w:pos="4513"/>
        <w:tab w:val="right" w:pos="9026"/>
      </w:tabs>
      <w:spacing w:after="0" w:line="240" w:lineRule="auto"/>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6" w:type="dxa"/>
      <w:tblBorders>
        <w:top w:val="nil"/>
        <w:left w:val="nil"/>
        <w:bottom w:val="single" w:sz="4" w:space="0" w:color="FFF5C4"/>
        <w:right w:val="nil"/>
        <w:insideH w:val="nil"/>
        <w:insideV w:val="nil"/>
      </w:tblBorders>
      <w:tblLayout w:type="fixed"/>
      <w:tblLook w:val="0400" w:firstRow="0" w:lastRow="0" w:firstColumn="0" w:lastColumn="0" w:noHBand="0" w:noVBand="1"/>
    </w:tblPr>
    <w:tblGrid>
      <w:gridCol w:w="9026"/>
    </w:tblGrid>
    <w:tr w:rsidR="00F51A06" w14:paraId="7938776B" w14:textId="77777777">
      <w:tc>
        <w:tcPr>
          <w:tcW w:w="9026" w:type="dxa"/>
          <w:tcBorders>
            <w:bottom w:val="single" w:sz="12" w:space="0" w:color="EEDDDD"/>
          </w:tcBorders>
        </w:tcPr>
        <w:p w14:paraId="31F0AD63" w14:textId="77777777" w:rsidR="00F51A06" w:rsidRDefault="00F51A06">
          <w:pPr>
            <w:pBdr>
              <w:top w:val="nil"/>
              <w:left w:val="nil"/>
              <w:bottom w:val="nil"/>
              <w:right w:val="nil"/>
              <w:between w:val="nil"/>
            </w:pBdr>
            <w:tabs>
              <w:tab w:val="center" w:pos="4513"/>
              <w:tab w:val="right" w:pos="9026"/>
            </w:tabs>
            <w:spacing w:after="120"/>
            <w:jc w:val="right"/>
            <w:rPr>
              <w:sz w:val="20"/>
              <w:szCs w:val="20"/>
            </w:rPr>
          </w:pPr>
          <w:r>
            <w:rPr>
              <w:sz w:val="20"/>
              <w:szCs w:val="20"/>
            </w:rPr>
            <w:t>Resource 7: Exam-style questions</w:t>
          </w:r>
        </w:p>
      </w:tc>
    </w:tr>
  </w:tbl>
  <w:p w14:paraId="064A4D85" w14:textId="77777777" w:rsidR="00F51A06" w:rsidRDefault="00F51A06">
    <w:pPr>
      <w:pBdr>
        <w:top w:val="nil"/>
        <w:left w:val="nil"/>
        <w:bottom w:val="nil"/>
        <w:right w:val="nil"/>
        <w:between w:val="nil"/>
      </w:pBdr>
      <w:tabs>
        <w:tab w:val="center" w:pos="4513"/>
        <w:tab w:val="right" w:pos="9026"/>
      </w:tabs>
      <w:spacing w:after="0" w:line="240" w:lineRule="auto"/>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6" w:type="dxa"/>
      <w:tblBorders>
        <w:top w:val="nil"/>
        <w:left w:val="nil"/>
        <w:bottom w:val="single" w:sz="4" w:space="0" w:color="FFF5C4"/>
        <w:right w:val="nil"/>
        <w:insideH w:val="nil"/>
        <w:insideV w:val="nil"/>
      </w:tblBorders>
      <w:tblLayout w:type="fixed"/>
      <w:tblLook w:val="0400" w:firstRow="0" w:lastRow="0" w:firstColumn="0" w:lastColumn="0" w:noHBand="0" w:noVBand="1"/>
    </w:tblPr>
    <w:tblGrid>
      <w:gridCol w:w="6280"/>
      <w:gridCol w:w="2746"/>
    </w:tblGrid>
    <w:tr w:rsidR="00F51A06" w14:paraId="3EAFD7E8" w14:textId="77777777">
      <w:tc>
        <w:tcPr>
          <w:tcW w:w="6280" w:type="dxa"/>
          <w:tcBorders>
            <w:bottom w:val="single" w:sz="12" w:space="0" w:color="EEDDDD"/>
          </w:tcBorders>
        </w:tcPr>
        <w:p w14:paraId="0A3E04E4" w14:textId="77777777" w:rsidR="00F51A06" w:rsidRDefault="00F51A06">
          <w:pPr>
            <w:pBdr>
              <w:top w:val="nil"/>
              <w:left w:val="nil"/>
              <w:bottom w:val="nil"/>
              <w:right w:val="nil"/>
              <w:between w:val="nil"/>
            </w:pBdr>
            <w:tabs>
              <w:tab w:val="center" w:pos="4513"/>
              <w:tab w:val="right" w:pos="9026"/>
            </w:tabs>
            <w:spacing w:after="120"/>
            <w:rPr>
              <w:sz w:val="20"/>
              <w:szCs w:val="20"/>
            </w:rPr>
          </w:pPr>
          <w:r>
            <w:rPr>
              <w:sz w:val="20"/>
              <w:szCs w:val="20"/>
            </w:rPr>
            <w:t>Weblinks and resources</w:t>
          </w:r>
        </w:p>
      </w:tc>
      <w:tc>
        <w:tcPr>
          <w:tcW w:w="2746" w:type="dxa"/>
          <w:tcBorders>
            <w:bottom w:val="single" w:sz="12" w:space="0" w:color="EEDDDD"/>
          </w:tcBorders>
        </w:tcPr>
        <w:p w14:paraId="084E4B6A" w14:textId="77777777" w:rsidR="00F51A06" w:rsidRDefault="00F51A06">
          <w:pPr>
            <w:pBdr>
              <w:top w:val="nil"/>
              <w:left w:val="nil"/>
              <w:bottom w:val="nil"/>
              <w:right w:val="nil"/>
              <w:between w:val="nil"/>
            </w:pBdr>
            <w:tabs>
              <w:tab w:val="center" w:pos="4513"/>
              <w:tab w:val="right" w:pos="9026"/>
            </w:tabs>
            <w:spacing w:after="120"/>
            <w:jc w:val="right"/>
            <w:rPr>
              <w:sz w:val="20"/>
              <w:szCs w:val="20"/>
            </w:rPr>
          </w:pPr>
        </w:p>
      </w:tc>
    </w:tr>
  </w:tbl>
  <w:p w14:paraId="7AFAB42C" w14:textId="77777777" w:rsidR="00F51A06" w:rsidRDefault="00F51A06">
    <w:pPr>
      <w:pBdr>
        <w:top w:val="nil"/>
        <w:left w:val="nil"/>
        <w:bottom w:val="nil"/>
        <w:right w:val="nil"/>
        <w:between w:val="nil"/>
      </w:pBdr>
      <w:tabs>
        <w:tab w:val="center" w:pos="4513"/>
        <w:tab w:val="right" w:pos="9026"/>
      </w:tabs>
      <w:spacing w:after="0" w:line="240" w:lineRule="auto"/>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6" w:type="dxa"/>
      <w:tblBorders>
        <w:top w:val="nil"/>
        <w:left w:val="nil"/>
        <w:bottom w:val="single" w:sz="4" w:space="0" w:color="FFF5C4"/>
        <w:right w:val="nil"/>
        <w:insideH w:val="nil"/>
        <w:insideV w:val="nil"/>
      </w:tblBorders>
      <w:tblLayout w:type="fixed"/>
      <w:tblLook w:val="0400" w:firstRow="0" w:lastRow="0" w:firstColumn="0" w:lastColumn="0" w:noHBand="0" w:noVBand="1"/>
    </w:tblPr>
    <w:tblGrid>
      <w:gridCol w:w="9026"/>
    </w:tblGrid>
    <w:tr w:rsidR="00F51A06" w14:paraId="4C9363E6" w14:textId="77777777">
      <w:tc>
        <w:tcPr>
          <w:tcW w:w="9026" w:type="dxa"/>
          <w:tcBorders>
            <w:bottom w:val="single" w:sz="12" w:space="0" w:color="EEDDDD"/>
          </w:tcBorders>
        </w:tcPr>
        <w:p w14:paraId="4A557C6E" w14:textId="77777777" w:rsidR="00F51A06" w:rsidRDefault="00F51A06">
          <w:pPr>
            <w:pBdr>
              <w:top w:val="nil"/>
              <w:left w:val="nil"/>
              <w:bottom w:val="nil"/>
              <w:right w:val="nil"/>
              <w:between w:val="nil"/>
            </w:pBdr>
            <w:tabs>
              <w:tab w:val="center" w:pos="4513"/>
              <w:tab w:val="right" w:pos="9026"/>
            </w:tabs>
            <w:spacing w:after="120"/>
            <w:jc w:val="right"/>
            <w:rPr>
              <w:sz w:val="20"/>
              <w:szCs w:val="20"/>
            </w:rPr>
          </w:pPr>
          <w:r>
            <w:rPr>
              <w:sz w:val="20"/>
              <w:szCs w:val="20"/>
            </w:rPr>
            <w:t>Weblinks and resources</w:t>
          </w:r>
        </w:p>
      </w:tc>
    </w:tr>
  </w:tbl>
  <w:p w14:paraId="4D6C4386" w14:textId="77777777" w:rsidR="00F51A06" w:rsidRDefault="00F51A06">
    <w:pPr>
      <w:pBdr>
        <w:top w:val="nil"/>
        <w:left w:val="nil"/>
        <w:bottom w:val="nil"/>
        <w:right w:val="nil"/>
        <w:between w:val="nil"/>
      </w:pBdr>
      <w:tabs>
        <w:tab w:val="center" w:pos="4513"/>
        <w:tab w:val="right" w:pos="9026"/>
      </w:tabs>
      <w:spacing w:after="0" w:line="240" w:lineRule="auto"/>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none" w:sz="0" w:space="0" w:color="auto"/>
        <w:left w:val="none" w:sz="0" w:space="0" w:color="auto"/>
        <w:bottom w:val="single" w:sz="12" w:space="0" w:color="EEDDDD"/>
        <w:right w:val="none" w:sz="0" w:space="0" w:color="auto"/>
        <w:insideH w:val="none" w:sz="0" w:space="0" w:color="auto"/>
        <w:insideV w:val="none" w:sz="0" w:space="0" w:color="auto"/>
      </w:tblBorders>
      <w:tblLook w:val="04A0" w:firstRow="1" w:lastRow="0" w:firstColumn="1" w:lastColumn="0" w:noHBand="0" w:noVBand="1"/>
    </w:tblPr>
    <w:tblGrid>
      <w:gridCol w:w="9026"/>
    </w:tblGrid>
    <w:tr w:rsidR="00750D0F" w14:paraId="4DE26B2D" w14:textId="77777777" w:rsidTr="006B140C">
      <w:tc>
        <w:tcPr>
          <w:tcW w:w="5000" w:type="pct"/>
        </w:tcPr>
        <w:p w14:paraId="21B8E97F" w14:textId="22248DF4" w:rsidR="00750D0F" w:rsidRPr="000F0146" w:rsidRDefault="00750D0F" w:rsidP="008327D5">
          <w:pPr>
            <w:pStyle w:val="Header"/>
            <w:spacing w:after="120"/>
            <w:jc w:val="right"/>
            <w:rPr>
              <w:sz w:val="20"/>
              <w:szCs w:val="20"/>
            </w:rPr>
          </w:pPr>
          <w:r>
            <w:t>Terms of use and disclaimer of liability</w:t>
          </w:r>
        </w:p>
      </w:tc>
    </w:tr>
  </w:tbl>
  <w:p w14:paraId="0236867A" w14:textId="77777777" w:rsidR="00B340D5" w:rsidRPr="008327D5" w:rsidRDefault="00B340D5" w:rsidP="008327D5">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9026"/>
    </w:tblGrid>
    <w:tr w:rsidR="00750D0F" w14:paraId="6755F7D7" w14:textId="77777777" w:rsidTr="00850CB5">
      <w:tc>
        <w:tcPr>
          <w:tcW w:w="5000" w:type="pct"/>
          <w:tcBorders>
            <w:bottom w:val="single" w:sz="12" w:space="0" w:color="EEDDDD"/>
          </w:tcBorders>
        </w:tcPr>
        <w:p w14:paraId="121FC1AE" w14:textId="20294CC7" w:rsidR="00750D0F" w:rsidRDefault="00750D0F" w:rsidP="00750D0F">
          <w:pPr>
            <w:pStyle w:val="Header"/>
            <w:spacing w:after="120"/>
            <w:jc w:val="right"/>
            <w:rPr>
              <w:sz w:val="20"/>
              <w:szCs w:val="20"/>
            </w:rPr>
          </w:pPr>
          <w:r>
            <w:t>Terms of use and disclaimer of liability</w:t>
          </w:r>
        </w:p>
      </w:tc>
    </w:tr>
  </w:tbl>
  <w:p w14:paraId="6811E5D2" w14:textId="77777777" w:rsidR="00750D0F" w:rsidRPr="008327D5" w:rsidRDefault="00750D0F" w:rsidP="008327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FDDF6" w14:textId="77777777" w:rsidR="00F51A06" w:rsidRDefault="00F51A06">
    <w:pPr>
      <w:pBdr>
        <w:top w:val="nil"/>
        <w:left w:val="nil"/>
        <w:bottom w:val="nil"/>
        <w:right w:val="nil"/>
        <w:between w:val="nil"/>
      </w:pBdr>
      <w:tabs>
        <w:tab w:val="center" w:pos="4513"/>
        <w:tab w:val="right" w:pos="9026"/>
      </w:tabs>
      <w:spacing w:after="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100EA" w14:textId="77777777" w:rsidR="00F51A06" w:rsidRPr="00F662E2" w:rsidRDefault="00F51A06" w:rsidP="00F662E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0B1C8" w14:textId="77777777" w:rsidR="00F51A06" w:rsidRDefault="00F51A06">
    <w:pPr>
      <w:pBdr>
        <w:top w:val="nil"/>
        <w:left w:val="nil"/>
        <w:bottom w:val="nil"/>
        <w:right w:val="nil"/>
        <w:between w:val="nil"/>
      </w:pBdr>
      <w:tabs>
        <w:tab w:val="center" w:pos="4513"/>
        <w:tab w:val="right" w:pos="9026"/>
      </w:tabs>
      <w:spacing w:after="0" w:line="240" w:lineRule="auto"/>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BB079" w14:textId="77777777" w:rsidR="00F51A06" w:rsidRDefault="00F51A06">
    <w:pPr>
      <w:pBdr>
        <w:top w:val="nil"/>
        <w:left w:val="nil"/>
        <w:bottom w:val="nil"/>
        <w:right w:val="nil"/>
        <w:between w:val="nil"/>
      </w:pBdr>
      <w:tabs>
        <w:tab w:val="center" w:pos="4513"/>
        <w:tab w:val="right" w:pos="9026"/>
      </w:tabs>
      <w:spacing w:after="0" w:line="240" w:lineRule="auto"/>
      <w:jc w:val="right"/>
    </w:pPr>
    <w:r>
      <w:rPr>
        <w:noProof/>
      </w:rPr>
      <mc:AlternateContent>
        <mc:Choice Requires="wps">
          <w:drawing>
            <wp:anchor distT="0" distB="0" distL="0" distR="0" simplePos="0" relativeHeight="251661312" behindDoc="1" locked="0" layoutInCell="1" hidden="0" allowOverlap="1" wp14:anchorId="0E6C7713" wp14:editId="1BEE2717">
              <wp:simplePos x="0" y="0"/>
              <wp:positionH relativeFrom="margin">
                <wp:posOffset>-566584</wp:posOffset>
              </wp:positionH>
              <wp:positionV relativeFrom="paragraph">
                <wp:posOffset>74582</wp:posOffset>
              </wp:positionV>
              <wp:extent cx="6817619" cy="8751938"/>
              <wp:effectExtent l="25400" t="25400" r="91440" b="87630"/>
              <wp:wrapNone/>
              <wp:docPr id="1865531191" name="Rectangle 1865531191"/>
              <wp:cNvGraphicFramePr/>
              <a:graphic xmlns:a="http://schemas.openxmlformats.org/drawingml/2006/main">
                <a:graphicData uri="http://schemas.microsoft.com/office/word/2010/wordprocessingShape">
                  <wps:wsp>
                    <wps:cNvSpPr/>
                    <wps:spPr>
                      <a:xfrm>
                        <a:off x="0" y="0"/>
                        <a:ext cx="6817619" cy="8751938"/>
                      </a:xfrm>
                      <a:prstGeom prst="rect">
                        <a:avLst/>
                      </a:prstGeom>
                      <a:solidFill>
                        <a:srgbClr val="EEDDDD"/>
                      </a:solidFill>
                      <a:ln>
                        <a:noFill/>
                      </a:ln>
                      <a:effectLst>
                        <a:outerShdw blurRad="50800" dist="38100" dir="2700000" algn="tl" rotWithShape="0">
                          <a:srgbClr val="000000">
                            <a:alpha val="40000"/>
                          </a:srgbClr>
                        </a:outerShdw>
                      </a:effectLst>
                    </wps:spPr>
                    <wps:txbx>
                      <w:txbxContent>
                        <w:p w14:paraId="7CD64E71" w14:textId="77777777" w:rsidR="00F51A06" w:rsidRDefault="00F51A06">
                          <w:pPr>
                            <w:spacing w:after="0" w:line="240" w:lineRule="auto"/>
                            <w:textDirection w:val="btLr"/>
                          </w:pPr>
                        </w:p>
                      </w:txbxContent>
                    </wps:txbx>
                    <wps:bodyPr spcFirstLastPara="1" wrap="square" lIns="91425" tIns="91425" rIns="91425" bIns="91425" anchor="ctr" anchorCtr="0">
                      <a:noAutofit/>
                    </wps:bodyPr>
                  </wps:wsp>
                </a:graphicData>
              </a:graphic>
              <wp14:sizeRelV relativeFrom="margin">
                <wp14:pctHeight>0</wp14:pctHeight>
              </wp14:sizeRelV>
            </wp:anchor>
          </w:drawing>
        </mc:Choice>
        <mc:Fallback>
          <w:pict>
            <v:rect w14:anchorId="0E6C7713" id="Rectangle 1865531191" o:spid="_x0000_s1028" style="position:absolute;left:0;text-align:left;margin-left:-44.6pt;margin-top:5.85pt;width:536.8pt;height:689.15pt;z-index:-251655168;visibility:visible;mso-wrap-style:square;mso-height-percent:0;mso-wrap-distance-left:0;mso-wrap-distance-top:0;mso-wrap-distance-right:0;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" fillcolor="#edd" stroked="f">
              <v:shadow on="t" color="black" opacity="26214f" origin="-.5,-.5" offset=".74836mm,.74836mm"/>
              <v:textbox inset="2.53958mm,2.53958mm,2.53958mm,2.53958mm">
                <w:txbxContent>
                  <w:p w14:paraId="7CD64E71" w14:textId="77777777" w:rsidR="00F51A06" w:rsidRDefault="00F51A06">
                    <w:pPr>
                      <w:spacing w:after="0" w:line="240" w:lineRule="auto"/>
                      <w:textDirection w:val="btLr"/>
                    </w:pPr>
                  </w:p>
                </w:txbxContent>
              </v:textbox>
              <w10:wrap anchorx="margin"/>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6" w:type="dxa"/>
      <w:tblBorders>
        <w:top w:val="nil"/>
        <w:left w:val="nil"/>
        <w:bottom w:val="single" w:sz="4" w:space="0" w:color="FFF5C4"/>
        <w:right w:val="nil"/>
        <w:insideH w:val="nil"/>
        <w:insideV w:val="nil"/>
      </w:tblBorders>
      <w:tblLayout w:type="fixed"/>
      <w:tblLook w:val="0400" w:firstRow="0" w:lastRow="0" w:firstColumn="0" w:lastColumn="0" w:noHBand="0" w:noVBand="1"/>
    </w:tblPr>
    <w:tblGrid>
      <w:gridCol w:w="9026"/>
    </w:tblGrid>
    <w:tr w:rsidR="00F51A06" w14:paraId="46EA386F" w14:textId="77777777">
      <w:tc>
        <w:tcPr>
          <w:tcW w:w="9026" w:type="dxa"/>
          <w:tcBorders>
            <w:bottom w:val="single" w:sz="12" w:space="0" w:color="EEDDDD"/>
          </w:tcBorders>
        </w:tcPr>
        <w:p w14:paraId="7B5354D4" w14:textId="77777777" w:rsidR="00F51A06" w:rsidRDefault="00F51A06">
          <w:pPr>
            <w:pBdr>
              <w:top w:val="nil"/>
              <w:left w:val="nil"/>
              <w:bottom w:val="nil"/>
              <w:right w:val="nil"/>
              <w:between w:val="nil"/>
            </w:pBdr>
            <w:tabs>
              <w:tab w:val="center" w:pos="4513"/>
              <w:tab w:val="right" w:pos="9026"/>
            </w:tabs>
            <w:spacing w:after="120"/>
            <w:jc w:val="right"/>
            <w:rPr>
              <w:sz w:val="20"/>
              <w:szCs w:val="20"/>
            </w:rPr>
          </w:pPr>
          <w:r>
            <w:rPr>
              <w:sz w:val="20"/>
              <w:szCs w:val="20"/>
            </w:rPr>
            <w:t>Introduction</w:t>
          </w:r>
        </w:p>
      </w:tc>
    </w:tr>
  </w:tbl>
  <w:p w14:paraId="2283D810" w14:textId="77777777" w:rsidR="00F51A06" w:rsidRDefault="00F51A06">
    <w:pPr>
      <w:pBdr>
        <w:top w:val="nil"/>
        <w:left w:val="nil"/>
        <w:bottom w:val="nil"/>
        <w:right w:val="nil"/>
        <w:between w:val="nil"/>
      </w:pBdr>
      <w:tabs>
        <w:tab w:val="center" w:pos="4513"/>
        <w:tab w:val="right" w:pos="9026"/>
      </w:tabs>
      <w:spacing w:after="0" w:line="240" w:lineRule="aut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6" w:type="dxa"/>
      <w:tblBorders>
        <w:top w:val="nil"/>
        <w:left w:val="nil"/>
        <w:bottom w:val="single" w:sz="4" w:space="0" w:color="FFF5C4"/>
        <w:right w:val="nil"/>
        <w:insideH w:val="nil"/>
        <w:insideV w:val="nil"/>
      </w:tblBorders>
      <w:tblLayout w:type="fixed"/>
      <w:tblLook w:val="0400" w:firstRow="0" w:lastRow="0" w:firstColumn="0" w:lastColumn="0" w:noHBand="0" w:noVBand="1"/>
    </w:tblPr>
    <w:tblGrid>
      <w:gridCol w:w="9026"/>
    </w:tblGrid>
    <w:tr w:rsidR="00F51A06" w14:paraId="029F7AF8" w14:textId="77777777">
      <w:tc>
        <w:tcPr>
          <w:tcW w:w="9026" w:type="dxa"/>
          <w:tcBorders>
            <w:bottom w:val="single" w:sz="12" w:space="0" w:color="EEDDDD"/>
          </w:tcBorders>
        </w:tcPr>
        <w:p w14:paraId="469CA62A" w14:textId="77777777" w:rsidR="00F51A06" w:rsidRDefault="00F51A06">
          <w:pPr>
            <w:pBdr>
              <w:top w:val="nil"/>
              <w:left w:val="nil"/>
              <w:bottom w:val="nil"/>
              <w:right w:val="nil"/>
              <w:between w:val="nil"/>
            </w:pBdr>
            <w:tabs>
              <w:tab w:val="center" w:pos="4513"/>
              <w:tab w:val="right" w:pos="9026"/>
              <w:tab w:val="center" w:pos="4405"/>
            </w:tabs>
            <w:spacing w:after="120"/>
            <w:rPr>
              <w:sz w:val="20"/>
              <w:szCs w:val="20"/>
            </w:rPr>
          </w:pPr>
          <w:r>
            <w:rPr>
              <w:sz w:val="20"/>
              <w:szCs w:val="20"/>
            </w:rPr>
            <w:t>Introduction</w:t>
          </w:r>
        </w:p>
      </w:tc>
    </w:tr>
  </w:tbl>
  <w:p w14:paraId="3B3D2A2D" w14:textId="77777777" w:rsidR="00F51A06" w:rsidRDefault="00F51A06">
    <w:pPr>
      <w:pBdr>
        <w:top w:val="nil"/>
        <w:left w:val="nil"/>
        <w:bottom w:val="nil"/>
        <w:right w:val="nil"/>
        <w:between w:val="nil"/>
      </w:pBdr>
      <w:tabs>
        <w:tab w:val="center" w:pos="4513"/>
        <w:tab w:val="right" w:pos="9026"/>
      </w:tabs>
      <w:spacing w:after="0" w:line="240" w:lineRule="aut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892" w:type="dxa"/>
      <w:tblBorders>
        <w:top w:val="nil"/>
        <w:left w:val="nil"/>
        <w:bottom w:val="single" w:sz="4" w:space="0" w:color="FFF5C4"/>
        <w:right w:val="nil"/>
        <w:insideH w:val="nil"/>
        <w:insideV w:val="nil"/>
      </w:tblBorders>
      <w:tblLayout w:type="fixed"/>
      <w:tblLook w:val="0400" w:firstRow="0" w:lastRow="0" w:firstColumn="0" w:lastColumn="0" w:noHBand="0" w:noVBand="1"/>
    </w:tblPr>
    <w:tblGrid>
      <w:gridCol w:w="13892"/>
    </w:tblGrid>
    <w:tr w:rsidR="00F51A06" w14:paraId="6EDB2326" w14:textId="77777777">
      <w:tc>
        <w:tcPr>
          <w:tcW w:w="13892" w:type="dxa"/>
          <w:tcBorders>
            <w:bottom w:val="single" w:sz="12" w:space="0" w:color="EEDDDD"/>
          </w:tcBorders>
        </w:tcPr>
        <w:p w14:paraId="591DFF61" w14:textId="77777777" w:rsidR="00F51A06" w:rsidRDefault="00F51A06">
          <w:pPr>
            <w:pBdr>
              <w:top w:val="nil"/>
              <w:left w:val="nil"/>
              <w:bottom w:val="nil"/>
              <w:right w:val="nil"/>
              <w:between w:val="nil"/>
            </w:pBdr>
            <w:tabs>
              <w:tab w:val="center" w:pos="4513"/>
              <w:tab w:val="right" w:pos="9026"/>
            </w:tabs>
            <w:spacing w:after="120"/>
            <w:rPr>
              <w:sz w:val="20"/>
              <w:szCs w:val="20"/>
            </w:rPr>
          </w:pPr>
          <w:r>
            <w:rPr>
              <w:sz w:val="20"/>
              <w:szCs w:val="20"/>
            </w:rPr>
            <w:t>Learning outcomes and specification coverage</w:t>
          </w:r>
        </w:p>
      </w:tc>
    </w:tr>
  </w:tbl>
  <w:p w14:paraId="67E04CC2" w14:textId="77777777" w:rsidR="00F51A06" w:rsidRDefault="00F51A06">
    <w:pPr>
      <w:pBdr>
        <w:top w:val="nil"/>
        <w:left w:val="nil"/>
        <w:bottom w:val="nil"/>
        <w:right w:val="nil"/>
        <w:between w:val="nil"/>
      </w:pBdr>
      <w:tabs>
        <w:tab w:val="center" w:pos="4513"/>
        <w:tab w:val="right" w:pos="9026"/>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0FEA"/>
    <w:multiLevelType w:val="multilevel"/>
    <w:tmpl w:val="8C505612"/>
    <w:lvl w:ilvl="0">
      <w:start w:val="1"/>
      <w:numFmt w:val="bullet"/>
      <w:lvlText w:val="o"/>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66B6CFA"/>
    <w:multiLevelType w:val="multilevel"/>
    <w:tmpl w:val="05A4A346"/>
    <w:lvl w:ilvl="0">
      <w:start w:val="1"/>
      <w:numFmt w:val="bullet"/>
      <w:lvlText w:val="o"/>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85D097F"/>
    <w:multiLevelType w:val="multilevel"/>
    <w:tmpl w:val="E898C74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D8427CF"/>
    <w:multiLevelType w:val="multilevel"/>
    <w:tmpl w:val="F96661E0"/>
    <w:lvl w:ilvl="0">
      <w:start w:val="1"/>
      <w:numFmt w:val="bullet"/>
      <w:lvlText w:val="o"/>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0E673867"/>
    <w:multiLevelType w:val="hybridMultilevel"/>
    <w:tmpl w:val="2AF0B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BB4E48"/>
    <w:multiLevelType w:val="hybridMultilevel"/>
    <w:tmpl w:val="BBDED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2A6CE8"/>
    <w:multiLevelType w:val="hybridMultilevel"/>
    <w:tmpl w:val="A14A3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421152"/>
    <w:multiLevelType w:val="hybridMultilevel"/>
    <w:tmpl w:val="61685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8568F6"/>
    <w:multiLevelType w:val="hybridMultilevel"/>
    <w:tmpl w:val="E6480AC6"/>
    <w:lvl w:ilvl="0" w:tplc="C372975E">
      <w:start w:val="1"/>
      <w:numFmt w:val="bullet"/>
      <w:pStyle w:val="Tablebulletssmall"/>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305230"/>
    <w:multiLevelType w:val="multilevel"/>
    <w:tmpl w:val="7AB29EF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1E4C7EC6"/>
    <w:multiLevelType w:val="multilevel"/>
    <w:tmpl w:val="DF205DAE"/>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F122B85"/>
    <w:multiLevelType w:val="multilevel"/>
    <w:tmpl w:val="A7D0511C"/>
    <w:lvl w:ilvl="0">
      <w:start w:val="1"/>
      <w:numFmt w:val="bullet"/>
      <w:lvlText w:val="o"/>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1F4B3CE2"/>
    <w:multiLevelType w:val="multilevel"/>
    <w:tmpl w:val="FAB0D956"/>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15:restartNumberingAfterBreak="0">
    <w:nsid w:val="1F566782"/>
    <w:multiLevelType w:val="hybridMultilevel"/>
    <w:tmpl w:val="F5127C98"/>
    <w:lvl w:ilvl="0" w:tplc="38BA9026">
      <w:start w:val="1"/>
      <w:numFmt w:val="bullet"/>
      <w:pStyle w:val="Tablebullet3"/>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FE30051"/>
    <w:multiLevelType w:val="multilevel"/>
    <w:tmpl w:val="94E0DE6E"/>
    <w:lvl w:ilvl="0">
      <w:start w:val="1"/>
      <w:numFmt w:val="bullet"/>
      <w:lvlText w:val="o"/>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214A5258"/>
    <w:multiLevelType w:val="hybridMultilevel"/>
    <w:tmpl w:val="6FC67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455DCD"/>
    <w:multiLevelType w:val="hybridMultilevel"/>
    <w:tmpl w:val="9384B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775842"/>
    <w:multiLevelType w:val="hybridMultilevel"/>
    <w:tmpl w:val="651A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9656EA"/>
    <w:multiLevelType w:val="hybridMultilevel"/>
    <w:tmpl w:val="3E769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710621"/>
    <w:multiLevelType w:val="multilevel"/>
    <w:tmpl w:val="B40CAE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29032199"/>
    <w:multiLevelType w:val="multilevel"/>
    <w:tmpl w:val="5396224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A12202F"/>
    <w:multiLevelType w:val="multilevel"/>
    <w:tmpl w:val="B1E4E68A"/>
    <w:lvl w:ilvl="0">
      <w:start w:val="1"/>
      <w:numFmt w:val="bullet"/>
      <w:lvlText w:val="o"/>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2B836A4B"/>
    <w:multiLevelType w:val="multilevel"/>
    <w:tmpl w:val="259C36BA"/>
    <w:lvl w:ilvl="0">
      <w:start w:val="1"/>
      <w:numFmt w:val="bullet"/>
      <w:lvlText w:val="o"/>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2C1849CF"/>
    <w:multiLevelType w:val="hybridMultilevel"/>
    <w:tmpl w:val="8188A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C422057"/>
    <w:multiLevelType w:val="multilevel"/>
    <w:tmpl w:val="A640985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2FE051E0"/>
    <w:multiLevelType w:val="multilevel"/>
    <w:tmpl w:val="8FEE3E6E"/>
    <w:lvl w:ilvl="0">
      <w:start w:val="1"/>
      <w:numFmt w:val="bullet"/>
      <w:lvlText w:val="o"/>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317F036A"/>
    <w:multiLevelType w:val="hybridMultilevel"/>
    <w:tmpl w:val="2FCC1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1CB6599"/>
    <w:multiLevelType w:val="multilevel"/>
    <w:tmpl w:val="D62C146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38D90907"/>
    <w:multiLevelType w:val="multilevel"/>
    <w:tmpl w:val="1088A8AA"/>
    <w:lvl w:ilvl="0">
      <w:start w:val="1"/>
      <w:numFmt w:val="bullet"/>
      <w:lvlText w:val="o"/>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9" w15:restartNumberingAfterBreak="0">
    <w:nsid w:val="391F09F2"/>
    <w:multiLevelType w:val="multilevel"/>
    <w:tmpl w:val="62AE4754"/>
    <w:lvl w:ilvl="0">
      <w:start w:val="1"/>
      <w:numFmt w:val="bullet"/>
      <w:lvlText w:val="●"/>
      <w:lvlJc w:val="left"/>
      <w:pPr>
        <w:ind w:left="0" w:hanging="360"/>
      </w:pPr>
      <w:rPr>
        <w:rFonts w:ascii="Noto Sans Symbols" w:eastAsia="Noto Sans Symbols" w:hAnsi="Noto Sans Symbols" w:cs="Noto Sans Symbols"/>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30" w15:restartNumberingAfterBreak="0">
    <w:nsid w:val="3C2D4D1A"/>
    <w:multiLevelType w:val="hybridMultilevel"/>
    <w:tmpl w:val="44083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DE775B2"/>
    <w:multiLevelType w:val="multilevel"/>
    <w:tmpl w:val="1098182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2" w15:restartNumberingAfterBreak="0">
    <w:nsid w:val="41CA1AA7"/>
    <w:multiLevelType w:val="multilevel"/>
    <w:tmpl w:val="55E0D84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71E1E25"/>
    <w:multiLevelType w:val="multilevel"/>
    <w:tmpl w:val="62D4B5F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4" w15:restartNumberingAfterBreak="0">
    <w:nsid w:val="47A95D40"/>
    <w:multiLevelType w:val="hybridMultilevel"/>
    <w:tmpl w:val="3AE244E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488A2D0D"/>
    <w:multiLevelType w:val="hybridMultilevel"/>
    <w:tmpl w:val="24227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B2C0B20"/>
    <w:multiLevelType w:val="hybridMultilevel"/>
    <w:tmpl w:val="E0B06E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B677F99"/>
    <w:multiLevelType w:val="multilevel"/>
    <w:tmpl w:val="C5667B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4D230EF4"/>
    <w:multiLevelType w:val="multilevel"/>
    <w:tmpl w:val="A3FEDCC2"/>
    <w:lvl w:ilvl="0">
      <w:start w:val="1"/>
      <w:numFmt w:val="bullet"/>
      <w:lvlText w:val="o"/>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9" w15:restartNumberingAfterBreak="0">
    <w:nsid w:val="51381340"/>
    <w:multiLevelType w:val="hybridMultilevel"/>
    <w:tmpl w:val="8A008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38A1F9B"/>
    <w:multiLevelType w:val="hybridMultilevel"/>
    <w:tmpl w:val="46EC3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4FB6270"/>
    <w:multiLevelType w:val="multilevel"/>
    <w:tmpl w:val="3A50726E"/>
    <w:lvl w:ilvl="0">
      <w:start w:val="1"/>
      <w:numFmt w:val="bullet"/>
      <w:lvlText w:val="o"/>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2" w15:restartNumberingAfterBreak="0">
    <w:nsid w:val="5B744834"/>
    <w:multiLevelType w:val="multilevel"/>
    <w:tmpl w:val="75D4BF1E"/>
    <w:lvl w:ilvl="0">
      <w:start w:val="1"/>
      <w:numFmt w:val="bullet"/>
      <w:lvlText w:val="o"/>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3" w15:restartNumberingAfterBreak="0">
    <w:nsid w:val="64E91A81"/>
    <w:multiLevelType w:val="multilevel"/>
    <w:tmpl w:val="0D2CD1D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64F555EC"/>
    <w:multiLevelType w:val="multilevel"/>
    <w:tmpl w:val="E856B422"/>
    <w:lvl w:ilvl="0">
      <w:start w:val="1"/>
      <w:numFmt w:val="bullet"/>
      <w:lvlText w:val="▪"/>
      <w:lvlJc w:val="left"/>
      <w:pPr>
        <w:ind w:left="1355" w:hanging="360"/>
      </w:pPr>
      <w:rPr>
        <w:rFonts w:ascii="Noto Sans Symbols" w:eastAsia="Noto Sans Symbols" w:hAnsi="Noto Sans Symbols" w:cs="Noto Sans Symbols"/>
      </w:rPr>
    </w:lvl>
    <w:lvl w:ilvl="1">
      <w:start w:val="1"/>
      <w:numFmt w:val="bullet"/>
      <w:lvlText w:val="o"/>
      <w:lvlJc w:val="left"/>
      <w:pPr>
        <w:ind w:left="2075" w:hanging="360"/>
      </w:pPr>
      <w:rPr>
        <w:rFonts w:ascii="Courier New" w:eastAsia="Courier New" w:hAnsi="Courier New" w:cs="Courier New"/>
      </w:rPr>
    </w:lvl>
    <w:lvl w:ilvl="2">
      <w:start w:val="1"/>
      <w:numFmt w:val="bullet"/>
      <w:lvlText w:val="▪"/>
      <w:lvlJc w:val="left"/>
      <w:pPr>
        <w:ind w:left="2795" w:hanging="360"/>
      </w:pPr>
      <w:rPr>
        <w:rFonts w:ascii="Noto Sans Symbols" w:eastAsia="Noto Sans Symbols" w:hAnsi="Noto Sans Symbols" w:cs="Noto Sans Symbols"/>
      </w:rPr>
    </w:lvl>
    <w:lvl w:ilvl="3">
      <w:start w:val="1"/>
      <w:numFmt w:val="bullet"/>
      <w:lvlText w:val="●"/>
      <w:lvlJc w:val="left"/>
      <w:pPr>
        <w:ind w:left="3515" w:hanging="360"/>
      </w:pPr>
      <w:rPr>
        <w:rFonts w:ascii="Noto Sans Symbols" w:eastAsia="Noto Sans Symbols" w:hAnsi="Noto Sans Symbols" w:cs="Noto Sans Symbols"/>
      </w:rPr>
    </w:lvl>
    <w:lvl w:ilvl="4">
      <w:start w:val="1"/>
      <w:numFmt w:val="bullet"/>
      <w:lvlText w:val="o"/>
      <w:lvlJc w:val="left"/>
      <w:pPr>
        <w:ind w:left="4235" w:hanging="360"/>
      </w:pPr>
      <w:rPr>
        <w:rFonts w:ascii="Courier New" w:eastAsia="Courier New" w:hAnsi="Courier New" w:cs="Courier New"/>
      </w:rPr>
    </w:lvl>
    <w:lvl w:ilvl="5">
      <w:start w:val="1"/>
      <w:numFmt w:val="bullet"/>
      <w:lvlText w:val="▪"/>
      <w:lvlJc w:val="left"/>
      <w:pPr>
        <w:ind w:left="4955" w:hanging="360"/>
      </w:pPr>
      <w:rPr>
        <w:rFonts w:ascii="Noto Sans Symbols" w:eastAsia="Noto Sans Symbols" w:hAnsi="Noto Sans Symbols" w:cs="Noto Sans Symbols"/>
      </w:rPr>
    </w:lvl>
    <w:lvl w:ilvl="6">
      <w:start w:val="1"/>
      <w:numFmt w:val="bullet"/>
      <w:lvlText w:val="●"/>
      <w:lvlJc w:val="left"/>
      <w:pPr>
        <w:ind w:left="5675" w:hanging="360"/>
      </w:pPr>
      <w:rPr>
        <w:rFonts w:ascii="Noto Sans Symbols" w:eastAsia="Noto Sans Symbols" w:hAnsi="Noto Sans Symbols" w:cs="Noto Sans Symbols"/>
      </w:rPr>
    </w:lvl>
    <w:lvl w:ilvl="7">
      <w:start w:val="1"/>
      <w:numFmt w:val="bullet"/>
      <w:lvlText w:val="o"/>
      <w:lvlJc w:val="left"/>
      <w:pPr>
        <w:ind w:left="6395" w:hanging="360"/>
      </w:pPr>
      <w:rPr>
        <w:rFonts w:ascii="Courier New" w:eastAsia="Courier New" w:hAnsi="Courier New" w:cs="Courier New"/>
      </w:rPr>
    </w:lvl>
    <w:lvl w:ilvl="8">
      <w:start w:val="1"/>
      <w:numFmt w:val="bullet"/>
      <w:lvlText w:val="▪"/>
      <w:lvlJc w:val="left"/>
      <w:pPr>
        <w:ind w:left="7115" w:hanging="360"/>
      </w:pPr>
      <w:rPr>
        <w:rFonts w:ascii="Noto Sans Symbols" w:eastAsia="Noto Sans Symbols" w:hAnsi="Noto Sans Symbols" w:cs="Noto Sans Symbols"/>
      </w:rPr>
    </w:lvl>
  </w:abstractNum>
  <w:abstractNum w:abstractNumId="45" w15:restartNumberingAfterBreak="0">
    <w:nsid w:val="69B47CFB"/>
    <w:multiLevelType w:val="multilevel"/>
    <w:tmpl w:val="EE2826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6BAB5894"/>
    <w:multiLevelType w:val="hybridMultilevel"/>
    <w:tmpl w:val="BDD29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1231E27"/>
    <w:multiLevelType w:val="hybridMultilevel"/>
    <w:tmpl w:val="062E9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6C52E38"/>
    <w:multiLevelType w:val="multilevel"/>
    <w:tmpl w:val="B8E23920"/>
    <w:lvl w:ilvl="0">
      <w:start w:val="1"/>
      <w:numFmt w:val="bullet"/>
      <w:lvlText w:val="o"/>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9" w15:restartNumberingAfterBreak="0">
    <w:nsid w:val="7A10177B"/>
    <w:multiLevelType w:val="hybridMultilevel"/>
    <w:tmpl w:val="0F882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6640140">
    <w:abstractNumId w:val="19"/>
  </w:num>
  <w:num w:numId="2" w16cid:durableId="1334603471">
    <w:abstractNumId w:val="9"/>
  </w:num>
  <w:num w:numId="3" w16cid:durableId="454100576">
    <w:abstractNumId w:val="35"/>
  </w:num>
  <w:num w:numId="4" w16cid:durableId="358432893">
    <w:abstractNumId w:val="36"/>
  </w:num>
  <w:num w:numId="5" w16cid:durableId="1769345959">
    <w:abstractNumId w:val="7"/>
  </w:num>
  <w:num w:numId="6" w16cid:durableId="2092727936">
    <w:abstractNumId w:val="30"/>
  </w:num>
  <w:num w:numId="7" w16cid:durableId="1424182519">
    <w:abstractNumId w:val="46"/>
  </w:num>
  <w:num w:numId="8" w16cid:durableId="1380324300">
    <w:abstractNumId w:val="18"/>
  </w:num>
  <w:num w:numId="9" w16cid:durableId="1810899930">
    <w:abstractNumId w:val="8"/>
  </w:num>
  <w:num w:numId="10" w16cid:durableId="1276324223">
    <w:abstractNumId w:val="23"/>
  </w:num>
  <w:num w:numId="11" w16cid:durableId="269892830">
    <w:abstractNumId w:val="40"/>
  </w:num>
  <w:num w:numId="12" w16cid:durableId="476338105">
    <w:abstractNumId w:val="15"/>
  </w:num>
  <w:num w:numId="13" w16cid:durableId="2010592579">
    <w:abstractNumId w:val="49"/>
  </w:num>
  <w:num w:numId="14" w16cid:durableId="1520898666">
    <w:abstractNumId w:val="26"/>
  </w:num>
  <w:num w:numId="15" w16cid:durableId="802045075">
    <w:abstractNumId w:val="17"/>
  </w:num>
  <w:num w:numId="16" w16cid:durableId="1861626428">
    <w:abstractNumId w:val="47"/>
  </w:num>
  <w:num w:numId="17" w16cid:durableId="521436602">
    <w:abstractNumId w:val="16"/>
  </w:num>
  <w:num w:numId="18" w16cid:durableId="135143229">
    <w:abstractNumId w:val="4"/>
  </w:num>
  <w:num w:numId="19" w16cid:durableId="741148128">
    <w:abstractNumId w:val="5"/>
  </w:num>
  <w:num w:numId="20" w16cid:durableId="304508538">
    <w:abstractNumId w:val="13"/>
  </w:num>
  <w:num w:numId="21" w16cid:durableId="229845898">
    <w:abstractNumId w:val="29"/>
  </w:num>
  <w:num w:numId="22" w16cid:durableId="1451315685">
    <w:abstractNumId w:val="10"/>
  </w:num>
  <w:num w:numId="23" w16cid:durableId="451947225">
    <w:abstractNumId w:val="45"/>
  </w:num>
  <w:num w:numId="24" w16cid:durableId="315963598">
    <w:abstractNumId w:val="37"/>
  </w:num>
  <w:num w:numId="25" w16cid:durableId="729502571">
    <w:abstractNumId w:val="31"/>
  </w:num>
  <w:num w:numId="26" w16cid:durableId="1438790787">
    <w:abstractNumId w:val="12"/>
  </w:num>
  <w:num w:numId="27" w16cid:durableId="574977167">
    <w:abstractNumId w:val="43"/>
  </w:num>
  <w:num w:numId="28" w16cid:durableId="1848591012">
    <w:abstractNumId w:val="20"/>
  </w:num>
  <w:num w:numId="29" w16cid:durableId="1355112026">
    <w:abstractNumId w:val="33"/>
  </w:num>
  <w:num w:numId="30" w16cid:durableId="1803382914">
    <w:abstractNumId w:val="27"/>
  </w:num>
  <w:num w:numId="31" w16cid:durableId="1571771501">
    <w:abstractNumId w:val="2"/>
  </w:num>
  <w:num w:numId="32" w16cid:durableId="261030274">
    <w:abstractNumId w:val="24"/>
  </w:num>
  <w:num w:numId="33" w16cid:durableId="21365140">
    <w:abstractNumId w:val="14"/>
  </w:num>
  <w:num w:numId="34" w16cid:durableId="1635985967">
    <w:abstractNumId w:val="42"/>
  </w:num>
  <w:num w:numId="35" w16cid:durableId="963345782">
    <w:abstractNumId w:val="21"/>
  </w:num>
  <w:num w:numId="36" w16cid:durableId="2102753246">
    <w:abstractNumId w:val="11"/>
  </w:num>
  <w:num w:numId="37" w16cid:durableId="80953558">
    <w:abstractNumId w:val="38"/>
  </w:num>
  <w:num w:numId="38" w16cid:durableId="1339038025">
    <w:abstractNumId w:val="25"/>
  </w:num>
  <w:num w:numId="39" w16cid:durableId="487793217">
    <w:abstractNumId w:val="3"/>
  </w:num>
  <w:num w:numId="40" w16cid:durableId="1500274343">
    <w:abstractNumId w:val="41"/>
  </w:num>
  <w:num w:numId="41" w16cid:durableId="478768477">
    <w:abstractNumId w:val="28"/>
  </w:num>
  <w:num w:numId="42" w16cid:durableId="756899762">
    <w:abstractNumId w:val="48"/>
  </w:num>
  <w:num w:numId="43" w16cid:durableId="718745172">
    <w:abstractNumId w:val="1"/>
  </w:num>
  <w:num w:numId="44" w16cid:durableId="1043090998">
    <w:abstractNumId w:val="22"/>
  </w:num>
  <w:num w:numId="45" w16cid:durableId="1827435299">
    <w:abstractNumId w:val="0"/>
  </w:num>
  <w:num w:numId="46" w16cid:durableId="864755065">
    <w:abstractNumId w:val="32"/>
  </w:num>
  <w:num w:numId="47" w16cid:durableId="1143887589">
    <w:abstractNumId w:val="44"/>
  </w:num>
  <w:num w:numId="48" w16cid:durableId="1621763371">
    <w:abstractNumId w:val="6"/>
  </w:num>
  <w:num w:numId="49" w16cid:durableId="441387495">
    <w:abstractNumId w:val="34"/>
  </w:num>
  <w:num w:numId="50" w16cid:durableId="43857401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efaultTableStyle w:val="TableGridLight"/>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1BB"/>
    <w:rsid w:val="000105AB"/>
    <w:rsid w:val="00011183"/>
    <w:rsid w:val="00020CCB"/>
    <w:rsid w:val="0002142D"/>
    <w:rsid w:val="00023222"/>
    <w:rsid w:val="000361B9"/>
    <w:rsid w:val="00041B75"/>
    <w:rsid w:val="00041F60"/>
    <w:rsid w:val="000449F0"/>
    <w:rsid w:val="000470E0"/>
    <w:rsid w:val="0007637B"/>
    <w:rsid w:val="00083A47"/>
    <w:rsid w:val="00086B07"/>
    <w:rsid w:val="000918FA"/>
    <w:rsid w:val="000A229F"/>
    <w:rsid w:val="000B7AF6"/>
    <w:rsid w:val="000C51BB"/>
    <w:rsid w:val="000D113C"/>
    <w:rsid w:val="000D4900"/>
    <w:rsid w:val="000F4784"/>
    <w:rsid w:val="001409B0"/>
    <w:rsid w:val="00142E67"/>
    <w:rsid w:val="001453D7"/>
    <w:rsid w:val="0015537E"/>
    <w:rsid w:val="0016745C"/>
    <w:rsid w:val="001A741A"/>
    <w:rsid w:val="001B1885"/>
    <w:rsid w:val="001C1919"/>
    <w:rsid w:val="001C739D"/>
    <w:rsid w:val="001F2390"/>
    <w:rsid w:val="002179ED"/>
    <w:rsid w:val="00231CC5"/>
    <w:rsid w:val="00254ACA"/>
    <w:rsid w:val="00263F74"/>
    <w:rsid w:val="00285264"/>
    <w:rsid w:val="002A19F2"/>
    <w:rsid w:val="002C0278"/>
    <w:rsid w:val="002C30E9"/>
    <w:rsid w:val="002C7D5F"/>
    <w:rsid w:val="00345A04"/>
    <w:rsid w:val="0036135D"/>
    <w:rsid w:val="00377A27"/>
    <w:rsid w:val="003A2AB9"/>
    <w:rsid w:val="003B319C"/>
    <w:rsid w:val="003B5522"/>
    <w:rsid w:val="003C223C"/>
    <w:rsid w:val="003C5134"/>
    <w:rsid w:val="003C57A9"/>
    <w:rsid w:val="003D46AC"/>
    <w:rsid w:val="003F2915"/>
    <w:rsid w:val="0043161B"/>
    <w:rsid w:val="00441772"/>
    <w:rsid w:val="004441E7"/>
    <w:rsid w:val="00446C1B"/>
    <w:rsid w:val="00464106"/>
    <w:rsid w:val="0047605F"/>
    <w:rsid w:val="0048092F"/>
    <w:rsid w:val="00480F94"/>
    <w:rsid w:val="00495D1B"/>
    <w:rsid w:val="004A05BB"/>
    <w:rsid w:val="004B4867"/>
    <w:rsid w:val="004D127F"/>
    <w:rsid w:val="004F4859"/>
    <w:rsid w:val="004F58B3"/>
    <w:rsid w:val="004F745B"/>
    <w:rsid w:val="00554531"/>
    <w:rsid w:val="00581A15"/>
    <w:rsid w:val="00582E11"/>
    <w:rsid w:val="00584744"/>
    <w:rsid w:val="005872A4"/>
    <w:rsid w:val="005B0D54"/>
    <w:rsid w:val="005C53B8"/>
    <w:rsid w:val="005C6F23"/>
    <w:rsid w:val="005F36EB"/>
    <w:rsid w:val="00657B73"/>
    <w:rsid w:val="00660339"/>
    <w:rsid w:val="00664BE4"/>
    <w:rsid w:val="0066668C"/>
    <w:rsid w:val="00687B31"/>
    <w:rsid w:val="006A6E72"/>
    <w:rsid w:val="006B140C"/>
    <w:rsid w:val="006B2B53"/>
    <w:rsid w:val="006B5E43"/>
    <w:rsid w:val="00706B6D"/>
    <w:rsid w:val="0072477B"/>
    <w:rsid w:val="007468CB"/>
    <w:rsid w:val="00750D0F"/>
    <w:rsid w:val="007511AD"/>
    <w:rsid w:val="00770D34"/>
    <w:rsid w:val="0078787E"/>
    <w:rsid w:val="007A3873"/>
    <w:rsid w:val="007C14E9"/>
    <w:rsid w:val="007C2821"/>
    <w:rsid w:val="007E0D5A"/>
    <w:rsid w:val="007E384A"/>
    <w:rsid w:val="007E5DB4"/>
    <w:rsid w:val="008327D5"/>
    <w:rsid w:val="00850CB5"/>
    <w:rsid w:val="00891891"/>
    <w:rsid w:val="008C23C3"/>
    <w:rsid w:val="008E3A98"/>
    <w:rsid w:val="00901212"/>
    <w:rsid w:val="00907299"/>
    <w:rsid w:val="00907ED2"/>
    <w:rsid w:val="00917740"/>
    <w:rsid w:val="00935F43"/>
    <w:rsid w:val="00973157"/>
    <w:rsid w:val="00985432"/>
    <w:rsid w:val="0099395B"/>
    <w:rsid w:val="009A7CB4"/>
    <w:rsid w:val="009D525B"/>
    <w:rsid w:val="009E7A11"/>
    <w:rsid w:val="00A02DFC"/>
    <w:rsid w:val="00A141A6"/>
    <w:rsid w:val="00A37F81"/>
    <w:rsid w:val="00A42C33"/>
    <w:rsid w:val="00A57D9C"/>
    <w:rsid w:val="00A63F07"/>
    <w:rsid w:val="00A72299"/>
    <w:rsid w:val="00A734EF"/>
    <w:rsid w:val="00A73B62"/>
    <w:rsid w:val="00A7674F"/>
    <w:rsid w:val="00A9678A"/>
    <w:rsid w:val="00AA02A0"/>
    <w:rsid w:val="00AB0EBC"/>
    <w:rsid w:val="00B109DB"/>
    <w:rsid w:val="00B340D5"/>
    <w:rsid w:val="00B601A7"/>
    <w:rsid w:val="00B91D72"/>
    <w:rsid w:val="00BB2BB5"/>
    <w:rsid w:val="00BD0BF8"/>
    <w:rsid w:val="00C06041"/>
    <w:rsid w:val="00C32524"/>
    <w:rsid w:val="00C348E4"/>
    <w:rsid w:val="00C62592"/>
    <w:rsid w:val="00C807DD"/>
    <w:rsid w:val="00CA5397"/>
    <w:rsid w:val="00CC76C6"/>
    <w:rsid w:val="00D05A83"/>
    <w:rsid w:val="00D133FB"/>
    <w:rsid w:val="00D27C3F"/>
    <w:rsid w:val="00D445F3"/>
    <w:rsid w:val="00D45652"/>
    <w:rsid w:val="00D72866"/>
    <w:rsid w:val="00D75095"/>
    <w:rsid w:val="00D84A90"/>
    <w:rsid w:val="00DB466F"/>
    <w:rsid w:val="00DC518F"/>
    <w:rsid w:val="00E0376D"/>
    <w:rsid w:val="00E62C7F"/>
    <w:rsid w:val="00E65DA3"/>
    <w:rsid w:val="00E7524B"/>
    <w:rsid w:val="00E771B6"/>
    <w:rsid w:val="00EB449E"/>
    <w:rsid w:val="00EE2597"/>
    <w:rsid w:val="00EE6E45"/>
    <w:rsid w:val="00EF0147"/>
    <w:rsid w:val="00F112FA"/>
    <w:rsid w:val="00F3653B"/>
    <w:rsid w:val="00F51A06"/>
    <w:rsid w:val="00F71E1C"/>
    <w:rsid w:val="00F751A7"/>
    <w:rsid w:val="00F802EA"/>
    <w:rsid w:val="00F93A26"/>
    <w:rsid w:val="00F97955"/>
    <w:rsid w:val="00FC1AAA"/>
    <w:rsid w:val="00FC7501"/>
    <w:rsid w:val="00FC7FB4"/>
    <w:rsid w:val="00FD380B"/>
    <w:rsid w:val="00FD58E1"/>
    <w:rsid w:val="00FF07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9E9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2FA"/>
    <w:rPr>
      <w:rFonts w:ascii="Arial" w:hAnsi="Arial"/>
      <w:color w:val="0D0D0D" w:themeColor="text1" w:themeTint="F2"/>
    </w:rPr>
  </w:style>
  <w:style w:type="paragraph" w:styleId="Heading1">
    <w:name w:val="heading 1"/>
    <w:basedOn w:val="Normal"/>
    <w:next w:val="Normal"/>
    <w:link w:val="Heading1Char"/>
    <w:uiPriority w:val="9"/>
    <w:qFormat/>
    <w:rsid w:val="00850CB5"/>
    <w:pPr>
      <w:keepNext/>
      <w:keepLines/>
      <w:spacing w:before="240" w:after="200"/>
      <w:outlineLvl w:val="0"/>
    </w:pPr>
    <w:rPr>
      <w:rFonts w:eastAsiaTheme="majorEastAsia" w:cstheme="majorBidi"/>
      <w:color w:val="851414"/>
      <w:sz w:val="32"/>
      <w:szCs w:val="32"/>
    </w:rPr>
  </w:style>
  <w:style w:type="paragraph" w:styleId="Heading2">
    <w:name w:val="heading 2"/>
    <w:basedOn w:val="Normal"/>
    <w:next w:val="Normal"/>
    <w:link w:val="Heading2Char"/>
    <w:uiPriority w:val="9"/>
    <w:unhideWhenUsed/>
    <w:qFormat/>
    <w:rsid w:val="00850CB5"/>
    <w:pPr>
      <w:keepNext/>
      <w:keepLines/>
      <w:spacing w:before="40" w:after="120"/>
      <w:outlineLvl w:val="1"/>
    </w:pPr>
    <w:rPr>
      <w:rFonts w:eastAsiaTheme="majorEastAsia" w:cstheme="majorBidi"/>
      <w:color w:val="851414"/>
      <w:sz w:val="28"/>
      <w:szCs w:val="28"/>
    </w:rPr>
  </w:style>
  <w:style w:type="paragraph" w:styleId="Heading3">
    <w:name w:val="heading 3"/>
    <w:basedOn w:val="Normal"/>
    <w:next w:val="Normal"/>
    <w:link w:val="Heading3Char"/>
    <w:uiPriority w:val="9"/>
    <w:semiHidden/>
    <w:unhideWhenUsed/>
    <w:qFormat/>
    <w:rsid w:val="00850CB5"/>
    <w:pPr>
      <w:keepNext/>
      <w:keepLines/>
      <w:spacing w:before="40" w:after="0"/>
      <w:outlineLvl w:val="2"/>
    </w:pPr>
    <w:rPr>
      <w:rFonts w:asciiTheme="majorHAnsi" w:eastAsiaTheme="majorEastAsia" w:hAnsiTheme="majorHAnsi" w:cstheme="majorBidi"/>
      <w:color w:val="851414"/>
      <w:sz w:val="24"/>
      <w:szCs w:val="24"/>
    </w:rPr>
  </w:style>
  <w:style w:type="paragraph" w:styleId="Heading4">
    <w:name w:val="heading 4"/>
    <w:basedOn w:val="Normal"/>
    <w:next w:val="Normal"/>
    <w:link w:val="Heading4Char"/>
    <w:uiPriority w:val="9"/>
    <w:semiHidden/>
    <w:unhideWhenUsed/>
    <w:qFormat/>
    <w:rsid w:val="00F51A06"/>
    <w:pPr>
      <w:keepNext/>
      <w:keepLines/>
      <w:spacing w:before="240" w:after="40"/>
      <w:outlineLvl w:val="3"/>
    </w:pPr>
    <w:rPr>
      <w:rFonts w:eastAsia="Arial" w:cs="Arial"/>
      <w:b/>
      <w:bCs/>
      <w:color w:val="0D0D0D"/>
      <w:kern w:val="0"/>
      <w:sz w:val="24"/>
      <w:szCs w:val="24"/>
      <w:lang w:eastAsia="en-GB"/>
      <w14:ligatures w14:val="none"/>
    </w:rPr>
  </w:style>
  <w:style w:type="paragraph" w:styleId="Heading5">
    <w:name w:val="heading 5"/>
    <w:basedOn w:val="Normal"/>
    <w:next w:val="Normal"/>
    <w:link w:val="Heading5Char"/>
    <w:uiPriority w:val="9"/>
    <w:semiHidden/>
    <w:unhideWhenUsed/>
    <w:qFormat/>
    <w:rsid w:val="00F51A06"/>
    <w:pPr>
      <w:keepNext/>
      <w:keepLines/>
      <w:spacing w:before="220" w:after="40"/>
      <w:outlineLvl w:val="4"/>
    </w:pPr>
    <w:rPr>
      <w:rFonts w:eastAsia="Arial" w:cs="Arial"/>
      <w:b/>
      <w:bCs/>
      <w:color w:val="0D0D0D"/>
      <w:kern w:val="0"/>
      <w:lang w:eastAsia="en-GB"/>
      <w14:ligatures w14:val="none"/>
    </w:rPr>
  </w:style>
  <w:style w:type="paragraph" w:styleId="Heading6">
    <w:name w:val="heading 6"/>
    <w:basedOn w:val="Normal"/>
    <w:next w:val="Normal"/>
    <w:link w:val="Heading6Char"/>
    <w:uiPriority w:val="9"/>
    <w:semiHidden/>
    <w:unhideWhenUsed/>
    <w:qFormat/>
    <w:rsid w:val="00F51A06"/>
    <w:pPr>
      <w:keepNext/>
      <w:keepLines/>
      <w:spacing w:before="200" w:after="40"/>
      <w:outlineLvl w:val="5"/>
    </w:pPr>
    <w:rPr>
      <w:rFonts w:eastAsia="Arial" w:cs="Arial"/>
      <w:b/>
      <w:bCs/>
      <w:color w:val="0D0D0D"/>
      <w:kern w:val="0"/>
      <w:sz w:val="20"/>
      <w:szCs w:val="20"/>
      <w:lang w:eastAsia="en-GB"/>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51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BB"/>
  </w:style>
  <w:style w:type="paragraph" w:styleId="Footer">
    <w:name w:val="footer"/>
    <w:basedOn w:val="Normal"/>
    <w:link w:val="FooterChar"/>
    <w:uiPriority w:val="99"/>
    <w:unhideWhenUsed/>
    <w:rsid w:val="000C51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BB"/>
  </w:style>
  <w:style w:type="table" w:styleId="TableGrid">
    <w:name w:val="Table Grid"/>
    <w:basedOn w:val="TableNormal"/>
    <w:uiPriority w:val="59"/>
    <w:rsid w:val="003D4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50CB5"/>
    <w:rPr>
      <w:rFonts w:ascii="Arial" w:eastAsiaTheme="majorEastAsia" w:hAnsi="Arial" w:cstheme="majorBidi"/>
      <w:color w:val="851414"/>
      <w:sz w:val="32"/>
      <w:szCs w:val="32"/>
    </w:rPr>
  </w:style>
  <w:style w:type="character" w:customStyle="1" w:styleId="Heading2Char">
    <w:name w:val="Heading 2 Char"/>
    <w:basedOn w:val="DefaultParagraphFont"/>
    <w:link w:val="Heading2"/>
    <w:uiPriority w:val="9"/>
    <w:rsid w:val="00850CB5"/>
    <w:rPr>
      <w:rFonts w:ascii="Arial" w:eastAsiaTheme="majorEastAsia" w:hAnsi="Arial" w:cstheme="majorBidi"/>
      <w:color w:val="851414"/>
      <w:sz w:val="28"/>
      <w:szCs w:val="28"/>
    </w:rPr>
  </w:style>
  <w:style w:type="paragraph" w:styleId="Title">
    <w:name w:val="Title"/>
    <w:basedOn w:val="Normal"/>
    <w:next w:val="Normal"/>
    <w:link w:val="TitleChar"/>
    <w:uiPriority w:val="10"/>
    <w:qFormat/>
    <w:rsid w:val="00850CB5"/>
    <w:pPr>
      <w:pBdr>
        <w:top w:val="single" w:sz="4" w:space="6" w:color="FFFFFF" w:themeColor="background1"/>
        <w:left w:val="single" w:sz="4" w:space="10" w:color="FFFFFF" w:themeColor="background1"/>
        <w:bottom w:val="single" w:sz="4" w:space="8" w:color="FFFFFF" w:themeColor="background1"/>
        <w:right w:val="single" w:sz="4" w:space="10" w:color="FFFFFF" w:themeColor="background1"/>
      </w:pBdr>
      <w:shd w:val="clear" w:color="auto" w:fill="EEDDDD"/>
      <w:spacing w:before="3800" w:after="1600" w:line="240" w:lineRule="auto"/>
      <w:contextualSpacing/>
      <w:jc w:val="center"/>
    </w:pPr>
    <w:rPr>
      <w:rFonts w:eastAsiaTheme="majorEastAsia" w:cstheme="majorBidi"/>
      <w:b/>
      <w:bCs/>
      <w:spacing w:val="-10"/>
      <w:kern w:val="28"/>
      <w:sz w:val="100"/>
      <w:szCs w:val="72"/>
    </w:rPr>
  </w:style>
  <w:style w:type="character" w:customStyle="1" w:styleId="TitleChar">
    <w:name w:val="Title Char"/>
    <w:basedOn w:val="DefaultParagraphFont"/>
    <w:link w:val="Title"/>
    <w:uiPriority w:val="10"/>
    <w:rsid w:val="00850CB5"/>
    <w:rPr>
      <w:rFonts w:ascii="Arial" w:eastAsiaTheme="majorEastAsia" w:hAnsi="Arial" w:cstheme="majorBidi"/>
      <w:b/>
      <w:bCs/>
      <w:color w:val="0D0D0D" w:themeColor="text1" w:themeTint="F2"/>
      <w:spacing w:val="-10"/>
      <w:kern w:val="28"/>
      <w:sz w:val="100"/>
      <w:szCs w:val="72"/>
      <w:shd w:val="clear" w:color="auto" w:fill="EEDDDD"/>
    </w:rPr>
  </w:style>
  <w:style w:type="paragraph" w:styleId="Subtitle">
    <w:name w:val="Subtitle"/>
    <w:basedOn w:val="Normal"/>
    <w:next w:val="Normal"/>
    <w:link w:val="SubtitleChar"/>
    <w:uiPriority w:val="11"/>
    <w:qFormat/>
    <w:rsid w:val="00850CB5"/>
    <w:pPr>
      <w:numPr>
        <w:ilvl w:val="1"/>
      </w:numPr>
      <w:spacing w:after="120"/>
      <w:jc w:val="center"/>
    </w:pPr>
    <w:rPr>
      <w:rFonts w:eastAsiaTheme="minorEastAsia"/>
      <w:color w:val="851414"/>
      <w:spacing w:val="15"/>
      <w:sz w:val="36"/>
      <w:szCs w:val="28"/>
    </w:rPr>
  </w:style>
  <w:style w:type="character" w:customStyle="1" w:styleId="SubtitleChar">
    <w:name w:val="Subtitle Char"/>
    <w:basedOn w:val="DefaultParagraphFont"/>
    <w:link w:val="Subtitle"/>
    <w:uiPriority w:val="11"/>
    <w:rsid w:val="00850CB5"/>
    <w:rPr>
      <w:rFonts w:ascii="Arial" w:eastAsiaTheme="minorEastAsia" w:hAnsi="Arial"/>
      <w:color w:val="851414"/>
      <w:spacing w:val="15"/>
      <w:sz w:val="36"/>
      <w:szCs w:val="28"/>
    </w:rPr>
  </w:style>
  <w:style w:type="paragraph" w:customStyle="1" w:styleId="Tablebody1">
    <w:name w:val="Table body 1"/>
    <w:basedOn w:val="Normal"/>
    <w:link w:val="Tablebody1Char"/>
    <w:qFormat/>
    <w:rsid w:val="00AB0EBC"/>
    <w:pPr>
      <w:spacing w:before="120" w:after="120" w:line="240" w:lineRule="auto"/>
    </w:pPr>
  </w:style>
  <w:style w:type="character" w:styleId="Hyperlink">
    <w:name w:val="Hyperlink"/>
    <w:basedOn w:val="DefaultParagraphFont"/>
    <w:uiPriority w:val="99"/>
    <w:unhideWhenUsed/>
    <w:rsid w:val="00AB0EBC"/>
    <w:rPr>
      <w:color w:val="0563C1" w:themeColor="hyperlink"/>
      <w:u w:val="single"/>
    </w:rPr>
  </w:style>
  <w:style w:type="character" w:styleId="UnresolvedMention">
    <w:name w:val="Unresolved Mention"/>
    <w:basedOn w:val="DefaultParagraphFont"/>
    <w:uiPriority w:val="99"/>
    <w:semiHidden/>
    <w:unhideWhenUsed/>
    <w:rsid w:val="00AB0EBC"/>
    <w:rPr>
      <w:color w:val="605E5C"/>
      <w:shd w:val="clear" w:color="auto" w:fill="E1DFDD"/>
    </w:rPr>
  </w:style>
  <w:style w:type="table" w:styleId="TableGridLight">
    <w:name w:val="Grid Table Light"/>
    <w:basedOn w:val="TableNormal"/>
    <w:uiPriority w:val="40"/>
    <w:rsid w:val="00AB0EB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Quote">
    <w:name w:val="Quote"/>
    <w:basedOn w:val="Normal"/>
    <w:next w:val="Normal"/>
    <w:link w:val="QuoteChar"/>
    <w:uiPriority w:val="29"/>
    <w:qFormat/>
    <w:rsid w:val="00850CB5"/>
    <w:pPr>
      <w:pBdr>
        <w:top w:val="single" w:sz="12" w:space="8" w:color="851414"/>
        <w:bottom w:val="single" w:sz="12" w:space="8" w:color="851414"/>
      </w:pBdr>
      <w:shd w:val="clear" w:color="auto" w:fill="FFFFFF" w:themeFill="background1"/>
      <w:spacing w:before="200"/>
      <w:ind w:left="862" w:right="862"/>
      <w:jc w:val="center"/>
    </w:pPr>
    <w:rPr>
      <w:i/>
      <w:iCs/>
      <w:color w:val="595959" w:themeColor="text1" w:themeTint="A6"/>
      <w:sz w:val="20"/>
    </w:rPr>
  </w:style>
  <w:style w:type="character" w:customStyle="1" w:styleId="QuoteChar">
    <w:name w:val="Quote Char"/>
    <w:basedOn w:val="DefaultParagraphFont"/>
    <w:link w:val="Quote"/>
    <w:uiPriority w:val="29"/>
    <w:rsid w:val="00850CB5"/>
    <w:rPr>
      <w:rFonts w:ascii="Arial" w:hAnsi="Arial"/>
      <w:i/>
      <w:iCs/>
      <w:color w:val="595959" w:themeColor="text1" w:themeTint="A6"/>
      <w:sz w:val="20"/>
      <w:shd w:val="clear" w:color="auto" w:fill="FFFFFF" w:themeFill="background1"/>
    </w:rPr>
  </w:style>
  <w:style w:type="paragraph" w:styleId="ListParagraph">
    <w:name w:val="List Paragraph"/>
    <w:basedOn w:val="Normal"/>
    <w:uiPriority w:val="34"/>
    <w:qFormat/>
    <w:rsid w:val="00D72866"/>
    <w:pPr>
      <w:ind w:left="720"/>
      <w:contextualSpacing/>
    </w:pPr>
  </w:style>
  <w:style w:type="paragraph" w:customStyle="1" w:styleId="Chapter">
    <w:name w:val="Chapter"/>
    <w:basedOn w:val="Heading1"/>
    <w:qFormat/>
    <w:rsid w:val="00850CB5"/>
    <w:pPr>
      <w:shd w:val="clear" w:color="auto" w:fill="EEDDDD"/>
    </w:pPr>
    <w:rPr>
      <w:b/>
      <w:bCs/>
      <w:sz w:val="40"/>
      <w:szCs w:val="40"/>
    </w:rPr>
  </w:style>
  <w:style w:type="paragraph" w:customStyle="1" w:styleId="Tablehead1">
    <w:name w:val="Table head 1"/>
    <w:basedOn w:val="Tablebody1"/>
    <w:link w:val="Tablehead1Char"/>
    <w:qFormat/>
    <w:rsid w:val="00377A27"/>
    <w:rPr>
      <w:b/>
      <w:bCs/>
    </w:rPr>
  </w:style>
  <w:style w:type="paragraph" w:customStyle="1" w:styleId="Tablebody3">
    <w:name w:val="Table body 3"/>
    <w:basedOn w:val="Tablebody1"/>
    <w:link w:val="Tablebody3Char"/>
    <w:qFormat/>
    <w:rsid w:val="000D113C"/>
    <w:pPr>
      <w:spacing w:before="80" w:after="80" w:line="259" w:lineRule="auto"/>
    </w:pPr>
    <w:rPr>
      <w:sz w:val="18"/>
      <w:szCs w:val="19"/>
    </w:rPr>
  </w:style>
  <w:style w:type="character" w:customStyle="1" w:styleId="Tablebody1Char">
    <w:name w:val="Table body 1 Char"/>
    <w:basedOn w:val="DefaultParagraphFont"/>
    <w:link w:val="Tablebody1"/>
    <w:rsid w:val="00377A27"/>
    <w:rPr>
      <w:rFonts w:ascii="Arial" w:hAnsi="Arial"/>
    </w:rPr>
  </w:style>
  <w:style w:type="character" w:customStyle="1" w:styleId="Tablehead1Char">
    <w:name w:val="Table head 1 Char"/>
    <w:basedOn w:val="Tablebody1Char"/>
    <w:link w:val="Tablehead1"/>
    <w:rsid w:val="00377A27"/>
    <w:rPr>
      <w:rFonts w:ascii="Arial" w:hAnsi="Arial"/>
      <w:b/>
      <w:bCs/>
    </w:rPr>
  </w:style>
  <w:style w:type="paragraph" w:customStyle="1" w:styleId="Tablebulletssmall">
    <w:name w:val="Table bullets (small)"/>
    <w:basedOn w:val="Tablebody3"/>
    <w:rsid w:val="00142E67"/>
    <w:pPr>
      <w:numPr>
        <w:numId w:val="9"/>
      </w:numPr>
      <w:ind w:left="368" w:hanging="307"/>
    </w:pPr>
  </w:style>
  <w:style w:type="character" w:customStyle="1" w:styleId="Tablebody3Char">
    <w:name w:val="Table body 3 Char"/>
    <w:basedOn w:val="Tablebody1Char"/>
    <w:link w:val="Tablebody3"/>
    <w:rsid w:val="000D113C"/>
    <w:rPr>
      <w:rFonts w:ascii="Arial" w:hAnsi="Arial"/>
      <w:color w:val="0D0D0D" w:themeColor="text1" w:themeTint="F2"/>
      <w:sz w:val="18"/>
      <w:szCs w:val="19"/>
    </w:rPr>
  </w:style>
  <w:style w:type="paragraph" w:customStyle="1" w:styleId="Tablebullets2">
    <w:name w:val="Table bullets 2"/>
    <w:basedOn w:val="Tablebulletssmall"/>
    <w:qFormat/>
    <w:rsid w:val="00891891"/>
    <w:rPr>
      <w:sz w:val="20"/>
      <w:szCs w:val="22"/>
    </w:rPr>
  </w:style>
  <w:style w:type="paragraph" w:styleId="TOCHeading">
    <w:name w:val="TOC Heading"/>
    <w:basedOn w:val="Heading1"/>
    <w:next w:val="Normal"/>
    <w:uiPriority w:val="39"/>
    <w:unhideWhenUsed/>
    <w:rsid w:val="00B601A7"/>
    <w:pPr>
      <w:spacing w:after="0"/>
      <w:outlineLvl w:val="9"/>
    </w:pPr>
    <w:rPr>
      <w:rFonts w:asciiTheme="majorHAnsi" w:hAnsiTheme="majorHAnsi"/>
      <w:color w:val="2F5496" w:themeColor="accent1" w:themeShade="BF"/>
      <w:kern w:val="0"/>
      <w:lang w:val="en-US"/>
      <w14:ligatures w14:val="none"/>
    </w:rPr>
  </w:style>
  <w:style w:type="paragraph" w:styleId="TOC2">
    <w:name w:val="toc 2"/>
    <w:basedOn w:val="Normal"/>
    <w:next w:val="Normal"/>
    <w:autoRedefine/>
    <w:uiPriority w:val="39"/>
    <w:unhideWhenUsed/>
    <w:rsid w:val="00C06041"/>
    <w:pPr>
      <w:tabs>
        <w:tab w:val="right" w:leader="dot" w:pos="9016"/>
      </w:tabs>
      <w:spacing w:after="140"/>
      <w:ind w:left="221"/>
    </w:pPr>
    <w:rPr>
      <w:rFonts w:eastAsiaTheme="minorEastAsia" w:cs="Arial"/>
      <w:noProof/>
      <w:color w:val="auto"/>
      <w:kern w:val="0"/>
      <w:sz w:val="21"/>
      <w:lang w:val="en-US"/>
      <w14:ligatures w14:val="none"/>
    </w:rPr>
  </w:style>
  <w:style w:type="paragraph" w:styleId="TOC1">
    <w:name w:val="toc 1"/>
    <w:basedOn w:val="Normal"/>
    <w:next w:val="Normal"/>
    <w:autoRedefine/>
    <w:uiPriority w:val="39"/>
    <w:unhideWhenUsed/>
    <w:rsid w:val="00C06041"/>
    <w:pPr>
      <w:spacing w:after="140"/>
    </w:pPr>
    <w:rPr>
      <w:rFonts w:eastAsiaTheme="minorEastAsia" w:cs="Times New Roman"/>
      <w:b/>
      <w:color w:val="auto"/>
      <w:kern w:val="0"/>
      <w:lang w:val="en-US"/>
      <w14:ligatures w14:val="none"/>
    </w:rPr>
  </w:style>
  <w:style w:type="paragraph" w:styleId="TOC3">
    <w:name w:val="toc 3"/>
    <w:basedOn w:val="Normal"/>
    <w:next w:val="Normal"/>
    <w:autoRedefine/>
    <w:uiPriority w:val="39"/>
    <w:unhideWhenUsed/>
    <w:rsid w:val="00C06041"/>
    <w:pPr>
      <w:spacing w:after="140"/>
      <w:ind w:left="442"/>
    </w:pPr>
    <w:rPr>
      <w:rFonts w:eastAsiaTheme="minorEastAsia" w:cs="Times New Roman"/>
      <w:i/>
      <w:color w:val="auto"/>
      <w:kern w:val="0"/>
      <w:sz w:val="20"/>
      <w:lang w:val="en-US"/>
      <w14:ligatures w14:val="none"/>
    </w:rPr>
  </w:style>
  <w:style w:type="paragraph" w:customStyle="1" w:styleId="Tablehead3">
    <w:name w:val="Table head 3"/>
    <w:basedOn w:val="Tablebody3"/>
    <w:link w:val="Tablehead3Char"/>
    <w:qFormat/>
    <w:rsid w:val="00891891"/>
    <w:rPr>
      <w:b/>
      <w:bCs/>
      <w:sz w:val="20"/>
      <w:szCs w:val="20"/>
    </w:rPr>
  </w:style>
  <w:style w:type="paragraph" w:customStyle="1" w:styleId="Tablehead2">
    <w:name w:val="Table head 2"/>
    <w:basedOn w:val="Tablehead1"/>
    <w:link w:val="Tablehead2Char"/>
    <w:qFormat/>
    <w:rsid w:val="00891891"/>
    <w:rPr>
      <w:sz w:val="20"/>
      <w:szCs w:val="20"/>
    </w:rPr>
  </w:style>
  <w:style w:type="character" w:customStyle="1" w:styleId="Tablehead3Char">
    <w:name w:val="Table head 3 Char"/>
    <w:basedOn w:val="Tablebody3Char"/>
    <w:link w:val="Tablehead3"/>
    <w:rsid w:val="00891891"/>
    <w:rPr>
      <w:rFonts w:ascii="Arial" w:hAnsi="Arial"/>
      <w:b/>
      <w:bCs/>
      <w:color w:val="0D0D0D" w:themeColor="text1" w:themeTint="F2"/>
      <w:sz w:val="20"/>
      <w:szCs w:val="20"/>
    </w:rPr>
  </w:style>
  <w:style w:type="paragraph" w:customStyle="1" w:styleId="Tablebody2">
    <w:name w:val="Table body 2"/>
    <w:basedOn w:val="Tablebody1"/>
    <w:link w:val="Tablebody2Char"/>
    <w:qFormat/>
    <w:rsid w:val="00F51A06"/>
    <w:rPr>
      <w:sz w:val="20"/>
      <w:szCs w:val="20"/>
    </w:rPr>
  </w:style>
  <w:style w:type="character" w:customStyle="1" w:styleId="Tablehead2Char">
    <w:name w:val="Table head 2 Char"/>
    <w:basedOn w:val="Tablehead1Char"/>
    <w:link w:val="Tablehead2"/>
    <w:rsid w:val="00891891"/>
    <w:rPr>
      <w:rFonts w:ascii="Arial" w:hAnsi="Arial"/>
      <w:b/>
      <w:bCs/>
      <w:color w:val="0D0D0D" w:themeColor="text1" w:themeTint="F2"/>
      <w:sz w:val="20"/>
      <w:szCs w:val="20"/>
    </w:rPr>
  </w:style>
  <w:style w:type="paragraph" w:customStyle="1" w:styleId="Tablesubhead2">
    <w:name w:val="Table subhead 2"/>
    <w:basedOn w:val="Tablebody3"/>
    <w:qFormat/>
    <w:rsid w:val="00850CB5"/>
    <w:rPr>
      <w:rFonts w:ascii="Arial Narrow" w:hAnsi="Arial Narrow"/>
      <w:caps/>
      <w:color w:val="851414"/>
      <w:sz w:val="19"/>
    </w:rPr>
  </w:style>
  <w:style w:type="character" w:customStyle="1" w:styleId="Tablebody2Char">
    <w:name w:val="Table body 2 Char"/>
    <w:basedOn w:val="Tablebody1Char"/>
    <w:link w:val="Tablebody2"/>
    <w:rsid w:val="00F51A06"/>
    <w:rPr>
      <w:rFonts w:ascii="Arial" w:hAnsi="Arial"/>
      <w:color w:val="0D0D0D" w:themeColor="text1" w:themeTint="F2"/>
      <w:sz w:val="20"/>
      <w:szCs w:val="20"/>
    </w:rPr>
  </w:style>
  <w:style w:type="character" w:customStyle="1" w:styleId="Heading3Char">
    <w:name w:val="Heading 3 Char"/>
    <w:basedOn w:val="DefaultParagraphFont"/>
    <w:link w:val="Heading3"/>
    <w:uiPriority w:val="9"/>
    <w:semiHidden/>
    <w:rsid w:val="00850CB5"/>
    <w:rPr>
      <w:rFonts w:asciiTheme="majorHAnsi" w:eastAsiaTheme="majorEastAsia" w:hAnsiTheme="majorHAnsi" w:cstheme="majorBidi"/>
      <w:color w:val="851414"/>
      <w:sz w:val="24"/>
      <w:szCs w:val="24"/>
    </w:rPr>
  </w:style>
  <w:style w:type="paragraph" w:styleId="TOC4">
    <w:name w:val="toc 4"/>
    <w:basedOn w:val="Normal"/>
    <w:next w:val="Normal"/>
    <w:autoRedefine/>
    <w:uiPriority w:val="39"/>
    <w:semiHidden/>
    <w:unhideWhenUsed/>
    <w:rsid w:val="00F93A26"/>
    <w:pPr>
      <w:spacing w:after="240"/>
      <w:ind w:left="658"/>
    </w:pPr>
    <w:rPr>
      <w:i/>
      <w:sz w:val="20"/>
    </w:rPr>
  </w:style>
  <w:style w:type="paragraph" w:customStyle="1" w:styleId="Topic">
    <w:name w:val="Topic"/>
    <w:basedOn w:val="Normal"/>
    <w:link w:val="TopicChar"/>
    <w:qFormat/>
    <w:rsid w:val="0047605F"/>
    <w:pPr>
      <w:jc w:val="center"/>
    </w:pPr>
    <w:rPr>
      <w:sz w:val="48"/>
      <w:szCs w:val="48"/>
    </w:rPr>
  </w:style>
  <w:style w:type="character" w:customStyle="1" w:styleId="TopicChar">
    <w:name w:val="Topic Char"/>
    <w:basedOn w:val="DefaultParagraphFont"/>
    <w:link w:val="Topic"/>
    <w:rsid w:val="0047605F"/>
    <w:rPr>
      <w:rFonts w:ascii="Arial" w:hAnsi="Arial"/>
      <w:color w:val="0D0D0D" w:themeColor="text1" w:themeTint="F2"/>
      <w:sz w:val="48"/>
      <w:szCs w:val="48"/>
    </w:rPr>
  </w:style>
  <w:style w:type="paragraph" w:customStyle="1" w:styleId="Tablebullet3">
    <w:name w:val="Table bullet 3"/>
    <w:basedOn w:val="Tablebody3"/>
    <w:link w:val="Tablebullet3Char"/>
    <w:qFormat/>
    <w:rsid w:val="00985432"/>
    <w:pPr>
      <w:numPr>
        <w:numId w:val="20"/>
      </w:numPr>
    </w:pPr>
  </w:style>
  <w:style w:type="character" w:customStyle="1" w:styleId="Tablebullet3Char">
    <w:name w:val="Table bullet 3 Char"/>
    <w:basedOn w:val="Tablebody3Char"/>
    <w:link w:val="Tablebullet3"/>
    <w:rsid w:val="00985432"/>
    <w:rPr>
      <w:rFonts w:ascii="Arial" w:hAnsi="Arial"/>
      <w:color w:val="0D0D0D" w:themeColor="text1" w:themeTint="F2"/>
      <w:sz w:val="18"/>
      <w:szCs w:val="19"/>
    </w:rPr>
  </w:style>
  <w:style w:type="paragraph" w:customStyle="1" w:styleId="Write-onlines">
    <w:name w:val="Write-on lines"/>
    <w:basedOn w:val="Normal"/>
    <w:qFormat/>
    <w:rsid w:val="00CC76C6"/>
    <w:pPr>
      <w:pBdr>
        <w:between w:val="single" w:sz="6" w:space="1" w:color="auto"/>
      </w:pBdr>
      <w:spacing w:line="240" w:lineRule="auto"/>
    </w:pPr>
  </w:style>
  <w:style w:type="character" w:customStyle="1" w:styleId="Heading4Char">
    <w:name w:val="Heading 4 Char"/>
    <w:basedOn w:val="DefaultParagraphFont"/>
    <w:link w:val="Heading4"/>
    <w:uiPriority w:val="9"/>
    <w:semiHidden/>
    <w:rsid w:val="00F51A06"/>
    <w:rPr>
      <w:rFonts w:ascii="Arial" w:eastAsia="Arial" w:hAnsi="Arial" w:cs="Arial"/>
      <w:b/>
      <w:bCs/>
      <w:color w:val="0D0D0D"/>
      <w:kern w:val="0"/>
      <w:sz w:val="24"/>
      <w:szCs w:val="24"/>
      <w:lang w:eastAsia="en-GB"/>
      <w14:ligatures w14:val="none"/>
    </w:rPr>
  </w:style>
  <w:style w:type="character" w:customStyle="1" w:styleId="Heading5Char">
    <w:name w:val="Heading 5 Char"/>
    <w:basedOn w:val="DefaultParagraphFont"/>
    <w:link w:val="Heading5"/>
    <w:uiPriority w:val="9"/>
    <w:semiHidden/>
    <w:rsid w:val="00F51A06"/>
    <w:rPr>
      <w:rFonts w:ascii="Arial" w:eastAsia="Arial" w:hAnsi="Arial" w:cs="Arial"/>
      <w:b/>
      <w:bCs/>
      <w:color w:val="0D0D0D"/>
      <w:kern w:val="0"/>
      <w:lang w:eastAsia="en-GB"/>
      <w14:ligatures w14:val="none"/>
    </w:rPr>
  </w:style>
  <w:style w:type="character" w:customStyle="1" w:styleId="Heading6Char">
    <w:name w:val="Heading 6 Char"/>
    <w:basedOn w:val="DefaultParagraphFont"/>
    <w:link w:val="Heading6"/>
    <w:uiPriority w:val="9"/>
    <w:semiHidden/>
    <w:rsid w:val="00F51A06"/>
    <w:rPr>
      <w:rFonts w:ascii="Arial" w:eastAsia="Arial" w:hAnsi="Arial" w:cs="Arial"/>
      <w:b/>
      <w:bCs/>
      <w:color w:val="0D0D0D"/>
      <w:kern w:val="0"/>
      <w:sz w:val="20"/>
      <w:szCs w:val="20"/>
      <w:lang w:eastAsia="en-GB"/>
      <w14:ligatures w14:val="none"/>
    </w:rPr>
  </w:style>
  <w:style w:type="table" w:customStyle="1" w:styleId="TableNormal0">
    <w:name w:val="TableNormal"/>
    <w:rsid w:val="00F51A06"/>
    <w:rPr>
      <w:rFonts w:ascii="Arial" w:eastAsia="Arial" w:hAnsi="Arial" w:cs="Arial"/>
      <w:color w:val="0D0D0D"/>
      <w:kern w:val="0"/>
      <w:lang w:eastAsia="en-GB"/>
      <w14:ligatures w14:val="none"/>
    </w:rPr>
    <w:tblPr>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F51A06"/>
    <w:rPr>
      <w:sz w:val="16"/>
      <w:szCs w:val="16"/>
    </w:rPr>
  </w:style>
  <w:style w:type="paragraph" w:styleId="CommentText">
    <w:name w:val="annotation text"/>
    <w:basedOn w:val="Normal"/>
    <w:link w:val="CommentTextChar"/>
    <w:uiPriority w:val="99"/>
    <w:unhideWhenUsed/>
    <w:rsid w:val="00F51A06"/>
    <w:pPr>
      <w:spacing w:line="240" w:lineRule="auto"/>
    </w:pPr>
    <w:rPr>
      <w:rFonts w:eastAsia="Arial" w:cs="Arial"/>
      <w:color w:val="0D0D0D"/>
      <w:kern w:val="0"/>
      <w:sz w:val="20"/>
      <w:szCs w:val="20"/>
      <w:lang w:eastAsia="en-GB"/>
      <w14:ligatures w14:val="none"/>
    </w:rPr>
  </w:style>
  <w:style w:type="character" w:customStyle="1" w:styleId="CommentTextChar">
    <w:name w:val="Comment Text Char"/>
    <w:basedOn w:val="DefaultParagraphFont"/>
    <w:link w:val="CommentText"/>
    <w:uiPriority w:val="99"/>
    <w:rsid w:val="00F51A06"/>
    <w:rPr>
      <w:rFonts w:ascii="Arial" w:eastAsia="Arial" w:hAnsi="Arial" w:cs="Arial"/>
      <w:color w:val="0D0D0D"/>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F51A06"/>
    <w:rPr>
      <w:b/>
      <w:bCs/>
    </w:rPr>
  </w:style>
  <w:style w:type="character" w:customStyle="1" w:styleId="CommentSubjectChar">
    <w:name w:val="Comment Subject Char"/>
    <w:basedOn w:val="CommentTextChar"/>
    <w:link w:val="CommentSubject"/>
    <w:uiPriority w:val="99"/>
    <w:semiHidden/>
    <w:rsid w:val="00F51A06"/>
    <w:rPr>
      <w:rFonts w:ascii="Arial" w:eastAsia="Arial" w:hAnsi="Arial" w:cs="Arial"/>
      <w:b/>
      <w:bCs/>
      <w:color w:val="0D0D0D"/>
      <w:kern w:val="0"/>
      <w:sz w:val="20"/>
      <w:szCs w:val="20"/>
      <w:lang w:eastAsia="en-GB"/>
      <w14:ligatures w14:val="none"/>
    </w:rPr>
  </w:style>
  <w:style w:type="paragraph" w:styleId="Revision">
    <w:name w:val="Revision"/>
    <w:hidden/>
    <w:uiPriority w:val="99"/>
    <w:semiHidden/>
    <w:rsid w:val="00F51A06"/>
    <w:pPr>
      <w:spacing w:after="0" w:line="240" w:lineRule="auto"/>
    </w:pPr>
    <w:rPr>
      <w:rFonts w:ascii="Arial" w:eastAsia="Arial" w:hAnsi="Arial" w:cs="Arial"/>
      <w:color w:val="0D0D0D"/>
      <w:kern w:val="0"/>
      <w:lang w:eastAsia="en-GB"/>
      <w14:ligatures w14:val="none"/>
    </w:rPr>
  </w:style>
  <w:style w:type="paragraph" w:styleId="NormalWeb">
    <w:name w:val="Normal (Web)"/>
    <w:basedOn w:val="Normal"/>
    <w:uiPriority w:val="99"/>
    <w:semiHidden/>
    <w:unhideWhenUsed/>
    <w:rsid w:val="00F51A06"/>
    <w:rPr>
      <w:rFonts w:ascii="Times New Roman" w:eastAsia="Arial" w:hAnsi="Times New Roman" w:cs="Times New Roman"/>
      <w:color w:val="0D0D0D"/>
      <w:kern w:val="0"/>
      <w:sz w:val="24"/>
      <w:szCs w:val="24"/>
      <w:lang w:eastAsia="en-GB"/>
      <w14:ligatures w14:val="none"/>
    </w:rPr>
  </w:style>
  <w:style w:type="character" w:styleId="FollowedHyperlink">
    <w:name w:val="FollowedHyperlink"/>
    <w:basedOn w:val="DefaultParagraphFont"/>
    <w:uiPriority w:val="99"/>
    <w:semiHidden/>
    <w:unhideWhenUsed/>
    <w:rsid w:val="00F51A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701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treecouncil.org.uk/" TargetMode="External"/><Relationship Id="rId21" Type="http://schemas.openxmlformats.org/officeDocument/2006/relationships/hyperlink" Target="https://support.tlevels.gov.uk/hc/en-gb/articles/360015345420-Industry-placement-logbook-for-students" TargetMode="External"/><Relationship Id="rId42" Type="http://schemas.openxmlformats.org/officeDocument/2006/relationships/hyperlink" Target="http://ahdb.org.uk/knowledge-library/key-performance-indicators-kpis-making-use-of-production-data" TargetMode="External"/><Relationship Id="rId63" Type="http://schemas.openxmlformats.org/officeDocument/2006/relationships/header" Target="header15.xml"/><Relationship Id="rId84" Type="http://schemas.openxmlformats.org/officeDocument/2006/relationships/hyperlink" Target="http://www.gov.uk/government/organisations/forestry-commission" TargetMode="External"/><Relationship Id="rId138" Type="http://schemas.openxmlformats.org/officeDocument/2006/relationships/hyperlink" Target="http://www.technicaleducationnetworks.org.uk" TargetMode="External"/><Relationship Id="rId107" Type="http://schemas.openxmlformats.org/officeDocument/2006/relationships/hyperlink" Target="http://www.dogstrust.org.uk/" TargetMode="External"/><Relationship Id="rId11" Type="http://schemas.openxmlformats.org/officeDocument/2006/relationships/footer" Target="footer2.xml"/><Relationship Id="rId32" Type="http://schemas.openxmlformats.org/officeDocument/2006/relationships/hyperlink" Target="http://www.gov.uk/government/organisations/environment-agency" TargetMode="External"/><Relationship Id="rId53" Type="http://schemas.openxmlformats.org/officeDocument/2006/relationships/footer" Target="footer8.xml"/><Relationship Id="rId74" Type="http://schemas.openxmlformats.org/officeDocument/2006/relationships/header" Target="header22.xml"/><Relationship Id="rId128" Type="http://schemas.openxmlformats.org/officeDocument/2006/relationships/hyperlink" Target="https://leaf.eco/" TargetMode="External"/><Relationship Id="rId5" Type="http://schemas.openxmlformats.org/officeDocument/2006/relationships/webSettings" Target="webSettings.xml"/><Relationship Id="rId90" Type="http://schemas.openxmlformats.org/officeDocument/2006/relationships/hyperlink" Target="http://www.gov.uk/government/organisations/rural-payments-agency" TargetMode="External"/><Relationship Id="rId95" Type="http://schemas.openxmlformats.org/officeDocument/2006/relationships/hyperlink" Target="http://www.hse.gov.uk/" TargetMode="External"/><Relationship Id="rId22" Type="http://schemas.openxmlformats.org/officeDocument/2006/relationships/hyperlink" Target="https://www.gov.uk/government/organisations/department-for-environment-food-rural-affairs" TargetMode="External"/><Relationship Id="rId27" Type="http://schemas.openxmlformats.org/officeDocument/2006/relationships/hyperlink" Target="http://www.forestresearch.gov.uk/" TargetMode="External"/><Relationship Id="rId43" Type="http://schemas.openxmlformats.org/officeDocument/2006/relationships/header" Target="header7.xml"/><Relationship Id="rId48" Type="http://schemas.openxmlformats.org/officeDocument/2006/relationships/footer" Target="footer5.xml"/><Relationship Id="rId64" Type="http://schemas.openxmlformats.org/officeDocument/2006/relationships/header" Target="header16.xml"/><Relationship Id="rId69" Type="http://schemas.openxmlformats.org/officeDocument/2006/relationships/hyperlink" Target="https://vimeo.com/1191089060/65456132de" TargetMode="External"/><Relationship Id="rId113" Type="http://schemas.openxmlformats.org/officeDocument/2006/relationships/hyperlink" Target="http://www.charteredforesters.org/" TargetMode="External"/><Relationship Id="rId118" Type="http://schemas.openxmlformats.org/officeDocument/2006/relationships/hyperlink" Target="https://aea.uk.com/" TargetMode="External"/><Relationship Id="rId134" Type="http://schemas.openxmlformats.org/officeDocument/2006/relationships/hyperlink" Target="http://www.nationalforest.org/" TargetMode="External"/><Relationship Id="rId139" Type="http://schemas.openxmlformats.org/officeDocument/2006/relationships/header" Target="header27.xml"/><Relationship Id="rId80" Type="http://schemas.openxmlformats.org/officeDocument/2006/relationships/hyperlink" Target="https://support.tlevels.gov.uk/hc/en-gb/articles/360015345420-Industry-placement-logbook-for-students" TargetMode="External"/><Relationship Id="rId85" Type="http://schemas.openxmlformats.org/officeDocument/2006/relationships/hyperlink" Target="http://www.food.gov.uk/" TargetMode="External"/><Relationship Id="rId12" Type="http://schemas.openxmlformats.org/officeDocument/2006/relationships/header" Target="header3.xml"/><Relationship Id="rId17" Type="http://schemas.openxmlformats.org/officeDocument/2006/relationships/header" Target="header5.xml"/><Relationship Id="rId33" Type="http://schemas.openxmlformats.org/officeDocument/2006/relationships/hyperlink" Target="http://www.gla.gov.uk/" TargetMode="External"/><Relationship Id="rId38" Type="http://schemas.openxmlformats.org/officeDocument/2006/relationships/hyperlink" Target="http://www.theoep.org.uk/" TargetMode="External"/><Relationship Id="rId59" Type="http://schemas.openxmlformats.org/officeDocument/2006/relationships/footer" Target="footer9.xml"/><Relationship Id="rId103" Type="http://schemas.openxmlformats.org/officeDocument/2006/relationships/hyperlink" Target="https://welovepets.care/franchise/our-franchisees/" TargetMode="External"/><Relationship Id="rId108" Type="http://schemas.openxmlformats.org/officeDocument/2006/relationships/hyperlink" Target="http://www.gccfcats.org/" TargetMode="External"/><Relationship Id="rId124" Type="http://schemas.openxmlformats.org/officeDocument/2006/relationships/hyperlink" Target="https://bpca.org.uk/" TargetMode="External"/><Relationship Id="rId129" Type="http://schemas.openxmlformats.org/officeDocument/2006/relationships/hyperlink" Target="http://www.naac.co.uk/" TargetMode="External"/><Relationship Id="rId54" Type="http://schemas.openxmlformats.org/officeDocument/2006/relationships/hyperlink" Target="https://vimeo.com/1191089660/1f423431df" TargetMode="External"/><Relationship Id="rId70" Type="http://schemas.openxmlformats.org/officeDocument/2006/relationships/hyperlink" Target="https://vimeo.com/1191089060/65456132de" TargetMode="External"/><Relationship Id="rId75" Type="http://schemas.openxmlformats.org/officeDocument/2006/relationships/hyperlink" Target="http://www.cityandguilds.com/-/media/cityandguilds-site/documents/t-levels/2024/aeac-t-level-preparation-for-core-exam-pdf.pdf" TargetMode="External"/><Relationship Id="rId91" Type="http://schemas.openxmlformats.org/officeDocument/2006/relationships/hyperlink" Target="http://www.gov.uk/government/organisations/veterinary-medicines-directorate" TargetMode="External"/><Relationship Id="rId96" Type="http://schemas.openxmlformats.org/officeDocument/2006/relationships/hyperlink" Target="https://jncc.defra.gov.uk/" TargetMode="External"/><Relationship Id="rId140" Type="http://schemas.openxmlformats.org/officeDocument/2006/relationships/header" Target="header28.xml"/><Relationship Id="rId145"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gov.uk/government/organisations/forestry-commission" TargetMode="External"/><Relationship Id="rId28" Type="http://schemas.openxmlformats.org/officeDocument/2006/relationships/hyperlink" Target="http://www.forestryengland.uk/" TargetMode="External"/><Relationship Id="rId49" Type="http://schemas.openxmlformats.org/officeDocument/2006/relationships/footer" Target="footer6.xml"/><Relationship Id="rId114" Type="http://schemas.openxmlformats.org/officeDocument/2006/relationships/hyperlink" Target="http://www.niab.com/" TargetMode="External"/><Relationship Id="rId119" Type="http://schemas.openxmlformats.org/officeDocument/2006/relationships/hyperlink" Target="https://iagre.org/" TargetMode="External"/><Relationship Id="rId44" Type="http://schemas.openxmlformats.org/officeDocument/2006/relationships/header" Target="header8.xml"/><Relationship Id="rId60" Type="http://schemas.openxmlformats.org/officeDocument/2006/relationships/footer" Target="footer10.xml"/><Relationship Id="rId65" Type="http://schemas.openxmlformats.org/officeDocument/2006/relationships/hyperlink" Target="https://vimeo.com/1191089497/df879419fe" TargetMode="External"/><Relationship Id="rId81" Type="http://schemas.openxmlformats.org/officeDocument/2006/relationships/hyperlink" Target="http://www.business.gov.uk/support/business-structures-governance-and-ethics/comparing-business-structures" TargetMode="External"/><Relationship Id="rId86" Type="http://schemas.openxmlformats.org/officeDocument/2006/relationships/hyperlink" Target="http://www.gov.uk/government/organisations/animal-and-plant-health-agency" TargetMode="External"/><Relationship Id="rId130" Type="http://schemas.openxmlformats.org/officeDocument/2006/relationships/hyperlink" Target="http://www.nfuonline.com/" TargetMode="External"/><Relationship Id="rId135" Type="http://schemas.openxmlformats.org/officeDocument/2006/relationships/hyperlink" Target="https://www.youtube.com/watch?v=0RX_9qISj-c" TargetMode="External"/><Relationship Id="rId13" Type="http://schemas.openxmlformats.org/officeDocument/2006/relationships/footer" Target="footer3.xml"/><Relationship Id="rId18" Type="http://schemas.openxmlformats.org/officeDocument/2006/relationships/footer" Target="footer4.xml"/><Relationship Id="rId39" Type="http://schemas.openxmlformats.org/officeDocument/2006/relationships/hyperlink" Target="http://www.seafish.org/" TargetMode="External"/><Relationship Id="rId109" Type="http://schemas.openxmlformats.org/officeDocument/2006/relationships/hyperlink" Target="http://www.confor.org.uk" TargetMode="External"/><Relationship Id="rId34" Type="http://schemas.openxmlformats.org/officeDocument/2006/relationships/hyperlink" Target="http://www.hse.gov.uk/" TargetMode="External"/><Relationship Id="rId50" Type="http://schemas.openxmlformats.org/officeDocument/2006/relationships/header" Target="header11.xml"/><Relationship Id="rId55" Type="http://schemas.openxmlformats.org/officeDocument/2006/relationships/hyperlink" Target="https://vimeo.com/1191089660/1f423431df" TargetMode="External"/><Relationship Id="rId76" Type="http://schemas.openxmlformats.org/officeDocument/2006/relationships/header" Target="header23.xml"/><Relationship Id="rId97" Type="http://schemas.openxmlformats.org/officeDocument/2006/relationships/hyperlink" Target="http://www.gov.uk/government/organisations/marine-management-organisation" TargetMode="External"/><Relationship Id="rId104" Type="http://schemas.openxmlformats.org/officeDocument/2006/relationships/hyperlink" Target="http://www.cityandguilds.com/-/media/cityandguilds-site/documents/t-levels/2024/aeac-t-level-preparation-for-core-exam-pdf.pdf" TargetMode="External"/><Relationship Id="rId120" Type="http://schemas.openxmlformats.org/officeDocument/2006/relationships/hyperlink" Target="https://britisheggindustrycouncil.com/" TargetMode="External"/><Relationship Id="rId125" Type="http://schemas.openxmlformats.org/officeDocument/2006/relationships/hyperlink" Target="http://www.britishwater.co.uk/" TargetMode="External"/><Relationship Id="rId141"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eader" Target="header19.xml"/><Relationship Id="rId92" Type="http://schemas.openxmlformats.org/officeDocument/2006/relationships/hyperlink" Target="https://ahdb.org.uk/" TargetMode="External"/><Relationship Id="rId2" Type="http://schemas.openxmlformats.org/officeDocument/2006/relationships/numbering" Target="numbering.xml"/><Relationship Id="rId29" Type="http://schemas.openxmlformats.org/officeDocument/2006/relationships/hyperlink" Target="http://www.gov.uk/government/organisations/rural-payments-agency" TargetMode="External"/><Relationship Id="rId24" Type="http://schemas.openxmlformats.org/officeDocument/2006/relationships/hyperlink" Target="http://www.food.gov.uk/" TargetMode="External"/><Relationship Id="rId40" Type="http://schemas.openxmlformats.org/officeDocument/2006/relationships/hyperlink" Target="http://www.gov.uk/government/organisations/animals-in-science-committee" TargetMode="External"/><Relationship Id="rId45" Type="http://schemas.openxmlformats.org/officeDocument/2006/relationships/hyperlink" Target="http://educationendowmentfoundation.org.uk/education-evidence/guidance-reports/supporting-high-quality-teaching-for-pupils-with-send" TargetMode="External"/><Relationship Id="rId66" Type="http://schemas.openxmlformats.org/officeDocument/2006/relationships/hyperlink" Target="https://vimeo.com/1191089497/df879419fe" TargetMode="External"/><Relationship Id="rId87" Type="http://schemas.openxmlformats.org/officeDocument/2006/relationships/hyperlink" Target="http://www.gov.uk/government/organisations/centre-for-environment-fisheries-and-aquaculture-science" TargetMode="External"/><Relationship Id="rId110" Type="http://schemas.openxmlformats.org/officeDocument/2006/relationships/hyperlink" Target="https://ukfisa.com/" TargetMode="External"/><Relationship Id="rId115" Type="http://schemas.openxmlformats.org/officeDocument/2006/relationships/hyperlink" Target="http://www.rhs.org.uk/" TargetMode="External"/><Relationship Id="rId131" Type="http://schemas.openxmlformats.org/officeDocument/2006/relationships/hyperlink" Target="http://www.npis.org/" TargetMode="External"/><Relationship Id="rId136" Type="http://schemas.openxmlformats.org/officeDocument/2006/relationships/header" Target="header25.xml"/><Relationship Id="rId61" Type="http://schemas.openxmlformats.org/officeDocument/2006/relationships/hyperlink" Target="https://vimeo.com/1191091120" TargetMode="External"/><Relationship Id="rId82" Type="http://schemas.openxmlformats.org/officeDocument/2006/relationships/hyperlink" Target="http://ahdb.org.uk/knowledge-library/key-performance-indicators-kpis-making-use-of-production-data" TargetMode="External"/><Relationship Id="rId19" Type="http://schemas.openxmlformats.org/officeDocument/2006/relationships/hyperlink" Target="http://www.technicaleducationnetworks.org.uk" TargetMode="External"/><Relationship Id="rId14" Type="http://schemas.openxmlformats.org/officeDocument/2006/relationships/hyperlink" Target="http://www.cityandguilds.com/-/media/productdocuments/land_based_services/agriculture/8717/centre-documents/t-level-technical-qualification-in-agriculture-land-management-and-production-level-3-specification-v3,-d-,3-pdf.pdf" TargetMode="External"/><Relationship Id="rId30" Type="http://schemas.openxmlformats.org/officeDocument/2006/relationships/hyperlink" Target="http://www.gov.uk/government/organisations/veterinary-medicines-directorate" TargetMode="External"/><Relationship Id="rId35" Type="http://schemas.openxmlformats.org/officeDocument/2006/relationships/hyperlink" Target="https://jncc.defra.gov.uk/" TargetMode="External"/><Relationship Id="rId56" Type="http://schemas.openxmlformats.org/officeDocument/2006/relationships/hyperlink" Target="https://welovepets.care/franchise/our-franchisees/" TargetMode="External"/><Relationship Id="rId77" Type="http://schemas.openxmlformats.org/officeDocument/2006/relationships/header" Target="header24.xml"/><Relationship Id="rId100" Type="http://schemas.openxmlformats.org/officeDocument/2006/relationships/hyperlink" Target="http://www.seafish.org/" TargetMode="External"/><Relationship Id="rId105" Type="http://schemas.openxmlformats.org/officeDocument/2006/relationships/hyperlink" Target="https://biaza.org.uk/" TargetMode="External"/><Relationship Id="rId126" Type="http://schemas.openxmlformats.org/officeDocument/2006/relationships/hyperlink" Target="http://www.tcv.org.uk/" TargetMode="External"/><Relationship Id="rId8" Type="http://schemas.openxmlformats.org/officeDocument/2006/relationships/header" Target="header1.xml"/><Relationship Id="rId51" Type="http://schemas.openxmlformats.org/officeDocument/2006/relationships/header" Target="header12.xml"/><Relationship Id="rId72" Type="http://schemas.openxmlformats.org/officeDocument/2006/relationships/header" Target="header20.xml"/><Relationship Id="rId93" Type="http://schemas.openxmlformats.org/officeDocument/2006/relationships/hyperlink" Target="http://www.gov.uk/government/organisations/environment-agency" TargetMode="External"/><Relationship Id="rId98" Type="http://schemas.openxmlformats.org/officeDocument/2006/relationships/hyperlink" Target="http://www.gov.uk/government/organisations/natural-england" TargetMode="External"/><Relationship Id="rId121" Type="http://schemas.openxmlformats.org/officeDocument/2006/relationships/hyperlink" Target="https://nationalsheep.org.uk/" TargetMode="External"/><Relationship Id="rId142"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http://www.gov.uk/government/organisations/animal-and-plant-health-agency" TargetMode="External"/><Relationship Id="rId46" Type="http://schemas.openxmlformats.org/officeDocument/2006/relationships/header" Target="header9.xml"/><Relationship Id="rId67" Type="http://schemas.openxmlformats.org/officeDocument/2006/relationships/header" Target="header17.xml"/><Relationship Id="rId116" Type="http://schemas.openxmlformats.org/officeDocument/2006/relationships/hyperlink" Target="http://www.smallwoods.org.uk/" TargetMode="External"/><Relationship Id="rId137" Type="http://schemas.openxmlformats.org/officeDocument/2006/relationships/header" Target="header26.xml"/><Relationship Id="rId20" Type="http://schemas.openxmlformats.org/officeDocument/2006/relationships/header" Target="header6.xml"/><Relationship Id="rId41" Type="http://schemas.openxmlformats.org/officeDocument/2006/relationships/hyperlink" Target="http://www.business.gov.uk/support/business-structures-governance-and-ethics/comparing-business-structures" TargetMode="External"/><Relationship Id="rId62" Type="http://schemas.openxmlformats.org/officeDocument/2006/relationships/hyperlink" Target="https://vimeo.com/1191091120" TargetMode="External"/><Relationship Id="rId83" Type="http://schemas.openxmlformats.org/officeDocument/2006/relationships/hyperlink" Target="http://www.gov.uk/government/organisations/department-for-environment-food-rural-affairs" TargetMode="External"/><Relationship Id="rId88" Type="http://schemas.openxmlformats.org/officeDocument/2006/relationships/hyperlink" Target="http://www.forestresearch.gov.uk/" TargetMode="External"/><Relationship Id="rId111" Type="http://schemas.openxmlformats.org/officeDocument/2006/relationships/hyperlink" Target="http://www.fsc-uk.org/" TargetMode="External"/><Relationship Id="rId132" Type="http://schemas.openxmlformats.org/officeDocument/2006/relationships/hyperlink" Target="http://www.rcvs.org.uk/" TargetMode="External"/><Relationship Id="rId15" Type="http://schemas.openxmlformats.org/officeDocument/2006/relationships/hyperlink" Target="http://www.cityandguilds.com/-/media/productdocuments/land_based_services/agriculture/8717/centre-documents/t-level-technical-qualification-animal-care-and-management-level-3-specification-v1-4-pdf.pdf" TargetMode="External"/><Relationship Id="rId36" Type="http://schemas.openxmlformats.org/officeDocument/2006/relationships/hyperlink" Target="http://www.gov.uk/government/organisations/marine-management-organisation" TargetMode="External"/><Relationship Id="rId57" Type="http://schemas.openxmlformats.org/officeDocument/2006/relationships/header" Target="header13.xml"/><Relationship Id="rId106" Type="http://schemas.openxmlformats.org/officeDocument/2006/relationships/hyperlink" Target="http://www.cats.org.uk/" TargetMode="External"/><Relationship Id="rId127" Type="http://schemas.openxmlformats.org/officeDocument/2006/relationships/hyperlink" Target="http://www.ifm.org.uk/" TargetMode="External"/><Relationship Id="rId10" Type="http://schemas.openxmlformats.org/officeDocument/2006/relationships/footer" Target="footer1.xml"/><Relationship Id="rId31" Type="http://schemas.openxmlformats.org/officeDocument/2006/relationships/hyperlink" Target="https://ahdb.org.uk/" TargetMode="External"/><Relationship Id="rId52" Type="http://schemas.openxmlformats.org/officeDocument/2006/relationships/footer" Target="footer7.xml"/><Relationship Id="rId73" Type="http://schemas.openxmlformats.org/officeDocument/2006/relationships/header" Target="header21.xml"/><Relationship Id="rId78" Type="http://schemas.openxmlformats.org/officeDocument/2006/relationships/hyperlink" Target="http://www.cityandguilds.com/-/media/productdocuments/land_based_services/agriculture/8717/centre-documents/t-level-technical-qualification-in-agriculture-land-management-and-production-level-3-specification-v3,-d-,3-pdf.pdf" TargetMode="External"/><Relationship Id="rId94" Type="http://schemas.openxmlformats.org/officeDocument/2006/relationships/hyperlink" Target="http://www.gla.gov.uk/" TargetMode="External"/><Relationship Id="rId99" Type="http://schemas.openxmlformats.org/officeDocument/2006/relationships/hyperlink" Target="http://www.theoep.org.uk/" TargetMode="External"/><Relationship Id="rId101" Type="http://schemas.openxmlformats.org/officeDocument/2006/relationships/hyperlink" Target="http://www.gov.uk/government/organisations/animals-in-science-committee" TargetMode="External"/><Relationship Id="rId122" Type="http://schemas.openxmlformats.org/officeDocument/2006/relationships/hyperlink" Target="http://www.agindustries.org.uk/" TargetMode="External"/><Relationship Id="rId143"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2.xml"/><Relationship Id="rId26" Type="http://schemas.openxmlformats.org/officeDocument/2006/relationships/hyperlink" Target="http://www.gov.uk/government/organisations/centre-for-environment-fisheries-and-aquaculture-science" TargetMode="External"/><Relationship Id="rId47" Type="http://schemas.openxmlformats.org/officeDocument/2006/relationships/header" Target="header10.xml"/><Relationship Id="rId68" Type="http://schemas.openxmlformats.org/officeDocument/2006/relationships/header" Target="header18.xml"/><Relationship Id="rId89" Type="http://schemas.openxmlformats.org/officeDocument/2006/relationships/hyperlink" Target="http://www.forestryengland.uk/" TargetMode="External"/><Relationship Id="rId112" Type="http://schemas.openxmlformats.org/officeDocument/2006/relationships/hyperlink" Target="http://www.thegma.org.uk/home/" TargetMode="External"/><Relationship Id="rId133" Type="http://schemas.openxmlformats.org/officeDocument/2006/relationships/hyperlink" Target="http://www.britishwool.org.uk/" TargetMode="External"/><Relationship Id="rId16" Type="http://schemas.openxmlformats.org/officeDocument/2006/relationships/header" Target="header4.xml"/><Relationship Id="rId37" Type="http://schemas.openxmlformats.org/officeDocument/2006/relationships/hyperlink" Target="http://www.gov.uk/government/organisations/natural-england" TargetMode="External"/><Relationship Id="rId58" Type="http://schemas.openxmlformats.org/officeDocument/2006/relationships/header" Target="header14.xml"/><Relationship Id="rId79" Type="http://schemas.openxmlformats.org/officeDocument/2006/relationships/hyperlink" Target="http://www.cityandguilds.com/-/media/productdocuments/land_based_services/agriculture/8717/centre-documents/t-level-technical-qualification-animal-care-and-management-level-3-specification-v1-4-pdf.pdf" TargetMode="External"/><Relationship Id="rId102" Type="http://schemas.openxmlformats.org/officeDocument/2006/relationships/hyperlink" Target="http://educationendowmentfoundation.org.uk/education-evidence/guidance-reports/supporting-high-quality-teaching-for-pupils-with-send" TargetMode="External"/><Relationship Id="rId123" Type="http://schemas.openxmlformats.org/officeDocument/2006/relationships/hyperlink" Target="http://www.bds.org.uk/" TargetMode="External"/><Relationship Id="rId144" Type="http://schemas.openxmlformats.org/officeDocument/2006/relationships/customXml" Target="../customXml/item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23CBE4BB3A37E488EBA36778162DF73" ma:contentTypeVersion="14" ma:contentTypeDescription="Create a new document." ma:contentTypeScope="" ma:versionID="cdffdc306f3439ad6324f00535c3ac53">
  <xsd:schema xmlns:xsd="http://www.w3.org/2001/XMLSchema" xmlns:xs="http://www.w3.org/2001/XMLSchema" xmlns:p="http://schemas.microsoft.com/office/2006/metadata/properties" xmlns:ns2="793c77ee-4b4c-4c71-81d8-13ade05a2728" xmlns:ns3="35bd0bae-f88e-4010-86b3-4f837abcc0be" targetNamespace="http://schemas.microsoft.com/office/2006/metadata/properties" ma:root="true" ma:fieldsID="6e98b73cff4ebd998fae74a5787f2da4" ns2:_="" ns3:_="">
    <xsd:import namespace="793c77ee-4b4c-4c71-81d8-13ade05a2728"/>
    <xsd:import namespace="35bd0bae-f88e-4010-86b3-4f837abcc0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c77ee-4b4c-4c71-81d8-13ade05a2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23eb9-42bf-4c5f-9fdb-2be1ed835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d0bae-f88e-4010-86b3-4f837abcc0b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28b4b58-1043-4966-96c8-0b089c760a9f}" ma:internalName="TaxCatchAll" ma:showField="CatchAllData" ma:web="35bd0bae-f88e-4010-86b3-4f837abcc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5bd0bae-f88e-4010-86b3-4f837abcc0be" xsi:nil="true"/>
    <lcf76f155ced4ddcb4097134ff3c332f xmlns="793c77ee-4b4c-4c71-81d8-13ade05a27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25249C-36BB-4642-9E61-A0CDB2801CCD}">
  <ds:schemaRefs>
    <ds:schemaRef ds:uri="http://schemas.openxmlformats.org/officeDocument/2006/bibliography"/>
  </ds:schemaRefs>
</ds:datastoreItem>
</file>

<file path=customXml/itemProps2.xml><?xml version="1.0" encoding="utf-8"?>
<ds:datastoreItem xmlns:ds="http://schemas.openxmlformats.org/officeDocument/2006/customXml" ds:itemID="{11A0B19F-D623-488D-98C0-E1AF640349ED}"/>
</file>

<file path=customXml/itemProps3.xml><?xml version="1.0" encoding="utf-8"?>
<ds:datastoreItem xmlns:ds="http://schemas.openxmlformats.org/officeDocument/2006/customXml" ds:itemID="{536BDE9A-4BDE-41F1-903A-004178FD7DE9}"/>
</file>

<file path=customXml/itemProps4.xml><?xml version="1.0" encoding="utf-8"?>
<ds:datastoreItem xmlns:ds="http://schemas.openxmlformats.org/officeDocument/2006/customXml" ds:itemID="{1C385359-FCB6-4907-86B1-FF0A3E639238}"/>
</file>

<file path=docProps/app.xml><?xml version="1.0" encoding="utf-8"?>
<Properties xmlns="http://schemas.openxmlformats.org/officeDocument/2006/extended-properties" xmlns:vt="http://schemas.openxmlformats.org/officeDocument/2006/docPropsVTypes">
  <Template>Normal</Template>
  <TotalTime>0</TotalTime>
  <Pages>46</Pages>
  <Words>14422</Words>
  <Characters>82209</Characters>
  <Application>Microsoft Office Word</Application>
  <DocSecurity>0</DocSecurity>
  <Lines>685</Lines>
  <Paragraphs>192</Paragraphs>
  <ScaleCrop>false</ScaleCrop>
  <Company/>
  <LinksUpToDate>false</LinksUpToDate>
  <CharactersWithSpaces>96439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2026-05-13T14:41:00Z</dcterms:created>
  <dcterms:modified xsi:type="dcterms:W3CDTF">2026-05-13T17:56:00Z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0x010100823CBE4BB3A37E488EBA36778162DF73</vt:lpwstr>
  </property>
</Properties>
</file>