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8934" w14:textId="76AA5B11" w:rsidR="00D72866" w:rsidRDefault="00744026" w:rsidP="005819D0">
      <w:pPr>
        <w:pStyle w:val="Chapter"/>
        <w:spacing w:before="0"/>
      </w:pPr>
      <w:r>
        <w:t>Activity 3</w:t>
      </w:r>
      <w:r w:rsidR="00716243">
        <w:t xml:space="preserve">: </w:t>
      </w:r>
      <w:r>
        <w:t>Extension</w:t>
      </w:r>
      <w:r w:rsidR="003B6137">
        <w:t xml:space="preserve"> answers</w:t>
      </w:r>
    </w:p>
    <w:p w14:paraId="101F7427" w14:textId="14EEF228" w:rsidR="00347700" w:rsidRPr="006218D6" w:rsidRDefault="00DF7004" w:rsidP="005E6AE5">
      <w:r w:rsidRPr="006218D6">
        <w:t>Mike and Susie run a horticultural machinery dealership as a partnership.</w:t>
      </w:r>
      <w:r w:rsidR="00BF33DB">
        <w:t xml:space="preserve"> </w:t>
      </w:r>
      <w:r w:rsidRPr="006218D6">
        <w:t>Susie</w:t>
      </w:r>
      <w:r w:rsidR="008955C4" w:rsidRPr="006218D6">
        <w:t xml:space="preserve"> wants to expand the business into bigger premises</w:t>
      </w:r>
      <w:r w:rsidR="00E4504E">
        <w:t>,</w:t>
      </w:r>
      <w:r w:rsidR="008955C4" w:rsidRPr="006218D6">
        <w:t xml:space="preserve"> </w:t>
      </w:r>
      <w:r w:rsidRPr="006218D6">
        <w:t>but Mike</w:t>
      </w:r>
      <w:r w:rsidR="008955C4" w:rsidRPr="006218D6">
        <w:t xml:space="preserve"> doesn’t.</w:t>
      </w:r>
    </w:p>
    <w:p w14:paraId="2349047A" w14:textId="2CAB6BDD" w:rsidR="00DF7004" w:rsidRPr="006218D6" w:rsidRDefault="00DF7004" w:rsidP="005E6AE5">
      <w:r w:rsidRPr="006218D6">
        <w:t>Choose one AO1, one AO2 and one AO3 question to discuss in your groups.</w:t>
      </w:r>
    </w:p>
    <w:tbl>
      <w:tblPr>
        <w:tblStyle w:val="TableGridLight"/>
        <w:tblW w:w="14029" w:type="dxa"/>
        <w:tblLook w:val="04A0" w:firstRow="1" w:lastRow="0" w:firstColumn="1" w:lastColumn="0" w:noHBand="0" w:noVBand="1"/>
      </w:tblPr>
      <w:tblGrid>
        <w:gridCol w:w="4676"/>
        <w:gridCol w:w="4676"/>
        <w:gridCol w:w="4677"/>
      </w:tblGrid>
      <w:tr w:rsidR="00DF7004" w14:paraId="790FB7BD" w14:textId="77777777" w:rsidTr="00CC1E67">
        <w:tc>
          <w:tcPr>
            <w:tcW w:w="4676" w:type="dxa"/>
          </w:tcPr>
          <w:p w14:paraId="0D6AE87E" w14:textId="77777777" w:rsidR="00DF7004" w:rsidRDefault="00DF7004" w:rsidP="005E6AE5">
            <w:pPr>
              <w:pStyle w:val="Tablehead1"/>
            </w:pPr>
            <w:r>
              <w:t>AO1</w:t>
            </w:r>
          </w:p>
          <w:p w14:paraId="5E664770" w14:textId="6EC8DB4F" w:rsidR="00902513" w:rsidRPr="00891891" w:rsidRDefault="00902513" w:rsidP="005E6AE5">
            <w:pPr>
              <w:pStyle w:val="Tablehead1"/>
            </w:pPr>
            <w:r w:rsidRPr="00902513">
              <w:t>Knowledge and understanding</w:t>
            </w:r>
          </w:p>
        </w:tc>
        <w:tc>
          <w:tcPr>
            <w:tcW w:w="4676" w:type="dxa"/>
          </w:tcPr>
          <w:p w14:paraId="4D310287" w14:textId="77777777" w:rsidR="00DF7004" w:rsidRDefault="00DF7004" w:rsidP="005E6AE5">
            <w:pPr>
              <w:pStyle w:val="Tablehead1"/>
            </w:pPr>
            <w:r>
              <w:t>AO2</w:t>
            </w:r>
          </w:p>
          <w:p w14:paraId="14CF8E33" w14:textId="01EA7A8E" w:rsidR="00902513" w:rsidRPr="00891891" w:rsidRDefault="00902513" w:rsidP="005E6AE5">
            <w:pPr>
              <w:pStyle w:val="Tablehead1"/>
            </w:pPr>
            <w:r>
              <w:t>Applying knowledge to the case study</w:t>
            </w:r>
          </w:p>
        </w:tc>
        <w:tc>
          <w:tcPr>
            <w:tcW w:w="4677" w:type="dxa"/>
          </w:tcPr>
          <w:p w14:paraId="7E6336C7" w14:textId="77777777" w:rsidR="00DF7004" w:rsidRDefault="00DF7004" w:rsidP="005E6AE5">
            <w:pPr>
              <w:pStyle w:val="Tablehead1"/>
            </w:pPr>
            <w:r>
              <w:t>AO3</w:t>
            </w:r>
          </w:p>
          <w:p w14:paraId="798EED53" w14:textId="17E9AE26" w:rsidR="00CC1E67" w:rsidRPr="00891891" w:rsidRDefault="00CC1E67" w:rsidP="005E6AE5">
            <w:pPr>
              <w:pStyle w:val="Tablehead1"/>
            </w:pPr>
            <w:r w:rsidRPr="00CC1E67">
              <w:t>Analysis and evaluation</w:t>
            </w:r>
          </w:p>
        </w:tc>
      </w:tr>
      <w:tr w:rsidR="00DF7004" w14:paraId="758293CC" w14:textId="77777777" w:rsidTr="006218D6">
        <w:trPr>
          <w:trHeight w:val="1134"/>
        </w:trPr>
        <w:tc>
          <w:tcPr>
            <w:tcW w:w="4676" w:type="dxa"/>
            <w:vAlign w:val="center"/>
          </w:tcPr>
          <w:p w14:paraId="74AFAD35" w14:textId="77777777" w:rsidR="00DF7004" w:rsidRDefault="008E0DA8" w:rsidP="005E6AE5">
            <w:pPr>
              <w:pStyle w:val="Tablebody1"/>
            </w:pPr>
            <w:r w:rsidRPr="005858F1">
              <w:t>State one reason why partners may disagree about expanding into larger premises.</w:t>
            </w:r>
          </w:p>
          <w:p w14:paraId="2AF9F5C6" w14:textId="1AA2E121" w:rsidR="003B6137" w:rsidRPr="003B6137" w:rsidRDefault="003B6137" w:rsidP="005E6AE5">
            <w:pPr>
              <w:pStyle w:val="Tablebody1"/>
              <w:rPr>
                <w:i/>
                <w:iCs/>
              </w:rPr>
            </w:pPr>
            <w:r w:rsidRPr="003B6137">
              <w:rPr>
                <w:i/>
                <w:iCs/>
              </w:rPr>
              <w:t>One partner may be concerned about the financial risk involved.</w:t>
            </w:r>
          </w:p>
        </w:tc>
        <w:tc>
          <w:tcPr>
            <w:tcW w:w="4676" w:type="dxa"/>
            <w:vAlign w:val="center"/>
          </w:tcPr>
          <w:p w14:paraId="6681515C" w14:textId="77777777" w:rsidR="00DF7004" w:rsidRDefault="00CA1312" w:rsidP="005E6AE5">
            <w:pPr>
              <w:pStyle w:val="Tablebody1"/>
            </w:pPr>
            <w:r w:rsidRPr="005858F1">
              <w:t>Describe the effect of this disagreement on the day-to-day running of the business if it is not resolved.</w:t>
            </w:r>
          </w:p>
          <w:p w14:paraId="52567A08" w14:textId="7AA8C277" w:rsidR="003B6137" w:rsidRPr="003B6137" w:rsidRDefault="003B6137" w:rsidP="005E6AE5">
            <w:pPr>
              <w:pStyle w:val="Tablebody1"/>
              <w:rPr>
                <w:i/>
                <w:iCs/>
              </w:rPr>
            </w:pPr>
            <w:r w:rsidRPr="003B6137">
              <w:rPr>
                <w:i/>
                <w:iCs/>
              </w:rPr>
              <w:t>It could delay decisions, reduce efficiency and create tension that affects staff morale and productivity.</w:t>
            </w:r>
          </w:p>
        </w:tc>
        <w:tc>
          <w:tcPr>
            <w:tcW w:w="4677" w:type="dxa"/>
            <w:vAlign w:val="center"/>
          </w:tcPr>
          <w:p w14:paraId="7FCE7FEB" w14:textId="77777777" w:rsidR="00DF7004" w:rsidRDefault="005858F1" w:rsidP="005E6AE5">
            <w:pPr>
              <w:pStyle w:val="Tablebody1"/>
            </w:pPr>
            <w:r w:rsidRPr="005858F1">
              <w:t>Discuss how this issue might be resolved.</w:t>
            </w:r>
          </w:p>
          <w:p w14:paraId="5A945B39" w14:textId="1D34C64E" w:rsidR="003B6137" w:rsidRPr="003B6137" w:rsidRDefault="003B6137" w:rsidP="005E6AE5">
            <w:pPr>
              <w:pStyle w:val="Tablebody1"/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Pr="003B6137">
              <w:rPr>
                <w:i/>
                <w:iCs/>
              </w:rPr>
              <w:t>hrough compromise, such as trialling expansion on a smaller scale or by using financial data and external advice to reach a joint decision.</w:t>
            </w:r>
          </w:p>
        </w:tc>
      </w:tr>
      <w:tr w:rsidR="00DF7004" w14:paraId="7258835F" w14:textId="77777777" w:rsidTr="006218D6">
        <w:trPr>
          <w:trHeight w:val="1134"/>
        </w:trPr>
        <w:tc>
          <w:tcPr>
            <w:tcW w:w="4676" w:type="dxa"/>
            <w:vAlign w:val="center"/>
          </w:tcPr>
          <w:p w14:paraId="593375DB" w14:textId="77777777" w:rsidR="00DF7004" w:rsidRDefault="008E0DA8" w:rsidP="005E6AE5">
            <w:pPr>
              <w:pStyle w:val="Tablebody1"/>
            </w:pPr>
            <w:r w:rsidRPr="005858F1">
              <w:t>List two factors a partner should consider before agreeing to business expansion.</w:t>
            </w:r>
          </w:p>
          <w:p w14:paraId="13EC7599" w14:textId="133E2A16" w:rsidR="003B6137" w:rsidRPr="003B6137" w:rsidRDefault="003B6137" w:rsidP="005E6AE5">
            <w:pPr>
              <w:pStyle w:val="Tablebody1"/>
              <w:rPr>
                <w:i/>
                <w:iCs/>
              </w:rPr>
            </w:pPr>
            <w:r w:rsidRPr="003B6137">
              <w:rPr>
                <w:i/>
                <w:iCs/>
              </w:rPr>
              <w:t>Costs of the new premises; expected increase in sales or customers.</w:t>
            </w:r>
          </w:p>
        </w:tc>
        <w:tc>
          <w:tcPr>
            <w:tcW w:w="4676" w:type="dxa"/>
            <w:vAlign w:val="center"/>
          </w:tcPr>
          <w:p w14:paraId="3CC560A7" w14:textId="77777777" w:rsidR="00DF7004" w:rsidRDefault="00CA1312" w:rsidP="005E6AE5">
            <w:pPr>
              <w:pStyle w:val="Tablebody1"/>
            </w:pPr>
            <w:r w:rsidRPr="005858F1">
              <w:t>Explain the consequences of one partner making decisions without agreement.</w:t>
            </w:r>
          </w:p>
          <w:p w14:paraId="71681CE3" w14:textId="529309CF" w:rsidR="003B6137" w:rsidRPr="003B6137" w:rsidRDefault="003B6137" w:rsidP="005E6AE5">
            <w:pPr>
              <w:pStyle w:val="Tablebody1"/>
              <w:rPr>
                <w:i/>
                <w:iCs/>
              </w:rPr>
            </w:pPr>
            <w:r w:rsidRPr="003B6137">
              <w:rPr>
                <w:i/>
                <w:iCs/>
              </w:rPr>
              <w:t>It could damage trust, cause conflict and potentially breach the partnership agreement.</w:t>
            </w:r>
          </w:p>
        </w:tc>
        <w:tc>
          <w:tcPr>
            <w:tcW w:w="4677" w:type="dxa"/>
            <w:vAlign w:val="center"/>
          </w:tcPr>
          <w:p w14:paraId="727A931F" w14:textId="77777777" w:rsidR="00DF7004" w:rsidRDefault="005858F1" w:rsidP="005E6AE5">
            <w:pPr>
              <w:pStyle w:val="Tablebody1"/>
            </w:pPr>
            <w:r w:rsidRPr="005858F1">
              <w:t>Analyse the potential risks and benefits of expanding the business in this scenario.</w:t>
            </w:r>
          </w:p>
          <w:p w14:paraId="4229140B" w14:textId="08D083E2" w:rsidR="003B6137" w:rsidRPr="003B6137" w:rsidRDefault="003B6137" w:rsidP="005E6AE5">
            <w:pPr>
              <w:pStyle w:val="Tablebody1"/>
              <w:rPr>
                <w:i/>
                <w:iCs/>
              </w:rPr>
            </w:pPr>
            <w:r w:rsidRPr="003B6137">
              <w:rPr>
                <w:i/>
                <w:iCs/>
              </w:rPr>
              <w:t>Benefits include increased capacity and potential profits, while risks include higher fixed costs and possible financial strain if demand does not increase.</w:t>
            </w:r>
          </w:p>
        </w:tc>
      </w:tr>
      <w:tr w:rsidR="00CC1E67" w14:paraId="01B7F115" w14:textId="77777777" w:rsidTr="006218D6">
        <w:trPr>
          <w:trHeight w:val="1134"/>
        </w:trPr>
        <w:tc>
          <w:tcPr>
            <w:tcW w:w="4676" w:type="dxa"/>
            <w:vAlign w:val="center"/>
          </w:tcPr>
          <w:p w14:paraId="03DA0820" w14:textId="77777777" w:rsidR="00CC1E67" w:rsidRDefault="00CA1312" w:rsidP="005E6AE5">
            <w:pPr>
              <w:pStyle w:val="Tablebody1"/>
            </w:pPr>
            <w:r w:rsidRPr="005858F1">
              <w:t>Explain why disagreements can occur when all partners have an equal say in decision-making.</w:t>
            </w:r>
          </w:p>
          <w:p w14:paraId="7A9EB270" w14:textId="6F49F3B2" w:rsidR="003B6137" w:rsidRPr="003B6137" w:rsidRDefault="003B6137" w:rsidP="005E6AE5">
            <w:pPr>
              <w:pStyle w:val="Tablebody1"/>
              <w:rPr>
                <w:i/>
                <w:iCs/>
              </w:rPr>
            </w:pPr>
            <w:r w:rsidRPr="003B6137">
              <w:rPr>
                <w:i/>
                <w:iCs/>
              </w:rPr>
              <w:lastRenderedPageBreak/>
              <w:t>because decisions require agreement and different priorities or risk tolerance may lead to conflict.</w:t>
            </w:r>
          </w:p>
        </w:tc>
        <w:tc>
          <w:tcPr>
            <w:tcW w:w="4676" w:type="dxa"/>
            <w:vAlign w:val="center"/>
          </w:tcPr>
          <w:p w14:paraId="17627449" w14:textId="77777777" w:rsidR="00CC1E67" w:rsidRDefault="00CA1312" w:rsidP="005E6AE5">
            <w:pPr>
              <w:pStyle w:val="Tablebody1"/>
            </w:pPr>
            <w:r w:rsidRPr="005858F1">
              <w:lastRenderedPageBreak/>
              <w:t>Describe the process for resolving a disagreement between partners in this scenario.</w:t>
            </w:r>
          </w:p>
          <w:p w14:paraId="35307B95" w14:textId="3610431C" w:rsidR="003B6137" w:rsidRPr="003B6137" w:rsidRDefault="003B6137" w:rsidP="005E6AE5">
            <w:pPr>
              <w:pStyle w:val="Tablebody1"/>
              <w:rPr>
                <w:i/>
                <w:iCs/>
              </w:rPr>
            </w:pPr>
            <w:r w:rsidRPr="003B6137">
              <w:rPr>
                <w:i/>
                <w:iCs/>
              </w:rPr>
              <w:lastRenderedPageBreak/>
              <w:t>Partners could review financial evidence, refer to their partnership agreement and, if necessary, seek advice from a third party.</w:t>
            </w:r>
          </w:p>
        </w:tc>
        <w:tc>
          <w:tcPr>
            <w:tcW w:w="4677" w:type="dxa"/>
            <w:vAlign w:val="center"/>
          </w:tcPr>
          <w:p w14:paraId="4D81107A" w14:textId="77777777" w:rsidR="00CC1E67" w:rsidRDefault="005858F1" w:rsidP="005E6AE5">
            <w:pPr>
              <w:pStyle w:val="Tablebody1"/>
            </w:pPr>
            <w:r w:rsidRPr="005858F1">
              <w:lastRenderedPageBreak/>
              <w:t>Give a rationale for involving a third party (e.g. accountant or legal adviser) in the decision.</w:t>
            </w:r>
          </w:p>
          <w:p w14:paraId="2001D793" w14:textId="15F9C789" w:rsidR="003B6137" w:rsidRPr="003B6137" w:rsidRDefault="003B6137" w:rsidP="005E6AE5">
            <w:pPr>
              <w:pStyle w:val="Tablebody1"/>
              <w:rPr>
                <w:i/>
                <w:iCs/>
              </w:rPr>
            </w:pPr>
            <w:r w:rsidRPr="003B6137">
              <w:rPr>
                <w:i/>
                <w:iCs/>
              </w:rPr>
              <w:lastRenderedPageBreak/>
              <w:t>A third party can provide impartial advice and expert financial or legal guidance, reducing bias and supporting fair decision-making.</w:t>
            </w:r>
          </w:p>
        </w:tc>
      </w:tr>
      <w:tr w:rsidR="00CC1E67" w14:paraId="2C9AF19F" w14:textId="77777777" w:rsidTr="006218D6">
        <w:trPr>
          <w:trHeight w:val="1134"/>
        </w:trPr>
        <w:tc>
          <w:tcPr>
            <w:tcW w:w="4676" w:type="dxa"/>
            <w:vAlign w:val="center"/>
          </w:tcPr>
          <w:p w14:paraId="1F072678" w14:textId="77777777" w:rsidR="00CC1E67" w:rsidRDefault="00CA1312" w:rsidP="005E6AE5">
            <w:pPr>
              <w:pStyle w:val="Tablebody1"/>
            </w:pPr>
            <w:r w:rsidRPr="005858F1">
              <w:lastRenderedPageBreak/>
              <w:t>Compare expanding into larger premises with remaining in the current premises, in terms of risk.</w:t>
            </w:r>
          </w:p>
          <w:p w14:paraId="08A85B78" w14:textId="3322E3E2" w:rsidR="003B6137" w:rsidRPr="003B6137" w:rsidRDefault="003B6137" w:rsidP="005E6AE5">
            <w:pPr>
              <w:pStyle w:val="Tablebody1"/>
              <w:rPr>
                <w:i/>
                <w:iCs/>
              </w:rPr>
            </w:pPr>
            <w:r w:rsidRPr="003B6137">
              <w:rPr>
                <w:i/>
                <w:iCs/>
              </w:rPr>
              <w:t>Expanding involves higher financial risk due to increased costs, while remaining reduces financial pressure but may limit growth opportunities.</w:t>
            </w:r>
          </w:p>
        </w:tc>
        <w:tc>
          <w:tcPr>
            <w:tcW w:w="4676" w:type="dxa"/>
            <w:vAlign w:val="center"/>
          </w:tcPr>
          <w:p w14:paraId="339DDBE7" w14:textId="77777777" w:rsidR="00CC1E67" w:rsidRDefault="00CA1312" w:rsidP="005E6AE5">
            <w:pPr>
              <w:pStyle w:val="Tablebody1"/>
            </w:pPr>
            <w:r w:rsidRPr="005858F1">
              <w:t>Explain how financial information could help partners reach an agreement.</w:t>
            </w:r>
          </w:p>
          <w:p w14:paraId="3DC9BDD9" w14:textId="6BEBD806" w:rsidR="003B6137" w:rsidRPr="003B6137" w:rsidRDefault="003B6137" w:rsidP="005E6AE5">
            <w:pPr>
              <w:pStyle w:val="Tablebody1"/>
              <w:rPr>
                <w:i/>
                <w:iCs/>
              </w:rPr>
            </w:pPr>
            <w:r w:rsidRPr="003B6137">
              <w:rPr>
                <w:i/>
                <w:iCs/>
              </w:rPr>
              <w:t>Financial forecasts and cost analysis provide objective evidence about affordability and potential returns, supporting informed decision-making.</w:t>
            </w:r>
          </w:p>
        </w:tc>
        <w:tc>
          <w:tcPr>
            <w:tcW w:w="4677" w:type="dxa"/>
            <w:vAlign w:val="center"/>
          </w:tcPr>
          <w:p w14:paraId="71780EE0" w14:textId="77777777" w:rsidR="005858F1" w:rsidRDefault="005858F1" w:rsidP="005E6AE5">
            <w:pPr>
              <w:pStyle w:val="Tablebody1"/>
            </w:pPr>
            <w:r w:rsidRPr="00E4504E">
              <w:t>Evaluate what should be written into a partnership agreement to prevent similar challenges in the future.</w:t>
            </w:r>
          </w:p>
          <w:p w14:paraId="7F850197" w14:textId="5AF29041" w:rsidR="00CC1E67" w:rsidRPr="005E6AE5" w:rsidRDefault="003B6137" w:rsidP="005E6AE5">
            <w:pPr>
              <w:pStyle w:val="Tablebody1"/>
              <w:rPr>
                <w:i/>
                <w:iCs/>
              </w:rPr>
            </w:pPr>
            <w:r w:rsidRPr="003B6137">
              <w:rPr>
                <w:i/>
                <w:iCs/>
              </w:rPr>
              <w:t>The agreement should clearly state how major decisions are made, how disputes are resolved and what voting procedures apply, improving clarity and reducing future conflict.</w:t>
            </w:r>
          </w:p>
        </w:tc>
      </w:tr>
    </w:tbl>
    <w:p w14:paraId="79718494" w14:textId="77777777" w:rsidR="00D72866" w:rsidRDefault="00D72866" w:rsidP="006A42C1">
      <w:pPr>
        <w:tabs>
          <w:tab w:val="left" w:pos="2429"/>
        </w:tabs>
      </w:pPr>
    </w:p>
    <w:sectPr w:rsidR="00D72866" w:rsidSect="00031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47" w:right="1440" w:bottom="212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6BE9" w14:textId="77777777" w:rsidR="00A403FD" w:rsidRDefault="00A403FD" w:rsidP="000C51BB">
      <w:pPr>
        <w:spacing w:after="0" w:line="240" w:lineRule="auto"/>
      </w:pPr>
      <w:r>
        <w:separator/>
      </w:r>
    </w:p>
  </w:endnote>
  <w:endnote w:type="continuationSeparator" w:id="0">
    <w:p w14:paraId="7541FD33" w14:textId="77777777" w:rsidR="00A403FD" w:rsidRDefault="00A403FD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B65B" w14:textId="77777777" w:rsidR="003B023E" w:rsidRDefault="003B0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000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8121"/>
                  <w:gridCol w:w="5837"/>
                </w:tblGrid>
                <w:tr w:rsidR="00031572" w14:paraId="78BEFF50" w14:textId="77777777" w:rsidTr="00770787">
                  <w:tc>
                    <w:tcPr>
                      <w:tcW w:w="5000" w:type="pct"/>
                      <w:gridSpan w:val="2"/>
                      <w:tcBorders>
                        <w:bottom w:val="nil"/>
                      </w:tcBorders>
                    </w:tcPr>
                    <w:p w14:paraId="063D4CFB" w14:textId="3D180A50" w:rsidR="00031572" w:rsidRDefault="00BF33DB" w:rsidP="00031572">
                      <w:pPr>
                        <w:pStyle w:val="Header"/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420413">
                        <w:rPr>
                          <w:sz w:val="20"/>
                          <w:szCs w:val="20"/>
                        </w:rPr>
                        <w:t xml:space="preserve">Agriculture, Environmental and Animal Care: Business and </w:t>
                      </w:r>
                      <w:r w:rsidR="005819D0">
                        <w:rPr>
                          <w:sz w:val="20"/>
                          <w:szCs w:val="20"/>
                        </w:rPr>
                        <w:t>f</w:t>
                      </w:r>
                      <w:r w:rsidRPr="00420413">
                        <w:rPr>
                          <w:sz w:val="20"/>
                          <w:szCs w:val="20"/>
                        </w:rPr>
                        <w:t>inance</w:t>
                      </w:r>
                    </w:p>
                  </w:tc>
                </w:tr>
                <w:tr w:rsidR="00031572" w14:paraId="0B53C544" w14:textId="77777777" w:rsidTr="00F65934">
                  <w:tc>
                    <w:tcPr>
                      <w:tcW w:w="2909" w:type="pct"/>
                      <w:tcBorders>
                        <w:top w:val="nil"/>
                        <w:bottom w:val="single" w:sz="12" w:space="0" w:color="EEDDDD"/>
                      </w:tcBorders>
                    </w:tcPr>
                    <w:p w14:paraId="5255A0DD" w14:textId="22C1E91B" w:rsidR="00031572" w:rsidRDefault="00031572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Version 1, </w:t>
                      </w:r>
                      <w:r w:rsidR="005E6AE5">
                        <w:rPr>
                          <w:noProof/>
                          <w:sz w:val="20"/>
                          <w:szCs w:val="20"/>
                        </w:rPr>
                        <w:t>May</w:t>
                      </w:r>
                      <w:r w:rsidR="005752B1">
                        <w:rPr>
                          <w:noProof/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091" w:type="pct"/>
                      <w:tcBorders>
                        <w:top w:val="nil"/>
                        <w:bottom w:val="single" w:sz="12" w:space="0" w:color="EEDDDD"/>
                      </w:tcBorders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2467361D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7B45" w14:textId="77777777" w:rsidR="003B023E" w:rsidRDefault="003B0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FED1" w14:textId="77777777" w:rsidR="00A403FD" w:rsidRDefault="00A403FD" w:rsidP="000C51BB">
      <w:pPr>
        <w:spacing w:after="0" w:line="240" w:lineRule="auto"/>
      </w:pPr>
      <w:r>
        <w:separator/>
      </w:r>
    </w:p>
  </w:footnote>
  <w:footnote w:type="continuationSeparator" w:id="0">
    <w:p w14:paraId="59FA834E" w14:textId="77777777" w:rsidR="00A403FD" w:rsidRDefault="00A403FD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788C" w14:textId="77777777" w:rsidR="003B023E" w:rsidRDefault="003B0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4"/>
      <w:gridCol w:w="10664"/>
    </w:tblGrid>
    <w:tr w:rsidR="006A42C1" w14:paraId="2035A0CD" w14:textId="77777777" w:rsidTr="00F65934">
      <w:tc>
        <w:tcPr>
          <w:tcW w:w="1180" w:type="pct"/>
          <w:tcBorders>
            <w:bottom w:val="single" w:sz="12" w:space="0" w:color="EEDDDD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EDDDD"/>
          </w:tcBorders>
        </w:tcPr>
        <w:p w14:paraId="58E1F7D9" w14:textId="077AD0E7" w:rsidR="006A42C1" w:rsidRDefault="00936864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</w:t>
          </w:r>
          <w:r w:rsidR="006A42C1" w:rsidRPr="000F0146">
            <w:rPr>
              <w:sz w:val="20"/>
              <w:szCs w:val="20"/>
            </w:rPr>
            <w:t xml:space="preserve"> </w:t>
          </w:r>
          <w:r w:rsidR="00347700">
            <w:rPr>
              <w:sz w:val="20"/>
              <w:szCs w:val="20"/>
            </w:rPr>
            <w:t>3</w:t>
          </w:r>
          <w:r w:rsidR="006A42C1" w:rsidRPr="000F0146">
            <w:rPr>
              <w:sz w:val="20"/>
              <w:szCs w:val="20"/>
            </w:rPr>
            <w:t xml:space="preserve">: </w:t>
          </w:r>
          <w:r w:rsidR="00347700">
            <w:rPr>
              <w:sz w:val="20"/>
              <w:szCs w:val="20"/>
            </w:rPr>
            <w:t>Partnership</w:t>
          </w:r>
        </w:p>
        <w:p w14:paraId="6FEE335E" w14:textId="4F33F646" w:rsidR="006A42C1" w:rsidRDefault="00744026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</w:t>
          </w:r>
          <w:r w:rsidR="003B023E">
            <w:rPr>
              <w:sz w:val="20"/>
              <w:szCs w:val="20"/>
            </w:rPr>
            <w:t xml:space="preserve"> Worksheet</w:t>
          </w:r>
          <w:r w:rsidR="003B6137">
            <w:rPr>
              <w:sz w:val="20"/>
              <w:szCs w:val="20"/>
            </w:rPr>
            <w:t xml:space="preserve"> answers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415731192" name="Picture 1415731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5F7E" w14:textId="77777777" w:rsidR="003B023E" w:rsidRDefault="003B0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96551"/>
    <w:multiLevelType w:val="multilevel"/>
    <w:tmpl w:val="292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4"/>
  </w:num>
  <w:num w:numId="4" w16cid:durableId="358432893">
    <w:abstractNumId w:val="16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19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7"/>
  </w:num>
  <w:num w:numId="12" w16cid:durableId="476338105">
    <w:abstractNumId w:val="6"/>
  </w:num>
  <w:num w:numId="13" w16cid:durableId="2010592579">
    <w:abstractNumId w:val="21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0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5"/>
  </w:num>
  <w:num w:numId="21" w16cid:durableId="1186407963">
    <w:abstractNumId w:val="4"/>
  </w:num>
  <w:num w:numId="22" w16cid:durableId="311957161">
    <w:abstractNumId w:val="22"/>
  </w:num>
  <w:num w:numId="23" w16cid:durableId="12508464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cwsDA3MjQwMjMzMTdV0lEKTi0uzszPAykwqgUAhq2cFywAAAA="/>
  </w:docVars>
  <w:rsids>
    <w:rsidRoot w:val="000C51BB"/>
    <w:rsid w:val="000105AB"/>
    <w:rsid w:val="00031572"/>
    <w:rsid w:val="000361B9"/>
    <w:rsid w:val="00041B75"/>
    <w:rsid w:val="00041F60"/>
    <w:rsid w:val="000470E0"/>
    <w:rsid w:val="000638CB"/>
    <w:rsid w:val="0006706F"/>
    <w:rsid w:val="00083A47"/>
    <w:rsid w:val="000A319C"/>
    <w:rsid w:val="000B2354"/>
    <w:rsid w:val="000C51BB"/>
    <w:rsid w:val="000D113C"/>
    <w:rsid w:val="000F0146"/>
    <w:rsid w:val="000F2E65"/>
    <w:rsid w:val="000F432F"/>
    <w:rsid w:val="00117BD1"/>
    <w:rsid w:val="001409B0"/>
    <w:rsid w:val="00142E67"/>
    <w:rsid w:val="0015537E"/>
    <w:rsid w:val="00156CC7"/>
    <w:rsid w:val="0015738A"/>
    <w:rsid w:val="0016745C"/>
    <w:rsid w:val="00180C45"/>
    <w:rsid w:val="001D4581"/>
    <w:rsid w:val="001E1893"/>
    <w:rsid w:val="00215D2E"/>
    <w:rsid w:val="00220E9F"/>
    <w:rsid w:val="00225715"/>
    <w:rsid w:val="002547B3"/>
    <w:rsid w:val="00266050"/>
    <w:rsid w:val="002A167A"/>
    <w:rsid w:val="002C07C6"/>
    <w:rsid w:val="002C7D5F"/>
    <w:rsid w:val="00300588"/>
    <w:rsid w:val="00310272"/>
    <w:rsid w:val="00345A04"/>
    <w:rsid w:val="00347700"/>
    <w:rsid w:val="00377A27"/>
    <w:rsid w:val="003A3A8E"/>
    <w:rsid w:val="003A4BF3"/>
    <w:rsid w:val="003B023E"/>
    <w:rsid w:val="003B319C"/>
    <w:rsid w:val="003B5CAD"/>
    <w:rsid w:val="003B6137"/>
    <w:rsid w:val="003D46AC"/>
    <w:rsid w:val="003F01DF"/>
    <w:rsid w:val="003F2915"/>
    <w:rsid w:val="00445C22"/>
    <w:rsid w:val="004579D4"/>
    <w:rsid w:val="004635D4"/>
    <w:rsid w:val="00464106"/>
    <w:rsid w:val="0048092F"/>
    <w:rsid w:val="004F4859"/>
    <w:rsid w:val="004F58B3"/>
    <w:rsid w:val="004F745B"/>
    <w:rsid w:val="005369B8"/>
    <w:rsid w:val="00567055"/>
    <w:rsid w:val="005752B1"/>
    <w:rsid w:val="005819D0"/>
    <w:rsid w:val="005858F1"/>
    <w:rsid w:val="005873B4"/>
    <w:rsid w:val="005A3A5C"/>
    <w:rsid w:val="005D377A"/>
    <w:rsid w:val="005E6AE5"/>
    <w:rsid w:val="006011A2"/>
    <w:rsid w:val="006178E7"/>
    <w:rsid w:val="006218D6"/>
    <w:rsid w:val="006346B1"/>
    <w:rsid w:val="00634C07"/>
    <w:rsid w:val="00670A30"/>
    <w:rsid w:val="0068603B"/>
    <w:rsid w:val="006A42C1"/>
    <w:rsid w:val="006B5E43"/>
    <w:rsid w:val="006B75EB"/>
    <w:rsid w:val="006D0E51"/>
    <w:rsid w:val="006F4FF7"/>
    <w:rsid w:val="00706B6D"/>
    <w:rsid w:val="00716243"/>
    <w:rsid w:val="00731E26"/>
    <w:rsid w:val="00744026"/>
    <w:rsid w:val="00750697"/>
    <w:rsid w:val="00754556"/>
    <w:rsid w:val="00770D34"/>
    <w:rsid w:val="00773A05"/>
    <w:rsid w:val="007B3C00"/>
    <w:rsid w:val="007B5294"/>
    <w:rsid w:val="007D158B"/>
    <w:rsid w:val="008619F9"/>
    <w:rsid w:val="00862C5D"/>
    <w:rsid w:val="00870E88"/>
    <w:rsid w:val="00891891"/>
    <w:rsid w:val="008955C4"/>
    <w:rsid w:val="008E0DA8"/>
    <w:rsid w:val="008E7C66"/>
    <w:rsid w:val="00901212"/>
    <w:rsid w:val="00902513"/>
    <w:rsid w:val="00936864"/>
    <w:rsid w:val="00937AB6"/>
    <w:rsid w:val="0094470F"/>
    <w:rsid w:val="0099395B"/>
    <w:rsid w:val="009A4B65"/>
    <w:rsid w:val="009C39D1"/>
    <w:rsid w:val="00A13C44"/>
    <w:rsid w:val="00A403FD"/>
    <w:rsid w:val="00A51900"/>
    <w:rsid w:val="00AB0EBC"/>
    <w:rsid w:val="00B257C1"/>
    <w:rsid w:val="00B43BA8"/>
    <w:rsid w:val="00B526E3"/>
    <w:rsid w:val="00B601A7"/>
    <w:rsid w:val="00BD42DD"/>
    <w:rsid w:val="00BF33DB"/>
    <w:rsid w:val="00C348E4"/>
    <w:rsid w:val="00C44A40"/>
    <w:rsid w:val="00C807DD"/>
    <w:rsid w:val="00CA1312"/>
    <w:rsid w:val="00CC1E67"/>
    <w:rsid w:val="00CD6D81"/>
    <w:rsid w:val="00D133FB"/>
    <w:rsid w:val="00D327C6"/>
    <w:rsid w:val="00D533C6"/>
    <w:rsid w:val="00D72866"/>
    <w:rsid w:val="00DA32BF"/>
    <w:rsid w:val="00DF7004"/>
    <w:rsid w:val="00E4504E"/>
    <w:rsid w:val="00E771B6"/>
    <w:rsid w:val="00E85A43"/>
    <w:rsid w:val="00EC2B81"/>
    <w:rsid w:val="00EE61A9"/>
    <w:rsid w:val="00EE6E45"/>
    <w:rsid w:val="00EF2F20"/>
    <w:rsid w:val="00EF54DA"/>
    <w:rsid w:val="00EF5615"/>
    <w:rsid w:val="00F0504F"/>
    <w:rsid w:val="00F112FA"/>
    <w:rsid w:val="00F65934"/>
    <w:rsid w:val="00FA5BA7"/>
    <w:rsid w:val="00FC7501"/>
    <w:rsid w:val="00FC7FB4"/>
    <w:rsid w:val="00FD380B"/>
    <w:rsid w:val="00FD53F9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934"/>
    <w:pPr>
      <w:keepNext/>
      <w:keepLines/>
      <w:spacing w:before="240" w:after="200"/>
      <w:outlineLvl w:val="0"/>
    </w:pPr>
    <w:rPr>
      <w:rFonts w:eastAsiaTheme="majorEastAsia" w:cstheme="majorBidi"/>
      <w:color w:val="8514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34"/>
    <w:pPr>
      <w:keepNext/>
      <w:keepLines/>
      <w:spacing w:before="40" w:after="120"/>
      <w:outlineLvl w:val="1"/>
    </w:pPr>
    <w:rPr>
      <w:rFonts w:eastAsiaTheme="majorEastAsia" w:cstheme="majorBidi"/>
      <w:color w:val="85141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65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5934"/>
    <w:rPr>
      <w:rFonts w:ascii="Arial" w:eastAsiaTheme="majorEastAsia" w:hAnsi="Arial" w:cstheme="majorBidi"/>
      <w:color w:val="85141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5934"/>
    <w:rPr>
      <w:rFonts w:ascii="Arial" w:eastAsiaTheme="majorEastAsia" w:hAnsi="Arial" w:cstheme="majorBidi"/>
      <w:color w:val="85141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65934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EDDDD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5934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EDD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934"/>
    <w:pPr>
      <w:numPr>
        <w:ilvl w:val="1"/>
      </w:numPr>
      <w:spacing w:after="120"/>
      <w:jc w:val="center"/>
    </w:pPr>
    <w:rPr>
      <w:rFonts w:eastAsiaTheme="minorEastAsia"/>
      <w:color w:val="851414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934"/>
    <w:rPr>
      <w:rFonts w:ascii="Arial" w:eastAsiaTheme="minorEastAsia" w:hAnsi="Arial"/>
      <w:color w:val="851414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65934"/>
    <w:pPr>
      <w:pBdr>
        <w:top w:val="single" w:sz="12" w:space="8" w:color="851414"/>
        <w:bottom w:val="single" w:sz="12" w:space="8" w:color="851414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65934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F65934"/>
    <w:pPr>
      <w:shd w:val="clear" w:color="auto" w:fill="EEDDDD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F65934"/>
    <w:rPr>
      <w:rFonts w:ascii="Arial Narrow" w:hAnsi="Arial Narrow"/>
      <w:caps/>
      <w:color w:val="851414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5934"/>
    <w:rPr>
      <w:rFonts w:asciiTheme="majorHAnsi" w:eastAsiaTheme="majorEastAsia" w:hAnsiTheme="majorHAnsi" w:cstheme="majorBidi"/>
      <w:color w:val="85141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6858C-520A-4B63-A237-C0A1B1F74099}"/>
</file>

<file path=customXml/itemProps3.xml><?xml version="1.0" encoding="utf-8"?>
<ds:datastoreItem xmlns:ds="http://schemas.openxmlformats.org/officeDocument/2006/customXml" ds:itemID="{13B9E3F0-A855-4086-8F7E-365ADB053F09}"/>
</file>

<file path=customXml/itemProps4.xml><?xml version="1.0" encoding="utf-8"?>
<ds:datastoreItem xmlns:ds="http://schemas.openxmlformats.org/officeDocument/2006/customXml" ds:itemID="{3A9889B9-8233-43D4-8D0E-4042032C15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2026-05-13T15:16:00Z</dcterms:created>
  <dcterms:modified xsi:type="dcterms:W3CDTF">2026-05-13T16:24:00Z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