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F5792A" w14:textId="3CC56C89" w:rsidR="008D2BD4" w:rsidRDefault="00000000" w:rsidP="00753C5C">
      <w:pPr>
        <w:keepNext/>
        <w:keepLines/>
        <w:pBdr>
          <w:top w:val="nil"/>
          <w:left w:val="nil"/>
          <w:bottom w:val="nil"/>
          <w:right w:val="nil"/>
          <w:between w:val="nil"/>
        </w:pBdr>
        <w:shd w:val="clear" w:color="auto" w:fill="EEDDDD"/>
        <w:spacing w:after="200"/>
        <w:rPr>
          <w:b/>
          <w:bCs/>
          <w:color w:val="851414"/>
          <w:sz w:val="40"/>
          <w:szCs w:val="40"/>
        </w:rPr>
      </w:pPr>
      <w:bookmarkStart w:id="0" w:name="_heading=h.bzbwgg54rgjf" w:colFirst="0" w:colLast="0"/>
      <w:bookmarkEnd w:id="0"/>
      <w:r>
        <w:rPr>
          <w:b/>
          <w:bCs/>
          <w:color w:val="851414"/>
          <w:sz w:val="40"/>
          <w:szCs w:val="40"/>
        </w:rPr>
        <w:t>Activity 1: Partnership video answers</w:t>
      </w:r>
    </w:p>
    <w:p w14:paraId="67514CA4" w14:textId="77777777" w:rsidR="00775782" w:rsidRPr="00657A97" w:rsidRDefault="00775782" w:rsidP="00775782">
      <w:pPr>
        <w:rPr>
          <w:rFonts w:ascii="Calibri" w:eastAsia="Times New Roman" w:hAnsi="Calibri" w:cs="Calibri"/>
          <w:color w:val="000000"/>
        </w:rPr>
      </w:pPr>
      <w:r w:rsidRPr="00942C4C">
        <w:rPr>
          <w:rFonts w:eastAsiaTheme="minorHAnsi" w:cstheme="minorBidi"/>
          <w:color w:val="0D0D0D" w:themeColor="text1" w:themeTint="F2"/>
          <w:kern w:val="2"/>
          <w:lang w:eastAsia="en-US"/>
          <w14:ligatures w14:val="standardContextual"/>
        </w:rPr>
        <w:t xml:space="preserve">Watch the video </w:t>
      </w:r>
      <w:r>
        <w:rPr>
          <w:rFonts w:eastAsiaTheme="minorHAnsi" w:cstheme="minorBidi"/>
          <w:color w:val="0D0D0D" w:themeColor="text1" w:themeTint="F2"/>
          <w:kern w:val="2"/>
          <w:lang w:eastAsia="en-US"/>
          <w14:ligatures w14:val="standardContextual"/>
        </w:rPr>
        <w:t>(</w:t>
      </w:r>
      <w:hyperlink r:id="rId8" w:history="1">
        <w:r w:rsidRPr="00551B04">
          <w:rPr>
            <w:rStyle w:val="Hyperlink"/>
            <w:rFonts w:eastAsiaTheme="minorHAnsi" w:cstheme="minorBidi"/>
            <w:kern w:val="2"/>
            <w:lang w:eastAsia="en-US"/>
            <w14:ligatures w14:val="standardContextual"/>
          </w:rPr>
          <w:t>https://vimeo.com/1191089660/1f423431df</w:t>
        </w:r>
      </w:hyperlink>
      <w:r>
        <w:rPr>
          <w:rFonts w:eastAsiaTheme="minorHAnsi" w:cstheme="minorBidi"/>
          <w:color w:val="0D0D0D" w:themeColor="text1" w:themeTint="F2"/>
          <w:kern w:val="2"/>
          <w:lang w:eastAsia="en-US"/>
          <w14:ligatures w14:val="standardContextual"/>
        </w:rPr>
        <w:t xml:space="preserve">) </w:t>
      </w:r>
      <w:r w:rsidRPr="00942C4C">
        <w:rPr>
          <w:rFonts w:eastAsiaTheme="minorHAnsi" w:cstheme="minorBidi"/>
          <w:color w:val="0D0D0D" w:themeColor="text1" w:themeTint="F2"/>
          <w:kern w:val="2"/>
          <w:lang w:eastAsia="en-US"/>
          <w14:ligatures w14:val="standardContextual"/>
        </w:rPr>
        <w:t>and answer the following questions.</w:t>
      </w:r>
    </w:p>
    <w:p w14:paraId="0836378C" w14:textId="77777777" w:rsidR="008D2BD4" w:rsidRPr="00780DAF" w:rsidRDefault="00000000" w:rsidP="00753C5C">
      <w:pPr>
        <w:spacing w:line="240" w:lineRule="auto"/>
        <w:rPr>
          <w:b/>
          <w:bCs/>
        </w:rPr>
      </w:pPr>
      <w:r w:rsidRPr="00780DAF">
        <w:rPr>
          <w:b/>
          <w:bCs/>
        </w:rPr>
        <w:t>Section 1: Understanding the partnership structure</w:t>
      </w:r>
    </w:p>
    <w:p w14:paraId="79530E88" w14:textId="646BA6DA" w:rsidR="008D2BD4" w:rsidRPr="00C926A2" w:rsidRDefault="00000000" w:rsidP="00C926A2">
      <w:pPr>
        <w:pStyle w:val="ListParagraph"/>
        <w:numPr>
          <w:ilvl w:val="0"/>
          <w:numId w:val="9"/>
        </w:numPr>
        <w:ind w:left="357" w:hanging="357"/>
        <w:contextualSpacing w:val="0"/>
        <w:rPr>
          <w:b/>
          <w:bCs/>
        </w:rPr>
      </w:pPr>
      <w:r w:rsidRPr="00C926A2">
        <w:rPr>
          <w:b/>
          <w:bCs/>
        </w:rPr>
        <w:t>List three advantages of running the flower farm as a partnership.</w:t>
      </w:r>
    </w:p>
    <w:p w14:paraId="026165C8" w14:textId="77777777" w:rsidR="008D2BD4" w:rsidRDefault="00000000" w:rsidP="00C926A2">
      <w:pPr>
        <w:pStyle w:val="ListParagraph"/>
        <w:numPr>
          <w:ilvl w:val="0"/>
          <w:numId w:val="11"/>
        </w:numPr>
      </w:pPr>
      <w:r w:rsidRPr="00C926A2">
        <w:rPr>
          <w:rFonts w:eastAsiaTheme="minorHAnsi" w:cstheme="minorBidi"/>
          <w:color w:val="0D0D0D" w:themeColor="text1" w:themeTint="F2"/>
          <w:kern w:val="2"/>
          <w:lang w:eastAsia="en-US"/>
          <w14:ligatures w14:val="standardContextual"/>
        </w:rPr>
        <w:t>Shared</w:t>
      </w:r>
      <w:r>
        <w:t xml:space="preserve"> skills</w:t>
      </w:r>
    </w:p>
    <w:p w14:paraId="6D8A4C32" w14:textId="77777777" w:rsidR="008D2BD4" w:rsidRDefault="00000000" w:rsidP="00C926A2">
      <w:pPr>
        <w:pStyle w:val="ListParagraph"/>
        <w:numPr>
          <w:ilvl w:val="0"/>
          <w:numId w:val="11"/>
        </w:numPr>
      </w:pPr>
      <w:r w:rsidRPr="00C926A2">
        <w:rPr>
          <w:rFonts w:eastAsiaTheme="minorHAnsi" w:cstheme="minorBidi"/>
          <w:color w:val="0D0D0D" w:themeColor="text1" w:themeTint="F2"/>
          <w:kern w:val="2"/>
          <w:lang w:eastAsia="en-US"/>
          <w14:ligatures w14:val="standardContextual"/>
        </w:rPr>
        <w:t>Shared</w:t>
      </w:r>
      <w:r>
        <w:t xml:space="preserve"> workload/responsibility</w:t>
      </w:r>
    </w:p>
    <w:p w14:paraId="6D9A1040" w14:textId="77777777" w:rsidR="008D2BD4" w:rsidRDefault="00000000" w:rsidP="00C926A2">
      <w:pPr>
        <w:pStyle w:val="ListParagraph"/>
        <w:numPr>
          <w:ilvl w:val="0"/>
          <w:numId w:val="11"/>
        </w:numPr>
        <w:ind w:left="714" w:hanging="357"/>
        <w:contextualSpacing w:val="0"/>
      </w:pPr>
      <w:r w:rsidRPr="00C926A2">
        <w:rPr>
          <w:rFonts w:eastAsiaTheme="minorHAnsi" w:cstheme="minorBidi"/>
          <w:color w:val="0D0D0D" w:themeColor="text1" w:themeTint="F2"/>
          <w:kern w:val="2"/>
          <w:lang w:eastAsia="en-US"/>
          <w14:ligatures w14:val="standardContextual"/>
        </w:rPr>
        <w:t>Better</w:t>
      </w:r>
      <w:r>
        <w:t xml:space="preserve"> access to finance</w:t>
      </w:r>
    </w:p>
    <w:p w14:paraId="07C027AF" w14:textId="7B4153FB" w:rsidR="008D2BD4" w:rsidRPr="00C926A2" w:rsidRDefault="00000000" w:rsidP="00C926A2">
      <w:pPr>
        <w:pStyle w:val="ListParagraph"/>
        <w:numPr>
          <w:ilvl w:val="0"/>
          <w:numId w:val="9"/>
        </w:numPr>
        <w:ind w:left="357" w:hanging="357"/>
        <w:contextualSpacing w:val="0"/>
        <w:rPr>
          <w:b/>
          <w:bCs/>
        </w:rPr>
      </w:pPr>
      <w:r w:rsidRPr="00C926A2">
        <w:rPr>
          <w:b/>
          <w:bCs/>
        </w:rPr>
        <w:t>Identify two reasons why it might be important for each partner to have clearly defined roles and responsibilities</w:t>
      </w:r>
      <w:r w:rsidR="001F586D" w:rsidRPr="00C926A2">
        <w:rPr>
          <w:b/>
          <w:bCs/>
        </w:rPr>
        <w:t>.</w:t>
      </w:r>
    </w:p>
    <w:p w14:paraId="71BF2A41" w14:textId="77777777" w:rsidR="008D2BD4" w:rsidRDefault="00000000" w:rsidP="00C926A2">
      <w:pPr>
        <w:pStyle w:val="ListParagraph"/>
        <w:numPr>
          <w:ilvl w:val="0"/>
          <w:numId w:val="10"/>
        </w:numPr>
      </w:pPr>
      <w:r w:rsidRPr="00C926A2">
        <w:rPr>
          <w:rFonts w:eastAsiaTheme="minorHAnsi" w:cstheme="minorBidi"/>
          <w:color w:val="0D0D0D" w:themeColor="text1" w:themeTint="F2"/>
          <w:kern w:val="2"/>
          <w:lang w:eastAsia="en-US"/>
          <w14:ligatures w14:val="standardContextual"/>
        </w:rPr>
        <w:t>Prevents</w:t>
      </w:r>
      <w:r>
        <w:t xml:space="preserve"> conflict and confusion: clear roles reduce misunderstandings and help partners avoid duplicating work or disagreeing over who should complete certain tasks.</w:t>
      </w:r>
    </w:p>
    <w:p w14:paraId="4DC4FCF8" w14:textId="77777777" w:rsidR="008D2BD4" w:rsidRDefault="00000000" w:rsidP="00C926A2">
      <w:pPr>
        <w:pStyle w:val="ListParagraph"/>
        <w:numPr>
          <w:ilvl w:val="0"/>
          <w:numId w:val="10"/>
        </w:numPr>
        <w:ind w:left="714" w:hanging="357"/>
        <w:contextualSpacing w:val="0"/>
      </w:pPr>
      <w:r w:rsidRPr="00C926A2">
        <w:rPr>
          <w:rFonts w:eastAsiaTheme="minorHAnsi" w:cstheme="minorBidi"/>
          <w:color w:val="0D0D0D" w:themeColor="text1" w:themeTint="F2"/>
          <w:kern w:val="2"/>
          <w:lang w:eastAsia="en-US"/>
          <w14:ligatures w14:val="standardContextual"/>
        </w:rPr>
        <w:t>Improves</w:t>
      </w:r>
      <w:r>
        <w:t xml:space="preserve"> efficiency and productivity: when each partner focuses on tasks that match their skills (e.g., farming, financial, customer service), the business operates more smoothly and work is completed faster.</w:t>
      </w:r>
    </w:p>
    <w:p w14:paraId="69DCDCFF" w14:textId="77777777" w:rsidR="008D2BD4" w:rsidRPr="00C926A2" w:rsidRDefault="00000000" w:rsidP="00C926A2">
      <w:pPr>
        <w:pStyle w:val="ListParagraph"/>
        <w:numPr>
          <w:ilvl w:val="0"/>
          <w:numId w:val="9"/>
        </w:numPr>
        <w:ind w:left="357" w:hanging="357"/>
        <w:contextualSpacing w:val="0"/>
        <w:rPr>
          <w:b/>
          <w:bCs/>
        </w:rPr>
      </w:pPr>
      <w:r w:rsidRPr="00C926A2">
        <w:rPr>
          <w:b/>
          <w:bCs/>
        </w:rPr>
        <w:t>Describe two financial advantages of running a business as a partnership rather than as a sole trader.</w:t>
      </w:r>
    </w:p>
    <w:p w14:paraId="591704DE" w14:textId="77777777" w:rsidR="008D2BD4" w:rsidRDefault="00000000" w:rsidP="00C926A2">
      <w:pPr>
        <w:pStyle w:val="ListParagraph"/>
        <w:numPr>
          <w:ilvl w:val="0"/>
          <w:numId w:val="12"/>
        </w:numPr>
      </w:pPr>
      <w:r w:rsidRPr="00C926A2">
        <w:rPr>
          <w:rFonts w:eastAsiaTheme="minorHAnsi" w:cstheme="minorBidi"/>
          <w:color w:val="0D0D0D" w:themeColor="text1" w:themeTint="F2"/>
          <w:kern w:val="2"/>
          <w:lang w:eastAsia="en-US"/>
          <w14:ligatures w14:val="standardContextual"/>
        </w:rPr>
        <w:t>Increased</w:t>
      </w:r>
      <w:r>
        <w:t xml:space="preserve"> access to finance: partnerships can raise more capital because each partner contributes funds, and banks are often more willing to lend to a business with multiple owners.</w:t>
      </w:r>
    </w:p>
    <w:p w14:paraId="63229781" w14:textId="77777777" w:rsidR="008D2BD4" w:rsidRDefault="00000000" w:rsidP="00C926A2">
      <w:pPr>
        <w:pStyle w:val="ListParagraph"/>
        <w:numPr>
          <w:ilvl w:val="0"/>
          <w:numId w:val="12"/>
        </w:numPr>
        <w:ind w:left="714" w:hanging="357"/>
        <w:contextualSpacing w:val="0"/>
      </w:pPr>
      <w:r w:rsidRPr="00C926A2">
        <w:rPr>
          <w:rFonts w:eastAsiaTheme="minorHAnsi" w:cstheme="minorBidi"/>
          <w:color w:val="0D0D0D" w:themeColor="text1" w:themeTint="F2"/>
          <w:kern w:val="2"/>
          <w:lang w:eastAsia="en-US"/>
          <w14:ligatures w14:val="standardContextual"/>
        </w:rPr>
        <w:t>Shared</w:t>
      </w:r>
      <w:r>
        <w:t xml:space="preserve"> financial risk: although partners still have liability, the financial burden and risk are shared across partners rather than resting solely on one individual.</w:t>
      </w:r>
    </w:p>
    <w:p w14:paraId="4AD090B1" w14:textId="77777777" w:rsidR="008D2BD4" w:rsidRPr="00C926A2" w:rsidRDefault="00000000" w:rsidP="00C926A2">
      <w:pPr>
        <w:pStyle w:val="ListParagraph"/>
        <w:numPr>
          <w:ilvl w:val="0"/>
          <w:numId w:val="9"/>
        </w:numPr>
        <w:ind w:left="357" w:hanging="357"/>
        <w:contextualSpacing w:val="0"/>
        <w:rPr>
          <w:b/>
          <w:bCs/>
        </w:rPr>
      </w:pPr>
      <w:r w:rsidRPr="00C926A2">
        <w:rPr>
          <w:b/>
          <w:bCs/>
        </w:rPr>
        <w:t>Explain two reasons why communication is especially important in a partnership when making business decisions.</w:t>
      </w:r>
    </w:p>
    <w:p w14:paraId="3E4BBDA1" w14:textId="77777777" w:rsidR="008D2BD4" w:rsidRDefault="00000000" w:rsidP="00C926A2">
      <w:pPr>
        <w:pStyle w:val="ListParagraph"/>
        <w:numPr>
          <w:ilvl w:val="0"/>
          <w:numId w:val="13"/>
        </w:numPr>
      </w:pPr>
      <w:r w:rsidRPr="00C926A2">
        <w:rPr>
          <w:rFonts w:eastAsiaTheme="minorHAnsi" w:cstheme="minorBidi"/>
          <w:color w:val="0D0D0D" w:themeColor="text1" w:themeTint="F2"/>
          <w:kern w:val="2"/>
          <w:lang w:eastAsia="en-US"/>
          <w14:ligatures w14:val="standardContextual"/>
        </w:rPr>
        <w:t>Ensures</w:t>
      </w:r>
      <w:r>
        <w:t xml:space="preserve"> both partners are aligned and informed: good communication helps partners avoid making conflicting decisions and ensures that both understand the direction and priorities of the business.</w:t>
      </w:r>
    </w:p>
    <w:p w14:paraId="7AB68F78" w14:textId="77777777" w:rsidR="008D2BD4" w:rsidRDefault="00000000" w:rsidP="00C926A2">
      <w:pPr>
        <w:pStyle w:val="ListParagraph"/>
        <w:numPr>
          <w:ilvl w:val="0"/>
          <w:numId w:val="13"/>
        </w:numPr>
        <w:ind w:left="714" w:hanging="357"/>
        <w:contextualSpacing w:val="0"/>
      </w:pPr>
      <w:r w:rsidRPr="00C926A2">
        <w:rPr>
          <w:rFonts w:eastAsiaTheme="minorHAnsi" w:cstheme="minorBidi"/>
          <w:color w:val="0D0D0D" w:themeColor="text1" w:themeTint="F2"/>
          <w:kern w:val="2"/>
          <w:lang w:eastAsia="en-US"/>
          <w14:ligatures w14:val="standardContextual"/>
        </w:rPr>
        <w:t>Supports</w:t>
      </w:r>
      <w:r>
        <w:t xml:space="preserve"> fair and transparent decision-making: communicating openly about plans, risks, and performance ensures decisions are made collaboratively, reducing the chance of disputes and building trust between partners.</w:t>
      </w:r>
    </w:p>
    <w:p w14:paraId="5E9830E0" w14:textId="77777777" w:rsidR="008D2BD4" w:rsidRPr="00C926A2" w:rsidRDefault="00000000" w:rsidP="00C926A2">
      <w:pPr>
        <w:pStyle w:val="ListParagraph"/>
        <w:numPr>
          <w:ilvl w:val="0"/>
          <w:numId w:val="9"/>
        </w:numPr>
        <w:rPr>
          <w:b/>
          <w:bCs/>
        </w:rPr>
      </w:pPr>
      <w:r w:rsidRPr="00C926A2">
        <w:rPr>
          <w:b/>
          <w:bCs/>
        </w:rPr>
        <w:t xml:space="preserve">The flower farm sells flowers at farmers’ markets, to florists, wholesalers, and also for weddings. </w:t>
      </w:r>
    </w:p>
    <w:p w14:paraId="0F97E662" w14:textId="77777777" w:rsidR="008D2BD4" w:rsidRPr="00C926A2" w:rsidRDefault="00000000" w:rsidP="00C926A2">
      <w:pPr>
        <w:ind w:left="360"/>
        <w:rPr>
          <w:b/>
          <w:bCs/>
        </w:rPr>
      </w:pPr>
      <w:r w:rsidRPr="00C926A2">
        <w:rPr>
          <w:b/>
          <w:bCs/>
        </w:rPr>
        <w:t>Explain why it is important for the farm to sell to a variety of customers.</w:t>
      </w:r>
    </w:p>
    <w:p w14:paraId="516DEB62" w14:textId="77777777" w:rsidR="008D2BD4" w:rsidRDefault="00000000" w:rsidP="00C926A2">
      <w:pPr>
        <w:ind w:left="360"/>
      </w:pPr>
      <w:r>
        <w:t>So the farm doesn’t rely on just one way of making money. For example, if there aren’t many weddings one season, they can still sell flowers at markets, to florists, or to wholesalers. Selling to different customers also helps the farm reach more people and make more money overall.</w:t>
      </w:r>
    </w:p>
    <w:p w14:paraId="7A7EC194" w14:textId="77777777" w:rsidR="008D2BD4" w:rsidRPr="00780DAF" w:rsidRDefault="00000000" w:rsidP="00753C5C">
      <w:pPr>
        <w:spacing w:line="240" w:lineRule="auto"/>
        <w:rPr>
          <w:b/>
          <w:bCs/>
        </w:rPr>
      </w:pPr>
      <w:r w:rsidRPr="00780DAF">
        <w:rPr>
          <w:b/>
          <w:bCs/>
        </w:rPr>
        <w:lastRenderedPageBreak/>
        <w:t xml:space="preserve">Section 2: Identifying success measures </w:t>
      </w:r>
    </w:p>
    <w:p w14:paraId="6BD54785" w14:textId="77777777" w:rsidR="008D2BD4" w:rsidRPr="001F586D" w:rsidRDefault="00000000" w:rsidP="00C926A2">
      <w:r w:rsidRPr="001F586D">
        <w:t>The Flower farm sells flowers at local farmers markets, florists and wholesalers. They also supply flowers for weddings.</w:t>
      </w:r>
    </w:p>
    <w:p w14:paraId="7025A3C9" w14:textId="77777777" w:rsidR="008D2BD4" w:rsidRPr="001F586D" w:rsidRDefault="00000000" w:rsidP="00C926A2">
      <w:r w:rsidRPr="001F586D">
        <w:t>Match each success measure (Key Performance Indicator (KPI)) to its purpose.</w:t>
      </w:r>
    </w:p>
    <w:p w14:paraId="6F095A91" w14:textId="77777777" w:rsidR="008D2BD4" w:rsidRDefault="008D2BD4">
      <w:pPr>
        <w:spacing w:after="0" w:line="240" w:lineRule="auto"/>
        <w:rPr>
          <w:b/>
          <w:bCs/>
        </w:rPr>
      </w:pPr>
    </w:p>
    <w:p w14:paraId="54E452F4" w14:textId="77777777" w:rsidR="008D2BD4" w:rsidRPr="00CE3798" w:rsidRDefault="00000000" w:rsidP="00C926A2">
      <w:r w:rsidRPr="00CE3798">
        <w:t>Success measures:</w:t>
      </w:r>
    </w:p>
    <w:p w14:paraId="564F323B" w14:textId="77777777" w:rsidR="008D2BD4" w:rsidRPr="001F586D" w:rsidRDefault="00000000" w:rsidP="00C926A2">
      <w:pPr>
        <w:pStyle w:val="ListParagraph"/>
        <w:numPr>
          <w:ilvl w:val="0"/>
          <w:numId w:val="14"/>
        </w:numPr>
      </w:pPr>
      <w:r w:rsidRPr="001F586D">
        <w:t>Profit</w:t>
      </w:r>
    </w:p>
    <w:p w14:paraId="3746E83C" w14:textId="77777777" w:rsidR="008D2BD4" w:rsidRPr="001F586D" w:rsidRDefault="00000000" w:rsidP="00C926A2">
      <w:pPr>
        <w:pStyle w:val="ListParagraph"/>
        <w:numPr>
          <w:ilvl w:val="0"/>
          <w:numId w:val="14"/>
        </w:numPr>
      </w:pPr>
      <w:r w:rsidRPr="001F586D">
        <w:t>Number of repeat customers</w:t>
      </w:r>
    </w:p>
    <w:p w14:paraId="364827BB" w14:textId="77777777" w:rsidR="008D2BD4" w:rsidRPr="001F586D" w:rsidRDefault="00000000" w:rsidP="00C926A2">
      <w:pPr>
        <w:pStyle w:val="ListParagraph"/>
        <w:numPr>
          <w:ilvl w:val="0"/>
          <w:numId w:val="14"/>
        </w:numPr>
      </w:pPr>
      <w:r w:rsidRPr="001F586D">
        <w:t>Number of stems cut in a year</w:t>
      </w:r>
    </w:p>
    <w:p w14:paraId="0928F3EC" w14:textId="77777777" w:rsidR="008D2BD4" w:rsidRPr="001F586D" w:rsidRDefault="00000000" w:rsidP="00C926A2">
      <w:pPr>
        <w:pStyle w:val="ListParagraph"/>
        <w:numPr>
          <w:ilvl w:val="0"/>
          <w:numId w:val="14"/>
        </w:numPr>
      </w:pPr>
      <w:r w:rsidRPr="001F586D">
        <w:t>Number of different farmers’ markets attended</w:t>
      </w:r>
    </w:p>
    <w:p w14:paraId="0322670D" w14:textId="77777777" w:rsidR="008D2BD4" w:rsidRPr="001F586D" w:rsidRDefault="00000000" w:rsidP="00C926A2">
      <w:pPr>
        <w:pStyle w:val="ListParagraph"/>
        <w:numPr>
          <w:ilvl w:val="0"/>
          <w:numId w:val="14"/>
        </w:numPr>
      </w:pPr>
      <w:r w:rsidRPr="001F586D">
        <w:t>Number of wedding enquiries</w:t>
      </w:r>
    </w:p>
    <w:p w14:paraId="59D807AE" w14:textId="77777777" w:rsidR="008D2BD4" w:rsidRPr="00C926A2" w:rsidRDefault="00000000" w:rsidP="00C926A2">
      <w:pPr>
        <w:pStyle w:val="ListParagraph"/>
        <w:numPr>
          <w:ilvl w:val="0"/>
          <w:numId w:val="14"/>
        </w:numPr>
        <w:rPr>
          <w:b/>
          <w:bCs/>
        </w:rPr>
      </w:pPr>
      <w:r w:rsidRPr="001F586D">
        <w:t>Customer reviews on social media</w:t>
      </w:r>
    </w:p>
    <w:p w14:paraId="10AE121A" w14:textId="77777777" w:rsidR="00C926A2" w:rsidRDefault="00000000" w:rsidP="00C926A2">
      <w:r w:rsidRPr="00CE3798">
        <w:t>Purposes:</w:t>
      </w:r>
    </w:p>
    <w:p w14:paraId="255EACE3" w14:textId="77777777" w:rsidR="00C926A2" w:rsidRDefault="00000000" w:rsidP="00C926A2">
      <w:pPr>
        <w:pStyle w:val="ListParagraph"/>
        <w:numPr>
          <w:ilvl w:val="0"/>
          <w:numId w:val="15"/>
        </w:numPr>
      </w:pPr>
      <w:r w:rsidRPr="00C926A2">
        <w:t>Track total production output</w:t>
      </w:r>
    </w:p>
    <w:p w14:paraId="044B43CF" w14:textId="64F4FB6F" w:rsidR="008D2BD4" w:rsidRPr="00C926A2" w:rsidRDefault="00000000" w:rsidP="00C926A2">
      <w:pPr>
        <w:pStyle w:val="ListParagraph"/>
        <w:numPr>
          <w:ilvl w:val="0"/>
          <w:numId w:val="15"/>
        </w:numPr>
      </w:pPr>
      <w:r w:rsidRPr="00C926A2">
        <w:t>Monitor customer loyalty and likelihood of returning business</w:t>
      </w:r>
    </w:p>
    <w:p w14:paraId="32FB0A12" w14:textId="77777777" w:rsidR="00C926A2" w:rsidRDefault="00000000" w:rsidP="00C926A2">
      <w:pPr>
        <w:pStyle w:val="ListParagraph"/>
        <w:numPr>
          <w:ilvl w:val="0"/>
          <w:numId w:val="15"/>
        </w:numPr>
      </w:pPr>
      <w:r w:rsidRPr="00C926A2">
        <w:t>Measure interest in higher-value services</w:t>
      </w:r>
    </w:p>
    <w:p w14:paraId="0011DD44" w14:textId="77777777" w:rsidR="00C926A2" w:rsidRDefault="00000000" w:rsidP="00C926A2">
      <w:pPr>
        <w:pStyle w:val="ListParagraph"/>
        <w:numPr>
          <w:ilvl w:val="0"/>
          <w:numId w:val="15"/>
        </w:numPr>
      </w:pPr>
      <w:r w:rsidRPr="00C926A2">
        <w:t>Measure overall financial performance after costs have been deducted</w:t>
      </w:r>
    </w:p>
    <w:p w14:paraId="7178BBEB" w14:textId="77777777" w:rsidR="00C926A2" w:rsidRDefault="00000000" w:rsidP="00C926A2">
      <w:pPr>
        <w:pStyle w:val="ListParagraph"/>
        <w:numPr>
          <w:ilvl w:val="0"/>
          <w:numId w:val="15"/>
        </w:numPr>
      </w:pPr>
      <w:r w:rsidRPr="00C926A2">
        <w:t>Evaluate customer satisfaction and public reputation</w:t>
      </w:r>
    </w:p>
    <w:p w14:paraId="56751824" w14:textId="3D9753DB" w:rsidR="008D2BD4" w:rsidRPr="00C926A2" w:rsidRDefault="00000000" w:rsidP="00C926A2">
      <w:pPr>
        <w:pStyle w:val="ListParagraph"/>
        <w:numPr>
          <w:ilvl w:val="0"/>
          <w:numId w:val="15"/>
        </w:numPr>
      </w:pPr>
      <w:r w:rsidRPr="00C926A2">
        <w:t>Assess how widely the business is promoting and selling its products</w:t>
      </w:r>
    </w:p>
    <w:p w14:paraId="652C02E7" w14:textId="77777777" w:rsidR="008D2BD4" w:rsidRDefault="008D2BD4">
      <w:pPr>
        <w:spacing w:after="0" w:line="240" w:lineRule="auto"/>
        <w:rPr>
          <w:b/>
          <w:bCs/>
        </w:rPr>
      </w:pPr>
    </w:p>
    <w:p w14:paraId="64785259" w14:textId="77777777" w:rsidR="008D2BD4" w:rsidRDefault="00000000">
      <w:pPr>
        <w:spacing w:after="0" w:line="240" w:lineRule="auto"/>
      </w:pPr>
      <w:r>
        <w:t>1–D, 2–B, 3–A, 4–F, 5–C, 6–E</w:t>
      </w:r>
    </w:p>
    <w:sectPr w:rsidR="008D2BD4" w:rsidSect="00753C5C">
      <w:headerReference w:type="even" r:id="rId9"/>
      <w:headerReference w:type="default" r:id="rId10"/>
      <w:footerReference w:type="even" r:id="rId11"/>
      <w:footerReference w:type="default" r:id="rId12"/>
      <w:headerReference w:type="first" r:id="rId13"/>
      <w:footerReference w:type="first" r:id="rId14"/>
      <w:pgSz w:w="11906" w:h="16838"/>
      <w:pgMar w:top="1440" w:right="1440" w:bottom="1440" w:left="1440" w:header="709" w:footer="567"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674B51" w14:textId="77777777" w:rsidR="00954677" w:rsidRDefault="00954677">
      <w:pPr>
        <w:spacing w:after="0" w:line="240" w:lineRule="auto"/>
      </w:pPr>
      <w:r>
        <w:separator/>
      </w:r>
    </w:p>
  </w:endnote>
  <w:endnote w:type="continuationSeparator" w:id="0">
    <w:p w14:paraId="38607A59" w14:textId="77777777" w:rsidR="00954677" w:rsidRDefault="009546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embedRegular r:id="rId1" w:fontKey="{BBF61262-7E3F-4C0A-AC8A-BD88E92ADA56}"/>
  </w:font>
  <w:font w:name="Calibri">
    <w:panose1 w:val="020F0502020204030204"/>
    <w:charset w:val="00"/>
    <w:family w:val="swiss"/>
    <w:pitch w:val="variable"/>
    <w:sig w:usb0="E4002EFF" w:usb1="C200247B" w:usb2="00000009" w:usb3="00000000" w:csb0="000001FF" w:csb1="00000000"/>
    <w:embedRegular r:id="rId2" w:fontKey="{BD4AA9D4-8936-4DCA-BA2A-CBFC8639BD7E}"/>
  </w:font>
  <w:font w:name="Arial Narrow">
    <w:panose1 w:val="020B0606020202030204"/>
    <w:charset w:val="00"/>
    <w:family w:val="swiss"/>
    <w:pitch w:val="variable"/>
    <w:sig w:usb0="00000287" w:usb1="00000800" w:usb2="00000000" w:usb3="00000000" w:csb0="0000009F" w:csb1="00000000"/>
    <w:embedRegular r:id="rId3" w:fontKey="{DD9F199D-17E9-41A9-BE2A-26145288483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0FD7D6F" w14:textId="77777777" w:rsidR="008D2BD4" w:rsidRDefault="008D2BD4">
    <w:pPr>
      <w:pBdr>
        <w:top w:val="nil"/>
        <w:left w:val="nil"/>
        <w:bottom w:val="nil"/>
        <w:right w:val="nil"/>
        <w:between w:val="nil"/>
      </w:pBdr>
      <w:tabs>
        <w:tab w:val="center" w:pos="4513"/>
        <w:tab w:val="right" w:pos="9026"/>
      </w:tabs>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29E63A8" w14:textId="77777777" w:rsidR="008D2BD4" w:rsidRDefault="008D2BD4">
    <w:pPr>
      <w:widowControl w:val="0"/>
      <w:pBdr>
        <w:top w:val="nil"/>
        <w:left w:val="nil"/>
        <w:bottom w:val="nil"/>
        <w:right w:val="nil"/>
        <w:between w:val="nil"/>
      </w:pBdr>
      <w:spacing w:after="0" w:line="276" w:lineRule="auto"/>
      <w:rPr>
        <w:color w:val="808080"/>
        <w:sz w:val="20"/>
        <w:szCs w:val="20"/>
      </w:rPr>
    </w:pPr>
  </w:p>
  <w:tbl>
    <w:tblPr>
      <w:tblStyle w:val="af0"/>
      <w:tblW w:w="9072" w:type="dxa"/>
      <w:tblBorders>
        <w:top w:val="nil"/>
        <w:left w:val="nil"/>
        <w:bottom w:val="single" w:sz="12" w:space="0" w:color="E2EEBE"/>
        <w:right w:val="nil"/>
        <w:insideH w:val="nil"/>
        <w:insideV w:val="nil"/>
      </w:tblBorders>
      <w:tblLayout w:type="fixed"/>
      <w:tblLook w:val="0400" w:firstRow="0" w:lastRow="0" w:firstColumn="0" w:lastColumn="0" w:noHBand="0" w:noVBand="1"/>
    </w:tblPr>
    <w:tblGrid>
      <w:gridCol w:w="5245"/>
      <w:gridCol w:w="3827"/>
    </w:tblGrid>
    <w:tr w:rsidR="008D2BD4" w14:paraId="2788E35C" w14:textId="77777777" w:rsidTr="00753C5C">
      <w:tc>
        <w:tcPr>
          <w:tcW w:w="9072" w:type="dxa"/>
          <w:gridSpan w:val="2"/>
          <w:tcBorders>
            <w:bottom w:val="nil"/>
          </w:tcBorders>
        </w:tcPr>
        <w:p w14:paraId="0161FF39" w14:textId="5591B09F" w:rsidR="008D2BD4" w:rsidRDefault="00000000">
          <w:pPr>
            <w:pBdr>
              <w:top w:val="nil"/>
              <w:left w:val="nil"/>
              <w:bottom w:val="nil"/>
              <w:right w:val="nil"/>
              <w:between w:val="nil"/>
            </w:pBdr>
            <w:tabs>
              <w:tab w:val="center" w:pos="4513"/>
              <w:tab w:val="right" w:pos="9026"/>
            </w:tabs>
            <w:spacing w:after="120"/>
            <w:rPr>
              <w:sz w:val="18"/>
              <w:szCs w:val="18"/>
            </w:rPr>
          </w:pPr>
          <w:r>
            <w:rPr>
              <w:sz w:val="20"/>
              <w:szCs w:val="20"/>
            </w:rPr>
            <w:t xml:space="preserve">Agriculture, Environmental and Animal Care: Business and </w:t>
          </w:r>
          <w:r w:rsidR="00775782">
            <w:rPr>
              <w:sz w:val="20"/>
              <w:szCs w:val="20"/>
            </w:rPr>
            <w:t>f</w:t>
          </w:r>
          <w:r>
            <w:rPr>
              <w:sz w:val="20"/>
              <w:szCs w:val="20"/>
            </w:rPr>
            <w:t>inance</w:t>
          </w:r>
        </w:p>
      </w:tc>
    </w:tr>
    <w:tr w:rsidR="008D2BD4" w14:paraId="3AE1AB83" w14:textId="77777777" w:rsidTr="00753C5C">
      <w:tc>
        <w:tcPr>
          <w:tcW w:w="5245" w:type="dxa"/>
          <w:tcBorders>
            <w:top w:val="nil"/>
            <w:bottom w:val="single" w:sz="12" w:space="0" w:color="EEDDDD"/>
          </w:tcBorders>
        </w:tcPr>
        <w:p w14:paraId="4986F5FF" w14:textId="29A072D4" w:rsidR="008D2BD4" w:rsidRDefault="00000000">
          <w:pPr>
            <w:pBdr>
              <w:top w:val="nil"/>
              <w:left w:val="nil"/>
              <w:bottom w:val="nil"/>
              <w:right w:val="nil"/>
              <w:between w:val="nil"/>
            </w:pBdr>
            <w:tabs>
              <w:tab w:val="center" w:pos="4513"/>
              <w:tab w:val="right" w:pos="9026"/>
            </w:tabs>
            <w:spacing w:after="120"/>
            <w:rPr>
              <w:sz w:val="20"/>
              <w:szCs w:val="20"/>
            </w:rPr>
          </w:pPr>
          <w:r>
            <w:rPr>
              <w:sz w:val="20"/>
              <w:szCs w:val="20"/>
            </w:rPr>
            <w:t xml:space="preserve">Version 1, </w:t>
          </w:r>
          <w:r w:rsidR="00C926A2">
            <w:rPr>
              <w:sz w:val="20"/>
              <w:szCs w:val="20"/>
            </w:rPr>
            <w:t>May</w:t>
          </w:r>
          <w:r>
            <w:rPr>
              <w:sz w:val="20"/>
              <w:szCs w:val="20"/>
            </w:rPr>
            <w:t xml:space="preserve"> 2026</w:t>
          </w:r>
        </w:p>
      </w:tc>
      <w:tc>
        <w:tcPr>
          <w:tcW w:w="3827" w:type="dxa"/>
          <w:tcBorders>
            <w:top w:val="nil"/>
            <w:bottom w:val="single" w:sz="12" w:space="0" w:color="EEDDDD"/>
          </w:tcBorders>
          <w:vAlign w:val="bottom"/>
        </w:tcPr>
        <w:p w14:paraId="5998181B" w14:textId="77777777" w:rsidR="008D2BD4" w:rsidRDefault="00000000">
          <w:pPr>
            <w:pBdr>
              <w:top w:val="nil"/>
              <w:left w:val="nil"/>
              <w:bottom w:val="nil"/>
              <w:right w:val="nil"/>
              <w:between w:val="nil"/>
            </w:pBdr>
            <w:tabs>
              <w:tab w:val="center" w:pos="4513"/>
              <w:tab w:val="right" w:pos="9026"/>
            </w:tabs>
            <w:spacing w:after="120"/>
            <w:rPr>
              <w:sz w:val="20"/>
              <w:szCs w:val="20"/>
            </w:rPr>
          </w:pPr>
          <w:r>
            <w:rPr>
              <w:sz w:val="18"/>
              <w:szCs w:val="18"/>
            </w:rPr>
            <w:t>© Gatsby Technical Education Projects 2026</w:t>
          </w:r>
        </w:p>
      </w:tc>
    </w:tr>
  </w:tbl>
  <w:p w14:paraId="7E7D830C" w14:textId="77777777" w:rsidR="008D2BD4" w:rsidRDefault="008D2BD4">
    <w:pPr>
      <w:pBdr>
        <w:top w:val="nil"/>
        <w:left w:val="nil"/>
        <w:bottom w:val="nil"/>
        <w:right w:val="nil"/>
        <w:between w:val="nil"/>
      </w:pBdr>
      <w:tabs>
        <w:tab w:val="center" w:pos="4513"/>
        <w:tab w:val="right" w:pos="9026"/>
      </w:tabs>
      <w:spacing w:after="0" w:line="240" w:lineRule="auto"/>
      <w:jc w:val="right"/>
      <w:rPr>
        <w:sz w:val="20"/>
        <w:szCs w:val="20"/>
      </w:rPr>
    </w:pPr>
  </w:p>
  <w:p w14:paraId="301967FC" w14:textId="77777777" w:rsidR="008D2BD4" w:rsidRDefault="00000000">
    <w:pPr>
      <w:pBdr>
        <w:top w:val="nil"/>
        <w:left w:val="nil"/>
        <w:bottom w:val="nil"/>
        <w:right w:val="nil"/>
        <w:between w:val="nil"/>
      </w:pBdr>
      <w:tabs>
        <w:tab w:val="center" w:pos="4513"/>
        <w:tab w:val="right" w:pos="9026"/>
      </w:tabs>
      <w:spacing w:after="0" w:line="240" w:lineRule="auto"/>
      <w:jc w:val="center"/>
      <w:rPr>
        <w:color w:val="808080"/>
        <w:sz w:val="20"/>
        <w:szCs w:val="20"/>
      </w:rPr>
    </w:pPr>
    <w:r>
      <w:rPr>
        <w:color w:val="808080"/>
        <w:sz w:val="20"/>
        <w:szCs w:val="20"/>
      </w:rPr>
      <w:fldChar w:fldCharType="begin"/>
    </w:r>
    <w:r>
      <w:rPr>
        <w:color w:val="808080"/>
        <w:sz w:val="20"/>
        <w:szCs w:val="20"/>
      </w:rPr>
      <w:instrText>PAGE</w:instrText>
    </w:r>
    <w:r>
      <w:rPr>
        <w:color w:val="808080"/>
        <w:sz w:val="20"/>
        <w:szCs w:val="20"/>
      </w:rPr>
      <w:fldChar w:fldCharType="separate"/>
    </w:r>
    <w:r w:rsidR="001F586D">
      <w:rPr>
        <w:noProof/>
        <w:color w:val="808080"/>
        <w:sz w:val="20"/>
        <w:szCs w:val="20"/>
      </w:rPr>
      <w:t>1</w:t>
    </w:r>
    <w:r>
      <w:rPr>
        <w:color w:val="808080"/>
        <w:sz w:val="20"/>
        <w:szCs w:val="2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C7CA6F" w14:textId="77777777" w:rsidR="008D2BD4" w:rsidRDefault="008D2BD4">
    <w:pPr>
      <w:pBdr>
        <w:top w:val="nil"/>
        <w:left w:val="nil"/>
        <w:bottom w:val="nil"/>
        <w:right w:val="nil"/>
        <w:between w:val="nil"/>
      </w:pBdr>
      <w:tabs>
        <w:tab w:val="center" w:pos="4513"/>
        <w:tab w:val="right" w:pos="9026"/>
      </w:tabs>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9BD72A" w14:textId="77777777" w:rsidR="00954677" w:rsidRDefault="00954677">
      <w:pPr>
        <w:spacing w:after="0" w:line="240" w:lineRule="auto"/>
      </w:pPr>
      <w:r>
        <w:separator/>
      </w:r>
    </w:p>
  </w:footnote>
  <w:footnote w:type="continuationSeparator" w:id="0">
    <w:p w14:paraId="1074F4F8" w14:textId="77777777" w:rsidR="00954677" w:rsidRDefault="009546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B1713" w14:textId="77777777" w:rsidR="008D2BD4" w:rsidRDefault="008D2BD4">
    <w:pPr>
      <w:pBdr>
        <w:top w:val="nil"/>
        <w:left w:val="nil"/>
        <w:bottom w:val="nil"/>
        <w:right w:val="nil"/>
        <w:between w:val="nil"/>
      </w:pBdr>
      <w:tabs>
        <w:tab w:val="center" w:pos="4513"/>
        <w:tab w:val="right" w:pos="9026"/>
      </w:tabs>
      <w:spacing w:after="0" w:line="240" w:lineRule="aut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473BDD" w14:textId="77777777" w:rsidR="008D2BD4" w:rsidRDefault="008D2BD4">
    <w:pPr>
      <w:widowControl w:val="0"/>
      <w:pBdr>
        <w:top w:val="nil"/>
        <w:left w:val="nil"/>
        <w:bottom w:val="nil"/>
        <w:right w:val="nil"/>
        <w:between w:val="nil"/>
      </w:pBdr>
      <w:spacing w:after="0" w:line="276" w:lineRule="auto"/>
      <w:rPr>
        <w:sz w:val="20"/>
        <w:szCs w:val="20"/>
      </w:rPr>
    </w:pPr>
  </w:p>
  <w:tbl>
    <w:tblPr>
      <w:tblStyle w:val="af"/>
      <w:tblW w:w="9026" w:type="dxa"/>
      <w:tblBorders>
        <w:top w:val="nil"/>
        <w:left w:val="nil"/>
        <w:bottom w:val="single" w:sz="12" w:space="0" w:color="FFF5C4"/>
        <w:right w:val="nil"/>
        <w:insideH w:val="nil"/>
        <w:insideV w:val="nil"/>
      </w:tblBorders>
      <w:tblLayout w:type="fixed"/>
      <w:tblLook w:val="0400" w:firstRow="0" w:lastRow="0" w:firstColumn="0" w:lastColumn="0" w:noHBand="0" w:noVBand="1"/>
    </w:tblPr>
    <w:tblGrid>
      <w:gridCol w:w="2130"/>
      <w:gridCol w:w="6896"/>
    </w:tblGrid>
    <w:tr w:rsidR="008D2BD4" w14:paraId="44DB5D41" w14:textId="77777777">
      <w:tc>
        <w:tcPr>
          <w:tcW w:w="2130" w:type="dxa"/>
          <w:tcBorders>
            <w:bottom w:val="single" w:sz="12" w:space="0" w:color="EEDDDD"/>
          </w:tcBorders>
        </w:tcPr>
        <w:p w14:paraId="56D07822" w14:textId="77777777" w:rsidR="008D2BD4" w:rsidRDefault="008D2BD4">
          <w:pPr>
            <w:pBdr>
              <w:top w:val="nil"/>
              <w:left w:val="nil"/>
              <w:bottom w:val="nil"/>
              <w:right w:val="nil"/>
              <w:between w:val="nil"/>
            </w:pBdr>
            <w:tabs>
              <w:tab w:val="center" w:pos="4513"/>
              <w:tab w:val="right" w:pos="9026"/>
            </w:tabs>
            <w:spacing w:after="120"/>
            <w:rPr>
              <w:sz w:val="20"/>
              <w:szCs w:val="20"/>
            </w:rPr>
          </w:pPr>
        </w:p>
      </w:tc>
      <w:tc>
        <w:tcPr>
          <w:tcW w:w="6896" w:type="dxa"/>
          <w:tcBorders>
            <w:bottom w:val="single" w:sz="12" w:space="0" w:color="EEDDDD"/>
          </w:tcBorders>
        </w:tcPr>
        <w:p w14:paraId="169D8AF1" w14:textId="77777777" w:rsidR="008D2BD4"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Resource 3: Partnership</w:t>
          </w:r>
        </w:p>
        <w:p w14:paraId="34E80A2E" w14:textId="47A6828D" w:rsidR="008D2BD4" w:rsidRDefault="00000000">
          <w:pPr>
            <w:pBdr>
              <w:top w:val="nil"/>
              <w:left w:val="nil"/>
              <w:bottom w:val="nil"/>
              <w:right w:val="nil"/>
              <w:between w:val="nil"/>
            </w:pBdr>
            <w:tabs>
              <w:tab w:val="center" w:pos="4513"/>
              <w:tab w:val="right" w:pos="9026"/>
            </w:tabs>
            <w:spacing w:after="120"/>
            <w:jc w:val="right"/>
            <w:rPr>
              <w:sz w:val="20"/>
              <w:szCs w:val="20"/>
            </w:rPr>
          </w:pPr>
          <w:r>
            <w:rPr>
              <w:sz w:val="20"/>
              <w:szCs w:val="20"/>
            </w:rPr>
            <w:t>Activity 1</w:t>
          </w:r>
          <w:r w:rsidR="00FF0F7F">
            <w:rPr>
              <w:sz w:val="20"/>
              <w:szCs w:val="20"/>
            </w:rPr>
            <w:t xml:space="preserve"> Worksheet answers</w:t>
          </w:r>
        </w:p>
      </w:tc>
    </w:tr>
  </w:tbl>
  <w:p w14:paraId="2E955896" w14:textId="77777777" w:rsidR="008D2BD4" w:rsidRDefault="00000000">
    <w:pPr>
      <w:pBdr>
        <w:top w:val="nil"/>
        <w:left w:val="nil"/>
        <w:bottom w:val="nil"/>
        <w:right w:val="nil"/>
        <w:between w:val="nil"/>
      </w:pBdr>
      <w:tabs>
        <w:tab w:val="center" w:pos="4513"/>
        <w:tab w:val="right" w:pos="9026"/>
      </w:tabs>
      <w:spacing w:after="0" w:line="240" w:lineRule="auto"/>
      <w:rPr>
        <w:sz w:val="20"/>
        <w:szCs w:val="20"/>
      </w:rPr>
    </w:pPr>
    <w:r>
      <w:rPr>
        <w:noProof/>
      </w:rPr>
      <w:drawing>
        <wp:anchor distT="0" distB="0" distL="114300" distR="114300" simplePos="0" relativeHeight="251658240" behindDoc="0" locked="0" layoutInCell="1" hidden="0" allowOverlap="1" wp14:anchorId="3C8522FE" wp14:editId="5A9C48E8">
          <wp:simplePos x="0" y="0"/>
          <wp:positionH relativeFrom="column">
            <wp:posOffset>5</wp:posOffset>
          </wp:positionH>
          <wp:positionV relativeFrom="paragraph">
            <wp:posOffset>-601339</wp:posOffset>
          </wp:positionV>
          <wp:extent cx="1137557" cy="477540"/>
          <wp:effectExtent l="0" t="0" r="0" b="0"/>
          <wp:wrapNone/>
          <wp:docPr id="1979126826"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137557" cy="47754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F5303A" w14:textId="77777777" w:rsidR="008D2BD4" w:rsidRDefault="008D2BD4">
    <w:pPr>
      <w:pBdr>
        <w:top w:val="nil"/>
        <w:left w:val="nil"/>
        <w:bottom w:val="nil"/>
        <w:right w:val="nil"/>
        <w:between w:val="nil"/>
      </w:pBdr>
      <w:tabs>
        <w:tab w:val="center" w:pos="4513"/>
        <w:tab w:val="right" w:pos="9026"/>
      </w:tabs>
      <w:spacing w:after="0" w:line="240" w:lineRule="aut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B44F46"/>
    <w:multiLevelType w:val="hybridMultilevel"/>
    <w:tmpl w:val="D0D4D3F6"/>
    <w:lvl w:ilvl="0" w:tplc="0809000F">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 w15:restartNumberingAfterBreak="0">
    <w:nsid w:val="056516A7"/>
    <w:multiLevelType w:val="multilevel"/>
    <w:tmpl w:val="93C6B846"/>
    <w:lvl w:ilvl="0">
      <w:start w:val="1"/>
      <w:numFmt w:val="bullet"/>
      <w:pStyle w:val="Tablebulletssmall"/>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2" w15:restartNumberingAfterBreak="0">
    <w:nsid w:val="0640071F"/>
    <w:multiLevelType w:val="hybridMultilevel"/>
    <w:tmpl w:val="68EE0588"/>
    <w:lvl w:ilvl="0" w:tplc="0809000F">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3" w15:restartNumberingAfterBreak="0">
    <w:nsid w:val="0649401C"/>
    <w:multiLevelType w:val="hybridMultilevel"/>
    <w:tmpl w:val="80580CC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B2E179A"/>
    <w:multiLevelType w:val="hybridMultilevel"/>
    <w:tmpl w:val="ED96270A"/>
    <w:lvl w:ilvl="0" w:tplc="38CE9372">
      <w:start w:val="1"/>
      <w:numFmt w:val="decimal"/>
      <w:lvlText w:val="%1."/>
      <w:lvlJc w:val="left"/>
      <w:pPr>
        <w:ind w:left="720" w:hanging="360"/>
      </w:pPr>
      <w:rPr>
        <w:rFonts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108278EA"/>
    <w:multiLevelType w:val="multilevel"/>
    <w:tmpl w:val="0C4E625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17E55A7D"/>
    <w:multiLevelType w:val="multilevel"/>
    <w:tmpl w:val="8FD0A3A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1FD55F13"/>
    <w:multiLevelType w:val="hybridMultilevel"/>
    <w:tmpl w:val="4560D2A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0A059C7"/>
    <w:multiLevelType w:val="hybridMultilevel"/>
    <w:tmpl w:val="FFBA2D3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5AE3462"/>
    <w:multiLevelType w:val="hybridMultilevel"/>
    <w:tmpl w:val="A1EA2310"/>
    <w:lvl w:ilvl="0" w:tplc="08090015">
      <w:start w:val="1"/>
      <w:numFmt w:val="upp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2A246EB1"/>
    <w:multiLevelType w:val="hybridMultilevel"/>
    <w:tmpl w:val="90F2F9D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39455553"/>
    <w:multiLevelType w:val="multilevel"/>
    <w:tmpl w:val="56F8F1F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3131B39"/>
    <w:multiLevelType w:val="multilevel"/>
    <w:tmpl w:val="2E084AEC"/>
    <w:lvl w:ilvl="0">
      <w:start w:val="1"/>
      <w:numFmt w:val="decimal"/>
      <w:lvlText w:val="%1."/>
      <w:lvlJc w:val="left"/>
      <w:pPr>
        <w:ind w:left="720" w:hanging="360"/>
      </w:pPr>
    </w:lvl>
    <w:lvl w:ilvl="1">
      <w:start w:val="1"/>
      <w:numFmt w:val="decimal"/>
      <w:lvlText w:val="%2."/>
      <w:lvlJc w:val="left"/>
      <w:pPr>
        <w:ind w:left="1440" w:hanging="360"/>
      </w:p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13" w15:restartNumberingAfterBreak="0">
    <w:nsid w:val="67C2383A"/>
    <w:multiLevelType w:val="hybridMultilevel"/>
    <w:tmpl w:val="9F96D8E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7D707261"/>
    <w:multiLevelType w:val="hybridMultilevel"/>
    <w:tmpl w:val="6EA0527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16cid:durableId="291375255">
    <w:abstractNumId w:val="12"/>
  </w:num>
  <w:num w:numId="2" w16cid:durableId="1790856235">
    <w:abstractNumId w:val="1"/>
  </w:num>
  <w:num w:numId="3" w16cid:durableId="1639218976">
    <w:abstractNumId w:val="11"/>
  </w:num>
  <w:num w:numId="4" w16cid:durableId="1778209661">
    <w:abstractNumId w:val="6"/>
  </w:num>
  <w:num w:numId="5" w16cid:durableId="59793297">
    <w:abstractNumId w:val="5"/>
  </w:num>
  <w:num w:numId="6" w16cid:durableId="359745760">
    <w:abstractNumId w:val="14"/>
  </w:num>
  <w:num w:numId="7" w16cid:durableId="1616400102">
    <w:abstractNumId w:val="2"/>
  </w:num>
  <w:num w:numId="8" w16cid:durableId="43725040">
    <w:abstractNumId w:val="10"/>
  </w:num>
  <w:num w:numId="9" w16cid:durableId="511384352">
    <w:abstractNumId w:val="0"/>
  </w:num>
  <w:num w:numId="10" w16cid:durableId="768938151">
    <w:abstractNumId w:val="3"/>
  </w:num>
  <w:num w:numId="11" w16cid:durableId="1666279751">
    <w:abstractNumId w:val="8"/>
  </w:num>
  <w:num w:numId="12" w16cid:durableId="389426811">
    <w:abstractNumId w:val="13"/>
  </w:num>
  <w:num w:numId="13" w16cid:durableId="861284011">
    <w:abstractNumId w:val="7"/>
  </w:num>
  <w:num w:numId="14" w16cid:durableId="292055384">
    <w:abstractNumId w:val="4"/>
  </w:num>
  <w:num w:numId="15" w16cid:durableId="115610682">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embedTrueTypeFonts/>
  <w:hideSpellingErrors/>
  <w:hideGrammaticalErrors/>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xtDSztLQ0NDc1tLAwMTFX0lEKTi0uzszPAykwrAUAgElTaSwAAAA="/>
  </w:docVars>
  <w:rsids>
    <w:rsidRoot w:val="008D2BD4"/>
    <w:rsid w:val="000F2E65"/>
    <w:rsid w:val="001F586D"/>
    <w:rsid w:val="003319CB"/>
    <w:rsid w:val="004F745B"/>
    <w:rsid w:val="006F6886"/>
    <w:rsid w:val="0070269C"/>
    <w:rsid w:val="00705596"/>
    <w:rsid w:val="00753C5C"/>
    <w:rsid w:val="00775782"/>
    <w:rsid w:val="00780DAF"/>
    <w:rsid w:val="00870E88"/>
    <w:rsid w:val="008D2BD4"/>
    <w:rsid w:val="00954677"/>
    <w:rsid w:val="009C7A62"/>
    <w:rsid w:val="00B64834"/>
    <w:rsid w:val="00C926A2"/>
    <w:rsid w:val="00CE3798"/>
    <w:rsid w:val="00CF3D94"/>
    <w:rsid w:val="00D533C6"/>
    <w:rsid w:val="00D54D2A"/>
    <w:rsid w:val="00D815B4"/>
    <w:rsid w:val="00E24CF9"/>
    <w:rsid w:val="00E76915"/>
    <w:rsid w:val="00E771B6"/>
    <w:rsid w:val="00FF0F7F"/>
  </w:rsids>
  <m:mathPr>
    <m:mathFont m:val="Cambria Math"/>
    <m:brkBin m:val="before"/>
    <m:brkBinSub m:val="--"/>
    <m:smallFrac m:val="0"/>
    <m:dispDef/>
    <m:lMargin m:val="0"/>
    <m:rMargin m:val="0"/>
    <m:defJc m:val="centerGroup"/>
    <m:wrapIndent m:val="1440"/>
    <m:intLim m:val="subSup"/>
    <m:naryLim m:val="undOvr"/>
  </m:mathPr>
  <w:themeFontLang w:val="en-CA"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D0CE9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color w:val="0D0D0D"/>
        <w:sz w:val="22"/>
        <w:szCs w:val="22"/>
        <w:lang w:val="en-GB" w:eastAsia="en-CA"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240" w:after="200"/>
      <w:outlineLvl w:val="0"/>
    </w:pPr>
    <w:rPr>
      <w:color w:val="432673"/>
      <w:sz w:val="32"/>
      <w:szCs w:val="32"/>
    </w:rPr>
  </w:style>
  <w:style w:type="paragraph" w:styleId="Heading2">
    <w:name w:val="heading 2"/>
    <w:basedOn w:val="Normal"/>
    <w:next w:val="Normal"/>
    <w:link w:val="Heading2Char"/>
    <w:uiPriority w:val="9"/>
    <w:semiHidden/>
    <w:unhideWhenUsed/>
    <w:qFormat/>
    <w:pPr>
      <w:keepNext/>
      <w:keepLines/>
      <w:spacing w:before="40" w:after="120"/>
      <w:outlineLvl w:val="1"/>
    </w:pPr>
    <w:rPr>
      <w:color w:val="432673"/>
      <w:sz w:val="28"/>
      <w:szCs w:val="28"/>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keepNext/>
      <w:keepLines/>
      <w:spacing w:before="240" w:after="40"/>
      <w:outlineLvl w:val="3"/>
    </w:pPr>
    <w:rPr>
      <w:b/>
      <w:bCs/>
      <w:sz w:val="24"/>
      <w:szCs w:val="24"/>
    </w:rPr>
  </w:style>
  <w:style w:type="paragraph" w:styleId="Heading5">
    <w:name w:val="heading 5"/>
    <w:basedOn w:val="Normal"/>
    <w:next w:val="Normal"/>
    <w:uiPriority w:val="9"/>
    <w:semiHidden/>
    <w:unhideWhenUsed/>
    <w:qFormat/>
    <w:pPr>
      <w:keepNext/>
      <w:keepLines/>
      <w:spacing w:before="220" w:after="40"/>
      <w:outlineLvl w:val="4"/>
    </w:pPr>
    <w:rPr>
      <w:b/>
      <w:bCs/>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pBdr>
        <w:top w:val="single" w:sz="4" w:space="6" w:color="FFFFFF"/>
        <w:left w:val="single" w:sz="4" w:space="10" w:color="FFFFFF"/>
        <w:bottom w:val="single" w:sz="4" w:space="8" w:color="FFFFFF"/>
        <w:right w:val="single" w:sz="4" w:space="10" w:color="FFFFFF"/>
      </w:pBdr>
      <w:shd w:val="clear" w:color="auto" w:fill="EBDDF4"/>
      <w:spacing w:before="600" w:after="600" w:line="240" w:lineRule="auto"/>
      <w:jc w:val="center"/>
    </w:pPr>
    <w:rPr>
      <w:b/>
      <w:bCs/>
      <w:sz w:val="72"/>
      <w:szCs w:val="72"/>
    </w:rPr>
  </w:style>
  <w:style w:type="table" w:customStyle="1" w:styleId="TableNormal1">
    <w:name w:val="TableNormal"/>
    <w:tblPr>
      <w:tblCellMar>
        <w:top w:w="100" w:type="dxa"/>
        <w:left w:w="100" w:type="dxa"/>
        <w:bottom w:w="100" w:type="dxa"/>
        <w:right w:w="100" w:type="dxa"/>
      </w:tblCellMar>
    </w:tblPr>
  </w:style>
  <w:style w:type="table" w:customStyle="1" w:styleId="TableNormal2">
    <w:name w:val="TableNormal"/>
    <w:tblPr>
      <w:tblCellMar>
        <w:top w:w="100" w:type="dxa"/>
        <w:left w:w="100" w:type="dxa"/>
        <w:bottom w:w="100" w:type="dxa"/>
        <w:right w:w="100" w:type="dxa"/>
      </w:tblCellMar>
    </w:tblPr>
  </w:style>
  <w:style w:type="table" w:customStyle="1" w:styleId="TableNormal3">
    <w:name w:val="TableNormal"/>
    <w:tblPr>
      <w:tblCellMar>
        <w:top w:w="100" w:type="dxa"/>
        <w:left w:w="100" w:type="dxa"/>
        <w:bottom w:w="100" w:type="dxa"/>
        <w:right w:w="100" w:type="dxa"/>
      </w:tblCellMar>
    </w:tblPr>
  </w:style>
  <w:style w:type="table" w:customStyle="1" w:styleId="TableNormal4">
    <w:name w:val="TableNormal"/>
    <w:tblPr>
      <w:tblCellMar>
        <w:top w:w="100" w:type="dxa"/>
        <w:left w:w="100" w:type="dxa"/>
        <w:bottom w:w="100" w:type="dxa"/>
        <w:right w:w="100" w:type="dxa"/>
      </w:tblCellMar>
    </w:tblPr>
  </w:style>
  <w:style w:type="paragraph" w:styleId="Header">
    <w:name w:val="header"/>
    <w:basedOn w:val="Normal"/>
    <w:link w:val="HeaderChar"/>
    <w:uiPriority w:val="99"/>
    <w:unhideWhenUsed/>
    <w:rsid w:val="000C51BB"/>
    <w:pPr>
      <w:tabs>
        <w:tab w:val="center" w:pos="4513"/>
        <w:tab w:val="right" w:pos="9026"/>
      </w:tabs>
      <w:spacing w:after="0" w:line="240" w:lineRule="auto"/>
    </w:pPr>
  </w:style>
  <w:style w:type="character" w:customStyle="1" w:styleId="HeaderChar">
    <w:name w:val="Header Char"/>
    <w:basedOn w:val="DefaultParagraphFont"/>
    <w:link w:val="Header"/>
    <w:uiPriority w:val="99"/>
    <w:rsid w:val="000C51BB"/>
  </w:style>
  <w:style w:type="paragraph" w:styleId="Footer">
    <w:name w:val="footer"/>
    <w:basedOn w:val="Normal"/>
    <w:link w:val="FooterChar"/>
    <w:uiPriority w:val="99"/>
    <w:unhideWhenUsed/>
    <w:rsid w:val="000C51BB"/>
    <w:pPr>
      <w:tabs>
        <w:tab w:val="center" w:pos="4513"/>
        <w:tab w:val="right" w:pos="9026"/>
      </w:tabs>
      <w:spacing w:after="0" w:line="240" w:lineRule="auto"/>
    </w:pPr>
  </w:style>
  <w:style w:type="character" w:customStyle="1" w:styleId="FooterChar">
    <w:name w:val="Footer Char"/>
    <w:basedOn w:val="DefaultParagraphFont"/>
    <w:link w:val="Footer"/>
    <w:uiPriority w:val="99"/>
    <w:rsid w:val="000C51BB"/>
  </w:style>
  <w:style w:type="table" w:styleId="TableGrid">
    <w:name w:val="Table Grid"/>
    <w:basedOn w:val="TableNormal"/>
    <w:uiPriority w:val="59"/>
    <w:rsid w:val="003D46A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114A4E"/>
    <w:rPr>
      <w:rFonts w:ascii="Arial" w:eastAsiaTheme="majorEastAsia" w:hAnsi="Arial" w:cstheme="majorBidi"/>
      <w:color w:val="432673"/>
      <w:sz w:val="32"/>
      <w:szCs w:val="32"/>
    </w:rPr>
  </w:style>
  <w:style w:type="character" w:customStyle="1" w:styleId="Heading2Char">
    <w:name w:val="Heading 2 Char"/>
    <w:basedOn w:val="DefaultParagraphFont"/>
    <w:link w:val="Heading2"/>
    <w:uiPriority w:val="9"/>
    <w:rsid w:val="00114A4E"/>
    <w:rPr>
      <w:rFonts w:ascii="Arial" w:eastAsiaTheme="majorEastAsia" w:hAnsi="Arial" w:cstheme="majorBidi"/>
      <w:color w:val="432673"/>
      <w:sz w:val="28"/>
      <w:szCs w:val="28"/>
    </w:rPr>
  </w:style>
  <w:style w:type="character" w:customStyle="1" w:styleId="TitleChar">
    <w:name w:val="Title Char"/>
    <w:basedOn w:val="DefaultParagraphFont"/>
    <w:link w:val="Title"/>
    <w:uiPriority w:val="10"/>
    <w:rsid w:val="00114A4E"/>
    <w:rPr>
      <w:rFonts w:ascii="Arial" w:eastAsiaTheme="majorEastAsia" w:hAnsi="Arial" w:cstheme="majorBidi"/>
      <w:b/>
      <w:bCs/>
      <w:color w:val="0D0D0D" w:themeColor="text1" w:themeTint="F2"/>
      <w:spacing w:val="-10"/>
      <w:kern w:val="28"/>
      <w:sz w:val="72"/>
      <w:szCs w:val="72"/>
      <w:shd w:val="clear" w:color="auto" w:fill="EBDDF4"/>
    </w:rPr>
  </w:style>
  <w:style w:type="character" w:customStyle="1" w:styleId="SubtitleChar">
    <w:name w:val="Subtitle Char"/>
    <w:basedOn w:val="DefaultParagraphFont"/>
    <w:link w:val="Subtitle"/>
    <w:uiPriority w:val="11"/>
    <w:rsid w:val="00114A4E"/>
    <w:rPr>
      <w:rFonts w:ascii="Arial" w:eastAsiaTheme="minorEastAsia" w:hAnsi="Arial"/>
      <w:color w:val="432673"/>
      <w:spacing w:val="15"/>
      <w:sz w:val="36"/>
      <w:szCs w:val="28"/>
    </w:rPr>
  </w:style>
  <w:style w:type="paragraph" w:customStyle="1" w:styleId="Tablebody1">
    <w:name w:val="Table body 1"/>
    <w:basedOn w:val="Normal"/>
    <w:link w:val="Tablebody1Char"/>
    <w:qFormat/>
    <w:rsid w:val="00AB0EBC"/>
    <w:pPr>
      <w:spacing w:before="120" w:after="120" w:line="240" w:lineRule="auto"/>
    </w:pPr>
  </w:style>
  <w:style w:type="character" w:styleId="Hyperlink">
    <w:name w:val="Hyperlink"/>
    <w:basedOn w:val="DefaultParagraphFont"/>
    <w:uiPriority w:val="99"/>
    <w:unhideWhenUsed/>
    <w:rsid w:val="00AB0EBC"/>
    <w:rPr>
      <w:color w:val="0563C1" w:themeColor="hyperlink"/>
      <w:u w:val="single"/>
    </w:rPr>
  </w:style>
  <w:style w:type="character" w:styleId="UnresolvedMention">
    <w:name w:val="Unresolved Mention"/>
    <w:basedOn w:val="DefaultParagraphFont"/>
    <w:uiPriority w:val="99"/>
    <w:semiHidden/>
    <w:unhideWhenUsed/>
    <w:rsid w:val="00AB0EBC"/>
    <w:rPr>
      <w:color w:val="605E5C"/>
      <w:shd w:val="clear" w:color="auto" w:fill="E1DFDD"/>
    </w:rPr>
  </w:style>
  <w:style w:type="table" w:styleId="TableGridLight">
    <w:name w:val="Grid Table Light"/>
    <w:basedOn w:val="TableNormal"/>
    <w:uiPriority w:val="40"/>
    <w:rsid w:val="00AB0EB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Quote">
    <w:name w:val="Quote"/>
    <w:basedOn w:val="Normal"/>
    <w:next w:val="Normal"/>
    <w:link w:val="QuoteChar"/>
    <w:uiPriority w:val="29"/>
    <w:qFormat/>
    <w:rsid w:val="00114A4E"/>
    <w:pPr>
      <w:pBdr>
        <w:top w:val="single" w:sz="12" w:space="8" w:color="432673"/>
        <w:bottom w:val="single" w:sz="12" w:space="8" w:color="432673"/>
      </w:pBdr>
      <w:shd w:val="clear" w:color="auto" w:fill="FFFFFF" w:themeFill="background1"/>
      <w:spacing w:before="200"/>
      <w:ind w:left="862" w:right="862"/>
      <w:jc w:val="center"/>
    </w:pPr>
    <w:rPr>
      <w:i/>
      <w:iCs/>
      <w:color w:val="595959" w:themeColor="text1" w:themeTint="A6"/>
      <w:sz w:val="20"/>
    </w:rPr>
  </w:style>
  <w:style w:type="character" w:customStyle="1" w:styleId="QuoteChar">
    <w:name w:val="Quote Char"/>
    <w:basedOn w:val="DefaultParagraphFont"/>
    <w:link w:val="Quote"/>
    <w:uiPriority w:val="29"/>
    <w:rsid w:val="00114A4E"/>
    <w:rPr>
      <w:rFonts w:ascii="Arial" w:hAnsi="Arial"/>
      <w:i/>
      <w:iCs/>
      <w:color w:val="595959" w:themeColor="text1" w:themeTint="A6"/>
      <w:sz w:val="20"/>
      <w:shd w:val="clear" w:color="auto" w:fill="FFFFFF" w:themeFill="background1"/>
    </w:rPr>
  </w:style>
  <w:style w:type="paragraph" w:styleId="ListParagraph">
    <w:name w:val="List Paragraph"/>
    <w:basedOn w:val="Normal"/>
    <w:uiPriority w:val="34"/>
    <w:qFormat/>
    <w:rsid w:val="00D72866"/>
    <w:pPr>
      <w:ind w:left="720"/>
      <w:contextualSpacing/>
    </w:pPr>
  </w:style>
  <w:style w:type="paragraph" w:customStyle="1" w:styleId="Chapter">
    <w:name w:val="Chapter"/>
    <w:basedOn w:val="Heading1"/>
    <w:qFormat/>
    <w:rsid w:val="00114A4E"/>
    <w:pPr>
      <w:shd w:val="clear" w:color="auto" w:fill="EBDDF4"/>
    </w:pPr>
    <w:rPr>
      <w:b/>
      <w:bCs/>
      <w:sz w:val="40"/>
      <w:szCs w:val="40"/>
    </w:rPr>
  </w:style>
  <w:style w:type="paragraph" w:customStyle="1" w:styleId="Tablehead1">
    <w:name w:val="Table head 1"/>
    <w:basedOn w:val="Tablebody1"/>
    <w:link w:val="Tablehead1Char"/>
    <w:qFormat/>
    <w:rsid w:val="00377A27"/>
    <w:rPr>
      <w:b/>
      <w:bCs/>
    </w:rPr>
  </w:style>
  <w:style w:type="paragraph" w:customStyle="1" w:styleId="Tablebody3">
    <w:name w:val="Table body 3"/>
    <w:basedOn w:val="Tablebody1"/>
    <w:link w:val="Tablebody3Char"/>
    <w:qFormat/>
    <w:rsid w:val="000D113C"/>
    <w:pPr>
      <w:spacing w:before="80" w:after="80" w:line="259" w:lineRule="auto"/>
    </w:pPr>
    <w:rPr>
      <w:sz w:val="18"/>
      <w:szCs w:val="19"/>
    </w:rPr>
  </w:style>
  <w:style w:type="character" w:customStyle="1" w:styleId="Tablebody1Char">
    <w:name w:val="Table body 1 Char"/>
    <w:basedOn w:val="DefaultParagraphFont"/>
    <w:link w:val="Tablebody1"/>
    <w:rsid w:val="00377A27"/>
    <w:rPr>
      <w:rFonts w:ascii="Arial" w:hAnsi="Arial"/>
    </w:rPr>
  </w:style>
  <w:style w:type="character" w:customStyle="1" w:styleId="Tablehead1Char">
    <w:name w:val="Table head 1 Char"/>
    <w:basedOn w:val="Tablebody1Char"/>
    <w:link w:val="Tablehead1"/>
    <w:rsid w:val="00377A27"/>
    <w:rPr>
      <w:rFonts w:ascii="Arial" w:hAnsi="Arial"/>
      <w:b/>
      <w:bCs/>
    </w:rPr>
  </w:style>
  <w:style w:type="paragraph" w:customStyle="1" w:styleId="Tablebulletssmall">
    <w:name w:val="Table bullets (small)"/>
    <w:basedOn w:val="Tablebody3"/>
    <w:rsid w:val="00142E67"/>
    <w:pPr>
      <w:numPr>
        <w:numId w:val="2"/>
      </w:numPr>
      <w:ind w:left="368" w:hanging="307"/>
    </w:pPr>
  </w:style>
  <w:style w:type="character" w:customStyle="1" w:styleId="Tablebody3Char">
    <w:name w:val="Table body 3 Char"/>
    <w:basedOn w:val="Tablebody1Char"/>
    <w:link w:val="Tablebody3"/>
    <w:rsid w:val="000D113C"/>
    <w:rPr>
      <w:rFonts w:ascii="Arial" w:hAnsi="Arial"/>
      <w:color w:val="0D0D0D" w:themeColor="text1" w:themeTint="F2"/>
      <w:sz w:val="18"/>
      <w:szCs w:val="19"/>
    </w:rPr>
  </w:style>
  <w:style w:type="paragraph" w:customStyle="1" w:styleId="Tablebullets2">
    <w:name w:val="Table bullets 2"/>
    <w:basedOn w:val="Tablebulletssmall"/>
    <w:qFormat/>
    <w:rsid w:val="00891891"/>
    <w:rPr>
      <w:sz w:val="20"/>
      <w:szCs w:val="22"/>
    </w:rPr>
  </w:style>
  <w:style w:type="paragraph" w:styleId="TOCHeading">
    <w:name w:val="TOC Heading"/>
    <w:basedOn w:val="Heading1"/>
    <w:next w:val="Normal"/>
    <w:uiPriority w:val="39"/>
    <w:unhideWhenUsed/>
    <w:rsid w:val="00B601A7"/>
    <w:pPr>
      <w:spacing w:after="0"/>
      <w:outlineLvl w:val="9"/>
    </w:pPr>
    <w:rPr>
      <w:rFonts w:asciiTheme="majorHAnsi" w:hAnsiTheme="majorHAnsi"/>
      <w:color w:val="2F5496" w:themeColor="accent1" w:themeShade="BF"/>
      <w:lang w:val="en-US"/>
    </w:rPr>
  </w:style>
  <w:style w:type="paragraph" w:styleId="TOC2">
    <w:name w:val="toc 2"/>
    <w:basedOn w:val="Normal"/>
    <w:next w:val="Normal"/>
    <w:autoRedefine/>
    <w:uiPriority w:val="39"/>
    <w:unhideWhenUsed/>
    <w:rsid w:val="00B601A7"/>
    <w:pPr>
      <w:tabs>
        <w:tab w:val="right" w:leader="dot" w:pos="9016"/>
      </w:tabs>
      <w:spacing w:after="100"/>
      <w:ind w:left="220"/>
    </w:pPr>
    <w:rPr>
      <w:rFonts w:eastAsiaTheme="minorEastAsia"/>
      <w:noProof/>
      <w:color w:val="auto"/>
      <w:lang w:val="en-US"/>
    </w:rPr>
  </w:style>
  <w:style w:type="paragraph" w:styleId="TOC1">
    <w:name w:val="toc 1"/>
    <w:basedOn w:val="Normal"/>
    <w:next w:val="Normal"/>
    <w:autoRedefine/>
    <w:uiPriority w:val="39"/>
    <w:unhideWhenUsed/>
    <w:rsid w:val="00B601A7"/>
    <w:pPr>
      <w:spacing w:after="100"/>
    </w:pPr>
    <w:rPr>
      <w:rFonts w:asciiTheme="minorHAnsi" w:eastAsiaTheme="minorEastAsia" w:hAnsiTheme="minorHAnsi" w:cs="Times New Roman"/>
      <w:color w:val="auto"/>
      <w:lang w:val="en-US"/>
    </w:rPr>
  </w:style>
  <w:style w:type="paragraph" w:styleId="TOC3">
    <w:name w:val="toc 3"/>
    <w:basedOn w:val="Normal"/>
    <w:next w:val="Normal"/>
    <w:autoRedefine/>
    <w:uiPriority w:val="39"/>
    <w:unhideWhenUsed/>
    <w:rsid w:val="00B601A7"/>
    <w:pPr>
      <w:spacing w:after="100"/>
      <w:ind w:left="440"/>
    </w:pPr>
    <w:rPr>
      <w:rFonts w:asciiTheme="minorHAnsi" w:eastAsiaTheme="minorEastAsia" w:hAnsiTheme="minorHAnsi" w:cs="Times New Roman"/>
      <w:color w:val="auto"/>
      <w:lang w:val="en-US"/>
    </w:rPr>
  </w:style>
  <w:style w:type="paragraph" w:customStyle="1" w:styleId="Tablehead3">
    <w:name w:val="Table head 3"/>
    <w:basedOn w:val="Tablebody3"/>
    <w:link w:val="Tablehead3Char"/>
    <w:qFormat/>
    <w:rsid w:val="00891891"/>
    <w:rPr>
      <w:b/>
      <w:bCs/>
      <w:sz w:val="20"/>
      <w:szCs w:val="20"/>
    </w:rPr>
  </w:style>
  <w:style w:type="paragraph" w:customStyle="1" w:styleId="Tablehead2">
    <w:name w:val="Table head 2"/>
    <w:basedOn w:val="Tablehead1"/>
    <w:link w:val="Tablehead2Char"/>
    <w:qFormat/>
    <w:rsid w:val="00891891"/>
    <w:rPr>
      <w:sz w:val="20"/>
      <w:szCs w:val="20"/>
    </w:rPr>
  </w:style>
  <w:style w:type="character" w:customStyle="1" w:styleId="Tablehead3Char">
    <w:name w:val="Table head 3 Char"/>
    <w:basedOn w:val="Tablebody3Char"/>
    <w:link w:val="Tablehead3"/>
    <w:rsid w:val="00891891"/>
    <w:rPr>
      <w:rFonts w:ascii="Arial" w:hAnsi="Arial"/>
      <w:b/>
      <w:bCs/>
      <w:color w:val="0D0D0D" w:themeColor="text1" w:themeTint="F2"/>
      <w:sz w:val="20"/>
      <w:szCs w:val="20"/>
    </w:rPr>
  </w:style>
  <w:style w:type="paragraph" w:customStyle="1" w:styleId="Tablebody2">
    <w:name w:val="Table body 2"/>
    <w:basedOn w:val="Tablebody1"/>
    <w:link w:val="Tablebody2Char"/>
    <w:qFormat/>
    <w:rsid w:val="00891891"/>
    <w:rPr>
      <w:sz w:val="20"/>
      <w:szCs w:val="20"/>
    </w:rPr>
  </w:style>
  <w:style w:type="character" w:customStyle="1" w:styleId="Tablehead2Char">
    <w:name w:val="Table head 2 Char"/>
    <w:basedOn w:val="Tablehead1Char"/>
    <w:link w:val="Tablehead2"/>
    <w:rsid w:val="00891891"/>
    <w:rPr>
      <w:rFonts w:ascii="Arial" w:hAnsi="Arial"/>
      <w:b/>
      <w:bCs/>
      <w:color w:val="0D0D0D" w:themeColor="text1" w:themeTint="F2"/>
      <w:sz w:val="20"/>
      <w:szCs w:val="20"/>
    </w:rPr>
  </w:style>
  <w:style w:type="paragraph" w:customStyle="1" w:styleId="Tablesubhead2">
    <w:name w:val="Table subhead 2"/>
    <w:basedOn w:val="Tablebody3"/>
    <w:qFormat/>
    <w:rsid w:val="00862C5D"/>
    <w:rPr>
      <w:rFonts w:ascii="Arial Narrow" w:hAnsi="Arial Narrow"/>
      <w:caps/>
      <w:color w:val="534C29"/>
      <w:sz w:val="19"/>
    </w:rPr>
  </w:style>
  <w:style w:type="character" w:customStyle="1" w:styleId="Tablebody2Char">
    <w:name w:val="Table body 2 Char"/>
    <w:basedOn w:val="Tablebody1Char"/>
    <w:link w:val="Tablebody2"/>
    <w:rsid w:val="00891891"/>
    <w:rPr>
      <w:rFonts w:ascii="Arial" w:hAnsi="Arial"/>
      <w:color w:val="0D0D0D" w:themeColor="text1" w:themeTint="F2"/>
      <w:sz w:val="20"/>
      <w:szCs w:val="20"/>
    </w:rPr>
  </w:style>
  <w:style w:type="table" w:customStyle="1" w:styleId="a">
    <w:basedOn w:val="TableNormal"/>
    <w:pPr>
      <w:spacing w:after="0" w:line="240" w:lineRule="auto"/>
    </w:pPr>
    <w:tblPr>
      <w:tblStyleRowBandSize w:val="1"/>
      <w:tblStyleColBandSize w:val="1"/>
    </w:tblPr>
  </w:style>
  <w:style w:type="table" w:customStyle="1" w:styleId="a0">
    <w:basedOn w:val="TableNormal"/>
    <w:pPr>
      <w:spacing w:after="0" w:line="240" w:lineRule="auto"/>
    </w:pPr>
    <w:tblPr>
      <w:tblStyleRowBandSize w:val="1"/>
      <w:tblStyleColBandSize w:val="1"/>
    </w:tblPr>
  </w:style>
  <w:style w:type="table" w:customStyle="1" w:styleId="a1">
    <w:basedOn w:val="TableNormal"/>
    <w:pPr>
      <w:spacing w:after="0" w:line="240" w:lineRule="auto"/>
    </w:pPr>
    <w:tblPr>
      <w:tblStyleRowBandSize w:val="1"/>
      <w:tblStyleColBandSize w:val="1"/>
    </w:tblPr>
  </w:style>
  <w:style w:type="table" w:customStyle="1" w:styleId="a2">
    <w:basedOn w:val="TableNormal"/>
    <w:pPr>
      <w:spacing w:after="0" w:line="240" w:lineRule="auto"/>
    </w:pPr>
    <w:tblPr>
      <w:tblStyleRowBandSize w:val="1"/>
      <w:tblStyleColBandSize w:val="1"/>
    </w:tblPr>
  </w:style>
  <w:style w:type="table" w:customStyle="1" w:styleId="a3">
    <w:basedOn w:val="TableNormal"/>
    <w:pPr>
      <w:spacing w:after="0" w:line="240" w:lineRule="auto"/>
    </w:pPr>
    <w:tblPr>
      <w:tblStyleRowBandSize w:val="1"/>
      <w:tblStyleColBandSize w:val="1"/>
    </w:tblPr>
  </w:style>
  <w:style w:type="table" w:customStyle="1" w:styleId="a4">
    <w:basedOn w:val="TableNormal"/>
    <w:pPr>
      <w:spacing w:after="0" w:line="240" w:lineRule="auto"/>
    </w:pPr>
    <w:tblPr>
      <w:tblStyleRowBandSize w:val="1"/>
      <w:tblStyleColBandSize w:val="1"/>
    </w:tblPr>
  </w:style>
  <w:style w:type="table" w:customStyle="1" w:styleId="a5">
    <w:basedOn w:val="TableNormal"/>
    <w:pPr>
      <w:spacing w:after="0" w:line="240" w:lineRule="auto"/>
    </w:pPr>
    <w:tblPr>
      <w:tblStyleRowBandSize w:val="1"/>
      <w:tblStyleColBandSize w:val="1"/>
    </w:tblPr>
  </w:style>
  <w:style w:type="table" w:customStyle="1" w:styleId="a6">
    <w:basedOn w:val="TableNormal"/>
    <w:pPr>
      <w:spacing w:after="0" w:line="240" w:lineRule="auto"/>
    </w:pPr>
    <w:tblPr>
      <w:tblStyleRowBandSize w:val="1"/>
      <w:tblStyleColBandSize w:val="1"/>
    </w:tblPr>
  </w:style>
  <w:style w:type="table" w:customStyle="1" w:styleId="a7">
    <w:basedOn w:val="TableNormal"/>
    <w:pPr>
      <w:spacing w:after="0" w:line="240" w:lineRule="auto"/>
    </w:pPr>
    <w:tblPr>
      <w:tblStyleRowBandSize w:val="1"/>
      <w:tblStyleColBandSize w:val="1"/>
    </w:tblPr>
  </w:style>
  <w:style w:type="table" w:customStyle="1" w:styleId="a8">
    <w:basedOn w:val="TableNormal"/>
    <w:pPr>
      <w:spacing w:after="0" w:line="240" w:lineRule="auto"/>
    </w:pPr>
    <w:tblPr>
      <w:tblStyleRowBandSize w:val="1"/>
      <w:tblStyleColBandSize w:val="1"/>
    </w:tblPr>
  </w:style>
  <w:style w:type="table" w:customStyle="1" w:styleId="a9">
    <w:basedOn w:val="TableNormal"/>
    <w:pPr>
      <w:spacing w:after="0" w:line="240" w:lineRule="auto"/>
    </w:pPr>
    <w:tblPr>
      <w:tblStyleRowBandSize w:val="1"/>
      <w:tblStyleColBandSize w:val="1"/>
    </w:tblPr>
  </w:style>
  <w:style w:type="table" w:customStyle="1" w:styleId="aa">
    <w:basedOn w:val="TableNormal"/>
    <w:pPr>
      <w:spacing w:after="0" w:line="240" w:lineRule="auto"/>
    </w:pPr>
    <w:tblPr>
      <w:tblStyleRowBandSize w:val="1"/>
      <w:tblStyleColBandSize w:val="1"/>
    </w:tblPr>
  </w:style>
  <w:style w:type="table" w:customStyle="1" w:styleId="ab">
    <w:basedOn w:val="TableNormal"/>
    <w:pPr>
      <w:spacing w:after="0" w:line="240" w:lineRule="auto"/>
    </w:pPr>
    <w:tblPr>
      <w:tblStyleRowBandSize w:val="1"/>
      <w:tblStyleColBandSize w:val="1"/>
    </w:tblPr>
  </w:style>
  <w:style w:type="paragraph" w:styleId="CommentText">
    <w:name w:val="annotation text"/>
    <w:basedOn w:val="Normal"/>
    <w:link w:val="CommentTextChar"/>
    <w:uiPriority w:val="99"/>
    <w:semiHidden/>
    <w:unhideWhenUsed/>
    <w:pPr>
      <w:spacing w:line="240" w:lineRule="auto"/>
    </w:pPr>
    <w:rPr>
      <w:sz w:val="20"/>
      <w:szCs w:val="20"/>
    </w:rPr>
  </w:style>
  <w:style w:type="character" w:customStyle="1" w:styleId="CommentTextChar">
    <w:name w:val="Comment Text Char"/>
    <w:basedOn w:val="DefaultParagraphFont"/>
    <w:link w:val="CommentText"/>
    <w:uiPriority w:val="99"/>
    <w:semiHidden/>
    <w:rPr>
      <w:sz w:val="20"/>
      <w:szCs w:val="20"/>
    </w:rPr>
  </w:style>
  <w:style w:type="character" w:styleId="CommentReference">
    <w:name w:val="annotation reference"/>
    <w:basedOn w:val="DefaultParagraphFont"/>
    <w:uiPriority w:val="99"/>
    <w:semiHidden/>
    <w:unhideWhenUsed/>
    <w:rPr>
      <w:sz w:val="16"/>
      <w:szCs w:val="16"/>
    </w:rPr>
  </w:style>
  <w:style w:type="table" w:customStyle="1" w:styleId="ac">
    <w:basedOn w:val="TableNormal"/>
    <w:pPr>
      <w:spacing w:after="0" w:line="240" w:lineRule="auto"/>
    </w:pPr>
    <w:tblPr>
      <w:tblStyleRowBandSize w:val="1"/>
      <w:tblStyleColBandSize w:val="1"/>
    </w:tblPr>
  </w:style>
  <w:style w:type="table" w:customStyle="1" w:styleId="ad">
    <w:basedOn w:val="TableNormal"/>
    <w:pPr>
      <w:spacing w:after="0" w:line="240" w:lineRule="auto"/>
    </w:pPr>
    <w:tblPr>
      <w:tblStyleRowBandSize w:val="1"/>
      <w:tblStyleColBandSize w:val="1"/>
    </w:tblPr>
  </w:style>
  <w:style w:type="table" w:customStyle="1" w:styleId="ae">
    <w:basedOn w:val="TableNormal"/>
    <w:pPr>
      <w:spacing w:after="0" w:line="240" w:lineRule="auto"/>
    </w:pPr>
    <w:tblPr>
      <w:tblStyleRowBandSize w:val="1"/>
      <w:tblStyleColBandSize w:val="1"/>
    </w:tblPr>
  </w:style>
  <w:style w:type="paragraph" w:styleId="Revision">
    <w:name w:val="Revision"/>
    <w:hidden/>
    <w:uiPriority w:val="99"/>
    <w:semiHidden/>
    <w:rsid w:val="00266F5C"/>
    <w:pPr>
      <w:spacing w:after="0" w:line="240" w:lineRule="auto"/>
    </w:pPr>
  </w:style>
  <w:style w:type="paragraph" w:styleId="Subtitle">
    <w:name w:val="Subtitle"/>
    <w:basedOn w:val="Normal"/>
    <w:next w:val="Normal"/>
    <w:link w:val="SubtitleChar"/>
    <w:uiPriority w:val="11"/>
    <w:qFormat/>
    <w:pPr>
      <w:spacing w:after="120"/>
      <w:jc w:val="center"/>
    </w:pPr>
    <w:rPr>
      <w:color w:val="432673"/>
      <w:sz w:val="36"/>
      <w:szCs w:val="36"/>
    </w:rPr>
  </w:style>
  <w:style w:type="table" w:customStyle="1" w:styleId="af">
    <w:basedOn w:val="TableNormal"/>
    <w:pPr>
      <w:spacing w:after="0" w:line="240" w:lineRule="auto"/>
    </w:pPr>
    <w:tblPr>
      <w:tblStyleRowBandSize w:val="1"/>
      <w:tblStyleColBandSize w:val="1"/>
    </w:tblPr>
  </w:style>
  <w:style w:type="table" w:customStyle="1" w:styleId="af0">
    <w:basedOn w:val="TableNormal"/>
    <w:pPr>
      <w:spacing w:after="0" w:line="240" w:lineRule="auto"/>
    </w:pPr>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vimeo.com/1191089660/1f423431df" TargetMode="External"/><Relationship Id="rId13" Type="http://schemas.openxmlformats.org/officeDocument/2006/relationships/header" Target="head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6JGJLE1bYyweBGeOofUhwKCWlsA==">CgMxLjAyDmguYnpid2dnNTRyZ2pmOAByITFoaUtYbW85UzFaUURuSUJkWmJ3SEZlWVdtUGxjN21OQg==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Pages>
  <Words>461</Words>
  <Characters>2634</Characters>
  <Application>Microsoft Office Word</Application>
  <DocSecurity>0</DocSecurity>
  <Lines>21</Lines>
  <Paragraphs>6</Paragraphs>
  <ScaleCrop>false</ScaleCrop>
  <Company/>
  <LinksUpToDate>false</LinksUpToDate>
  <CharactersWithSpaces>3089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2026-05-13T15:15:00Z</dcterms:created>
  <dcterms:modified xsi:type="dcterms:W3CDTF">2026-05-13T16:24:00Z</dcterms:modified>
</cp:coreProperties>
</file>