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50E80BCE" w:rsidR="008A18FC" w:rsidRPr="000A205C" w:rsidRDefault="00BA7810" w:rsidP="00FA6D6E">
      <w:pPr>
        <w:pStyle w:val="Chapter"/>
        <w:shd w:val="clear" w:color="auto" w:fill="EEDDDD"/>
        <w:spacing w:before="0"/>
        <w:rPr>
          <w:rFonts w:eastAsiaTheme="majorEastAsia" w:cstheme="majorBidi"/>
          <w:color w:val="851414"/>
          <w:kern w:val="2"/>
          <w:lang w:eastAsia="en-US"/>
          <w14:ligatures w14:val="standardContextual"/>
        </w:rPr>
      </w:pPr>
      <w:r w:rsidRPr="000A205C"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t xml:space="preserve">Activity 1: </w:t>
      </w:r>
      <w:r w:rsidR="005C4AE5" w:rsidRPr="000A205C"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t>Sole trader video</w:t>
      </w:r>
      <w:r w:rsidR="00A226F1" w:rsidRPr="000A205C"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t xml:space="preserve"> </w:t>
      </w:r>
      <w:r w:rsidR="008563D7" w:rsidRPr="000A205C"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t>answers</w:t>
      </w:r>
    </w:p>
    <w:p w14:paraId="0000000C" w14:textId="6B2FAB5C" w:rsidR="008A18FC" w:rsidRPr="00403B1F" w:rsidRDefault="006D5FFA" w:rsidP="00625504">
      <w:pPr>
        <w:pStyle w:val="Questions"/>
        <w:rPr>
          <w:b w:val="0"/>
          <w:bCs/>
        </w:rPr>
      </w:pPr>
      <w:bookmarkStart w:id="0" w:name="_heading=h.bzbwgg54rgjf" w:colFirst="0" w:colLast="0"/>
      <w:bookmarkEnd w:id="0"/>
      <w:r w:rsidRPr="00403B1F">
        <w:rPr>
          <w:b w:val="0"/>
          <w:bCs/>
        </w:rPr>
        <w:t>Watch the</w:t>
      </w:r>
      <w:r w:rsidR="00B52BE8" w:rsidRPr="00403B1F">
        <w:rPr>
          <w:b w:val="0"/>
          <w:bCs/>
        </w:rPr>
        <w:t xml:space="preserve"> </w:t>
      </w:r>
      <w:r w:rsidRPr="00403B1F">
        <w:rPr>
          <w:b w:val="0"/>
          <w:bCs/>
        </w:rPr>
        <w:t>video</w:t>
      </w:r>
      <w:r w:rsidR="00403B1F" w:rsidRPr="00403B1F">
        <w:rPr>
          <w:b w:val="0"/>
          <w:bCs/>
        </w:rPr>
        <w:t xml:space="preserve"> (</w:t>
      </w:r>
      <w:hyperlink r:id="rId8" w:history="1">
        <w:r w:rsidR="00403B1F" w:rsidRPr="00403B1F">
          <w:rPr>
            <w:rStyle w:val="Hyperlink"/>
            <w:b w:val="0"/>
            <w:bCs/>
          </w:rPr>
          <w:t>https://vimeo.com/1191089660/1f423431df</w:t>
        </w:r>
      </w:hyperlink>
      <w:r w:rsidR="00403B1F" w:rsidRPr="00403B1F">
        <w:rPr>
          <w:b w:val="0"/>
          <w:bCs/>
        </w:rPr>
        <w:t>)</w:t>
      </w:r>
      <w:r w:rsidRPr="00403B1F">
        <w:rPr>
          <w:b w:val="0"/>
          <w:bCs/>
        </w:rPr>
        <w:t>. Based on this, identify the characteristics of working as a sole</w:t>
      </w:r>
      <w:r w:rsidR="008563D7" w:rsidRPr="00403B1F">
        <w:rPr>
          <w:b w:val="0"/>
          <w:bCs/>
        </w:rPr>
        <w:t xml:space="preserve"> </w:t>
      </w:r>
      <w:r w:rsidRPr="00403B1F">
        <w:rPr>
          <w:b w:val="0"/>
          <w:bCs/>
        </w:rPr>
        <w:t xml:space="preserve">trader. </w:t>
      </w:r>
    </w:p>
    <w:p w14:paraId="0000000E" w14:textId="77777777" w:rsidR="008A18FC" w:rsidRPr="00A226F1" w:rsidRDefault="006D5FFA">
      <w:pPr>
        <w:spacing w:after="0" w:line="240" w:lineRule="auto"/>
      </w:pPr>
      <w:r w:rsidRPr="00A226F1">
        <w:t xml:space="preserve">Ownership: </w:t>
      </w:r>
    </w:p>
    <w:p w14:paraId="0000000F" w14:textId="77777777" w:rsidR="008A18FC" w:rsidRPr="0019150A" w:rsidRDefault="006D5FFA" w:rsidP="00625504">
      <w:pPr>
        <w:pStyle w:val="ListParagraph"/>
        <w:numPr>
          <w:ilvl w:val="0"/>
          <w:numId w:val="12"/>
        </w:numPr>
        <w:rPr>
          <w:lang w:eastAsia="en-US"/>
        </w:rPr>
      </w:pPr>
      <w:r w:rsidRPr="0019150A">
        <w:rPr>
          <w:lang w:eastAsia="en-US"/>
        </w:rPr>
        <w:t>The business is owned by one person. There is no legal separation between the owner and the business.</w:t>
      </w:r>
    </w:p>
    <w:p w14:paraId="00000010" w14:textId="61EA03AA" w:rsidR="008A18FC" w:rsidRPr="00A226F1" w:rsidRDefault="006D5FFA">
      <w:pPr>
        <w:spacing w:after="0" w:line="240" w:lineRule="auto"/>
      </w:pPr>
      <w:r w:rsidRPr="00A226F1">
        <w:t xml:space="preserve">Control/Decision making: </w:t>
      </w:r>
    </w:p>
    <w:p w14:paraId="00000011" w14:textId="08D57465" w:rsidR="008A18FC" w:rsidRPr="0019150A" w:rsidRDefault="006D5FFA" w:rsidP="00625504">
      <w:pPr>
        <w:pStyle w:val="ListParagraph"/>
        <w:numPr>
          <w:ilvl w:val="0"/>
          <w:numId w:val="12"/>
        </w:numPr>
        <w:rPr>
          <w:lang w:eastAsia="en-US"/>
        </w:rPr>
      </w:pPr>
      <w:r w:rsidRPr="0019150A">
        <w:rPr>
          <w:lang w:eastAsia="en-US"/>
        </w:rPr>
        <w:t>The owner has full control over all decisions, such as pricing, working hours, holiday schedules and the type of work undertaken.</w:t>
      </w:r>
    </w:p>
    <w:p w14:paraId="00000016" w14:textId="699B844C" w:rsidR="008A18FC" w:rsidRPr="00A226F1" w:rsidRDefault="006D5FFA">
      <w:pPr>
        <w:spacing w:after="0" w:line="240" w:lineRule="auto"/>
      </w:pPr>
      <w:r w:rsidRPr="00A226F1">
        <w:t xml:space="preserve">Finance: </w:t>
      </w:r>
    </w:p>
    <w:p w14:paraId="14AB072B" w14:textId="77777777" w:rsidR="00D41D3D" w:rsidRPr="00A226F1" w:rsidRDefault="00D41D3D" w:rsidP="00625504">
      <w:pPr>
        <w:pStyle w:val="ListParagraph"/>
        <w:numPr>
          <w:ilvl w:val="0"/>
          <w:numId w:val="12"/>
        </w:numPr>
      </w:pPr>
      <w:r w:rsidRPr="00625504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>The</w:t>
      </w:r>
      <w:r w:rsidRPr="00E11139">
        <w:t xml:space="preserve"> sole trader is personally responsible for all business expenses, such as rent, stock, equipment and utilities, and these must be paid out of business </w:t>
      </w:r>
      <w:r w:rsidRPr="00625504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>income</w:t>
      </w:r>
      <w:r w:rsidRPr="00E11139">
        <w:t xml:space="preserve"> before profit is calculated.</w:t>
      </w:r>
    </w:p>
    <w:p w14:paraId="00000017" w14:textId="0944ECA8" w:rsidR="008A18FC" w:rsidRPr="00A226F1" w:rsidRDefault="00D41D3D" w:rsidP="00625504">
      <w:pPr>
        <w:pStyle w:val="ListParagraph"/>
        <w:numPr>
          <w:ilvl w:val="0"/>
          <w:numId w:val="12"/>
        </w:numPr>
      </w:pPr>
      <w:r w:rsidRPr="00625504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>Sole</w:t>
      </w:r>
      <w:r>
        <w:t xml:space="preserve"> traders do not have a typical salary. Instead, they take money out of the business</w:t>
      </w:r>
      <w:r w:rsidR="00AE3A0C">
        <w:t>’ profits</w:t>
      </w:r>
      <w:r>
        <w:t xml:space="preserve"> which is referred to as ‘owner drawings’.</w:t>
      </w:r>
    </w:p>
    <w:p w14:paraId="0000001E" w14:textId="0E2F4349" w:rsidR="008A18FC" w:rsidRPr="00A226F1" w:rsidRDefault="006D5FFA">
      <w:pPr>
        <w:spacing w:after="0" w:line="240" w:lineRule="auto"/>
      </w:pPr>
      <w:r w:rsidRPr="00A226F1">
        <w:t xml:space="preserve">Workload: </w:t>
      </w:r>
    </w:p>
    <w:p w14:paraId="0000001F" w14:textId="77777777" w:rsidR="008A18FC" w:rsidRPr="00A226F1" w:rsidRDefault="006D5FFA" w:rsidP="00625504">
      <w:pPr>
        <w:pStyle w:val="ListParagraph"/>
        <w:numPr>
          <w:ilvl w:val="0"/>
          <w:numId w:val="13"/>
        </w:numPr>
      </w:pPr>
      <w:r w:rsidRPr="00625504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>Workload</w:t>
      </w:r>
      <w:r w:rsidRPr="00A226F1">
        <w:t xml:space="preserve"> is usually high because the owner handles most or all tasks (e.g., </w:t>
      </w:r>
      <w:r w:rsidRPr="00625504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>administration</w:t>
      </w:r>
      <w:r w:rsidRPr="00A226F1">
        <w:t>, marketing, operations, customer service).</w:t>
      </w:r>
    </w:p>
    <w:p w14:paraId="00000020" w14:textId="77777777" w:rsidR="008A18FC" w:rsidRDefault="006D5FFA" w:rsidP="00625504">
      <w:pPr>
        <w:pStyle w:val="ListParagraph"/>
        <w:numPr>
          <w:ilvl w:val="0"/>
          <w:numId w:val="13"/>
        </w:numPr>
      </w:pPr>
      <w:r w:rsidRPr="00625504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>Long</w:t>
      </w:r>
      <w:r w:rsidRPr="00A226F1">
        <w:t xml:space="preserve"> working hours are common, especially when trying to minimise costs by not outsourcing.</w:t>
      </w:r>
    </w:p>
    <w:p w14:paraId="341D188F" w14:textId="4634FBAB" w:rsidR="00B3116E" w:rsidRPr="00A226F1" w:rsidRDefault="00B3116E" w:rsidP="00B3116E">
      <w:pPr>
        <w:spacing w:after="0" w:line="240" w:lineRule="auto"/>
      </w:pPr>
      <w:r>
        <w:t>Employee requirements</w:t>
      </w:r>
      <w:r w:rsidRPr="00A226F1">
        <w:t xml:space="preserve">: </w:t>
      </w:r>
    </w:p>
    <w:p w14:paraId="5DBA8D96" w14:textId="4A969065" w:rsidR="00190EDE" w:rsidRPr="0019150A" w:rsidRDefault="00190EDE" w:rsidP="00625504">
      <w:pPr>
        <w:pStyle w:val="ListParagraph"/>
        <w:numPr>
          <w:ilvl w:val="0"/>
          <w:numId w:val="14"/>
        </w:numPr>
        <w:rPr>
          <w:lang w:eastAsia="en-US"/>
        </w:rPr>
      </w:pPr>
      <w:r w:rsidRPr="00190EDE">
        <w:t xml:space="preserve">If </w:t>
      </w:r>
      <w:r w:rsidRPr="0019150A">
        <w:rPr>
          <w:lang w:eastAsia="en-US"/>
        </w:rPr>
        <w:t>they employ staff, they must meet legal obligations such as providing contracts of employment, paying at least the National Minimum Wage</w:t>
      </w:r>
      <w:r w:rsidR="00256FCA" w:rsidRPr="0019150A">
        <w:rPr>
          <w:lang w:eastAsia="en-US"/>
        </w:rPr>
        <w:t xml:space="preserve"> </w:t>
      </w:r>
      <w:r w:rsidRPr="0019150A">
        <w:rPr>
          <w:lang w:eastAsia="en-US"/>
        </w:rPr>
        <w:t>and ensuring workplace health and safety.</w:t>
      </w:r>
    </w:p>
    <w:p w14:paraId="22D5A080" w14:textId="273BC04A" w:rsidR="00190EDE" w:rsidRPr="0019150A" w:rsidRDefault="00190EDE" w:rsidP="00625504">
      <w:pPr>
        <w:pStyle w:val="ListParagraph"/>
        <w:numPr>
          <w:ilvl w:val="0"/>
          <w:numId w:val="14"/>
        </w:numPr>
        <w:rPr>
          <w:lang w:eastAsia="en-US"/>
        </w:rPr>
      </w:pPr>
      <w:r w:rsidRPr="0019150A">
        <w:rPr>
          <w:lang w:eastAsia="en-US"/>
        </w:rPr>
        <w:t>They have employee considerations such as pension auto-enrolment, sickness</w:t>
      </w:r>
      <w:r w:rsidR="000A205C" w:rsidRPr="0019150A">
        <w:rPr>
          <w:lang w:eastAsia="en-US"/>
        </w:rPr>
        <w:t>,</w:t>
      </w:r>
      <w:r w:rsidRPr="0019150A">
        <w:rPr>
          <w:lang w:eastAsia="en-US"/>
        </w:rPr>
        <w:t xml:space="preserve"> and holiday entitlement.</w:t>
      </w:r>
    </w:p>
    <w:p w14:paraId="59E3980B" w14:textId="67531B0C" w:rsidR="00B30608" w:rsidRPr="0019150A" w:rsidRDefault="00B30608" w:rsidP="00625504">
      <w:pPr>
        <w:pStyle w:val="ListParagraph"/>
        <w:numPr>
          <w:ilvl w:val="0"/>
          <w:numId w:val="14"/>
        </w:numPr>
        <w:rPr>
          <w:lang w:eastAsia="en-US"/>
        </w:rPr>
      </w:pPr>
      <w:r w:rsidRPr="0019150A">
        <w:rPr>
          <w:lang w:eastAsia="en-US"/>
        </w:rPr>
        <w:t>They must operate payroll</w:t>
      </w:r>
      <w:r w:rsidR="000A205C" w:rsidRPr="0019150A">
        <w:rPr>
          <w:lang w:eastAsia="en-US"/>
        </w:rPr>
        <w:t>,</w:t>
      </w:r>
      <w:r w:rsidR="00256FCA" w:rsidRPr="0019150A">
        <w:rPr>
          <w:lang w:eastAsia="en-US"/>
        </w:rPr>
        <w:t xml:space="preserve"> </w:t>
      </w:r>
      <w:r w:rsidRPr="0019150A">
        <w:rPr>
          <w:lang w:eastAsia="en-US"/>
        </w:rPr>
        <w:t>deducting Income Tax and National Insurance contributions through PAYE</w:t>
      </w:r>
      <w:r w:rsidR="000A205C" w:rsidRPr="0019150A">
        <w:rPr>
          <w:lang w:eastAsia="en-US"/>
        </w:rPr>
        <w:t>,</w:t>
      </w:r>
      <w:r w:rsidRPr="0019150A">
        <w:rPr>
          <w:lang w:eastAsia="en-US"/>
        </w:rPr>
        <w:t xml:space="preserve"> and submitting this information to HMRC.</w:t>
      </w:r>
      <w:r w:rsidR="00256FCA" w:rsidRPr="0019150A">
        <w:rPr>
          <w:lang w:eastAsia="en-US"/>
        </w:rPr>
        <w:t xml:space="preserve"> They can </w:t>
      </w:r>
      <w:r w:rsidR="001F7507" w:rsidRPr="0019150A">
        <w:rPr>
          <w:lang w:eastAsia="en-US"/>
        </w:rPr>
        <w:t>outsource this task to someone else</w:t>
      </w:r>
      <w:r w:rsidR="00256FCA" w:rsidRPr="0019150A">
        <w:rPr>
          <w:lang w:eastAsia="en-US"/>
        </w:rPr>
        <w:t>.</w:t>
      </w:r>
    </w:p>
    <w:p w14:paraId="3FB44156" w14:textId="79A7B924" w:rsidR="00B3116E" w:rsidRDefault="00B3116E" w:rsidP="00B3116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</w:rPr>
      </w:pPr>
      <w:r>
        <w:rPr>
          <w:color w:val="000000"/>
        </w:rPr>
        <w:t>Tax, National Insurance and VAT:</w:t>
      </w:r>
    </w:p>
    <w:p w14:paraId="4B469D90" w14:textId="291A4155" w:rsidR="007444BA" w:rsidRPr="0019150A" w:rsidRDefault="007444BA" w:rsidP="00625504">
      <w:pPr>
        <w:pStyle w:val="ListParagraph"/>
        <w:numPr>
          <w:ilvl w:val="0"/>
          <w:numId w:val="15"/>
        </w:numPr>
        <w:rPr>
          <w:lang w:eastAsia="en-US"/>
        </w:rPr>
      </w:pPr>
      <w:r w:rsidRPr="0019150A">
        <w:rPr>
          <w:lang w:eastAsia="en-US"/>
        </w:rPr>
        <w:t>Sole traders must register with HMRC and complete an annual self-assessment tax return.</w:t>
      </w:r>
      <w:r w:rsidR="00256FCA" w:rsidRPr="0019150A">
        <w:rPr>
          <w:lang w:eastAsia="en-US"/>
        </w:rPr>
        <w:t xml:space="preserve"> They can pay an accountant to complete this for them.</w:t>
      </w:r>
    </w:p>
    <w:p w14:paraId="6F1767B7" w14:textId="282F1D17" w:rsidR="007444BA" w:rsidRPr="0019150A" w:rsidRDefault="007444BA" w:rsidP="00625504">
      <w:pPr>
        <w:pStyle w:val="ListParagraph"/>
        <w:numPr>
          <w:ilvl w:val="0"/>
          <w:numId w:val="15"/>
        </w:numPr>
        <w:rPr>
          <w:lang w:eastAsia="en-US"/>
        </w:rPr>
      </w:pPr>
      <w:r w:rsidRPr="0019150A">
        <w:rPr>
          <w:lang w:eastAsia="en-US"/>
        </w:rPr>
        <w:t>They pay income tax and National Insurance on business profits.</w:t>
      </w:r>
    </w:p>
    <w:p w14:paraId="53698666" w14:textId="2E48A2B3" w:rsidR="00B3116E" w:rsidRPr="0019150A" w:rsidRDefault="007444BA" w:rsidP="00625504">
      <w:pPr>
        <w:pStyle w:val="ListParagraph"/>
        <w:numPr>
          <w:ilvl w:val="0"/>
          <w:numId w:val="15"/>
        </w:numPr>
        <w:rPr>
          <w:lang w:eastAsia="en-US"/>
        </w:rPr>
      </w:pPr>
      <w:r w:rsidRPr="0019150A">
        <w:rPr>
          <w:lang w:eastAsia="en-US"/>
        </w:rPr>
        <w:t>They may need to register for VAT if their taxable turnover exceeds the VAT threshold.</w:t>
      </w:r>
    </w:p>
    <w:p w14:paraId="61963CBA" w14:textId="32769B1B" w:rsidR="00B3116E" w:rsidRPr="00A226F1" w:rsidRDefault="005C1083" w:rsidP="005C1083">
      <w:pPr>
        <w:spacing w:after="0" w:line="240" w:lineRule="auto"/>
      </w:pPr>
      <w:r w:rsidRPr="00A226F1">
        <w:t xml:space="preserve">Liability: </w:t>
      </w:r>
    </w:p>
    <w:p w14:paraId="39B7E0A7" w14:textId="3EB56843" w:rsidR="005C1083" w:rsidRPr="0019150A" w:rsidRDefault="005C1083" w:rsidP="00625504">
      <w:pPr>
        <w:pStyle w:val="ListParagraph"/>
        <w:numPr>
          <w:ilvl w:val="0"/>
          <w:numId w:val="16"/>
        </w:numPr>
        <w:rPr>
          <w:lang w:eastAsia="en-US"/>
        </w:rPr>
      </w:pPr>
      <w:r w:rsidRPr="0019150A">
        <w:rPr>
          <w:lang w:eastAsia="en-US"/>
        </w:rPr>
        <w:t xml:space="preserve">Sole traders have unlimited </w:t>
      </w:r>
      <w:r w:rsidR="002A4249" w:rsidRPr="0019150A">
        <w:rPr>
          <w:lang w:eastAsia="en-US"/>
        </w:rPr>
        <w:t xml:space="preserve">personal </w:t>
      </w:r>
      <w:r w:rsidRPr="0019150A">
        <w:rPr>
          <w:lang w:eastAsia="en-US"/>
        </w:rPr>
        <w:t>liability, meaning the owner is personally responsible for all business debts.</w:t>
      </w:r>
    </w:p>
    <w:p w14:paraId="5E324C92" w14:textId="77777777" w:rsidR="005C1083" w:rsidRPr="0019150A" w:rsidRDefault="005C1083" w:rsidP="00625504">
      <w:pPr>
        <w:pStyle w:val="ListParagraph"/>
        <w:numPr>
          <w:ilvl w:val="0"/>
          <w:numId w:val="16"/>
        </w:numPr>
        <w:rPr>
          <w:lang w:eastAsia="en-US"/>
        </w:rPr>
      </w:pPr>
      <w:r w:rsidRPr="0019150A">
        <w:rPr>
          <w:lang w:eastAsia="en-US"/>
        </w:rPr>
        <w:t>Personal assets (e.g., home, car) can be used to settle business liabilities.</w:t>
      </w:r>
    </w:p>
    <w:p w14:paraId="0407CBC9" w14:textId="68B9D840" w:rsidR="00550755" w:rsidRPr="0019150A" w:rsidRDefault="005C1083" w:rsidP="00625504">
      <w:pPr>
        <w:pStyle w:val="ListParagraph"/>
        <w:numPr>
          <w:ilvl w:val="0"/>
          <w:numId w:val="16"/>
        </w:numPr>
        <w:rPr>
          <w:lang w:eastAsia="en-US"/>
        </w:rPr>
      </w:pPr>
      <w:r w:rsidRPr="0019150A">
        <w:rPr>
          <w:lang w:eastAsia="en-US"/>
        </w:rPr>
        <w:t>The owner may be personally liable for negligence or accidental harm caused during business activities.</w:t>
      </w:r>
      <w:r w:rsidR="000A205C" w:rsidRPr="0019150A">
        <w:rPr>
          <w:lang w:eastAsia="en-US"/>
        </w:rPr>
        <w:tab/>
      </w:r>
    </w:p>
    <w:sectPr w:rsidR="00550755" w:rsidRPr="0019150A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1440" w:right="2126" w:bottom="1440" w:left="1247" w:header="709" w:footer="567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ADD6938" w14:textId="77777777" w:rsidR="008F3A22" w:rsidRDefault="008F3A22">
      <w:pPr>
        <w:spacing w:after="0" w:line="240" w:lineRule="auto"/>
      </w:pPr>
      <w:r>
        <w:separator/>
      </w:r>
    </w:p>
  </w:endnote>
  <w:endnote w:type="continuationSeparator" w:id="0">
    <w:p w14:paraId="30D1576D" w14:textId="77777777" w:rsidR="008F3A22" w:rsidRDefault="008F3A2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Symbols">
    <w:altName w:val="Calibri"/>
    <w:charset w:val="00"/>
    <w:family w:val="auto"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" w:fontKey="{3A56EFCF-874C-4543-AEE2-2EBDB8E2725C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3C7AE300-A9CF-4492-860F-F8F3066E1ABB}"/>
    <w:embedBold r:id="rId3" w:fontKey="{188449FA-5E76-4F4E-AC61-35BCEE9CA588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4" w:fontKey="{993F5F63-EDDA-4CBF-8789-3D2188A9423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82" w14:textId="77777777" w:rsidR="008A18FC" w:rsidRDefault="008A18FC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83" w14:textId="77777777" w:rsidR="008A18FC" w:rsidRDefault="008A18FC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color w:val="808080"/>
        <w:sz w:val="20"/>
        <w:szCs w:val="20"/>
      </w:rPr>
    </w:pPr>
  </w:p>
  <w:tbl>
    <w:tblPr>
      <w:tblStyle w:val="a9"/>
      <w:tblW w:w="13958" w:type="dxa"/>
      <w:tblBorders>
        <w:top w:val="nil"/>
        <w:left w:val="nil"/>
        <w:bottom w:val="single" w:sz="12" w:space="0" w:color="E2EEBE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5529"/>
      <w:gridCol w:w="4110"/>
      <w:gridCol w:w="4319"/>
    </w:tblGrid>
    <w:tr w:rsidR="008A18FC" w14:paraId="0BBD7E5C" w14:textId="77777777">
      <w:tc>
        <w:tcPr>
          <w:tcW w:w="13958" w:type="dxa"/>
          <w:gridSpan w:val="3"/>
          <w:tcBorders>
            <w:bottom w:val="nil"/>
          </w:tcBorders>
        </w:tcPr>
        <w:p w14:paraId="00000084" w14:textId="570D57DF" w:rsidR="008A18FC" w:rsidRDefault="00324B3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18"/>
              <w:szCs w:val="18"/>
            </w:rPr>
          </w:pPr>
          <w:r>
            <w:rPr>
              <w:sz w:val="20"/>
              <w:szCs w:val="20"/>
            </w:rPr>
            <w:t xml:space="preserve">Agriculture, Environmental and Animal Care: Business and </w:t>
          </w:r>
          <w:r w:rsidR="00403B1F">
            <w:rPr>
              <w:sz w:val="20"/>
              <w:szCs w:val="20"/>
            </w:rPr>
            <w:t>f</w:t>
          </w:r>
          <w:r>
            <w:rPr>
              <w:sz w:val="20"/>
              <w:szCs w:val="20"/>
            </w:rPr>
            <w:t>inance</w:t>
          </w:r>
        </w:p>
      </w:tc>
    </w:tr>
    <w:tr w:rsidR="008A18FC" w14:paraId="7FA53FE6" w14:textId="77777777" w:rsidTr="00324B37">
      <w:trPr>
        <w:gridAfter w:val="1"/>
        <w:wAfter w:w="4319" w:type="dxa"/>
      </w:trPr>
      <w:tc>
        <w:tcPr>
          <w:tcW w:w="5529" w:type="dxa"/>
          <w:tcBorders>
            <w:top w:val="nil"/>
            <w:bottom w:val="single" w:sz="12" w:space="0" w:color="EEDDDD"/>
          </w:tcBorders>
        </w:tcPr>
        <w:p w14:paraId="00000087" w14:textId="544CE27B" w:rsidR="008A18FC" w:rsidRDefault="006D5FFA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Version 1, </w:t>
          </w:r>
          <w:r w:rsidR="00625504">
            <w:rPr>
              <w:sz w:val="20"/>
              <w:szCs w:val="20"/>
            </w:rPr>
            <w:t>May</w:t>
          </w:r>
          <w:r w:rsidR="000A205C">
            <w:rPr>
              <w:sz w:val="20"/>
              <w:szCs w:val="20"/>
            </w:rPr>
            <w:t xml:space="preserve"> </w:t>
          </w:r>
          <w:r>
            <w:rPr>
              <w:sz w:val="20"/>
              <w:szCs w:val="20"/>
            </w:rPr>
            <w:t>2026</w:t>
          </w:r>
        </w:p>
      </w:tc>
      <w:tc>
        <w:tcPr>
          <w:tcW w:w="4110" w:type="dxa"/>
          <w:tcBorders>
            <w:top w:val="nil"/>
            <w:bottom w:val="single" w:sz="12" w:space="0" w:color="EEDDDD"/>
          </w:tcBorders>
          <w:vAlign w:val="bottom"/>
        </w:tcPr>
        <w:p w14:paraId="00000088" w14:textId="77777777" w:rsidR="008A18FC" w:rsidRDefault="006D5FFA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2026</w:t>
          </w:r>
        </w:p>
      </w:tc>
    </w:tr>
  </w:tbl>
  <w:p w14:paraId="00000089" w14:textId="77777777" w:rsidR="008A18FC" w:rsidRDefault="008A18FC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sz w:val="20"/>
        <w:szCs w:val="20"/>
      </w:rPr>
    </w:pPr>
  </w:p>
  <w:p w14:paraId="0000008A" w14:textId="7D25C44B" w:rsidR="008A18FC" w:rsidRDefault="006D5FFA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808080"/>
        <w:sz w:val="20"/>
        <w:szCs w:val="20"/>
      </w:rPr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 w:rsidR="00550755">
      <w:rPr>
        <w:noProof/>
        <w:color w:val="808080"/>
        <w:sz w:val="20"/>
        <w:szCs w:val="20"/>
      </w:rPr>
      <w:t>1</w:t>
    </w:r>
    <w:r>
      <w:rPr>
        <w:color w:val="808080"/>
        <w:sz w:val="20"/>
        <w:szCs w:val="20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8B" w14:textId="77777777" w:rsidR="008A18FC" w:rsidRDefault="008A18FC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1D3D596" w14:textId="77777777" w:rsidR="008F3A22" w:rsidRDefault="008F3A22">
      <w:pPr>
        <w:spacing w:after="0" w:line="240" w:lineRule="auto"/>
      </w:pPr>
      <w:r>
        <w:separator/>
      </w:r>
    </w:p>
  </w:footnote>
  <w:footnote w:type="continuationSeparator" w:id="0">
    <w:p w14:paraId="66B1F054" w14:textId="77777777" w:rsidR="008F3A22" w:rsidRDefault="008F3A2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7B" w14:textId="77777777" w:rsidR="008A18FC" w:rsidRDefault="008A18FC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a8"/>
      <w:tblW w:w="9026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2130"/>
      <w:gridCol w:w="6896"/>
    </w:tblGrid>
    <w:tr w:rsidR="008A18FC" w14:paraId="29F6B455" w14:textId="77777777" w:rsidTr="00324B37">
      <w:tc>
        <w:tcPr>
          <w:tcW w:w="2130" w:type="dxa"/>
          <w:tcBorders>
            <w:bottom w:val="single" w:sz="12" w:space="0" w:color="EEDDDD"/>
          </w:tcBorders>
        </w:tcPr>
        <w:p w14:paraId="0000007D" w14:textId="77777777" w:rsidR="008A18FC" w:rsidRDefault="008A18F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</w:p>
      </w:tc>
      <w:tc>
        <w:tcPr>
          <w:tcW w:w="6896" w:type="dxa"/>
          <w:tcBorders>
            <w:bottom w:val="single" w:sz="12" w:space="0" w:color="EEDDDD"/>
          </w:tcBorders>
        </w:tcPr>
        <w:p w14:paraId="0000007E" w14:textId="0938D411" w:rsidR="008A18FC" w:rsidRDefault="006D5FFA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Resource 2</w:t>
          </w:r>
          <w:r w:rsidR="00F23A90">
            <w:rPr>
              <w:sz w:val="20"/>
              <w:szCs w:val="20"/>
            </w:rPr>
            <w:t xml:space="preserve">: </w:t>
          </w:r>
          <w:r>
            <w:rPr>
              <w:sz w:val="20"/>
              <w:szCs w:val="20"/>
            </w:rPr>
            <w:t xml:space="preserve">Sole </w:t>
          </w:r>
          <w:r w:rsidR="00F23A90">
            <w:rPr>
              <w:sz w:val="20"/>
              <w:szCs w:val="20"/>
            </w:rPr>
            <w:t>t</w:t>
          </w:r>
          <w:r>
            <w:rPr>
              <w:sz w:val="20"/>
              <w:szCs w:val="20"/>
            </w:rPr>
            <w:t>rader</w:t>
          </w:r>
        </w:p>
        <w:p w14:paraId="0000007F" w14:textId="6FDAFE41" w:rsidR="008A18FC" w:rsidRDefault="00BA781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Activity 1</w:t>
          </w:r>
          <w:r w:rsidR="00D44524">
            <w:rPr>
              <w:sz w:val="20"/>
              <w:szCs w:val="20"/>
            </w:rPr>
            <w:t xml:space="preserve"> Worksheet answers</w:t>
          </w:r>
        </w:p>
      </w:tc>
    </w:tr>
  </w:tbl>
  <w:p w14:paraId="00000080" w14:textId="77777777" w:rsidR="008A18FC" w:rsidRDefault="006D5FFA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sz w:val="20"/>
        <w:szCs w:val="20"/>
      </w:rPr>
    </w:pPr>
    <w:r>
      <w:rPr>
        <w:noProof/>
      </w:rPr>
      <w:drawing>
        <wp:anchor distT="0" distB="0" distL="114300" distR="114300" simplePos="0" relativeHeight="251667968" behindDoc="0" locked="0" layoutInCell="1" hidden="0" allowOverlap="1" wp14:anchorId="26FCB1FC" wp14:editId="4744E8BD">
          <wp:simplePos x="0" y="0"/>
          <wp:positionH relativeFrom="column">
            <wp:posOffset>3</wp:posOffset>
          </wp:positionH>
          <wp:positionV relativeFrom="paragraph">
            <wp:posOffset>-601341</wp:posOffset>
          </wp:positionV>
          <wp:extent cx="1137557" cy="477540"/>
          <wp:effectExtent l="0" t="0" r="0" b="0"/>
          <wp:wrapNone/>
          <wp:docPr id="1979126824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137557" cy="4775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81" w14:textId="77777777" w:rsidR="008A18FC" w:rsidRDefault="008A18FC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A2D1DF7"/>
    <w:multiLevelType w:val="hybridMultilevel"/>
    <w:tmpl w:val="7A34AEB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A852042"/>
    <w:multiLevelType w:val="multilevel"/>
    <w:tmpl w:val="56521F1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2AC6347D"/>
    <w:multiLevelType w:val="hybridMultilevel"/>
    <w:tmpl w:val="9B64EEA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476624F"/>
    <w:multiLevelType w:val="hybridMultilevel"/>
    <w:tmpl w:val="D5689ED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C083594"/>
    <w:multiLevelType w:val="multilevel"/>
    <w:tmpl w:val="465E16F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5" w15:restartNumberingAfterBreak="0">
    <w:nsid w:val="43001460"/>
    <w:multiLevelType w:val="multilevel"/>
    <w:tmpl w:val="D1DC89C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6" w15:restartNumberingAfterBreak="0">
    <w:nsid w:val="43427B49"/>
    <w:multiLevelType w:val="hybridMultilevel"/>
    <w:tmpl w:val="F88A5B4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4DD603D"/>
    <w:multiLevelType w:val="multilevel"/>
    <w:tmpl w:val="7F0A005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8" w15:restartNumberingAfterBreak="0">
    <w:nsid w:val="60C3739F"/>
    <w:multiLevelType w:val="multilevel"/>
    <w:tmpl w:val="E19A816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9" w15:restartNumberingAfterBreak="0">
    <w:nsid w:val="636E4BC7"/>
    <w:multiLevelType w:val="hybridMultilevel"/>
    <w:tmpl w:val="B038C09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F9B6B96"/>
    <w:multiLevelType w:val="multilevel"/>
    <w:tmpl w:val="3688480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1" w15:restartNumberingAfterBreak="0">
    <w:nsid w:val="71AB01D0"/>
    <w:multiLevelType w:val="multilevel"/>
    <w:tmpl w:val="7CF068B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2" w15:restartNumberingAfterBreak="0">
    <w:nsid w:val="739852EE"/>
    <w:multiLevelType w:val="multilevel"/>
    <w:tmpl w:val="912A75C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3" w15:restartNumberingAfterBreak="0">
    <w:nsid w:val="73FB4778"/>
    <w:multiLevelType w:val="multilevel"/>
    <w:tmpl w:val="01103B8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4" w15:restartNumberingAfterBreak="0">
    <w:nsid w:val="76416340"/>
    <w:multiLevelType w:val="multilevel"/>
    <w:tmpl w:val="8F36962A"/>
    <w:lvl w:ilvl="0">
      <w:start w:val="1"/>
      <w:numFmt w:val="bullet"/>
      <w:pStyle w:val="Tablebulletssmall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5" w15:restartNumberingAfterBreak="0">
    <w:nsid w:val="7FE83926"/>
    <w:multiLevelType w:val="hybridMultilevel"/>
    <w:tmpl w:val="315C0B5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838880248">
    <w:abstractNumId w:val="7"/>
  </w:num>
  <w:num w:numId="2" w16cid:durableId="926307564">
    <w:abstractNumId w:val="14"/>
  </w:num>
  <w:num w:numId="3" w16cid:durableId="1364819785">
    <w:abstractNumId w:val="12"/>
  </w:num>
  <w:num w:numId="4" w16cid:durableId="1208763184">
    <w:abstractNumId w:val="5"/>
  </w:num>
  <w:num w:numId="5" w16cid:durableId="995574657">
    <w:abstractNumId w:val="8"/>
  </w:num>
  <w:num w:numId="6" w16cid:durableId="987130024">
    <w:abstractNumId w:val="10"/>
  </w:num>
  <w:num w:numId="7" w16cid:durableId="103310891">
    <w:abstractNumId w:val="4"/>
  </w:num>
  <w:num w:numId="8" w16cid:durableId="382220608">
    <w:abstractNumId w:val="1"/>
  </w:num>
  <w:num w:numId="9" w16cid:durableId="627590315">
    <w:abstractNumId w:val="13"/>
  </w:num>
  <w:num w:numId="10" w16cid:durableId="1297637028">
    <w:abstractNumId w:val="11"/>
  </w:num>
  <w:num w:numId="11" w16cid:durableId="73670835">
    <w:abstractNumId w:val="2"/>
  </w:num>
  <w:num w:numId="12" w16cid:durableId="830027280">
    <w:abstractNumId w:val="3"/>
  </w:num>
  <w:num w:numId="13" w16cid:durableId="930356801">
    <w:abstractNumId w:val="9"/>
  </w:num>
  <w:num w:numId="14" w16cid:durableId="2063476388">
    <w:abstractNumId w:val="0"/>
  </w:num>
  <w:num w:numId="15" w16cid:durableId="1966543942">
    <w:abstractNumId w:val="15"/>
  </w:num>
  <w:num w:numId="16" w16cid:durableId="1842701920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removePersonalInformation/>
  <w:removeDateAndTime/>
  <w:embedTrueTypeFonts/>
  <w:hideSpellingErrors/>
  <w:hideGrammaticalError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xNDe3tDQzNzGytDA1MzFS0lEKTi0uzszPAykwrgUAfWfIziwAAAA="/>
  </w:docVars>
  <w:rsids>
    <w:rsidRoot w:val="008A18FC"/>
    <w:rsid w:val="00042541"/>
    <w:rsid w:val="000807F7"/>
    <w:rsid w:val="000A0A2F"/>
    <w:rsid w:val="000A205C"/>
    <w:rsid w:val="000D2BB5"/>
    <w:rsid w:val="000D6C1B"/>
    <w:rsid w:val="000F2E65"/>
    <w:rsid w:val="00155020"/>
    <w:rsid w:val="00181FD6"/>
    <w:rsid w:val="00190EDE"/>
    <w:rsid w:val="0019150A"/>
    <w:rsid w:val="001F7507"/>
    <w:rsid w:val="00231D28"/>
    <w:rsid w:val="00256FCA"/>
    <w:rsid w:val="00262187"/>
    <w:rsid w:val="00275FDE"/>
    <w:rsid w:val="002A4249"/>
    <w:rsid w:val="002C2829"/>
    <w:rsid w:val="002C7247"/>
    <w:rsid w:val="003150F5"/>
    <w:rsid w:val="00324B37"/>
    <w:rsid w:val="003C1C32"/>
    <w:rsid w:val="003D445A"/>
    <w:rsid w:val="00403B1F"/>
    <w:rsid w:val="00431C85"/>
    <w:rsid w:val="00442F0A"/>
    <w:rsid w:val="00461030"/>
    <w:rsid w:val="004F745B"/>
    <w:rsid w:val="00514CF6"/>
    <w:rsid w:val="005304B7"/>
    <w:rsid w:val="00550755"/>
    <w:rsid w:val="00567055"/>
    <w:rsid w:val="005C1083"/>
    <w:rsid w:val="005C4AE5"/>
    <w:rsid w:val="005C5A24"/>
    <w:rsid w:val="005D377A"/>
    <w:rsid w:val="005F1BA4"/>
    <w:rsid w:val="005F5C46"/>
    <w:rsid w:val="00625504"/>
    <w:rsid w:val="006336FF"/>
    <w:rsid w:val="006D5FFA"/>
    <w:rsid w:val="007444BA"/>
    <w:rsid w:val="00770200"/>
    <w:rsid w:val="007B49E3"/>
    <w:rsid w:val="007C0A1E"/>
    <w:rsid w:val="007D0986"/>
    <w:rsid w:val="007E57A0"/>
    <w:rsid w:val="0085154B"/>
    <w:rsid w:val="008563D7"/>
    <w:rsid w:val="00862C75"/>
    <w:rsid w:val="00870E88"/>
    <w:rsid w:val="008A18FC"/>
    <w:rsid w:val="008F3A22"/>
    <w:rsid w:val="00917E8B"/>
    <w:rsid w:val="009753E7"/>
    <w:rsid w:val="00994071"/>
    <w:rsid w:val="009A4A7E"/>
    <w:rsid w:val="00A226F1"/>
    <w:rsid w:val="00A23AB4"/>
    <w:rsid w:val="00AE3A0C"/>
    <w:rsid w:val="00B30608"/>
    <w:rsid w:val="00B3116E"/>
    <w:rsid w:val="00B52BE8"/>
    <w:rsid w:val="00B820C3"/>
    <w:rsid w:val="00B8515B"/>
    <w:rsid w:val="00BA7810"/>
    <w:rsid w:val="00BC292A"/>
    <w:rsid w:val="00BC5139"/>
    <w:rsid w:val="00BD4313"/>
    <w:rsid w:val="00C4766F"/>
    <w:rsid w:val="00C56C2D"/>
    <w:rsid w:val="00C901C1"/>
    <w:rsid w:val="00D41D3D"/>
    <w:rsid w:val="00D42D5F"/>
    <w:rsid w:val="00D44524"/>
    <w:rsid w:val="00D4491E"/>
    <w:rsid w:val="00D533C6"/>
    <w:rsid w:val="00D8080D"/>
    <w:rsid w:val="00D84944"/>
    <w:rsid w:val="00D90CC8"/>
    <w:rsid w:val="00DA015B"/>
    <w:rsid w:val="00DE099E"/>
    <w:rsid w:val="00DE39C5"/>
    <w:rsid w:val="00DF7AD8"/>
    <w:rsid w:val="00E11139"/>
    <w:rsid w:val="00E771B6"/>
    <w:rsid w:val="00F23A90"/>
    <w:rsid w:val="00FA6D6E"/>
    <w:rsid w:val="00FE4D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CE8628A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color w:val="0D0D0D"/>
        <w:sz w:val="22"/>
        <w:szCs w:val="22"/>
        <w:lang w:val="en-GB" w:eastAsia="en-GB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240" w:after="200"/>
      <w:outlineLvl w:val="0"/>
    </w:pPr>
    <w:rPr>
      <w:color w:val="432673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pPr>
      <w:keepNext/>
      <w:keepLines/>
      <w:spacing w:before="40" w:after="120"/>
      <w:outlineLvl w:val="1"/>
    </w:pPr>
    <w:rPr>
      <w:color w:val="432673"/>
      <w:sz w:val="28"/>
      <w:szCs w:val="28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link w:val="TitleChar"/>
    <w:uiPriority w:val="10"/>
    <w:qFormat/>
    <w:pPr>
      <w:pBdr>
        <w:top w:val="single" w:sz="4" w:space="6" w:color="FFFFFF"/>
        <w:left w:val="single" w:sz="4" w:space="10" w:color="FFFFFF"/>
        <w:bottom w:val="single" w:sz="4" w:space="8" w:color="FFFFFF"/>
        <w:right w:val="single" w:sz="4" w:space="10" w:color="FFFFFF"/>
      </w:pBdr>
      <w:shd w:val="clear" w:color="auto" w:fill="EBDDF4"/>
      <w:spacing w:before="600" w:after="600" w:line="240" w:lineRule="auto"/>
      <w:jc w:val="center"/>
    </w:pPr>
    <w:rPr>
      <w:b/>
      <w:bCs/>
      <w:sz w:val="72"/>
      <w:szCs w:val="72"/>
    </w:r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0C51B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C51BB"/>
  </w:style>
  <w:style w:type="paragraph" w:styleId="Footer">
    <w:name w:val="footer"/>
    <w:basedOn w:val="Normal"/>
    <w:link w:val="FooterChar"/>
    <w:uiPriority w:val="99"/>
    <w:unhideWhenUsed/>
    <w:rsid w:val="000C51B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C51BB"/>
  </w:style>
  <w:style w:type="table" w:styleId="TableGrid">
    <w:name w:val="Table Grid"/>
    <w:basedOn w:val="TableNormal"/>
    <w:uiPriority w:val="59"/>
    <w:rsid w:val="003D46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114A4E"/>
    <w:rPr>
      <w:rFonts w:ascii="Arial" w:eastAsiaTheme="majorEastAsia" w:hAnsi="Arial" w:cstheme="majorBidi"/>
      <w:color w:val="432673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114A4E"/>
    <w:rPr>
      <w:rFonts w:ascii="Arial" w:eastAsiaTheme="majorEastAsia" w:hAnsi="Arial" w:cstheme="majorBidi"/>
      <w:color w:val="432673"/>
      <w:sz w:val="28"/>
      <w:szCs w:val="28"/>
    </w:rPr>
  </w:style>
  <w:style w:type="character" w:customStyle="1" w:styleId="TitleChar">
    <w:name w:val="Title Char"/>
    <w:basedOn w:val="DefaultParagraphFont"/>
    <w:link w:val="Title"/>
    <w:uiPriority w:val="10"/>
    <w:rsid w:val="00114A4E"/>
    <w:rPr>
      <w:rFonts w:ascii="Arial" w:eastAsiaTheme="majorEastAsia" w:hAnsi="Arial" w:cstheme="majorBidi"/>
      <w:b/>
      <w:bCs/>
      <w:color w:val="0D0D0D" w:themeColor="text1" w:themeTint="F2"/>
      <w:spacing w:val="-10"/>
      <w:kern w:val="28"/>
      <w:sz w:val="72"/>
      <w:szCs w:val="72"/>
      <w:shd w:val="clear" w:color="auto" w:fill="EBDDF4"/>
    </w:rPr>
  </w:style>
  <w:style w:type="character" w:customStyle="1" w:styleId="SubtitleChar">
    <w:name w:val="Subtitle Char"/>
    <w:basedOn w:val="DefaultParagraphFont"/>
    <w:link w:val="Subtitle"/>
    <w:uiPriority w:val="11"/>
    <w:rsid w:val="00114A4E"/>
    <w:rPr>
      <w:rFonts w:ascii="Arial" w:eastAsiaTheme="minorEastAsia" w:hAnsi="Arial"/>
      <w:color w:val="432673"/>
      <w:spacing w:val="15"/>
      <w:sz w:val="36"/>
      <w:szCs w:val="28"/>
    </w:rPr>
  </w:style>
  <w:style w:type="paragraph" w:customStyle="1" w:styleId="Tablebody1">
    <w:name w:val="Table body 1"/>
    <w:basedOn w:val="Normal"/>
    <w:link w:val="Tablebody1Char"/>
    <w:qFormat/>
    <w:rsid w:val="00AB0EBC"/>
    <w:pPr>
      <w:spacing w:before="120" w:after="120" w:line="240" w:lineRule="auto"/>
    </w:pPr>
  </w:style>
  <w:style w:type="character" w:styleId="Hyperlink">
    <w:name w:val="Hyperlink"/>
    <w:basedOn w:val="DefaultParagraphFont"/>
    <w:uiPriority w:val="99"/>
    <w:unhideWhenUsed/>
    <w:rsid w:val="00AB0EBC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AB0EBC"/>
    <w:rPr>
      <w:color w:val="605E5C"/>
      <w:shd w:val="clear" w:color="auto" w:fill="E1DFDD"/>
    </w:rPr>
  </w:style>
  <w:style w:type="table" w:styleId="TableGridLight">
    <w:name w:val="Grid Table Light"/>
    <w:basedOn w:val="TableNormal"/>
    <w:uiPriority w:val="40"/>
    <w:rsid w:val="00AB0EBC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Quote">
    <w:name w:val="Quote"/>
    <w:basedOn w:val="Normal"/>
    <w:next w:val="Normal"/>
    <w:link w:val="QuoteChar"/>
    <w:uiPriority w:val="29"/>
    <w:qFormat/>
    <w:rsid w:val="00114A4E"/>
    <w:pPr>
      <w:pBdr>
        <w:top w:val="single" w:sz="12" w:space="8" w:color="432673"/>
        <w:bottom w:val="single" w:sz="12" w:space="8" w:color="432673"/>
      </w:pBdr>
      <w:shd w:val="clear" w:color="auto" w:fill="FFFFFF" w:themeFill="background1"/>
      <w:spacing w:before="200"/>
      <w:ind w:left="862" w:right="862"/>
      <w:jc w:val="center"/>
    </w:pPr>
    <w:rPr>
      <w:i/>
      <w:iCs/>
      <w:color w:val="595959" w:themeColor="text1" w:themeTint="A6"/>
      <w:sz w:val="20"/>
    </w:rPr>
  </w:style>
  <w:style w:type="character" w:customStyle="1" w:styleId="QuoteChar">
    <w:name w:val="Quote Char"/>
    <w:basedOn w:val="DefaultParagraphFont"/>
    <w:link w:val="Quote"/>
    <w:uiPriority w:val="29"/>
    <w:rsid w:val="00114A4E"/>
    <w:rPr>
      <w:rFonts w:ascii="Arial" w:hAnsi="Arial"/>
      <w:i/>
      <w:iCs/>
      <w:color w:val="595959" w:themeColor="text1" w:themeTint="A6"/>
      <w:sz w:val="20"/>
      <w:shd w:val="clear" w:color="auto" w:fill="FFFFFF" w:themeFill="background1"/>
    </w:rPr>
  </w:style>
  <w:style w:type="paragraph" w:styleId="ListParagraph">
    <w:name w:val="List Paragraph"/>
    <w:basedOn w:val="Normal"/>
    <w:uiPriority w:val="34"/>
    <w:qFormat/>
    <w:rsid w:val="00D72866"/>
    <w:pPr>
      <w:ind w:left="720"/>
      <w:contextualSpacing/>
    </w:pPr>
  </w:style>
  <w:style w:type="paragraph" w:customStyle="1" w:styleId="Chapter">
    <w:name w:val="Chapter"/>
    <w:basedOn w:val="Heading1"/>
    <w:qFormat/>
    <w:rsid w:val="00114A4E"/>
    <w:pPr>
      <w:shd w:val="clear" w:color="auto" w:fill="EBDDF4"/>
    </w:pPr>
    <w:rPr>
      <w:b/>
      <w:bCs/>
      <w:sz w:val="40"/>
      <w:szCs w:val="40"/>
    </w:rPr>
  </w:style>
  <w:style w:type="paragraph" w:customStyle="1" w:styleId="Tablehead1">
    <w:name w:val="Table head 1"/>
    <w:basedOn w:val="Tablebody1"/>
    <w:link w:val="Tablehead1Char"/>
    <w:qFormat/>
    <w:rsid w:val="00377A27"/>
    <w:rPr>
      <w:b/>
      <w:bCs/>
    </w:rPr>
  </w:style>
  <w:style w:type="paragraph" w:customStyle="1" w:styleId="Tablebody3">
    <w:name w:val="Table body 3"/>
    <w:basedOn w:val="Tablebody1"/>
    <w:link w:val="Tablebody3Char"/>
    <w:qFormat/>
    <w:rsid w:val="000D113C"/>
    <w:pPr>
      <w:spacing w:before="80" w:after="80" w:line="259" w:lineRule="auto"/>
    </w:pPr>
    <w:rPr>
      <w:sz w:val="18"/>
      <w:szCs w:val="19"/>
    </w:rPr>
  </w:style>
  <w:style w:type="character" w:customStyle="1" w:styleId="Tablebody1Char">
    <w:name w:val="Table body 1 Char"/>
    <w:basedOn w:val="DefaultParagraphFont"/>
    <w:link w:val="Tablebody1"/>
    <w:rsid w:val="00377A27"/>
    <w:rPr>
      <w:rFonts w:ascii="Arial" w:hAnsi="Arial"/>
    </w:rPr>
  </w:style>
  <w:style w:type="character" w:customStyle="1" w:styleId="Tablehead1Char">
    <w:name w:val="Table head 1 Char"/>
    <w:basedOn w:val="Tablebody1Char"/>
    <w:link w:val="Tablehead1"/>
    <w:rsid w:val="00377A27"/>
    <w:rPr>
      <w:rFonts w:ascii="Arial" w:hAnsi="Arial"/>
      <w:b/>
      <w:bCs/>
    </w:rPr>
  </w:style>
  <w:style w:type="paragraph" w:customStyle="1" w:styleId="Tablebulletssmall">
    <w:name w:val="Table bullets (small)"/>
    <w:basedOn w:val="Tablebody3"/>
    <w:rsid w:val="00142E67"/>
    <w:pPr>
      <w:numPr>
        <w:numId w:val="2"/>
      </w:numPr>
      <w:ind w:left="368" w:hanging="307"/>
    </w:pPr>
  </w:style>
  <w:style w:type="character" w:customStyle="1" w:styleId="Tablebody3Char">
    <w:name w:val="Table body 3 Char"/>
    <w:basedOn w:val="Tablebody1Char"/>
    <w:link w:val="Tablebody3"/>
    <w:rsid w:val="000D113C"/>
    <w:rPr>
      <w:rFonts w:ascii="Arial" w:hAnsi="Arial"/>
      <w:color w:val="0D0D0D" w:themeColor="text1" w:themeTint="F2"/>
      <w:sz w:val="18"/>
      <w:szCs w:val="19"/>
    </w:rPr>
  </w:style>
  <w:style w:type="paragraph" w:customStyle="1" w:styleId="Tablebullets2">
    <w:name w:val="Table bullets 2"/>
    <w:basedOn w:val="Tablebulletssmall"/>
    <w:qFormat/>
    <w:rsid w:val="00891891"/>
    <w:rPr>
      <w:sz w:val="20"/>
      <w:szCs w:val="22"/>
    </w:rPr>
  </w:style>
  <w:style w:type="paragraph" w:styleId="TOCHeading">
    <w:name w:val="TOC Heading"/>
    <w:basedOn w:val="Heading1"/>
    <w:next w:val="Normal"/>
    <w:uiPriority w:val="39"/>
    <w:unhideWhenUsed/>
    <w:rsid w:val="00B601A7"/>
    <w:pPr>
      <w:spacing w:after="0"/>
      <w:outlineLvl w:val="9"/>
    </w:pPr>
    <w:rPr>
      <w:rFonts w:asciiTheme="majorHAnsi" w:hAnsiTheme="majorHAnsi"/>
      <w:color w:val="2F5496" w:themeColor="accent1" w:themeShade="BF"/>
      <w:lang w:val="en-US"/>
    </w:rPr>
  </w:style>
  <w:style w:type="paragraph" w:styleId="TOC2">
    <w:name w:val="toc 2"/>
    <w:basedOn w:val="Normal"/>
    <w:next w:val="Normal"/>
    <w:autoRedefine/>
    <w:uiPriority w:val="39"/>
    <w:unhideWhenUsed/>
    <w:rsid w:val="00B601A7"/>
    <w:pPr>
      <w:tabs>
        <w:tab w:val="right" w:leader="dot" w:pos="9016"/>
      </w:tabs>
      <w:spacing w:after="100"/>
      <w:ind w:left="220"/>
    </w:pPr>
    <w:rPr>
      <w:rFonts w:eastAsiaTheme="minorEastAsia"/>
      <w:noProof/>
      <w:color w:val="auto"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B601A7"/>
    <w:pPr>
      <w:spacing w:after="100"/>
    </w:pPr>
    <w:rPr>
      <w:rFonts w:asciiTheme="minorHAnsi" w:eastAsiaTheme="minorEastAsia" w:hAnsiTheme="minorHAnsi" w:cs="Times New Roman"/>
      <w:color w:val="auto"/>
      <w:lang w:val="en-US"/>
    </w:rPr>
  </w:style>
  <w:style w:type="paragraph" w:styleId="TOC3">
    <w:name w:val="toc 3"/>
    <w:basedOn w:val="Normal"/>
    <w:next w:val="Normal"/>
    <w:autoRedefine/>
    <w:uiPriority w:val="39"/>
    <w:unhideWhenUsed/>
    <w:rsid w:val="00B601A7"/>
    <w:pPr>
      <w:spacing w:after="100"/>
      <w:ind w:left="440"/>
    </w:pPr>
    <w:rPr>
      <w:rFonts w:asciiTheme="minorHAnsi" w:eastAsiaTheme="minorEastAsia" w:hAnsiTheme="minorHAnsi" w:cs="Times New Roman"/>
      <w:color w:val="auto"/>
      <w:lang w:val="en-US"/>
    </w:rPr>
  </w:style>
  <w:style w:type="paragraph" w:customStyle="1" w:styleId="Tablehead3">
    <w:name w:val="Table head 3"/>
    <w:basedOn w:val="Tablebody3"/>
    <w:link w:val="Tablehead3Char"/>
    <w:qFormat/>
    <w:rsid w:val="00891891"/>
    <w:rPr>
      <w:b/>
      <w:bCs/>
      <w:sz w:val="20"/>
      <w:szCs w:val="20"/>
    </w:rPr>
  </w:style>
  <w:style w:type="paragraph" w:customStyle="1" w:styleId="Tablehead2">
    <w:name w:val="Table head 2"/>
    <w:basedOn w:val="Tablehead1"/>
    <w:link w:val="Tablehead2Char"/>
    <w:qFormat/>
    <w:rsid w:val="00891891"/>
    <w:rPr>
      <w:sz w:val="20"/>
      <w:szCs w:val="20"/>
    </w:rPr>
  </w:style>
  <w:style w:type="character" w:customStyle="1" w:styleId="Tablehead3Char">
    <w:name w:val="Table head 3 Char"/>
    <w:basedOn w:val="Tablebody3Char"/>
    <w:link w:val="Tablehead3"/>
    <w:rsid w:val="00891891"/>
    <w:rPr>
      <w:rFonts w:ascii="Arial" w:hAnsi="Arial"/>
      <w:b/>
      <w:bCs/>
      <w:color w:val="0D0D0D" w:themeColor="text1" w:themeTint="F2"/>
      <w:sz w:val="20"/>
      <w:szCs w:val="20"/>
    </w:rPr>
  </w:style>
  <w:style w:type="paragraph" w:customStyle="1" w:styleId="Tablebody2">
    <w:name w:val="Table body 2"/>
    <w:basedOn w:val="Tablebody1"/>
    <w:link w:val="Tablebody2Char"/>
    <w:qFormat/>
    <w:rsid w:val="00891891"/>
    <w:rPr>
      <w:sz w:val="20"/>
      <w:szCs w:val="20"/>
    </w:rPr>
  </w:style>
  <w:style w:type="character" w:customStyle="1" w:styleId="Tablehead2Char">
    <w:name w:val="Table head 2 Char"/>
    <w:basedOn w:val="Tablehead1Char"/>
    <w:link w:val="Tablehead2"/>
    <w:rsid w:val="00891891"/>
    <w:rPr>
      <w:rFonts w:ascii="Arial" w:hAnsi="Arial"/>
      <w:b/>
      <w:bCs/>
      <w:color w:val="0D0D0D" w:themeColor="text1" w:themeTint="F2"/>
      <w:sz w:val="20"/>
      <w:szCs w:val="20"/>
    </w:rPr>
  </w:style>
  <w:style w:type="paragraph" w:customStyle="1" w:styleId="Tablesubhead2">
    <w:name w:val="Table subhead 2"/>
    <w:basedOn w:val="Tablebody3"/>
    <w:qFormat/>
    <w:rsid w:val="00862C5D"/>
    <w:rPr>
      <w:rFonts w:ascii="Arial Narrow" w:hAnsi="Arial Narrow"/>
      <w:caps/>
      <w:color w:val="534C29"/>
      <w:sz w:val="19"/>
    </w:rPr>
  </w:style>
  <w:style w:type="character" w:customStyle="1" w:styleId="Tablebody2Char">
    <w:name w:val="Table body 2 Char"/>
    <w:basedOn w:val="Tablebody1Char"/>
    <w:link w:val="Tablebody2"/>
    <w:rsid w:val="00891891"/>
    <w:rPr>
      <w:rFonts w:ascii="Arial" w:hAnsi="Arial"/>
      <w:color w:val="0D0D0D" w:themeColor="text1" w:themeTint="F2"/>
      <w:sz w:val="20"/>
      <w:szCs w:val="20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0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1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2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3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4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5">
    <w:basedOn w:val="TableNormal"/>
    <w:pPr>
      <w:spacing w:after="0" w:line="240" w:lineRule="auto"/>
    </w:pPr>
    <w:tblPr>
      <w:tblStyleRowBandSize w:val="1"/>
      <w:tblStyleColBandSize w:val="1"/>
    </w:tblPr>
  </w:style>
  <w:style w:type="character" w:styleId="CommentReference">
    <w:name w:val="annotation reference"/>
    <w:basedOn w:val="DefaultParagraphFont"/>
    <w:uiPriority w:val="99"/>
    <w:semiHidden/>
    <w:unhideWhenUsed/>
    <w:rsid w:val="0032276B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32276B"/>
    <w:pPr>
      <w:spacing w:line="240" w:lineRule="auto"/>
    </w:pPr>
    <w:rPr>
      <w:rFonts w:asciiTheme="minorHAnsi" w:eastAsiaTheme="minorHAnsi" w:hAnsiTheme="minorHAnsi" w:cstheme="minorBidi"/>
      <w:color w:val="auto"/>
      <w:kern w:val="2"/>
      <w:sz w:val="20"/>
      <w:szCs w:val="20"/>
      <w:lang w:eastAsia="en-US"/>
    </w:rPr>
  </w:style>
  <w:style w:type="character" w:customStyle="1" w:styleId="CommentTextChar">
    <w:name w:val="Comment Text Char"/>
    <w:basedOn w:val="DefaultParagraphFont"/>
    <w:link w:val="CommentText"/>
    <w:uiPriority w:val="99"/>
    <w:rsid w:val="0032276B"/>
    <w:rPr>
      <w:rFonts w:asciiTheme="minorHAnsi" w:eastAsiaTheme="minorHAnsi" w:hAnsiTheme="minorHAnsi" w:cstheme="minorBidi"/>
      <w:color w:val="auto"/>
      <w:kern w:val="2"/>
      <w:sz w:val="20"/>
      <w:szCs w:val="20"/>
      <w:lang w:eastAsia="en-US"/>
    </w:rPr>
  </w:style>
  <w:style w:type="table" w:customStyle="1" w:styleId="a6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7">
    <w:basedOn w:val="TableNormal"/>
    <w:pPr>
      <w:spacing w:after="0" w:line="240" w:lineRule="auto"/>
    </w:pPr>
    <w:tblPr>
      <w:tblStyleRowBandSize w:val="1"/>
      <w:tblStyleColBandSize w:val="1"/>
    </w:tblPr>
  </w:style>
  <w:style w:type="paragraph" w:styleId="Subtitle">
    <w:name w:val="Subtitle"/>
    <w:basedOn w:val="Normal"/>
    <w:next w:val="Normal"/>
    <w:link w:val="SubtitleChar"/>
    <w:uiPriority w:val="11"/>
    <w:qFormat/>
    <w:pPr>
      <w:spacing w:after="120"/>
      <w:jc w:val="center"/>
    </w:pPr>
    <w:rPr>
      <w:color w:val="432673"/>
      <w:sz w:val="36"/>
      <w:szCs w:val="36"/>
    </w:rPr>
  </w:style>
  <w:style w:type="table" w:customStyle="1" w:styleId="a8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9">
    <w:basedOn w:val="TableNormal"/>
    <w:pPr>
      <w:spacing w:after="0" w:line="240" w:lineRule="auto"/>
    </w:pPr>
    <w:tblPr>
      <w:tblStyleRowBandSize w:val="1"/>
      <w:tblStyleColBandSize w:val="1"/>
    </w:tblPr>
  </w:style>
  <w:style w:type="paragraph" w:styleId="NormalWeb">
    <w:name w:val="Normal (Web)"/>
    <w:basedOn w:val="Normal"/>
    <w:uiPriority w:val="99"/>
    <w:semiHidden/>
    <w:unhideWhenUsed/>
    <w:rsid w:val="00B8515B"/>
    <w:rPr>
      <w:rFonts w:ascii="Times New Roman" w:hAnsi="Times New Roman" w:cs="Times New Roman"/>
      <w:sz w:val="24"/>
      <w:szCs w:val="24"/>
    </w:rPr>
  </w:style>
  <w:style w:type="paragraph" w:customStyle="1" w:styleId="Questions">
    <w:name w:val="Questions"/>
    <w:basedOn w:val="ListParagraph"/>
    <w:qFormat/>
    <w:rsid w:val="0019150A"/>
    <w:pPr>
      <w:ind w:left="0"/>
    </w:pPr>
    <w:rPr>
      <w:rFonts w:eastAsiaTheme="minorHAnsi" w:cstheme="minorBidi"/>
      <w:b/>
      <w:color w:val="0D0D0D" w:themeColor="text1" w:themeTint="F2"/>
      <w:kern w:val="2"/>
      <w:lang w:eastAsia="en-US"/>
      <w14:ligatures w14:val="standardContextu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vimeo.com/1191089660/1f423431df" TargetMode="External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zwG7OKmhzwfNX9puGtsyfoKPBhQ==">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328</Words>
  <Characters>1874</Characters>
  <Application>Microsoft Office Word</Application>
  <DocSecurity>0</DocSecurity>
  <Lines>15</Lines>
  <Paragraphs>4</Paragraphs>
  <ScaleCrop>false</ScaleCrop>
  <Company/>
  <LinksUpToDate>false</LinksUpToDate>
  <CharactersWithSpaces>2198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2026-05-13T15:05:00Z</dcterms:created>
  <dcterms:modified xsi:type="dcterms:W3CDTF">2026-05-13T16:22:00Z</dcterms:modified>
</cp:coreProperties>
</file>