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26D0" w14:textId="5F27CFDC" w:rsidR="00A60989" w:rsidRPr="00D72866" w:rsidRDefault="00A60989" w:rsidP="00905416">
      <w:pPr>
        <w:pStyle w:val="Chapter"/>
        <w:spacing w:before="0"/>
      </w:pPr>
      <w:bookmarkStart w:id="0" w:name="_Toc137031731"/>
      <w:bookmarkStart w:id="1" w:name="_Toc137031855"/>
      <w:r>
        <w:t>Risk assessment builder</w:t>
      </w:r>
    </w:p>
    <w:p w14:paraId="0E8F5455" w14:textId="48DF8278" w:rsidR="00943860" w:rsidRDefault="00943860" w:rsidP="00943860">
      <w:bookmarkStart w:id="2" w:name="_Hlk138416276"/>
      <w:r>
        <w:t>Select a scenario</w:t>
      </w:r>
      <w:r w:rsidR="00E44612">
        <w:t>.</w:t>
      </w:r>
      <w:r>
        <w:t xml:space="preserve"> </w:t>
      </w:r>
      <w:r w:rsidR="00FD7D36">
        <w:t xml:space="preserve">Identify the hazard(s). </w:t>
      </w:r>
      <w:r w:rsidR="00E44612">
        <w:t>U</w:t>
      </w:r>
      <w:r>
        <w:t>se</w:t>
      </w:r>
      <w:r w:rsidR="00E44612">
        <w:t xml:space="preserve"> the hierarchy of controls</w:t>
      </w:r>
      <w:r>
        <w:t xml:space="preserve"> to produce a risk assessment</w:t>
      </w:r>
      <w:r w:rsidR="004220F5">
        <w:t xml:space="preserve"> for the scenario.</w:t>
      </w:r>
    </w:p>
    <w:p w14:paraId="15C6ED4F" w14:textId="77777777" w:rsidR="005F4A88" w:rsidRDefault="005F4A88" w:rsidP="00A445D9">
      <w:pPr>
        <w:pStyle w:val="Heading1"/>
      </w:pPr>
      <w:r w:rsidRPr="00A445D9">
        <w:t>Scenarios</w:t>
      </w:r>
    </w:p>
    <w:p w14:paraId="05A9E658" w14:textId="588375BE" w:rsidR="00C12E5B" w:rsidRPr="00F6456E" w:rsidRDefault="00BE58E1" w:rsidP="00A445D9">
      <w:pPr>
        <w:pStyle w:val="ListParagraph"/>
        <w:numPr>
          <w:ilvl w:val="0"/>
          <w:numId w:val="27"/>
        </w:numPr>
      </w:pPr>
      <w:r w:rsidRPr="00BB4ED8">
        <w:t>Chainsaw hedge cutting</w:t>
      </w:r>
      <w:r w:rsidR="004D011B" w:rsidRPr="004D011B">
        <w:t xml:space="preserve"> </w:t>
      </w:r>
      <w:r w:rsidR="004D011B">
        <w:t>(Horticulture and land-based maintenance</w:t>
      </w:r>
      <w:r w:rsidR="00E55178">
        <w:t>/Arboriculture and forestry</w:t>
      </w:r>
      <w:r w:rsidR="004D011B">
        <w:t>)</w:t>
      </w:r>
      <w:r w:rsidR="009F63A5">
        <w:t>:</w:t>
      </w:r>
      <w:r w:rsidR="00F7004F">
        <w:t xml:space="preserve"> </w:t>
      </w:r>
      <w:r w:rsidR="00C12E5B" w:rsidRPr="00F6456E">
        <w:t xml:space="preserve">A worker is cutting back overgrown hedges with a </w:t>
      </w:r>
      <w:r w:rsidR="0084706A">
        <w:t xml:space="preserve">petrol </w:t>
      </w:r>
      <w:r w:rsidR="00C12E5B" w:rsidRPr="00F6456E">
        <w:t xml:space="preserve">chainsaw on uneven, bramble-covered ground. </w:t>
      </w:r>
    </w:p>
    <w:p w14:paraId="61F65EDD" w14:textId="5EFA5B1F" w:rsidR="00C12E5B" w:rsidRDefault="00C12E5B" w:rsidP="00A445D9">
      <w:pPr>
        <w:pStyle w:val="ListParagraph"/>
        <w:numPr>
          <w:ilvl w:val="0"/>
          <w:numId w:val="27"/>
        </w:numPr>
      </w:pPr>
      <w:r w:rsidRPr="00F6456E">
        <w:t xml:space="preserve">Lifting </w:t>
      </w:r>
      <w:r w:rsidR="00F92A6E">
        <w:t>f</w:t>
      </w:r>
      <w:r w:rsidRPr="00F6456E">
        <w:t xml:space="preserve">eed </w:t>
      </w:r>
      <w:r w:rsidR="00F92A6E">
        <w:t>b</w:t>
      </w:r>
      <w:r w:rsidRPr="00F6456E">
        <w:t>ags (Agriculture</w:t>
      </w:r>
      <w:r w:rsidR="00CE3A30">
        <w:t xml:space="preserve"> and farm operations</w:t>
      </w:r>
      <w:r w:rsidRPr="00F6456E">
        <w:t>)</w:t>
      </w:r>
      <w:r w:rsidR="00F92A6E">
        <w:t>:</w:t>
      </w:r>
      <w:r w:rsidRPr="00F6456E">
        <w:t xml:space="preserve"> Feed bags weighing 25kg each need to be moved into storage. Two students start carrying them one at a time, without trolleys or lifting aids. </w:t>
      </w:r>
    </w:p>
    <w:p w14:paraId="43A21FA8" w14:textId="4CEEC8E9" w:rsidR="00C12E5B" w:rsidRDefault="00C12E5B" w:rsidP="00A445D9">
      <w:pPr>
        <w:pStyle w:val="ListParagraph"/>
        <w:numPr>
          <w:ilvl w:val="0"/>
          <w:numId w:val="27"/>
        </w:numPr>
      </w:pPr>
      <w:r w:rsidRPr="00F6456E">
        <w:t xml:space="preserve">Zoonotic </w:t>
      </w:r>
      <w:r w:rsidR="00F92A6E">
        <w:t>d</w:t>
      </w:r>
      <w:r w:rsidRPr="00F6456E">
        <w:t xml:space="preserve">isease </w:t>
      </w:r>
      <w:r w:rsidR="00F92A6E">
        <w:t>r</w:t>
      </w:r>
      <w:r w:rsidRPr="00F6456E">
        <w:t xml:space="preserve">isk (Animal </w:t>
      </w:r>
      <w:r w:rsidR="006C5840">
        <w:t>care and m</w:t>
      </w:r>
      <w:r w:rsidRPr="00F6456E">
        <w:t>anagement)</w:t>
      </w:r>
      <w:r w:rsidR="00F92A6E">
        <w:t>:</w:t>
      </w:r>
      <w:r w:rsidRPr="00F6456E">
        <w:t xml:space="preserve"> Students are cleaning out enclosures </w:t>
      </w:r>
      <w:r w:rsidR="00B7622D">
        <w:t>of</w:t>
      </w:r>
      <w:r w:rsidR="00B7622D" w:rsidRPr="00F6456E">
        <w:t xml:space="preserve"> </w:t>
      </w:r>
      <w:r w:rsidRPr="00F6456E">
        <w:t xml:space="preserve">small mammals that could carry ringworm or leptospirosis. </w:t>
      </w:r>
    </w:p>
    <w:p w14:paraId="3DA542AD" w14:textId="2E42143D" w:rsidR="00C12E5B" w:rsidRDefault="00C12E5B" w:rsidP="00A445D9">
      <w:pPr>
        <w:pStyle w:val="ListParagraph"/>
        <w:numPr>
          <w:ilvl w:val="0"/>
          <w:numId w:val="27"/>
        </w:numPr>
      </w:pPr>
      <w:r w:rsidRPr="00F6456E">
        <w:t xml:space="preserve">Broken </w:t>
      </w:r>
      <w:r w:rsidR="009F63A5">
        <w:t>f</w:t>
      </w:r>
      <w:r w:rsidRPr="00F6456E">
        <w:t xml:space="preserve">encing in </w:t>
      </w:r>
      <w:r w:rsidR="009F63A5">
        <w:t>l</w:t>
      </w:r>
      <w:r w:rsidRPr="00F6456E">
        <w:t xml:space="preserve">ivestock </w:t>
      </w:r>
      <w:r w:rsidR="009F63A5">
        <w:t>p</w:t>
      </w:r>
      <w:r w:rsidRPr="00F6456E">
        <w:t>addock (Agriculture</w:t>
      </w:r>
      <w:r w:rsidR="006D6909">
        <w:t xml:space="preserve"> and farm operations</w:t>
      </w:r>
      <w:r w:rsidRPr="00F6456E">
        <w:t>)</w:t>
      </w:r>
      <w:r w:rsidR="009F63A5">
        <w:t>:</w:t>
      </w:r>
      <w:r w:rsidRPr="00F6456E">
        <w:t xml:space="preserve"> A section of </w:t>
      </w:r>
      <w:r w:rsidR="000F7158">
        <w:t xml:space="preserve">metal </w:t>
      </w:r>
      <w:r w:rsidRPr="00F6456E">
        <w:t>fencing around the cattle paddock is damaged, leaving sharp edges and a weak gate latch. </w:t>
      </w:r>
    </w:p>
    <w:p w14:paraId="07FBCE1A" w14:textId="3870BD8D" w:rsidR="00C12E5B" w:rsidRDefault="00C12E5B" w:rsidP="00A445D9">
      <w:pPr>
        <w:pStyle w:val="ListParagraph"/>
        <w:numPr>
          <w:ilvl w:val="0"/>
          <w:numId w:val="27"/>
        </w:numPr>
      </w:pPr>
      <w:r w:rsidRPr="00F6456E">
        <w:t xml:space="preserve">Electrical </w:t>
      </w:r>
      <w:r w:rsidR="00776ACB">
        <w:t>e</w:t>
      </w:r>
      <w:r w:rsidRPr="00F6456E">
        <w:t xml:space="preserve">quipment in </w:t>
      </w:r>
      <w:r w:rsidR="00776ACB">
        <w:t>d</w:t>
      </w:r>
      <w:r w:rsidRPr="00F6456E">
        <w:t xml:space="preserve">amp </w:t>
      </w:r>
      <w:r w:rsidR="0016121E">
        <w:t>e</w:t>
      </w:r>
      <w:r w:rsidRPr="00F6456E">
        <w:t>nvironment (</w:t>
      </w:r>
      <w:r w:rsidR="00B27DCA">
        <w:t>Agriculture and farm operations</w:t>
      </w:r>
      <w:r w:rsidRPr="00F6456E">
        <w:t>)</w:t>
      </w:r>
      <w:r w:rsidR="009F63A5">
        <w:t>:</w:t>
      </w:r>
      <w:r w:rsidRPr="00F6456E">
        <w:t xml:space="preserve"> A pressure washer and extension cable are being used to clean </w:t>
      </w:r>
      <w:r w:rsidR="008F2C0F">
        <w:t>an</w:t>
      </w:r>
      <w:r w:rsidRPr="00F6456E">
        <w:t xml:space="preserve"> animal housing area. Water is pooling around the electrical connection. </w:t>
      </w:r>
    </w:p>
    <w:p w14:paraId="621E7A75" w14:textId="09202C53" w:rsidR="00C12E5B" w:rsidRDefault="00C12E5B" w:rsidP="00A445D9">
      <w:pPr>
        <w:pStyle w:val="ListParagraph"/>
        <w:numPr>
          <w:ilvl w:val="0"/>
          <w:numId w:val="27"/>
        </w:numPr>
      </w:pPr>
      <w:r w:rsidRPr="00F6456E">
        <w:t xml:space="preserve">Loose </w:t>
      </w:r>
      <w:r w:rsidR="009F63A5">
        <w:t>l</w:t>
      </w:r>
      <w:r w:rsidRPr="00F6456E">
        <w:t xml:space="preserve">ivestock in a </w:t>
      </w:r>
      <w:r w:rsidR="009F63A5">
        <w:t>f</w:t>
      </w:r>
      <w:r w:rsidRPr="00F6456E">
        <w:t xml:space="preserve">ield </w:t>
      </w:r>
      <w:r w:rsidR="009F63A5">
        <w:t>g</w:t>
      </w:r>
      <w:r w:rsidRPr="00F6456E">
        <w:t>ateway (Agriculture</w:t>
      </w:r>
      <w:r w:rsidR="00F56F1D">
        <w:t xml:space="preserve"> and farm operations</w:t>
      </w:r>
      <w:r w:rsidRPr="00F6456E">
        <w:t>)</w:t>
      </w:r>
      <w:r w:rsidR="009F63A5">
        <w:t>:</w:t>
      </w:r>
      <w:r w:rsidRPr="00F6456E">
        <w:t xml:space="preserve"> A gate was left open and a small herd of sheep has wandered near the road. Students are helping to round them up during feeding time. </w:t>
      </w:r>
    </w:p>
    <w:p w14:paraId="464CD17D" w14:textId="7AE36E59" w:rsidR="00C12E5B" w:rsidRDefault="00C12E5B" w:rsidP="00A445D9">
      <w:pPr>
        <w:pStyle w:val="ListParagraph"/>
        <w:numPr>
          <w:ilvl w:val="0"/>
          <w:numId w:val="27"/>
        </w:numPr>
      </w:pPr>
      <w:r w:rsidRPr="00F6456E">
        <w:t xml:space="preserve">Cleaning </w:t>
      </w:r>
      <w:r w:rsidR="009F63A5">
        <w:t>a</w:t>
      </w:r>
      <w:r w:rsidRPr="00F6456E">
        <w:t xml:space="preserve">nimal </w:t>
      </w:r>
      <w:r w:rsidR="009F63A5">
        <w:t>p</w:t>
      </w:r>
      <w:r w:rsidRPr="00F6456E">
        <w:t xml:space="preserve">ens </w:t>
      </w:r>
      <w:r w:rsidR="009F63A5">
        <w:t>w</w:t>
      </w:r>
      <w:r w:rsidRPr="00F6456E">
        <w:t xml:space="preserve">ith </w:t>
      </w:r>
      <w:r w:rsidR="009F63A5">
        <w:t>c</w:t>
      </w:r>
      <w:r w:rsidRPr="00F6456E">
        <w:t>hemicals (Animal</w:t>
      </w:r>
      <w:r w:rsidR="00CD292A">
        <w:t xml:space="preserve"> care and</w:t>
      </w:r>
      <w:r w:rsidRPr="00F6456E">
        <w:t xml:space="preserve"> </w:t>
      </w:r>
      <w:r w:rsidR="00CD292A">
        <w:t>m</w:t>
      </w:r>
      <w:r w:rsidRPr="00F6456E">
        <w:t>anagement)</w:t>
      </w:r>
      <w:r w:rsidR="009F63A5">
        <w:t>:</w:t>
      </w:r>
      <w:r w:rsidRPr="00F6456E">
        <w:t xml:space="preserve"> Disinfectant is being used to clean kennels and catteries. The ventilation is poor, and the labels on the bottles are partly worn away. </w:t>
      </w:r>
    </w:p>
    <w:p w14:paraId="7FDA056F" w14:textId="1A3F7F96" w:rsidR="00C12E5B" w:rsidRDefault="00C12E5B" w:rsidP="00A445D9">
      <w:pPr>
        <w:pStyle w:val="ListParagraph"/>
        <w:numPr>
          <w:ilvl w:val="0"/>
          <w:numId w:val="27"/>
        </w:numPr>
      </w:pPr>
      <w:r w:rsidRPr="00F6456E">
        <w:t xml:space="preserve">Handling a </w:t>
      </w:r>
      <w:r w:rsidR="009F63A5">
        <w:t>n</w:t>
      </w:r>
      <w:r w:rsidRPr="00F6456E">
        <w:t xml:space="preserve">ervous </w:t>
      </w:r>
      <w:r w:rsidR="009F63A5">
        <w:t>h</w:t>
      </w:r>
      <w:r w:rsidRPr="00F6456E">
        <w:t xml:space="preserve">orse (Animal </w:t>
      </w:r>
      <w:r w:rsidR="00410BA3">
        <w:t>care and m</w:t>
      </w:r>
      <w:r w:rsidRPr="00F6456E">
        <w:t>anagement)</w:t>
      </w:r>
      <w:r w:rsidR="009F63A5">
        <w:t>:</w:t>
      </w:r>
      <w:r w:rsidRPr="00F6456E">
        <w:t xml:space="preserve"> A </w:t>
      </w:r>
      <w:r w:rsidR="009F63A5">
        <w:t>student</w:t>
      </w:r>
      <w:r w:rsidR="009F63A5" w:rsidRPr="00F6456E">
        <w:t xml:space="preserve"> </w:t>
      </w:r>
      <w:r w:rsidRPr="00F6456E">
        <w:t>is asked to groom a young horse that has not been handled regularly. The horse is pulling back and showing signs of distress. </w:t>
      </w:r>
    </w:p>
    <w:p w14:paraId="6A0F6031" w14:textId="1295E3CA" w:rsidR="00C12E5B" w:rsidRDefault="00C12E5B" w:rsidP="00A445D9">
      <w:pPr>
        <w:pStyle w:val="ListParagraph"/>
        <w:numPr>
          <w:ilvl w:val="0"/>
          <w:numId w:val="27"/>
        </w:numPr>
      </w:pPr>
      <w:r w:rsidRPr="00F6456E">
        <w:t xml:space="preserve">Slippery </w:t>
      </w:r>
      <w:r w:rsidR="009F63A5">
        <w:t>y</w:t>
      </w:r>
      <w:r w:rsidRPr="00F6456E">
        <w:t xml:space="preserve">ard </w:t>
      </w:r>
      <w:r w:rsidR="009F63A5">
        <w:t>s</w:t>
      </w:r>
      <w:r w:rsidRPr="00F6456E">
        <w:t xml:space="preserve">urface (Agriculture </w:t>
      </w:r>
      <w:r w:rsidR="00233798">
        <w:t>and farm operations</w:t>
      </w:r>
      <w:r w:rsidRPr="00F6456E">
        <w:t>)</w:t>
      </w:r>
      <w:r w:rsidR="009F63A5">
        <w:t>:</w:t>
      </w:r>
      <w:r w:rsidRPr="00F6456E">
        <w:t xml:space="preserve"> After heavy rain, the concrete yard around the livestock pens is wet and covered with mud and algae. Vehicles and students walk through this area to access the feed store.</w:t>
      </w:r>
    </w:p>
    <w:p w14:paraId="6AEA3527" w14:textId="250DAE63" w:rsidR="00C12E5B" w:rsidRDefault="00C12E5B" w:rsidP="00A445D9">
      <w:pPr>
        <w:pStyle w:val="ListParagraph"/>
        <w:numPr>
          <w:ilvl w:val="0"/>
          <w:numId w:val="27"/>
        </w:numPr>
      </w:pPr>
      <w:r w:rsidRPr="00F6456E">
        <w:t xml:space="preserve">Pesticide </w:t>
      </w:r>
      <w:r w:rsidR="009F63A5">
        <w:t>s</w:t>
      </w:r>
      <w:r w:rsidRPr="00F6456E">
        <w:t xml:space="preserve">praying in a </w:t>
      </w:r>
      <w:r w:rsidR="009F63A5">
        <w:t>g</w:t>
      </w:r>
      <w:r w:rsidRPr="00F6456E">
        <w:t>reenhouse</w:t>
      </w:r>
      <w:r w:rsidR="00B872C0">
        <w:t xml:space="preserve"> (Horticulture and land-based maintenance)</w:t>
      </w:r>
      <w:r w:rsidR="009F63A5">
        <w:t>:</w:t>
      </w:r>
      <w:r w:rsidRPr="00F6456E">
        <w:t xml:space="preserve"> A </w:t>
      </w:r>
      <w:r w:rsidR="009F63A5">
        <w:t>student</w:t>
      </w:r>
      <w:r w:rsidR="009F63A5" w:rsidRPr="00F6456E">
        <w:t xml:space="preserve"> </w:t>
      </w:r>
      <w:r w:rsidRPr="00F6456E">
        <w:t>is preparing to spray insecticide inside a warm, enclosed greenhouse with poor ventilation.</w:t>
      </w:r>
    </w:p>
    <w:p w14:paraId="360614F3" w14:textId="28F7F983" w:rsidR="00C12E5B" w:rsidRDefault="00C12E5B" w:rsidP="00A445D9">
      <w:pPr>
        <w:pStyle w:val="ListParagraph"/>
        <w:numPr>
          <w:ilvl w:val="0"/>
          <w:numId w:val="27"/>
        </w:numPr>
      </w:pPr>
      <w:r w:rsidRPr="00F6456E">
        <w:t>Lawn</w:t>
      </w:r>
      <w:r w:rsidR="009F63A5">
        <w:t>m</w:t>
      </w:r>
      <w:r w:rsidRPr="00F6456E">
        <w:t xml:space="preserve">ower on </w:t>
      </w:r>
      <w:r w:rsidR="009F63A5">
        <w:t>u</w:t>
      </w:r>
      <w:r w:rsidRPr="00F6456E">
        <w:t xml:space="preserve">neven </w:t>
      </w:r>
      <w:r w:rsidR="009F63A5">
        <w:t>g</w:t>
      </w:r>
      <w:r w:rsidRPr="00F6456E">
        <w:t>round</w:t>
      </w:r>
      <w:r w:rsidR="00C47C4E">
        <w:t xml:space="preserve"> (Horticulture and land-based maintenance)</w:t>
      </w:r>
      <w:r w:rsidR="009F63A5">
        <w:t>:</w:t>
      </w:r>
      <w:r w:rsidRPr="00F6456E">
        <w:t xml:space="preserve"> A ride-on </w:t>
      </w:r>
      <w:r w:rsidR="006B6417">
        <w:t>lawn</w:t>
      </w:r>
      <w:r w:rsidRPr="00F6456E">
        <w:t>mower is being used on a sloped lawn with hidden holes from previous mole activity. </w:t>
      </w:r>
    </w:p>
    <w:p w14:paraId="225E8AD1" w14:textId="1938DE39" w:rsidR="00C12E5B" w:rsidRDefault="00C12E5B" w:rsidP="00A445D9">
      <w:pPr>
        <w:pStyle w:val="ListParagraph"/>
        <w:numPr>
          <w:ilvl w:val="0"/>
          <w:numId w:val="27"/>
        </w:numPr>
      </w:pPr>
      <w:r w:rsidRPr="00F6456E">
        <w:t xml:space="preserve">Heavy </w:t>
      </w:r>
      <w:r w:rsidR="009F63A5">
        <w:t>p</w:t>
      </w:r>
      <w:r w:rsidRPr="00F6456E">
        <w:t xml:space="preserve">ot and </w:t>
      </w:r>
      <w:r w:rsidR="009F63A5">
        <w:t>c</w:t>
      </w:r>
      <w:r w:rsidRPr="00F6456E">
        <w:t xml:space="preserve">ompost </w:t>
      </w:r>
      <w:r w:rsidR="009F63A5">
        <w:t>h</w:t>
      </w:r>
      <w:r w:rsidRPr="00F6456E">
        <w:t>andling</w:t>
      </w:r>
      <w:r w:rsidR="00F9596D">
        <w:t xml:space="preserve"> (Horticulture and land-based maintenance)</w:t>
      </w:r>
      <w:r w:rsidR="009F63A5">
        <w:t>:</w:t>
      </w:r>
      <w:r w:rsidRPr="00F6456E">
        <w:t xml:space="preserve"> Students are moving large ceramic pots and 50L compost bags across the garden centre. </w:t>
      </w:r>
    </w:p>
    <w:p w14:paraId="200033EB" w14:textId="40A484A9" w:rsidR="00C12E5B" w:rsidRDefault="00C12E5B" w:rsidP="00A445D9">
      <w:pPr>
        <w:pStyle w:val="ListParagraph"/>
        <w:numPr>
          <w:ilvl w:val="0"/>
          <w:numId w:val="27"/>
        </w:numPr>
      </w:pPr>
      <w:r w:rsidRPr="00F6456E">
        <w:t xml:space="preserve">Tree </w:t>
      </w:r>
      <w:r w:rsidR="009F63A5">
        <w:t>c</w:t>
      </w:r>
      <w:r w:rsidRPr="00F6456E">
        <w:t xml:space="preserve">limbing for </w:t>
      </w:r>
      <w:r w:rsidR="009F63A5">
        <w:t>c</w:t>
      </w:r>
      <w:r w:rsidRPr="00F6456E">
        <w:t xml:space="preserve">rown </w:t>
      </w:r>
      <w:r w:rsidR="009F63A5">
        <w:t>r</w:t>
      </w:r>
      <w:r w:rsidRPr="00F6456E">
        <w:t>eduction</w:t>
      </w:r>
      <w:r w:rsidR="00B15065">
        <w:t xml:space="preserve"> </w:t>
      </w:r>
      <w:r w:rsidR="004C7E43">
        <w:t>(</w:t>
      </w:r>
      <w:r w:rsidR="00B15065">
        <w:t>A</w:t>
      </w:r>
      <w:r w:rsidR="001A1061">
        <w:t>r</w:t>
      </w:r>
      <w:r w:rsidR="00B15065">
        <w:t xml:space="preserve">boriculture </w:t>
      </w:r>
      <w:r w:rsidR="005274DB">
        <w:t>and forestry)</w:t>
      </w:r>
      <w:r w:rsidR="009F63A5">
        <w:t>:</w:t>
      </w:r>
      <w:r w:rsidRPr="00F6456E">
        <w:t xml:space="preserve"> A trainee arborist is climbing a mature oak tree to perform crown reduction, using ropes</w:t>
      </w:r>
      <w:r w:rsidR="008A7C7F">
        <w:t>,</w:t>
      </w:r>
      <w:r w:rsidRPr="00F6456E">
        <w:t xml:space="preserve"> on a windy day. </w:t>
      </w:r>
    </w:p>
    <w:p w14:paraId="3571538C" w14:textId="77777777" w:rsidR="00905416" w:rsidRDefault="00C12E5B" w:rsidP="00A445D9">
      <w:pPr>
        <w:pStyle w:val="ListParagraph"/>
        <w:numPr>
          <w:ilvl w:val="0"/>
          <w:numId w:val="27"/>
        </w:numPr>
      </w:pPr>
      <w:r w:rsidRPr="00F6456E">
        <w:t xml:space="preserve">Use of a </w:t>
      </w:r>
      <w:r w:rsidR="009F63A5">
        <w:t>w</w:t>
      </w:r>
      <w:r w:rsidRPr="00F6456E">
        <w:t xml:space="preserve">ood </w:t>
      </w:r>
      <w:r w:rsidR="009F63A5">
        <w:t>c</w:t>
      </w:r>
      <w:r w:rsidRPr="00F6456E">
        <w:t>hipper</w:t>
      </w:r>
      <w:r w:rsidR="001A4F26">
        <w:t xml:space="preserve"> (Arboriculture and forestry)</w:t>
      </w:r>
      <w:r w:rsidR="009F63A5">
        <w:t>:</w:t>
      </w:r>
      <w:r w:rsidRPr="00F6456E">
        <w:t xml:space="preserve"> A forestry worker is feeding branches into a wood chipper near a muddy, unstable track. </w:t>
      </w:r>
    </w:p>
    <w:p w14:paraId="09A3CA7A" w14:textId="5E59C898" w:rsidR="00C12E5B" w:rsidRDefault="00C12E5B" w:rsidP="00A445D9">
      <w:pPr>
        <w:pStyle w:val="ListParagraph"/>
        <w:numPr>
          <w:ilvl w:val="0"/>
          <w:numId w:val="27"/>
        </w:numPr>
      </w:pPr>
      <w:r w:rsidRPr="00F6456E">
        <w:lastRenderedPageBreak/>
        <w:t xml:space="preserve">Working </w:t>
      </w:r>
      <w:r w:rsidR="009F63A5">
        <w:t>w</w:t>
      </w:r>
      <w:r w:rsidRPr="00F6456E">
        <w:t xml:space="preserve">ith </w:t>
      </w:r>
      <w:r w:rsidR="009F63A5">
        <w:t>s</w:t>
      </w:r>
      <w:r w:rsidRPr="00F6456E">
        <w:t xml:space="preserve">harp </w:t>
      </w:r>
      <w:r w:rsidR="009F63A5">
        <w:t>t</w:t>
      </w:r>
      <w:r w:rsidRPr="00F6456E">
        <w:t xml:space="preserve">ools at a </w:t>
      </w:r>
      <w:r w:rsidR="009F63A5">
        <w:t>w</w:t>
      </w:r>
      <w:r w:rsidRPr="00F6456E">
        <w:t>orkbench</w:t>
      </w:r>
      <w:r w:rsidR="006A425E">
        <w:t xml:space="preserve"> (Floristry)</w:t>
      </w:r>
      <w:r w:rsidR="009F63A5">
        <w:t>:</w:t>
      </w:r>
      <w:r w:rsidRPr="00F6456E">
        <w:t xml:space="preserve"> A </w:t>
      </w:r>
      <w:r w:rsidR="009F63A5">
        <w:t>student</w:t>
      </w:r>
      <w:r w:rsidR="009F63A5" w:rsidRPr="00F6456E">
        <w:t xml:space="preserve"> </w:t>
      </w:r>
      <w:r w:rsidRPr="00F6456E">
        <w:t>is preparing bouquets using scissors, floral knives and wire cutters in a cramped workshop with water on the floor. </w:t>
      </w:r>
    </w:p>
    <w:p w14:paraId="6B9B697C" w14:textId="604FA81B" w:rsidR="00C12E5B" w:rsidRDefault="00C12E5B" w:rsidP="00A445D9">
      <w:pPr>
        <w:pStyle w:val="ListParagraph"/>
        <w:numPr>
          <w:ilvl w:val="0"/>
          <w:numId w:val="27"/>
        </w:numPr>
      </w:pPr>
      <w:r w:rsidRPr="00F6456E">
        <w:t xml:space="preserve">Handling </w:t>
      </w:r>
      <w:r w:rsidR="009F63A5">
        <w:t>f</w:t>
      </w:r>
      <w:r w:rsidRPr="00F6456E">
        <w:t xml:space="preserve">loral </w:t>
      </w:r>
      <w:r w:rsidR="009F63A5">
        <w:t>f</w:t>
      </w:r>
      <w:r w:rsidRPr="00F6456E">
        <w:t xml:space="preserve">oam and </w:t>
      </w:r>
      <w:r w:rsidR="009F63A5">
        <w:t>s</w:t>
      </w:r>
      <w:r w:rsidRPr="00F6456E">
        <w:t>prays</w:t>
      </w:r>
      <w:r w:rsidR="006A425E">
        <w:t xml:space="preserve"> (Floristry)</w:t>
      </w:r>
      <w:r w:rsidR="009F63A5">
        <w:t>:</w:t>
      </w:r>
      <w:r w:rsidRPr="00F6456E">
        <w:t xml:space="preserve"> Students are shaping floral foam blocks and using aerosol flower preservatives in a poorly</w:t>
      </w:r>
      <w:r w:rsidR="00796BDB">
        <w:t>-</w:t>
      </w:r>
      <w:r w:rsidRPr="00F6456E">
        <w:t>ventilated prep room. </w:t>
      </w:r>
    </w:p>
    <w:p w14:paraId="442A989B" w14:textId="2BA7B934" w:rsidR="00C12E5B" w:rsidRPr="00F6456E" w:rsidRDefault="00C12E5B" w:rsidP="00A445D9">
      <w:pPr>
        <w:pStyle w:val="ListParagraph"/>
        <w:numPr>
          <w:ilvl w:val="0"/>
          <w:numId w:val="27"/>
        </w:numPr>
      </w:pPr>
      <w:r w:rsidRPr="00F6456E">
        <w:t xml:space="preserve">Using a </w:t>
      </w:r>
      <w:r w:rsidR="009F63A5">
        <w:t>s</w:t>
      </w:r>
      <w:r w:rsidRPr="00F6456E">
        <w:t xml:space="preserve">tepladder </w:t>
      </w:r>
      <w:r w:rsidR="00D72223">
        <w:t>for</w:t>
      </w:r>
      <w:r w:rsidRPr="00F6456E">
        <w:t xml:space="preserve"> </w:t>
      </w:r>
      <w:r w:rsidR="00D72223">
        <w:t>w</w:t>
      </w:r>
      <w:r w:rsidRPr="00F6456E">
        <w:t xml:space="preserve">indow </w:t>
      </w:r>
      <w:r w:rsidR="00D72223">
        <w:t>d</w:t>
      </w:r>
      <w:r w:rsidRPr="00F6456E">
        <w:t>isplay</w:t>
      </w:r>
      <w:r w:rsidR="006A425E">
        <w:t xml:space="preserve"> (Floristry)</w:t>
      </w:r>
      <w:r w:rsidR="009F63A5">
        <w:t>:</w:t>
      </w:r>
      <w:r w:rsidRPr="00F6456E">
        <w:t xml:space="preserve"> A florist is standing on a small stepladder to change a floral window arrangement while carrying glass vases.</w:t>
      </w:r>
    </w:p>
    <w:p w14:paraId="5418E902" w14:textId="7AC70562" w:rsidR="007D05E9" w:rsidRDefault="007D05E9" w:rsidP="007D05E9">
      <w:pPr>
        <w:pStyle w:val="Heading1"/>
      </w:pPr>
      <w:r>
        <w:t>Risk assessment</w:t>
      </w:r>
    </w:p>
    <w:p w14:paraId="1FE2F308" w14:textId="3C6CBF0D" w:rsidR="002749E6" w:rsidRDefault="002749E6" w:rsidP="00BB4ED8">
      <w:pPr>
        <w:pStyle w:val="Heading2"/>
      </w:pPr>
      <w:r>
        <w:t>Hazard</w:t>
      </w:r>
      <w:r w:rsidR="0073679E">
        <w:t>(</w:t>
      </w:r>
      <w:r>
        <w:t>s</w:t>
      </w:r>
      <w:r w:rsidR="0073679E">
        <w:t>)</w:t>
      </w:r>
    </w:p>
    <w:p w14:paraId="0712E1F7" w14:textId="44F22DF6" w:rsidR="0073679E" w:rsidRPr="0073679E" w:rsidRDefault="0073679E" w:rsidP="009A09D9">
      <w:pPr>
        <w:tabs>
          <w:tab w:val="left" w:pos="284"/>
        </w:tabs>
      </w:pPr>
      <w:r>
        <w:t>I</w:t>
      </w:r>
      <w:r w:rsidRPr="0073679E">
        <w:t>dentify a relevant hazard that you want to control the risk of. Consider if there may be more than one relevant hazard associated with each scenario.</w:t>
      </w:r>
    </w:p>
    <w:p w14:paraId="5617E0BC" w14:textId="77777777" w:rsidR="0073679E" w:rsidRDefault="0073679E" w:rsidP="0073679E">
      <w:pPr>
        <w:pStyle w:val="Write-onlines"/>
      </w:pPr>
    </w:p>
    <w:p w14:paraId="6D15799D" w14:textId="77777777" w:rsidR="0073679E" w:rsidRDefault="0073679E" w:rsidP="0073679E">
      <w:pPr>
        <w:pStyle w:val="Write-onlines"/>
      </w:pPr>
    </w:p>
    <w:p w14:paraId="4E519799" w14:textId="77777777" w:rsidR="0073679E" w:rsidRDefault="0073679E" w:rsidP="0073679E">
      <w:pPr>
        <w:pStyle w:val="Write-onlines"/>
      </w:pPr>
    </w:p>
    <w:p w14:paraId="1BB1B94E" w14:textId="77777777" w:rsidR="00422665" w:rsidRPr="00F306AC" w:rsidRDefault="00422665" w:rsidP="00BB4ED8">
      <w:pPr>
        <w:pStyle w:val="Heading2"/>
      </w:pPr>
      <w:r w:rsidRPr="00F306AC">
        <w:t>Elimination</w:t>
      </w:r>
    </w:p>
    <w:p w14:paraId="0C1EAB19" w14:textId="20CA6930" w:rsidR="00422665" w:rsidRPr="00F306AC" w:rsidRDefault="00422665" w:rsidP="00422665">
      <w:r w:rsidRPr="00F306AC">
        <w:t>The most effective control</w:t>
      </w:r>
      <w:r w:rsidR="00DF2BB3">
        <w:t>.</w:t>
      </w:r>
      <w:r w:rsidR="00E46267" w:rsidRPr="00E46267">
        <w:t xml:space="preserve"> </w:t>
      </w:r>
      <w:r w:rsidR="00E46267">
        <w:t>Remove the hazard</w:t>
      </w:r>
      <w:r w:rsidR="00CB6F74">
        <w:t>(s)</w:t>
      </w:r>
      <w:r w:rsidR="00E46267">
        <w:t xml:space="preserve"> completely or avoid the task.</w:t>
      </w:r>
    </w:p>
    <w:p w14:paraId="0F9695AF" w14:textId="6EE35770" w:rsidR="00422665" w:rsidRDefault="00422665" w:rsidP="00422665">
      <w:r w:rsidRPr="00F306AC">
        <w:t>How could you eliminate th</w:t>
      </w:r>
      <w:r w:rsidR="00D376CC">
        <w:t>e</w:t>
      </w:r>
      <w:r w:rsidRPr="00F306AC">
        <w:t xml:space="preserve"> hazard</w:t>
      </w:r>
      <w:r w:rsidR="00CB6F74">
        <w:t>(s)</w:t>
      </w:r>
      <w:r w:rsidRPr="00F306AC">
        <w:t xml:space="preserve"> entirely? Think about whether the task is necessary, or if it could be done differently.</w:t>
      </w:r>
    </w:p>
    <w:p w14:paraId="7D2ABE43" w14:textId="77777777" w:rsidR="003C4623" w:rsidRDefault="003C4623" w:rsidP="003C4623">
      <w:pPr>
        <w:pStyle w:val="Write-onlines"/>
      </w:pPr>
    </w:p>
    <w:p w14:paraId="7749D7FC" w14:textId="77777777" w:rsidR="00E15A31" w:rsidRDefault="00E15A31" w:rsidP="003C4623">
      <w:pPr>
        <w:pStyle w:val="Write-onlines"/>
      </w:pPr>
    </w:p>
    <w:p w14:paraId="2DCE3B4C" w14:textId="77777777" w:rsidR="003B5276" w:rsidRDefault="003B5276" w:rsidP="003C4623">
      <w:pPr>
        <w:pStyle w:val="Write-onlines"/>
      </w:pPr>
    </w:p>
    <w:p w14:paraId="6CAE93D6" w14:textId="77777777" w:rsidR="003B5276" w:rsidRDefault="003B5276" w:rsidP="003C4623">
      <w:pPr>
        <w:pStyle w:val="Write-onlines"/>
      </w:pPr>
    </w:p>
    <w:p w14:paraId="06DE866C" w14:textId="77777777" w:rsidR="00AE6A5F" w:rsidRDefault="00AE6A5F" w:rsidP="003C4623">
      <w:pPr>
        <w:pStyle w:val="Write-onlines"/>
      </w:pPr>
    </w:p>
    <w:p w14:paraId="380CC2D7" w14:textId="77777777" w:rsidR="003C4623" w:rsidRDefault="003C4623" w:rsidP="003C4623">
      <w:pPr>
        <w:pStyle w:val="Write-onlines"/>
      </w:pPr>
    </w:p>
    <w:p w14:paraId="3ED70962" w14:textId="7B4FE164" w:rsidR="007F006C" w:rsidRPr="00F306AC" w:rsidRDefault="007F006C" w:rsidP="00BB4ED8">
      <w:pPr>
        <w:pStyle w:val="Heading2"/>
      </w:pPr>
      <w:r w:rsidRPr="00F306AC">
        <w:t>Substitution</w:t>
      </w:r>
    </w:p>
    <w:p w14:paraId="5A8FCD8A" w14:textId="2DDFAF5F" w:rsidR="007F006C" w:rsidRPr="00F306AC" w:rsidRDefault="007F006C" w:rsidP="007F006C">
      <w:r w:rsidRPr="00F306AC">
        <w:t>Replace the hazard</w:t>
      </w:r>
      <w:r w:rsidR="00CB6F74">
        <w:t>(s)</w:t>
      </w:r>
      <w:r w:rsidRPr="00F306AC">
        <w:t xml:space="preserve"> with something less dangerous.</w:t>
      </w:r>
    </w:p>
    <w:p w14:paraId="59CD1846" w14:textId="7D1541E0" w:rsidR="007F006C" w:rsidRDefault="007F006C" w:rsidP="007F006C">
      <w:r w:rsidRPr="00F306AC">
        <w:t>What could you substitute to make this task safer? Consider alternative equipment, materials, or methods that pose less risk.</w:t>
      </w:r>
    </w:p>
    <w:p w14:paraId="2C8C73AA" w14:textId="77777777" w:rsidR="00C5508F" w:rsidRDefault="00C5508F" w:rsidP="00C5508F">
      <w:pPr>
        <w:pStyle w:val="Write-onlines"/>
      </w:pPr>
    </w:p>
    <w:p w14:paraId="233DFDC0" w14:textId="77777777" w:rsidR="00C5508F" w:rsidRDefault="00C5508F" w:rsidP="00C5508F">
      <w:pPr>
        <w:pStyle w:val="Write-onlines"/>
      </w:pPr>
    </w:p>
    <w:p w14:paraId="7BAFCC2E" w14:textId="77777777" w:rsidR="00AE6A5F" w:rsidRDefault="00AE6A5F" w:rsidP="00C5508F">
      <w:pPr>
        <w:pStyle w:val="Write-onlines"/>
      </w:pPr>
    </w:p>
    <w:p w14:paraId="77D43C51" w14:textId="77777777" w:rsidR="00AE6A5F" w:rsidRDefault="00AE6A5F" w:rsidP="00C5508F">
      <w:pPr>
        <w:pStyle w:val="Write-onlines"/>
      </w:pPr>
    </w:p>
    <w:p w14:paraId="1C3C830C" w14:textId="77777777" w:rsidR="00C5508F" w:rsidRDefault="00C5508F" w:rsidP="00C5508F">
      <w:pPr>
        <w:pStyle w:val="Write-onlines"/>
      </w:pPr>
    </w:p>
    <w:p w14:paraId="587C2419" w14:textId="77777777" w:rsidR="00C5508F" w:rsidRDefault="00C5508F" w:rsidP="00C5508F">
      <w:pPr>
        <w:pStyle w:val="Write-onlines"/>
      </w:pPr>
    </w:p>
    <w:p w14:paraId="74391A89" w14:textId="77777777" w:rsidR="00C5508F" w:rsidRDefault="00C5508F" w:rsidP="00BB4ED8">
      <w:pPr>
        <w:pStyle w:val="Heading2"/>
      </w:pPr>
      <w:r w:rsidRPr="00F306AC">
        <w:t>Isolation</w:t>
      </w:r>
      <w:r>
        <w:t xml:space="preserve"> </w:t>
      </w:r>
    </w:p>
    <w:p w14:paraId="4C201D4B" w14:textId="7932D6A7" w:rsidR="00C5508F" w:rsidRDefault="00C5508F" w:rsidP="00C5508F">
      <w:r>
        <w:t>I</w:t>
      </w:r>
      <w:r w:rsidRPr="00F306AC">
        <w:t>solate people from the hazard</w:t>
      </w:r>
      <w:r w:rsidR="00CB6F74">
        <w:t>(s)</w:t>
      </w:r>
      <w:r w:rsidRPr="00F306AC">
        <w:t xml:space="preserve"> using physical barriers or </w:t>
      </w:r>
      <w:r w:rsidR="006E3538">
        <w:t>distance</w:t>
      </w:r>
      <w:r w:rsidRPr="00F306AC">
        <w:t>.</w:t>
      </w:r>
      <w:r>
        <w:t xml:space="preserve"> </w:t>
      </w:r>
      <w:r w:rsidR="00F86A64">
        <w:t xml:space="preserve">This control is not always </w:t>
      </w:r>
      <w:r w:rsidR="00901D8C">
        <w:t>necessary</w:t>
      </w:r>
      <w:r w:rsidR="00F86A64">
        <w:t>.</w:t>
      </w:r>
    </w:p>
    <w:p w14:paraId="0710B272" w14:textId="2E61C8FE" w:rsidR="00C5508F" w:rsidRDefault="00C5508F" w:rsidP="00C5508F">
      <w:r w:rsidRPr="00EB33B1">
        <w:t xml:space="preserve">Can </w:t>
      </w:r>
      <w:r w:rsidR="00F86A64">
        <w:t>you</w:t>
      </w:r>
      <w:r w:rsidRPr="00EB33B1">
        <w:t xml:space="preserve"> physically separate people from the hazard</w:t>
      </w:r>
      <w:r w:rsidR="00CB6F74">
        <w:t>(s)</w:t>
      </w:r>
      <w:r w:rsidRPr="00EB33B1">
        <w:t xml:space="preserve"> using physical barriers, guarding or enclosing machinery, or storing away from high-traffic areas?</w:t>
      </w:r>
    </w:p>
    <w:p w14:paraId="2016DD17" w14:textId="77777777" w:rsidR="00C5508F" w:rsidRDefault="00C5508F" w:rsidP="00C5508F">
      <w:pPr>
        <w:pStyle w:val="Write-onlines"/>
      </w:pPr>
    </w:p>
    <w:p w14:paraId="282C834A" w14:textId="77777777" w:rsidR="00C5508F" w:rsidRDefault="00C5508F" w:rsidP="00C5508F">
      <w:pPr>
        <w:pStyle w:val="Write-onlines"/>
      </w:pPr>
    </w:p>
    <w:p w14:paraId="7AC181FF" w14:textId="77777777" w:rsidR="00AE6A5F" w:rsidRDefault="00AE6A5F" w:rsidP="00C5508F">
      <w:pPr>
        <w:pStyle w:val="Write-onlines"/>
      </w:pPr>
    </w:p>
    <w:p w14:paraId="4EB56FBF" w14:textId="77777777" w:rsidR="00C5508F" w:rsidRDefault="00C5508F" w:rsidP="00C5508F">
      <w:pPr>
        <w:pStyle w:val="Write-onlines"/>
      </w:pPr>
    </w:p>
    <w:p w14:paraId="6D33881C" w14:textId="77777777" w:rsidR="00C5508F" w:rsidRDefault="00C5508F" w:rsidP="00C5508F">
      <w:pPr>
        <w:pStyle w:val="Write-onlines"/>
      </w:pPr>
    </w:p>
    <w:p w14:paraId="218CBF44" w14:textId="77777777" w:rsidR="00C5508F" w:rsidRDefault="00C5508F" w:rsidP="00C5508F">
      <w:pPr>
        <w:pStyle w:val="Write-onlines"/>
      </w:pPr>
    </w:p>
    <w:p w14:paraId="18BC4DB6" w14:textId="52430BE0" w:rsidR="00C5508F" w:rsidRPr="00F306AC" w:rsidRDefault="00C5508F" w:rsidP="00BB4ED8">
      <w:pPr>
        <w:pStyle w:val="Heading2"/>
      </w:pPr>
      <w:r w:rsidRPr="00F306AC">
        <w:t>Engineering controls</w:t>
      </w:r>
    </w:p>
    <w:p w14:paraId="0AFDF811" w14:textId="16B0E5FB" w:rsidR="00C5508F" w:rsidRPr="009F13EA" w:rsidRDefault="00704A64" w:rsidP="00C5508F">
      <w:pPr>
        <w:rPr>
          <w:i/>
          <w:iCs/>
        </w:rPr>
      </w:pPr>
      <w:r>
        <w:t>Engineer out the hazard</w:t>
      </w:r>
      <w:r w:rsidR="00CB6F74">
        <w:t>(s)</w:t>
      </w:r>
      <w:r>
        <w:t xml:space="preserve"> by r</w:t>
      </w:r>
      <w:r w:rsidR="000A083B">
        <w:t>emov</w:t>
      </w:r>
      <w:r>
        <w:t>ing</w:t>
      </w:r>
      <w:r w:rsidR="000A083B">
        <w:t xml:space="preserve"> or r</w:t>
      </w:r>
      <w:r w:rsidR="006133EA">
        <w:t>educ</w:t>
      </w:r>
      <w:r>
        <w:t>ing</w:t>
      </w:r>
      <w:r w:rsidR="006A0796">
        <w:t xml:space="preserve"> access</w:t>
      </w:r>
      <w:r w:rsidR="00523B91">
        <w:t xml:space="preserve"> </w:t>
      </w:r>
      <w:r>
        <w:t>to</w:t>
      </w:r>
      <w:r w:rsidR="006A0796">
        <w:t xml:space="preserve"> </w:t>
      </w:r>
      <w:r w:rsidR="000A083B">
        <w:t>the</w:t>
      </w:r>
      <w:r w:rsidR="00C27DF4">
        <w:t xml:space="preserve"> source of </w:t>
      </w:r>
      <w:r>
        <w:t>the</w:t>
      </w:r>
      <w:r w:rsidR="000A083B">
        <w:t xml:space="preserve"> </w:t>
      </w:r>
      <w:r w:rsidR="00C27DF4">
        <w:t>ha</w:t>
      </w:r>
      <w:r w:rsidR="000A083B">
        <w:t>zard</w:t>
      </w:r>
      <w:r w:rsidR="00CB6F74">
        <w:t>(s)</w:t>
      </w:r>
      <w:r w:rsidR="006A0796">
        <w:t>.</w:t>
      </w:r>
      <w:r w:rsidR="00586217">
        <w:t xml:space="preserve"> </w:t>
      </w:r>
    </w:p>
    <w:p w14:paraId="4C225973" w14:textId="5D7842B1" w:rsidR="00C5508F" w:rsidRDefault="00C5508F" w:rsidP="00C5508F">
      <w:r>
        <w:t xml:space="preserve">Can </w:t>
      </w:r>
      <w:r w:rsidR="00A86C93">
        <w:t>you</w:t>
      </w:r>
      <w:r>
        <w:t xml:space="preserve"> modify equipment or processes to reduce expos</w:t>
      </w:r>
      <w:r w:rsidR="00F86A64">
        <w:t>ure</w:t>
      </w:r>
      <w:r>
        <w:t xml:space="preserve"> to the hazard</w:t>
      </w:r>
      <w:r w:rsidR="00CB6F74">
        <w:t>(s)</w:t>
      </w:r>
      <w:r>
        <w:t xml:space="preserve">? </w:t>
      </w:r>
      <w:r w:rsidRPr="00F306AC">
        <w:t xml:space="preserve"> </w:t>
      </w:r>
    </w:p>
    <w:p w14:paraId="0C848972" w14:textId="77777777" w:rsidR="00C5508F" w:rsidRDefault="00C5508F" w:rsidP="00C5508F">
      <w:pPr>
        <w:pStyle w:val="Write-onlines"/>
      </w:pPr>
    </w:p>
    <w:p w14:paraId="5399A318" w14:textId="77777777" w:rsidR="00C5508F" w:rsidRDefault="00C5508F" w:rsidP="00C5508F">
      <w:pPr>
        <w:pStyle w:val="Write-onlines"/>
      </w:pPr>
    </w:p>
    <w:p w14:paraId="2D4C9745" w14:textId="77777777" w:rsidR="00AE6A5F" w:rsidRDefault="00AE6A5F" w:rsidP="00C5508F">
      <w:pPr>
        <w:pStyle w:val="Write-onlines"/>
      </w:pPr>
    </w:p>
    <w:p w14:paraId="18C9C8D4" w14:textId="77777777" w:rsidR="00C5508F" w:rsidRDefault="00C5508F" w:rsidP="00C5508F">
      <w:pPr>
        <w:pStyle w:val="Write-onlines"/>
      </w:pPr>
    </w:p>
    <w:p w14:paraId="4812B0E7" w14:textId="77777777" w:rsidR="00C5508F" w:rsidRDefault="00C5508F" w:rsidP="00C5508F">
      <w:pPr>
        <w:pStyle w:val="Write-onlines"/>
      </w:pPr>
    </w:p>
    <w:p w14:paraId="101957F3" w14:textId="77777777" w:rsidR="00C5508F" w:rsidRDefault="00C5508F" w:rsidP="00C5508F">
      <w:pPr>
        <w:pStyle w:val="Write-onlines"/>
      </w:pPr>
    </w:p>
    <w:p w14:paraId="76B4975E" w14:textId="77777777" w:rsidR="00C5508F" w:rsidRPr="00F306AC" w:rsidRDefault="00C5508F" w:rsidP="00BB4ED8">
      <w:pPr>
        <w:pStyle w:val="Heading2"/>
      </w:pPr>
      <w:r w:rsidRPr="00F306AC">
        <w:t>Administrative controls</w:t>
      </w:r>
    </w:p>
    <w:p w14:paraId="091FEEBB" w14:textId="29461546" w:rsidR="00C5508F" w:rsidRPr="00F306AC" w:rsidRDefault="00C5508F" w:rsidP="00C5508F">
      <w:r w:rsidRPr="00F306AC">
        <w:t>Change the way people work through procedures, training or supervision.</w:t>
      </w:r>
    </w:p>
    <w:p w14:paraId="29163FE5" w14:textId="00AAF846" w:rsidR="00C5508F" w:rsidRDefault="00C5508F" w:rsidP="00C5508F">
      <w:r w:rsidRPr="00F306AC">
        <w:t>What administrative controls would you put in place? Consider training requirements, work permits, supervision levels or safe work procedures.</w:t>
      </w:r>
    </w:p>
    <w:p w14:paraId="664AB5F2" w14:textId="77777777" w:rsidR="00C5508F" w:rsidRDefault="00C5508F" w:rsidP="00C5508F">
      <w:pPr>
        <w:pStyle w:val="Write-onlines"/>
      </w:pPr>
    </w:p>
    <w:p w14:paraId="5B32E532" w14:textId="77777777" w:rsidR="00C5508F" w:rsidRDefault="00C5508F" w:rsidP="00C5508F">
      <w:pPr>
        <w:pStyle w:val="Write-onlines"/>
      </w:pPr>
    </w:p>
    <w:p w14:paraId="611DA14A" w14:textId="77777777" w:rsidR="00AE6A5F" w:rsidRDefault="00AE6A5F" w:rsidP="00C5508F">
      <w:pPr>
        <w:pStyle w:val="Write-onlines"/>
      </w:pPr>
    </w:p>
    <w:p w14:paraId="0936E71A" w14:textId="77777777" w:rsidR="00C5508F" w:rsidRDefault="00C5508F" w:rsidP="00C5508F">
      <w:pPr>
        <w:pStyle w:val="Write-onlines"/>
      </w:pPr>
    </w:p>
    <w:p w14:paraId="4A8F98AA" w14:textId="77777777" w:rsidR="00C5508F" w:rsidRDefault="00C5508F" w:rsidP="00C5508F">
      <w:pPr>
        <w:pStyle w:val="Write-onlines"/>
      </w:pPr>
    </w:p>
    <w:p w14:paraId="01E08203" w14:textId="77777777" w:rsidR="00C5508F" w:rsidRDefault="00C5508F" w:rsidP="00C5508F">
      <w:pPr>
        <w:pStyle w:val="Write-onlines"/>
      </w:pPr>
    </w:p>
    <w:p w14:paraId="2A1A4B43" w14:textId="3A0340BD" w:rsidR="00C5508F" w:rsidRPr="00F306AC" w:rsidRDefault="00C5508F" w:rsidP="00BB4ED8">
      <w:pPr>
        <w:pStyle w:val="Heading2"/>
      </w:pPr>
      <w:r w:rsidRPr="00F306AC">
        <w:t>Personal Protective Equipment (PPE)</w:t>
      </w:r>
    </w:p>
    <w:p w14:paraId="4DC61D42" w14:textId="77777777" w:rsidR="00C5508F" w:rsidRPr="00F306AC" w:rsidRDefault="00C5508F" w:rsidP="00C5508F">
      <w:r w:rsidRPr="00F306AC">
        <w:t>The least effective control. Use only when other controls are not sufficient.</w:t>
      </w:r>
    </w:p>
    <w:p w14:paraId="445D5799" w14:textId="77777777" w:rsidR="00C5508F" w:rsidRDefault="00C5508F" w:rsidP="00C5508F">
      <w:r w:rsidRPr="00F306AC">
        <w:t>What PPE should be worn? Remember, this is the last line of defence and should supplement, not replace, other controls.</w:t>
      </w:r>
    </w:p>
    <w:p w14:paraId="20E0BC1F" w14:textId="5166089B" w:rsidR="003C4623" w:rsidRDefault="003C4623" w:rsidP="003C4623">
      <w:pPr>
        <w:pStyle w:val="Write-onlines"/>
      </w:pPr>
    </w:p>
    <w:p w14:paraId="3D7B9C30" w14:textId="77777777" w:rsidR="003C4623" w:rsidRDefault="003C4623" w:rsidP="003C4623">
      <w:pPr>
        <w:pStyle w:val="Write-onlines"/>
      </w:pPr>
    </w:p>
    <w:p w14:paraId="14D1945C" w14:textId="77777777" w:rsidR="00AE6A5F" w:rsidRDefault="00AE6A5F" w:rsidP="003C4623">
      <w:pPr>
        <w:pStyle w:val="Write-onlines"/>
      </w:pPr>
    </w:p>
    <w:p w14:paraId="35A756F9" w14:textId="77777777" w:rsidR="00C5508F" w:rsidRDefault="00C5508F" w:rsidP="003C4623">
      <w:pPr>
        <w:pStyle w:val="Write-onlines"/>
      </w:pPr>
    </w:p>
    <w:p w14:paraId="34E03E8D" w14:textId="77777777" w:rsidR="00C5508F" w:rsidRDefault="00C5508F" w:rsidP="003C4623">
      <w:pPr>
        <w:pStyle w:val="Write-onlines"/>
      </w:pPr>
    </w:p>
    <w:p w14:paraId="573DD056" w14:textId="77777777" w:rsidR="003C4623" w:rsidRDefault="003C4623" w:rsidP="003C4623">
      <w:pPr>
        <w:pStyle w:val="Write-onlines"/>
      </w:pPr>
    </w:p>
    <w:bookmarkEnd w:id="0"/>
    <w:bookmarkEnd w:id="1"/>
    <w:bookmarkEnd w:id="2"/>
    <w:p w14:paraId="726D5F34" w14:textId="00CBDDD5" w:rsidR="003C4623" w:rsidRPr="003C4623" w:rsidRDefault="003C4623" w:rsidP="003C4623">
      <w:pPr>
        <w:jc w:val="right"/>
        <w:rPr>
          <w:b/>
          <w:bCs/>
          <w:i/>
          <w:iCs/>
        </w:rPr>
      </w:pPr>
    </w:p>
    <w:sectPr w:rsidR="003C4623" w:rsidRPr="003C4623" w:rsidSect="00905416">
      <w:headerReference w:type="default" r:id="rId8"/>
      <w:footerReference w:type="default" r:id="rId9"/>
      <w:pgSz w:w="11900" w:h="16820"/>
      <w:pgMar w:top="1247" w:right="1440" w:bottom="124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9C45" w14:textId="77777777" w:rsidR="00DF2F3B" w:rsidRDefault="00DF2F3B" w:rsidP="000C51BB">
      <w:pPr>
        <w:spacing w:after="0" w:line="240" w:lineRule="auto"/>
      </w:pPr>
      <w:r>
        <w:separator/>
      </w:r>
    </w:p>
  </w:endnote>
  <w:endnote w:type="continuationSeparator" w:id="0">
    <w:p w14:paraId="23126920" w14:textId="77777777" w:rsidR="00DF2F3B" w:rsidRDefault="00DF2F3B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p w14:paraId="202D55B2" w14:textId="4A1379A6" w:rsidR="00031572" w:rsidRDefault="00031572" w:rsidP="00031572">
            <w:pPr>
              <w:pStyle w:val="Footer"/>
              <w:jc w:val="right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000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5248"/>
                  <w:gridCol w:w="3772"/>
                </w:tblGrid>
                <w:tr w:rsidR="00031572" w14:paraId="78BEFF50" w14:textId="77777777" w:rsidTr="00770787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063D4CFB" w14:textId="6D364283" w:rsidR="00031572" w:rsidRDefault="005E73FC" w:rsidP="00031572">
                      <w:pPr>
                        <w:pStyle w:val="Header"/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5E73FC">
                        <w:rPr>
                          <w:sz w:val="20"/>
                          <w:szCs w:val="20"/>
                        </w:rPr>
                        <w:t>Agriculture, Environmental and Animal Care</w:t>
                      </w:r>
                      <w:r w:rsidR="000638CB">
                        <w:rPr>
                          <w:sz w:val="20"/>
                          <w:szCs w:val="20"/>
                        </w:rPr>
                        <w:t>:</w:t>
                      </w:r>
                      <w:r w:rsidR="00DA7BE5">
                        <w:rPr>
                          <w:sz w:val="20"/>
                          <w:szCs w:val="20"/>
                        </w:rPr>
                        <w:t xml:space="preserve"> Health and safety</w:t>
                      </w:r>
                    </w:p>
                  </w:tc>
                </w:tr>
                <w:tr w:rsidR="00031572" w14:paraId="0B53C544" w14:textId="77777777" w:rsidTr="00CA131F">
                  <w:tc>
                    <w:tcPr>
                      <w:tcW w:w="2909" w:type="pct"/>
                      <w:tcBorders>
                        <w:top w:val="nil"/>
                        <w:bottom w:val="single" w:sz="12" w:space="0" w:color="EEDDDD"/>
                      </w:tcBorders>
                    </w:tcPr>
                    <w:p w14:paraId="5255A0DD" w14:textId="59E38E6C" w:rsidR="00031572" w:rsidRDefault="00031572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Version 1, </w:t>
                      </w:r>
                      <w:r w:rsidR="007C4F8D">
                        <w:rPr>
                          <w:noProof/>
                          <w:sz w:val="20"/>
                          <w:szCs w:val="20"/>
                        </w:rPr>
                        <w:t>June</w:t>
                      </w:r>
                      <w:r w:rsidR="00DA7BE5">
                        <w:rPr>
                          <w:noProof/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091" w:type="pct"/>
                      <w:tcBorders>
                        <w:top w:val="nil"/>
                        <w:bottom w:val="single" w:sz="12" w:space="0" w:color="EEDDDD"/>
                      </w:tcBorders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6EC5" w14:textId="77777777" w:rsidR="00DF2F3B" w:rsidRDefault="00DF2F3B" w:rsidP="000C51BB">
      <w:pPr>
        <w:spacing w:after="0" w:line="240" w:lineRule="auto"/>
      </w:pPr>
      <w:r>
        <w:separator/>
      </w:r>
    </w:p>
  </w:footnote>
  <w:footnote w:type="continuationSeparator" w:id="0">
    <w:p w14:paraId="263F2201" w14:textId="77777777" w:rsidR="00DF2F3B" w:rsidRDefault="00DF2F3B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9"/>
      <w:gridCol w:w="6891"/>
    </w:tblGrid>
    <w:tr w:rsidR="00DA7BE5" w14:paraId="44E2957E" w14:textId="77777777" w:rsidTr="00883841">
      <w:tc>
        <w:tcPr>
          <w:tcW w:w="1180" w:type="pct"/>
          <w:tcBorders>
            <w:bottom w:val="single" w:sz="12" w:space="0" w:color="EEDDDD"/>
          </w:tcBorders>
        </w:tcPr>
        <w:p w14:paraId="73C519A2" w14:textId="77777777" w:rsidR="00DA7BE5" w:rsidRDefault="00DA7BE5" w:rsidP="00DA7BE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EDDDD"/>
          </w:tcBorders>
        </w:tcPr>
        <w:p w14:paraId="6B754E91" w14:textId="47DC419A" w:rsidR="00DA7BE5" w:rsidRPr="00DA7BE5" w:rsidRDefault="00DA7BE5" w:rsidP="00DA7BE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A7BE5">
            <w:rPr>
              <w:sz w:val="20"/>
              <w:szCs w:val="20"/>
            </w:rPr>
            <w:t xml:space="preserve">Resource </w:t>
          </w:r>
          <w:r>
            <w:rPr>
              <w:sz w:val="20"/>
              <w:szCs w:val="20"/>
            </w:rPr>
            <w:t>4</w:t>
          </w:r>
          <w:r w:rsidRPr="00DA7BE5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Risk assessment builder</w:t>
          </w:r>
        </w:p>
        <w:p w14:paraId="0E53EE1D" w14:textId="4771C6E3" w:rsidR="00DA7BE5" w:rsidRPr="00DA7BE5" w:rsidRDefault="00DA7BE5" w:rsidP="00DA7BE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A7BE5">
            <w:rPr>
              <w:sz w:val="20"/>
              <w:szCs w:val="20"/>
            </w:rPr>
            <w:t>Worksheet</w:t>
          </w:r>
        </w:p>
      </w:tc>
    </w:tr>
  </w:tbl>
  <w:p w14:paraId="4466917E" w14:textId="73C12FE2" w:rsidR="006A42C1" w:rsidRPr="00905416" w:rsidRDefault="00DA7BE5" w:rsidP="00DA7BE5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46963CE" wp14:editId="4A269261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719831219" name="Picture 1719831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60C7"/>
    <w:multiLevelType w:val="hybridMultilevel"/>
    <w:tmpl w:val="F4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55934"/>
    <w:multiLevelType w:val="hybridMultilevel"/>
    <w:tmpl w:val="F75061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00916"/>
    <w:multiLevelType w:val="hybridMultilevel"/>
    <w:tmpl w:val="73224B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33CAB"/>
    <w:multiLevelType w:val="hybridMultilevel"/>
    <w:tmpl w:val="4CB40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47F90"/>
    <w:multiLevelType w:val="hybridMultilevel"/>
    <w:tmpl w:val="AFD63DD6"/>
    <w:lvl w:ilvl="0" w:tplc="BA6C3090">
      <w:start w:val="1"/>
      <w:numFmt w:val="decimal"/>
      <w:pStyle w:val="Question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640140">
    <w:abstractNumId w:val="11"/>
  </w:num>
  <w:num w:numId="2" w16cid:durableId="1334603471">
    <w:abstractNumId w:val="6"/>
  </w:num>
  <w:num w:numId="3" w16cid:durableId="454100576">
    <w:abstractNumId w:val="15"/>
  </w:num>
  <w:num w:numId="4" w16cid:durableId="358432893">
    <w:abstractNumId w:val="17"/>
  </w:num>
  <w:num w:numId="5" w16cid:durableId="1769345959">
    <w:abstractNumId w:val="3"/>
  </w:num>
  <w:num w:numId="6" w16cid:durableId="2092727936">
    <w:abstractNumId w:val="14"/>
  </w:num>
  <w:num w:numId="7" w16cid:durableId="1424182519">
    <w:abstractNumId w:val="20"/>
  </w:num>
  <w:num w:numId="8" w16cid:durableId="1380324300">
    <w:abstractNumId w:val="10"/>
  </w:num>
  <w:num w:numId="9" w16cid:durableId="1810899930">
    <w:abstractNumId w:val="4"/>
  </w:num>
  <w:num w:numId="10" w16cid:durableId="1276324223">
    <w:abstractNumId w:val="12"/>
  </w:num>
  <w:num w:numId="11" w16cid:durableId="269892830">
    <w:abstractNumId w:val="19"/>
  </w:num>
  <w:num w:numId="12" w16cid:durableId="476338105">
    <w:abstractNumId w:val="7"/>
  </w:num>
  <w:num w:numId="13" w16cid:durableId="2010592579">
    <w:abstractNumId w:val="24"/>
  </w:num>
  <w:num w:numId="14" w16cid:durableId="1520898666">
    <w:abstractNumId w:val="13"/>
  </w:num>
  <w:num w:numId="15" w16cid:durableId="802045075">
    <w:abstractNumId w:val="9"/>
  </w:num>
  <w:num w:numId="16" w16cid:durableId="1861626428">
    <w:abstractNumId w:val="22"/>
  </w:num>
  <w:num w:numId="17" w16cid:durableId="521436602">
    <w:abstractNumId w:val="8"/>
  </w:num>
  <w:num w:numId="18" w16cid:durableId="135143229">
    <w:abstractNumId w:val="1"/>
  </w:num>
  <w:num w:numId="19" w16cid:durableId="741148128">
    <w:abstractNumId w:val="2"/>
  </w:num>
  <w:num w:numId="20" w16cid:durableId="769352765">
    <w:abstractNumId w:val="16"/>
  </w:num>
  <w:num w:numId="21" w16cid:durableId="1186407963">
    <w:abstractNumId w:val="5"/>
  </w:num>
  <w:num w:numId="22" w16cid:durableId="311957161">
    <w:abstractNumId w:val="25"/>
  </w:num>
  <w:num w:numId="23" w16cid:durableId="866068974">
    <w:abstractNumId w:val="18"/>
  </w:num>
  <w:num w:numId="24" w16cid:durableId="895051237">
    <w:abstractNumId w:val="26"/>
  </w:num>
  <w:num w:numId="25" w16cid:durableId="1689136298">
    <w:abstractNumId w:val="23"/>
  </w:num>
  <w:num w:numId="26" w16cid:durableId="414523503">
    <w:abstractNumId w:val="21"/>
  </w:num>
  <w:num w:numId="27" w16cid:durableId="89797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zNzEzMjO2NDE2tTRT0lEKTi0uzszPAykwrQUADygAKCwAAAA="/>
  </w:docVars>
  <w:rsids>
    <w:rsidRoot w:val="000C51BB"/>
    <w:rsid w:val="000105AB"/>
    <w:rsid w:val="000238B8"/>
    <w:rsid w:val="00025B77"/>
    <w:rsid w:val="00031572"/>
    <w:rsid w:val="000361B9"/>
    <w:rsid w:val="00041B75"/>
    <w:rsid w:val="00041F60"/>
    <w:rsid w:val="000470E0"/>
    <w:rsid w:val="000638CB"/>
    <w:rsid w:val="00083A47"/>
    <w:rsid w:val="000A083B"/>
    <w:rsid w:val="000A319C"/>
    <w:rsid w:val="000A7D8A"/>
    <w:rsid w:val="000B654E"/>
    <w:rsid w:val="000C51BB"/>
    <w:rsid w:val="000D113C"/>
    <w:rsid w:val="000F0146"/>
    <w:rsid w:val="000F432F"/>
    <w:rsid w:val="000F7158"/>
    <w:rsid w:val="00110807"/>
    <w:rsid w:val="001409B0"/>
    <w:rsid w:val="00142E67"/>
    <w:rsid w:val="0015537E"/>
    <w:rsid w:val="00156CC7"/>
    <w:rsid w:val="0016121E"/>
    <w:rsid w:val="0016745C"/>
    <w:rsid w:val="00180C45"/>
    <w:rsid w:val="00184E37"/>
    <w:rsid w:val="00185F8D"/>
    <w:rsid w:val="001A1061"/>
    <w:rsid w:val="001A4F26"/>
    <w:rsid w:val="001D637C"/>
    <w:rsid w:val="001E1893"/>
    <w:rsid w:val="002208A9"/>
    <w:rsid w:val="00225715"/>
    <w:rsid w:val="00233798"/>
    <w:rsid w:val="002376D4"/>
    <w:rsid w:val="00245751"/>
    <w:rsid w:val="00246A5F"/>
    <w:rsid w:val="002749E6"/>
    <w:rsid w:val="00296195"/>
    <w:rsid w:val="002C7D5F"/>
    <w:rsid w:val="002D5216"/>
    <w:rsid w:val="002D5427"/>
    <w:rsid w:val="002D6608"/>
    <w:rsid w:val="00300588"/>
    <w:rsid w:val="00300CD2"/>
    <w:rsid w:val="00310272"/>
    <w:rsid w:val="00345A04"/>
    <w:rsid w:val="00350807"/>
    <w:rsid w:val="00365A12"/>
    <w:rsid w:val="003663B6"/>
    <w:rsid w:val="00377A27"/>
    <w:rsid w:val="003A4BF3"/>
    <w:rsid w:val="003B319C"/>
    <w:rsid w:val="003B5276"/>
    <w:rsid w:val="003C0CE0"/>
    <w:rsid w:val="003C4623"/>
    <w:rsid w:val="003D46AC"/>
    <w:rsid w:val="003F2915"/>
    <w:rsid w:val="004102CB"/>
    <w:rsid w:val="00410BA3"/>
    <w:rsid w:val="004220F5"/>
    <w:rsid w:val="00422665"/>
    <w:rsid w:val="00444052"/>
    <w:rsid w:val="00445C22"/>
    <w:rsid w:val="00454611"/>
    <w:rsid w:val="004635D4"/>
    <w:rsid w:val="00464106"/>
    <w:rsid w:val="0048092F"/>
    <w:rsid w:val="00483C9F"/>
    <w:rsid w:val="00491202"/>
    <w:rsid w:val="00492091"/>
    <w:rsid w:val="00496334"/>
    <w:rsid w:val="004B6B33"/>
    <w:rsid w:val="004C7E43"/>
    <w:rsid w:val="004D011B"/>
    <w:rsid w:val="004F4859"/>
    <w:rsid w:val="004F58B3"/>
    <w:rsid w:val="00523B91"/>
    <w:rsid w:val="005274DB"/>
    <w:rsid w:val="005369B8"/>
    <w:rsid w:val="00547EF3"/>
    <w:rsid w:val="00571623"/>
    <w:rsid w:val="00586217"/>
    <w:rsid w:val="005873B4"/>
    <w:rsid w:val="005A2071"/>
    <w:rsid w:val="005C117F"/>
    <w:rsid w:val="005E73FC"/>
    <w:rsid w:val="005F4A88"/>
    <w:rsid w:val="006128F8"/>
    <w:rsid w:val="006133EA"/>
    <w:rsid w:val="0062048C"/>
    <w:rsid w:val="0062069F"/>
    <w:rsid w:val="00634C07"/>
    <w:rsid w:val="00656341"/>
    <w:rsid w:val="00657FD9"/>
    <w:rsid w:val="00670A30"/>
    <w:rsid w:val="006859D9"/>
    <w:rsid w:val="00690927"/>
    <w:rsid w:val="006A0796"/>
    <w:rsid w:val="006A425E"/>
    <w:rsid w:val="006A42C1"/>
    <w:rsid w:val="006B5E43"/>
    <w:rsid w:val="006B6417"/>
    <w:rsid w:val="006C5840"/>
    <w:rsid w:val="006C5961"/>
    <w:rsid w:val="006C782F"/>
    <w:rsid w:val="006D0E51"/>
    <w:rsid w:val="006D2C27"/>
    <w:rsid w:val="006D6909"/>
    <w:rsid w:val="006E3538"/>
    <w:rsid w:val="006F4FF7"/>
    <w:rsid w:val="00704A64"/>
    <w:rsid w:val="00706B6D"/>
    <w:rsid w:val="007148D6"/>
    <w:rsid w:val="00731E26"/>
    <w:rsid w:val="0073679E"/>
    <w:rsid w:val="00770D34"/>
    <w:rsid w:val="00773A05"/>
    <w:rsid w:val="007764C2"/>
    <w:rsid w:val="00776ACB"/>
    <w:rsid w:val="00785AF2"/>
    <w:rsid w:val="00787BD2"/>
    <w:rsid w:val="00790AF8"/>
    <w:rsid w:val="00794094"/>
    <w:rsid w:val="00796BDB"/>
    <w:rsid w:val="007B5294"/>
    <w:rsid w:val="007C4F8D"/>
    <w:rsid w:val="007D0323"/>
    <w:rsid w:val="007D05E9"/>
    <w:rsid w:val="007F006C"/>
    <w:rsid w:val="007F309A"/>
    <w:rsid w:val="0083041B"/>
    <w:rsid w:val="0084706A"/>
    <w:rsid w:val="00862C5D"/>
    <w:rsid w:val="00891891"/>
    <w:rsid w:val="008A06AC"/>
    <w:rsid w:val="008A5148"/>
    <w:rsid w:val="008A7C7F"/>
    <w:rsid w:val="008C1597"/>
    <w:rsid w:val="008E7C66"/>
    <w:rsid w:val="008F2C0F"/>
    <w:rsid w:val="008F5D04"/>
    <w:rsid w:val="00901212"/>
    <w:rsid w:val="00901D8C"/>
    <w:rsid w:val="00905416"/>
    <w:rsid w:val="00943860"/>
    <w:rsid w:val="0094470F"/>
    <w:rsid w:val="00946611"/>
    <w:rsid w:val="00947F29"/>
    <w:rsid w:val="009641FF"/>
    <w:rsid w:val="0096711D"/>
    <w:rsid w:val="0099395B"/>
    <w:rsid w:val="009A09D9"/>
    <w:rsid w:val="009B1C07"/>
    <w:rsid w:val="009B41A1"/>
    <w:rsid w:val="009C39D1"/>
    <w:rsid w:val="009E12FB"/>
    <w:rsid w:val="009E1C88"/>
    <w:rsid w:val="009E3DD8"/>
    <w:rsid w:val="009F537F"/>
    <w:rsid w:val="009F63A5"/>
    <w:rsid w:val="00A00559"/>
    <w:rsid w:val="00A2283A"/>
    <w:rsid w:val="00A24CE4"/>
    <w:rsid w:val="00A30B17"/>
    <w:rsid w:val="00A445D9"/>
    <w:rsid w:val="00A45FF2"/>
    <w:rsid w:val="00A60989"/>
    <w:rsid w:val="00A65C89"/>
    <w:rsid w:val="00A83347"/>
    <w:rsid w:val="00A86C93"/>
    <w:rsid w:val="00A93A7A"/>
    <w:rsid w:val="00AB0EBC"/>
    <w:rsid w:val="00AB4E73"/>
    <w:rsid w:val="00AE2325"/>
    <w:rsid w:val="00AE5C6E"/>
    <w:rsid w:val="00AE6A5F"/>
    <w:rsid w:val="00B003F5"/>
    <w:rsid w:val="00B10F16"/>
    <w:rsid w:val="00B15065"/>
    <w:rsid w:val="00B16143"/>
    <w:rsid w:val="00B27DCA"/>
    <w:rsid w:val="00B3450A"/>
    <w:rsid w:val="00B43BA8"/>
    <w:rsid w:val="00B47FF3"/>
    <w:rsid w:val="00B601A7"/>
    <w:rsid w:val="00B7622D"/>
    <w:rsid w:val="00B872C0"/>
    <w:rsid w:val="00B931CB"/>
    <w:rsid w:val="00BB4ED8"/>
    <w:rsid w:val="00BB73F5"/>
    <w:rsid w:val="00BD42DD"/>
    <w:rsid w:val="00BE2A9F"/>
    <w:rsid w:val="00BE58E1"/>
    <w:rsid w:val="00C00F5A"/>
    <w:rsid w:val="00C12E5B"/>
    <w:rsid w:val="00C27DF4"/>
    <w:rsid w:val="00C348E4"/>
    <w:rsid w:val="00C47C4E"/>
    <w:rsid w:val="00C5508F"/>
    <w:rsid w:val="00C57017"/>
    <w:rsid w:val="00C807DD"/>
    <w:rsid w:val="00CA131F"/>
    <w:rsid w:val="00CA18F7"/>
    <w:rsid w:val="00CB0AA7"/>
    <w:rsid w:val="00CB6F74"/>
    <w:rsid w:val="00CD292A"/>
    <w:rsid w:val="00CD6D81"/>
    <w:rsid w:val="00CE3A30"/>
    <w:rsid w:val="00D111BF"/>
    <w:rsid w:val="00D133FB"/>
    <w:rsid w:val="00D327C6"/>
    <w:rsid w:val="00D376CC"/>
    <w:rsid w:val="00D72223"/>
    <w:rsid w:val="00D72866"/>
    <w:rsid w:val="00DA7BE5"/>
    <w:rsid w:val="00DB5133"/>
    <w:rsid w:val="00DC613C"/>
    <w:rsid w:val="00DD5FA5"/>
    <w:rsid w:val="00DF2BB3"/>
    <w:rsid w:val="00DF2F3B"/>
    <w:rsid w:val="00E15A31"/>
    <w:rsid w:val="00E3063B"/>
    <w:rsid w:val="00E43A19"/>
    <w:rsid w:val="00E44612"/>
    <w:rsid w:val="00E46267"/>
    <w:rsid w:val="00E55178"/>
    <w:rsid w:val="00E736CB"/>
    <w:rsid w:val="00E85A43"/>
    <w:rsid w:val="00E922D0"/>
    <w:rsid w:val="00EA5B43"/>
    <w:rsid w:val="00ED61FB"/>
    <w:rsid w:val="00EE61A9"/>
    <w:rsid w:val="00EE6E45"/>
    <w:rsid w:val="00EF1D6B"/>
    <w:rsid w:val="00EF4ECD"/>
    <w:rsid w:val="00EF5615"/>
    <w:rsid w:val="00F0504F"/>
    <w:rsid w:val="00F112FA"/>
    <w:rsid w:val="00F200E5"/>
    <w:rsid w:val="00F56F1D"/>
    <w:rsid w:val="00F6784D"/>
    <w:rsid w:val="00F7004F"/>
    <w:rsid w:val="00F74B1B"/>
    <w:rsid w:val="00F86A64"/>
    <w:rsid w:val="00F92A6E"/>
    <w:rsid w:val="00F9596D"/>
    <w:rsid w:val="00FA5BA7"/>
    <w:rsid w:val="00FB3553"/>
    <w:rsid w:val="00FB4B3F"/>
    <w:rsid w:val="00FB5A68"/>
    <w:rsid w:val="00FB7FD6"/>
    <w:rsid w:val="00FC05EB"/>
    <w:rsid w:val="00FC437B"/>
    <w:rsid w:val="00FC7501"/>
    <w:rsid w:val="00FC7FB4"/>
    <w:rsid w:val="00FD380B"/>
    <w:rsid w:val="00FD3B40"/>
    <w:rsid w:val="00FD53F9"/>
    <w:rsid w:val="00F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31F"/>
    <w:pPr>
      <w:keepNext/>
      <w:keepLines/>
      <w:spacing w:before="240" w:after="200"/>
      <w:outlineLvl w:val="0"/>
    </w:pPr>
    <w:rPr>
      <w:rFonts w:eastAsiaTheme="majorEastAsia" w:cstheme="majorBidi"/>
      <w:color w:val="8514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31F"/>
    <w:pPr>
      <w:keepNext/>
      <w:keepLines/>
      <w:spacing w:before="40" w:after="120"/>
      <w:outlineLvl w:val="1"/>
    </w:pPr>
    <w:rPr>
      <w:rFonts w:eastAsiaTheme="majorEastAsia" w:cstheme="majorBidi"/>
      <w:color w:val="85141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A13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A131F"/>
    <w:rPr>
      <w:rFonts w:ascii="Arial" w:eastAsiaTheme="majorEastAsia" w:hAnsi="Arial" w:cstheme="majorBidi"/>
      <w:color w:val="85141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131F"/>
    <w:rPr>
      <w:rFonts w:ascii="Arial" w:eastAsiaTheme="majorEastAsia" w:hAnsi="Arial" w:cstheme="majorBidi"/>
      <w:color w:val="85141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A131F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EDDDD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A131F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EDD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31F"/>
    <w:pPr>
      <w:numPr>
        <w:ilvl w:val="1"/>
      </w:numPr>
      <w:spacing w:after="120"/>
      <w:jc w:val="center"/>
    </w:pPr>
    <w:rPr>
      <w:rFonts w:eastAsiaTheme="minorEastAsia"/>
      <w:color w:val="851414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31F"/>
    <w:rPr>
      <w:rFonts w:ascii="Arial" w:eastAsiaTheme="minorEastAsia" w:hAnsi="Arial"/>
      <w:color w:val="851414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CA131F"/>
    <w:pPr>
      <w:pBdr>
        <w:top w:val="single" w:sz="12" w:space="8" w:color="851414"/>
        <w:bottom w:val="single" w:sz="12" w:space="8" w:color="851414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CA131F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CA131F"/>
    <w:pPr>
      <w:shd w:val="clear" w:color="auto" w:fill="EEDDDD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A131F"/>
    <w:rPr>
      <w:rFonts w:ascii="Arial Narrow" w:hAnsi="Arial Narrow"/>
      <w:caps/>
      <w:color w:val="851414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paragraph" w:customStyle="1" w:styleId="Marks">
    <w:name w:val="Marks"/>
    <w:basedOn w:val="Normal"/>
    <w:qFormat/>
    <w:rsid w:val="003C4623"/>
    <w:pPr>
      <w:jc w:val="right"/>
    </w:pPr>
    <w:rPr>
      <w:b/>
      <w:bCs/>
      <w:i/>
      <w:iCs/>
    </w:rPr>
  </w:style>
  <w:style w:type="paragraph" w:customStyle="1" w:styleId="Questions">
    <w:name w:val="Questions"/>
    <w:basedOn w:val="ListParagraph"/>
    <w:qFormat/>
    <w:rsid w:val="00E15A31"/>
    <w:pPr>
      <w:numPr>
        <w:numId w:val="24"/>
      </w:numPr>
      <w:ind w:left="4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A131F"/>
    <w:rPr>
      <w:rFonts w:asciiTheme="majorHAnsi" w:eastAsiaTheme="majorEastAsia" w:hAnsiTheme="majorHAnsi" w:cstheme="majorBidi"/>
      <w:color w:val="851414"/>
      <w:sz w:val="24"/>
      <w:szCs w:val="24"/>
    </w:rPr>
  </w:style>
  <w:style w:type="paragraph" w:styleId="Revision">
    <w:name w:val="Revision"/>
    <w:hidden/>
    <w:uiPriority w:val="99"/>
    <w:semiHidden/>
    <w:rsid w:val="00A60989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styleId="CommentReference">
    <w:name w:val="annotation reference"/>
    <w:basedOn w:val="DefaultParagraphFont"/>
    <w:uiPriority w:val="99"/>
    <w:semiHidden/>
    <w:unhideWhenUsed/>
    <w:rsid w:val="003B5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2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276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276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920B45-40EC-4E87-8D70-6D3504BD5F39}"/>
</file>

<file path=customXml/itemProps3.xml><?xml version="1.0" encoding="utf-8"?>
<ds:datastoreItem xmlns:ds="http://schemas.openxmlformats.org/officeDocument/2006/customXml" ds:itemID="{7052B4D5-B83D-454B-A8C8-A9709946847F}"/>
</file>

<file path=customXml/itemProps4.xml><?xml version="1.0" encoding="utf-8"?>
<ds:datastoreItem xmlns:ds="http://schemas.openxmlformats.org/officeDocument/2006/customXml" ds:itemID="{335B14B5-0D5F-4A81-891F-2C5CB0FCFD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2026-06-01T16:49:00Z</dcterms:created>
  <dcterms:modified xsi:type="dcterms:W3CDTF">2026-06-01T16:49:00Z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