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FB813" w14:textId="5266F9D6" w:rsidR="00777860" w:rsidRPr="00862FA0" w:rsidRDefault="00AB69F9" w:rsidP="00BE00E7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rFonts w:asciiTheme="minorBidi" w:hAnsiTheme="minorBidi" w:cstheme="minorBidi"/>
          <w:b/>
          <w:bCs/>
          <w:color w:val="432673"/>
          <w:sz w:val="40"/>
          <w:szCs w:val="40"/>
        </w:rPr>
      </w:pPr>
      <w:r w:rsidRPr="00862FA0">
        <w:rPr>
          <w:rFonts w:asciiTheme="minorBidi" w:hAnsiTheme="minorBidi" w:cstheme="minorBidi"/>
          <w:b/>
          <w:bCs/>
          <w:color w:val="432673"/>
          <w:sz w:val="40"/>
          <w:szCs w:val="40"/>
        </w:rPr>
        <w:t>Glossary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47026A" w:rsidRPr="0047026A" w14:paraId="660C8BF2" w14:textId="77777777" w:rsidTr="00BE00E7">
        <w:tc>
          <w:tcPr>
            <w:tcW w:w="2689" w:type="dxa"/>
          </w:tcPr>
          <w:p w14:paraId="63362303" w14:textId="51DF916D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bookmarkStart w:id="0" w:name="_kiu7q2j4przl" w:colFirst="0" w:colLast="0"/>
            <w:bookmarkEnd w:id="0"/>
            <w:r w:rsidRPr="00BE00E7">
              <w:rPr>
                <w:b/>
                <w:bCs/>
              </w:rPr>
              <w:t>Term</w:t>
            </w:r>
          </w:p>
        </w:tc>
        <w:tc>
          <w:tcPr>
            <w:tcW w:w="6327" w:type="dxa"/>
          </w:tcPr>
          <w:p w14:paraId="2EEA1AA2" w14:textId="6BFF34C3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rPr>
                <w:b/>
                <w:bCs/>
              </w:rPr>
              <w:t>Definition</w:t>
            </w:r>
          </w:p>
        </w:tc>
      </w:tr>
      <w:tr w:rsidR="0047026A" w:rsidRPr="0047026A" w14:paraId="32152ECF" w14:textId="77777777" w:rsidTr="00BE00E7">
        <w:tc>
          <w:tcPr>
            <w:tcW w:w="2689" w:type="dxa"/>
          </w:tcPr>
          <w:p w14:paraId="0A61AD9E" w14:textId="35A76193" w:rsidR="0047026A" w:rsidRPr="00BE00E7" w:rsidRDefault="0047026A" w:rsidP="00931C78">
            <w:pPr>
              <w:spacing w:beforeLines="40" w:before="96" w:afterLines="40" w:after="96"/>
            </w:pPr>
            <w:r w:rsidRPr="00BE00E7">
              <w:t>Air Source Heat Pump (ASHP)</w:t>
            </w:r>
          </w:p>
        </w:tc>
        <w:tc>
          <w:tcPr>
            <w:tcW w:w="6327" w:type="dxa"/>
          </w:tcPr>
          <w:p w14:paraId="604E2CAF" w14:textId="2815D8A4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A renewable energy system installed as part of building services that requires specific equipment (e.g., vacuum pump, thermal probe) and specialist engineers for installation and commissioning. </w:t>
            </w:r>
          </w:p>
        </w:tc>
      </w:tr>
      <w:tr w:rsidR="0047026A" w:rsidRPr="0047026A" w14:paraId="56E69DA1" w14:textId="77777777" w:rsidTr="00BE00E7">
        <w:tc>
          <w:tcPr>
            <w:tcW w:w="2689" w:type="dxa"/>
          </w:tcPr>
          <w:p w14:paraId="71B190FD" w14:textId="6D1FB2BD" w:rsidR="0047026A" w:rsidRPr="00BE00E7" w:rsidRDefault="0047026A" w:rsidP="00931C78">
            <w:pPr>
              <w:spacing w:beforeLines="40" w:before="96" w:afterLines="40" w:after="96"/>
            </w:pPr>
            <w:r w:rsidRPr="00BE00E7">
              <w:t>Client Brief</w:t>
            </w:r>
          </w:p>
        </w:tc>
        <w:tc>
          <w:tcPr>
            <w:tcW w:w="6327" w:type="dxa"/>
          </w:tcPr>
          <w:p w14:paraId="4414394A" w14:textId="64CFE793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The set of requirements provided for a project, including budget and deadlines, which planning must directly address. </w:t>
            </w:r>
          </w:p>
        </w:tc>
      </w:tr>
      <w:tr w:rsidR="0047026A" w:rsidRPr="0047026A" w14:paraId="19702A51" w14:textId="77777777" w:rsidTr="00BE00E7">
        <w:tc>
          <w:tcPr>
            <w:tcW w:w="2689" w:type="dxa"/>
          </w:tcPr>
          <w:p w14:paraId="683A09D8" w14:textId="7D15F8DB" w:rsidR="0047026A" w:rsidRPr="00BE00E7" w:rsidRDefault="0047026A" w:rsidP="00931C78">
            <w:pPr>
              <w:spacing w:beforeLines="40" w:before="96" w:afterLines="40" w:after="96"/>
            </w:pPr>
            <w:r w:rsidRPr="00BE00E7">
              <w:t>Commissioning</w:t>
            </w:r>
          </w:p>
        </w:tc>
        <w:tc>
          <w:tcPr>
            <w:tcW w:w="6327" w:type="dxa"/>
          </w:tcPr>
          <w:p w14:paraId="159893F0" w14:textId="094A4186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The process of testing building systems (e.g., solar PV, heat pumps) to ensure they operate correctly before final handover. </w:t>
            </w:r>
          </w:p>
        </w:tc>
      </w:tr>
      <w:tr w:rsidR="0047026A" w:rsidRPr="0047026A" w14:paraId="275B76C8" w14:textId="77777777" w:rsidTr="00BE00E7">
        <w:tc>
          <w:tcPr>
            <w:tcW w:w="2689" w:type="dxa"/>
          </w:tcPr>
          <w:p w14:paraId="7F142DE1" w14:textId="730DB596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Contractors</w:t>
            </w:r>
          </w:p>
        </w:tc>
        <w:tc>
          <w:tcPr>
            <w:tcW w:w="6327" w:type="dxa"/>
          </w:tcPr>
          <w:p w14:paraId="44310361" w14:textId="0F30F929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Specialist tradespeople involved at different stages of a project (e.g., electricians, plumbers, carpenters), whose roles must be coordinated within the plan. </w:t>
            </w:r>
          </w:p>
        </w:tc>
      </w:tr>
      <w:tr w:rsidR="0047026A" w:rsidRPr="0047026A" w14:paraId="0FB47526" w14:textId="77777777" w:rsidTr="00BE00E7">
        <w:tc>
          <w:tcPr>
            <w:tcW w:w="2689" w:type="dxa"/>
          </w:tcPr>
          <w:p w14:paraId="7AE8A8A0" w14:textId="14D4FA21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Dependencies (Task Dependencies)</w:t>
            </w:r>
          </w:p>
        </w:tc>
        <w:tc>
          <w:tcPr>
            <w:tcW w:w="6327" w:type="dxa"/>
          </w:tcPr>
          <w:p w14:paraId="4A99F763" w14:textId="26AEF2FE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The relationships between tasks that determine the order in which activities must be completed, where one task relies on the completion of another. </w:t>
            </w:r>
          </w:p>
        </w:tc>
      </w:tr>
      <w:tr w:rsidR="0047026A" w:rsidRPr="0047026A" w14:paraId="0F117D9C" w14:textId="77777777" w:rsidTr="00BE00E7">
        <w:tc>
          <w:tcPr>
            <w:tcW w:w="2689" w:type="dxa"/>
          </w:tcPr>
          <w:p w14:paraId="18FEE0AA" w14:textId="2D28FFCD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Durations</w:t>
            </w:r>
          </w:p>
        </w:tc>
        <w:tc>
          <w:tcPr>
            <w:tcW w:w="6327" w:type="dxa"/>
          </w:tcPr>
          <w:p w14:paraId="04FD9388" w14:textId="3E67FDEC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The amount of time allocated to complete each task within a project schedule. </w:t>
            </w:r>
          </w:p>
        </w:tc>
      </w:tr>
      <w:tr w:rsidR="0047026A" w:rsidRPr="0047026A" w14:paraId="496E6BAD" w14:textId="77777777" w:rsidTr="00BE00E7">
        <w:tc>
          <w:tcPr>
            <w:tcW w:w="2689" w:type="dxa"/>
          </w:tcPr>
          <w:p w14:paraId="2D0C7BCD" w14:textId="21BA6C07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Gantt Chart</w:t>
            </w:r>
          </w:p>
        </w:tc>
        <w:tc>
          <w:tcPr>
            <w:tcW w:w="6327" w:type="dxa"/>
          </w:tcPr>
          <w:p w14:paraId="52F62ECE" w14:textId="3ABBCD7F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A planning document used to present the programme of work, showing tasks, durations, sequencing, and dependencies in a clear and structured format. </w:t>
            </w:r>
          </w:p>
        </w:tc>
      </w:tr>
      <w:tr w:rsidR="0047026A" w:rsidRPr="0047026A" w14:paraId="5C7704DE" w14:textId="77777777" w:rsidTr="00BE00E7">
        <w:tc>
          <w:tcPr>
            <w:tcW w:w="2689" w:type="dxa"/>
          </w:tcPr>
          <w:p w14:paraId="2C25B9B2" w14:textId="3F59915B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Groundworks</w:t>
            </w:r>
          </w:p>
        </w:tc>
        <w:tc>
          <w:tcPr>
            <w:tcW w:w="6327" w:type="dxa"/>
          </w:tcPr>
          <w:p w14:paraId="3E51A014" w14:textId="3968E3F2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Initial site preparation activities required before construction begins, forming part of early project phases. </w:t>
            </w:r>
          </w:p>
        </w:tc>
      </w:tr>
      <w:tr w:rsidR="0047026A" w:rsidRPr="0047026A" w14:paraId="322B60F7" w14:textId="77777777" w:rsidTr="00BE00E7">
        <w:tc>
          <w:tcPr>
            <w:tcW w:w="2689" w:type="dxa"/>
          </w:tcPr>
          <w:p w14:paraId="5D029E2D" w14:textId="4EFF82B3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Handover</w:t>
            </w:r>
          </w:p>
        </w:tc>
        <w:tc>
          <w:tcPr>
            <w:tcW w:w="6327" w:type="dxa"/>
          </w:tcPr>
          <w:p w14:paraId="487B02E8" w14:textId="43BA82BA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The final stage of a project where the completed building is formally transferred to the client after inspection and commissioning. </w:t>
            </w:r>
          </w:p>
        </w:tc>
      </w:tr>
      <w:tr w:rsidR="0047026A" w:rsidRPr="0047026A" w14:paraId="48982422" w14:textId="77777777" w:rsidTr="00BE00E7">
        <w:tc>
          <w:tcPr>
            <w:tcW w:w="2689" w:type="dxa"/>
          </w:tcPr>
          <w:p w14:paraId="45339FAC" w14:textId="133442AB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Health and Safety</w:t>
            </w:r>
          </w:p>
        </w:tc>
        <w:tc>
          <w:tcPr>
            <w:tcW w:w="6327" w:type="dxa"/>
          </w:tcPr>
          <w:p w14:paraId="68816F4F" w14:textId="386A47FC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Industry requirements that ensure safe working conditions, including safe access routes, PPE, signage, and risk assessments. </w:t>
            </w:r>
          </w:p>
        </w:tc>
      </w:tr>
      <w:tr w:rsidR="0047026A" w:rsidRPr="0047026A" w14:paraId="01536581" w14:textId="77777777" w:rsidTr="00BE00E7">
        <w:tc>
          <w:tcPr>
            <w:tcW w:w="2689" w:type="dxa"/>
          </w:tcPr>
          <w:p w14:paraId="0FAEFE8D" w14:textId="3BCA03B8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Interdependencies</w:t>
            </w:r>
          </w:p>
        </w:tc>
        <w:tc>
          <w:tcPr>
            <w:tcW w:w="6327" w:type="dxa"/>
          </w:tcPr>
          <w:p w14:paraId="476824AA" w14:textId="7140CF6F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Connections between multiple tasks or trades showing how activities influence one another within a project schedule. </w:t>
            </w:r>
          </w:p>
        </w:tc>
      </w:tr>
      <w:tr w:rsidR="0047026A" w:rsidRPr="0047026A" w14:paraId="38800F87" w14:textId="77777777" w:rsidTr="00BE00E7">
        <w:tc>
          <w:tcPr>
            <w:tcW w:w="2689" w:type="dxa"/>
          </w:tcPr>
          <w:p w14:paraId="7769ADDF" w14:textId="6718E34B" w:rsidR="0047026A" w:rsidRPr="00BE00E7" w:rsidRDefault="0047026A" w:rsidP="00BE00E7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Modular Construction (Modular Build)</w:t>
            </w:r>
          </w:p>
        </w:tc>
        <w:tc>
          <w:tcPr>
            <w:tcW w:w="6327" w:type="dxa"/>
          </w:tcPr>
          <w:p w14:paraId="2C404411" w14:textId="42426B9D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A construction method where building sections are manufactured off-site and then assembled on-site, improving speed and reducing disruption. </w:t>
            </w:r>
          </w:p>
        </w:tc>
      </w:tr>
      <w:tr w:rsidR="0047026A" w:rsidRPr="0047026A" w14:paraId="5891014A" w14:textId="77777777" w:rsidTr="00BE00E7">
        <w:tc>
          <w:tcPr>
            <w:tcW w:w="2689" w:type="dxa"/>
          </w:tcPr>
          <w:p w14:paraId="23E06F3C" w14:textId="1E310F5B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Phases (Project Phases)</w:t>
            </w:r>
          </w:p>
        </w:tc>
        <w:tc>
          <w:tcPr>
            <w:tcW w:w="6327" w:type="dxa"/>
          </w:tcPr>
          <w:p w14:paraId="74180552" w14:textId="173FCFEF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Distinct stages of a project (e.g., preparation, installation, commissioning, handover) used to organise and sequence work logically. </w:t>
            </w:r>
          </w:p>
        </w:tc>
      </w:tr>
      <w:tr w:rsidR="0047026A" w:rsidRPr="0047026A" w14:paraId="2A33BD04" w14:textId="77777777" w:rsidTr="00BE00E7">
        <w:tc>
          <w:tcPr>
            <w:tcW w:w="2689" w:type="dxa"/>
          </w:tcPr>
          <w:p w14:paraId="4DEB604E" w14:textId="137CAB60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lastRenderedPageBreak/>
              <w:t>Planning (Project Planning)</w:t>
            </w:r>
          </w:p>
        </w:tc>
        <w:tc>
          <w:tcPr>
            <w:tcW w:w="6327" w:type="dxa"/>
          </w:tcPr>
          <w:p w14:paraId="59DA63CE" w14:textId="33530522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The process of creating a structured roadmap that outlines how a project will be delivered, including sequencing tasks, managing dependencies, and aligning with industry standards.</w:t>
            </w:r>
          </w:p>
        </w:tc>
      </w:tr>
      <w:tr w:rsidR="0047026A" w:rsidRPr="0047026A" w14:paraId="3D159612" w14:textId="77777777" w:rsidTr="00BE00E7">
        <w:tc>
          <w:tcPr>
            <w:tcW w:w="2689" w:type="dxa"/>
          </w:tcPr>
          <w:p w14:paraId="1DE6FA80" w14:textId="7E030423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Programme of Work</w:t>
            </w:r>
          </w:p>
        </w:tc>
        <w:tc>
          <w:tcPr>
            <w:tcW w:w="6327" w:type="dxa"/>
          </w:tcPr>
          <w:p w14:paraId="4124D53F" w14:textId="00099469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A structured plan (often shown as a Gantt chart) that details stages, durations, and sequencing of tasks required to complete a project. </w:t>
            </w:r>
          </w:p>
        </w:tc>
      </w:tr>
      <w:tr w:rsidR="0047026A" w:rsidRPr="0047026A" w14:paraId="7EEA5BA2" w14:textId="77777777" w:rsidTr="00BE00E7">
        <w:tc>
          <w:tcPr>
            <w:tcW w:w="2689" w:type="dxa"/>
          </w:tcPr>
          <w:p w14:paraId="002B159F" w14:textId="4CE4A006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Rainwater Harvesting</w:t>
            </w:r>
          </w:p>
        </w:tc>
        <w:tc>
          <w:tcPr>
            <w:tcW w:w="6327" w:type="dxa"/>
          </w:tcPr>
          <w:p w14:paraId="0FE92984" w14:textId="37788280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A water conservation system installed to collect and reuse rainwater, contributing to environmental sustainability. </w:t>
            </w:r>
          </w:p>
        </w:tc>
      </w:tr>
      <w:tr w:rsidR="0047026A" w:rsidRPr="0047026A" w14:paraId="54EE6938" w14:textId="77777777" w:rsidTr="00BE00E7">
        <w:tc>
          <w:tcPr>
            <w:tcW w:w="2689" w:type="dxa"/>
          </w:tcPr>
          <w:p w14:paraId="7FCA4446" w14:textId="4BA6AB39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Risk Assessment</w:t>
            </w:r>
          </w:p>
        </w:tc>
        <w:tc>
          <w:tcPr>
            <w:tcW w:w="6327" w:type="dxa"/>
          </w:tcPr>
          <w:p w14:paraId="0DAA2F8A" w14:textId="57D7E131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A process used to identify and manage potential hazards on-site as part of health and safety planning. </w:t>
            </w:r>
          </w:p>
        </w:tc>
      </w:tr>
      <w:tr w:rsidR="0047026A" w:rsidRPr="0047026A" w14:paraId="4133C3D4" w14:textId="77777777" w:rsidTr="00BE00E7">
        <w:tc>
          <w:tcPr>
            <w:tcW w:w="2689" w:type="dxa"/>
          </w:tcPr>
          <w:p w14:paraId="59476A00" w14:textId="5181B8E9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Risk Management Plan</w:t>
            </w:r>
          </w:p>
        </w:tc>
        <w:tc>
          <w:tcPr>
            <w:tcW w:w="6327" w:type="dxa"/>
          </w:tcPr>
          <w:p w14:paraId="23BA67FB" w14:textId="6F536BD6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A structured approach to identifying, assessing, and mitigating risks within a project, noted as a necessary component of effective planning. </w:t>
            </w:r>
          </w:p>
        </w:tc>
      </w:tr>
      <w:tr w:rsidR="0047026A" w:rsidRPr="0047026A" w14:paraId="06951428" w14:textId="77777777" w:rsidTr="00BE00E7">
        <w:tc>
          <w:tcPr>
            <w:tcW w:w="2689" w:type="dxa"/>
          </w:tcPr>
          <w:p w14:paraId="79EC65F7" w14:textId="012F3691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Sequencing</w:t>
            </w:r>
          </w:p>
        </w:tc>
        <w:tc>
          <w:tcPr>
            <w:tcW w:w="6327" w:type="dxa"/>
          </w:tcPr>
          <w:p w14:paraId="7D10BFA5" w14:textId="1D7FF0DC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The logical ordering of tasks to ensure work is completed efficiently, safely, and without conflicts between trades. </w:t>
            </w:r>
          </w:p>
        </w:tc>
      </w:tr>
      <w:tr w:rsidR="0047026A" w:rsidRPr="0047026A" w14:paraId="652794FA" w14:textId="77777777" w:rsidTr="00BE00E7">
        <w:tc>
          <w:tcPr>
            <w:tcW w:w="2689" w:type="dxa"/>
          </w:tcPr>
          <w:p w14:paraId="312EDB6D" w14:textId="2A554CBF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Site Preparation</w:t>
            </w:r>
          </w:p>
        </w:tc>
        <w:tc>
          <w:tcPr>
            <w:tcW w:w="6327" w:type="dxa"/>
          </w:tcPr>
          <w:p w14:paraId="6DA4C507" w14:textId="0E3E5835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 xml:space="preserve">Early-stage activities that prepare the construction site for building work, including access and setup. </w:t>
            </w:r>
          </w:p>
        </w:tc>
      </w:tr>
      <w:tr w:rsidR="0047026A" w:rsidRPr="0047026A" w14:paraId="48385D83" w14:textId="77777777" w:rsidTr="00BE00E7">
        <w:tc>
          <w:tcPr>
            <w:tcW w:w="2689" w:type="dxa"/>
          </w:tcPr>
          <w:p w14:paraId="1649B464" w14:textId="73322DED" w:rsidR="0047026A" w:rsidRPr="00BE00E7" w:rsidRDefault="0047026A" w:rsidP="00931C78">
            <w:pPr>
              <w:spacing w:beforeLines="40" w:before="96" w:afterLines="40" w:after="96"/>
            </w:pPr>
            <w:r w:rsidRPr="00BE00E7">
              <w:t>Site Waste Management Plan (SWMP)</w:t>
            </w:r>
          </w:p>
        </w:tc>
        <w:tc>
          <w:tcPr>
            <w:tcW w:w="6327" w:type="dxa"/>
          </w:tcPr>
          <w:p w14:paraId="249A22DE" w14:textId="76A5DED1" w:rsidR="0047026A" w:rsidRPr="00BE00E7" w:rsidRDefault="0047026A" w:rsidP="00931C78">
            <w:pPr>
              <w:spacing w:beforeLines="40" w:before="96" w:afterLines="40" w:after="96"/>
              <w:rPr>
                <w:b/>
                <w:bCs/>
              </w:rPr>
            </w:pPr>
            <w:r w:rsidRPr="00BE00E7">
              <w:t>A formal plan that ensures construction waste is managed, categorised, and disposed of correctly, including recycling and handling hazardous materials.</w:t>
            </w:r>
          </w:p>
        </w:tc>
      </w:tr>
      <w:tr w:rsidR="0047026A" w:rsidRPr="0047026A" w14:paraId="34A94D87" w14:textId="77777777" w:rsidTr="00BE00E7">
        <w:tc>
          <w:tcPr>
            <w:tcW w:w="2689" w:type="dxa"/>
          </w:tcPr>
          <w:p w14:paraId="14D73CEE" w14:textId="071AF8D0" w:rsidR="0047026A" w:rsidRPr="00BE00E7" w:rsidRDefault="0047026A" w:rsidP="00931C78">
            <w:pPr>
              <w:spacing w:beforeLines="40" w:before="96" w:afterLines="40" w:after="96"/>
            </w:pPr>
            <w:r w:rsidRPr="00BE00E7">
              <w:t>Solar Photovoltaic (Solar PV) System</w:t>
            </w:r>
          </w:p>
        </w:tc>
        <w:tc>
          <w:tcPr>
            <w:tcW w:w="6327" w:type="dxa"/>
          </w:tcPr>
          <w:p w14:paraId="20493CAC" w14:textId="21F7A658" w:rsidR="0047026A" w:rsidRPr="00BE00E7" w:rsidRDefault="0047026A" w:rsidP="00931C78">
            <w:pPr>
              <w:spacing w:beforeLines="40" w:before="96" w:afterLines="40" w:after="96"/>
            </w:pPr>
            <w:r w:rsidRPr="00BE00E7">
              <w:t xml:space="preserve">A renewable energy system that converts sunlight into electricity to power building systems and reduce energy costs. </w:t>
            </w:r>
          </w:p>
        </w:tc>
      </w:tr>
      <w:tr w:rsidR="0047026A" w:rsidRPr="0047026A" w14:paraId="00FEC74D" w14:textId="77777777" w:rsidTr="00BE00E7">
        <w:tc>
          <w:tcPr>
            <w:tcW w:w="2689" w:type="dxa"/>
          </w:tcPr>
          <w:p w14:paraId="1B016DE3" w14:textId="5315AB8E" w:rsidR="0047026A" w:rsidRPr="00BE00E7" w:rsidRDefault="0047026A" w:rsidP="00931C78">
            <w:pPr>
              <w:spacing w:beforeLines="40" w:before="96" w:afterLines="40" w:after="96"/>
            </w:pPr>
            <w:r w:rsidRPr="00BE00E7">
              <w:t>Specialist Equipment</w:t>
            </w:r>
          </w:p>
        </w:tc>
        <w:tc>
          <w:tcPr>
            <w:tcW w:w="6327" w:type="dxa"/>
          </w:tcPr>
          <w:p w14:paraId="20E15ECE" w14:textId="60B05BE6" w:rsidR="0047026A" w:rsidRPr="00BE00E7" w:rsidRDefault="0047026A" w:rsidP="00931C78">
            <w:pPr>
              <w:spacing w:beforeLines="40" w:before="96" w:afterLines="40" w:after="96"/>
            </w:pPr>
            <w:r w:rsidRPr="00BE00E7">
              <w:t xml:space="preserve">Tools and machinery required for safe and efficient installation of systems (e.g., cranes, testing kits, pumps), selected according to task requirements. </w:t>
            </w:r>
          </w:p>
        </w:tc>
      </w:tr>
      <w:tr w:rsidR="0047026A" w:rsidRPr="0047026A" w14:paraId="66E0E5A0" w14:textId="77777777" w:rsidTr="00BE00E7">
        <w:tc>
          <w:tcPr>
            <w:tcW w:w="2689" w:type="dxa"/>
          </w:tcPr>
          <w:p w14:paraId="18B4092F" w14:textId="6316F2B7" w:rsidR="0047026A" w:rsidRPr="00BE00E7" w:rsidRDefault="0047026A" w:rsidP="00931C78">
            <w:pPr>
              <w:spacing w:beforeLines="40" w:before="96" w:afterLines="40" w:after="96"/>
            </w:pPr>
            <w:r w:rsidRPr="00BE00E7">
              <w:t>Testing</w:t>
            </w:r>
          </w:p>
        </w:tc>
        <w:tc>
          <w:tcPr>
            <w:tcW w:w="6327" w:type="dxa"/>
          </w:tcPr>
          <w:p w14:paraId="4DD10606" w14:textId="71FF8EEF" w:rsidR="0047026A" w:rsidRPr="00BE00E7" w:rsidRDefault="0047026A" w:rsidP="00931C78">
            <w:pPr>
              <w:spacing w:beforeLines="40" w:before="96" w:afterLines="40" w:after="96"/>
            </w:pPr>
            <w:r w:rsidRPr="00BE00E7">
              <w:t xml:space="preserve">The process of checking installed systems to ensure they function correctly prior to commissioning and handover. </w:t>
            </w:r>
          </w:p>
        </w:tc>
      </w:tr>
      <w:tr w:rsidR="0047026A" w:rsidRPr="0047026A" w14:paraId="2A0CB61D" w14:textId="77777777" w:rsidTr="00BE00E7">
        <w:tc>
          <w:tcPr>
            <w:tcW w:w="2689" w:type="dxa"/>
          </w:tcPr>
          <w:p w14:paraId="0B41B2FE" w14:textId="16AB11C1" w:rsidR="0047026A" w:rsidRPr="00BE00E7" w:rsidRDefault="0047026A" w:rsidP="00931C78">
            <w:pPr>
              <w:spacing w:beforeLines="40" w:before="96" w:afterLines="40" w:after="96"/>
            </w:pPr>
            <w:r w:rsidRPr="00BE00E7">
              <w:t>Trades</w:t>
            </w:r>
          </w:p>
        </w:tc>
        <w:tc>
          <w:tcPr>
            <w:tcW w:w="6327" w:type="dxa"/>
          </w:tcPr>
          <w:p w14:paraId="727C6A73" w14:textId="4281C722" w:rsidR="0047026A" w:rsidRPr="00BE00E7" w:rsidRDefault="0047026A" w:rsidP="00931C78">
            <w:pPr>
              <w:spacing w:beforeLines="40" w:before="96" w:afterLines="40" w:after="96"/>
            </w:pPr>
            <w:r w:rsidRPr="00BE00E7">
              <w:t>Groups of skilled workers (e.g., electricians, plumbers, engineers) responsible for specific aspects of construction and installation.</w:t>
            </w:r>
          </w:p>
        </w:tc>
      </w:tr>
      <w:tr w:rsidR="0047026A" w:rsidRPr="0047026A" w14:paraId="5D9667F0" w14:textId="77777777" w:rsidTr="00BE00E7">
        <w:tc>
          <w:tcPr>
            <w:tcW w:w="2689" w:type="dxa"/>
          </w:tcPr>
          <w:p w14:paraId="78F9F7FD" w14:textId="0B28E313" w:rsidR="0047026A" w:rsidRPr="00BE00E7" w:rsidRDefault="0047026A" w:rsidP="00931C78">
            <w:pPr>
              <w:spacing w:beforeLines="40" w:before="96" w:afterLines="40" w:after="96"/>
            </w:pPr>
            <w:r w:rsidRPr="00BE00E7">
              <w:t>Waste Management</w:t>
            </w:r>
          </w:p>
        </w:tc>
        <w:tc>
          <w:tcPr>
            <w:tcW w:w="6327" w:type="dxa"/>
          </w:tcPr>
          <w:p w14:paraId="28ABB047" w14:textId="7352EDD1" w:rsidR="0047026A" w:rsidRPr="00BE00E7" w:rsidRDefault="0047026A" w:rsidP="00931C78">
            <w:pPr>
              <w:spacing w:beforeLines="40" w:before="96" w:afterLines="40" w:after="96"/>
            </w:pPr>
            <w:r w:rsidRPr="00BE00E7">
              <w:t xml:space="preserve">Procedures for sorting, storing, and disposing of waste materials in accordance with regulations, including adherence to a Site Waste Management Plan. </w:t>
            </w:r>
          </w:p>
        </w:tc>
      </w:tr>
      <w:tr w:rsidR="00BE00E7" w:rsidRPr="0047026A" w14:paraId="687F3571" w14:textId="77777777" w:rsidTr="00BE00E7">
        <w:tc>
          <w:tcPr>
            <w:tcW w:w="2689" w:type="dxa"/>
          </w:tcPr>
          <w:p w14:paraId="6FF2D957" w14:textId="77777777" w:rsidR="00BE00E7" w:rsidRPr="00BE00E7" w:rsidRDefault="00BE00E7" w:rsidP="00931C78">
            <w:pPr>
              <w:spacing w:beforeLines="40" w:before="96" w:afterLines="40" w:after="96"/>
            </w:pPr>
          </w:p>
        </w:tc>
        <w:tc>
          <w:tcPr>
            <w:tcW w:w="6327" w:type="dxa"/>
          </w:tcPr>
          <w:p w14:paraId="5288E327" w14:textId="77777777" w:rsidR="00BE00E7" w:rsidRPr="00BE00E7" w:rsidRDefault="00BE00E7" w:rsidP="00931C78">
            <w:pPr>
              <w:spacing w:beforeLines="40" w:before="96" w:afterLines="40" w:after="96"/>
            </w:pPr>
          </w:p>
        </w:tc>
      </w:tr>
      <w:tr w:rsidR="00BE00E7" w:rsidRPr="0047026A" w14:paraId="4A2841D2" w14:textId="77777777" w:rsidTr="00BE00E7">
        <w:tc>
          <w:tcPr>
            <w:tcW w:w="2689" w:type="dxa"/>
          </w:tcPr>
          <w:p w14:paraId="31E51D43" w14:textId="77777777" w:rsidR="00BE00E7" w:rsidRPr="00BE00E7" w:rsidRDefault="00BE00E7" w:rsidP="00931C78">
            <w:pPr>
              <w:spacing w:beforeLines="40" w:before="96" w:afterLines="40" w:after="96"/>
            </w:pPr>
          </w:p>
        </w:tc>
        <w:tc>
          <w:tcPr>
            <w:tcW w:w="6327" w:type="dxa"/>
          </w:tcPr>
          <w:p w14:paraId="3DA04FF5" w14:textId="77777777" w:rsidR="00BE00E7" w:rsidRPr="00BE00E7" w:rsidRDefault="00BE00E7" w:rsidP="00931C78">
            <w:pPr>
              <w:spacing w:beforeLines="40" w:before="96" w:afterLines="40" w:after="96"/>
            </w:pPr>
          </w:p>
        </w:tc>
      </w:tr>
      <w:tr w:rsidR="00BE00E7" w:rsidRPr="0047026A" w14:paraId="650825AF" w14:textId="77777777" w:rsidTr="00BE00E7">
        <w:tc>
          <w:tcPr>
            <w:tcW w:w="2689" w:type="dxa"/>
          </w:tcPr>
          <w:p w14:paraId="3F62A831" w14:textId="77777777" w:rsidR="00BE00E7" w:rsidRPr="00BE00E7" w:rsidRDefault="00BE00E7" w:rsidP="00931C78">
            <w:pPr>
              <w:spacing w:beforeLines="40" w:before="96" w:afterLines="40" w:after="96"/>
            </w:pPr>
          </w:p>
        </w:tc>
        <w:tc>
          <w:tcPr>
            <w:tcW w:w="6327" w:type="dxa"/>
          </w:tcPr>
          <w:p w14:paraId="46DB458E" w14:textId="77777777" w:rsidR="00BE00E7" w:rsidRPr="00BE00E7" w:rsidRDefault="00BE00E7" w:rsidP="00931C78">
            <w:pPr>
              <w:spacing w:beforeLines="40" w:before="96" w:afterLines="40" w:after="96"/>
            </w:pPr>
          </w:p>
        </w:tc>
      </w:tr>
      <w:tr w:rsidR="00BE00E7" w:rsidRPr="0047026A" w14:paraId="2F0923CC" w14:textId="77777777" w:rsidTr="00BE00E7">
        <w:tc>
          <w:tcPr>
            <w:tcW w:w="2689" w:type="dxa"/>
          </w:tcPr>
          <w:p w14:paraId="2A03148D" w14:textId="77777777" w:rsidR="00BE00E7" w:rsidRPr="0047026A" w:rsidRDefault="00BE00E7" w:rsidP="00931C78">
            <w:pPr>
              <w:spacing w:beforeLines="40" w:before="96" w:afterLines="40" w:after="96"/>
              <w:rPr>
                <w:rFonts w:asciiTheme="minorBidi" w:hAnsiTheme="minorBidi" w:cstheme="minorBidi"/>
              </w:rPr>
            </w:pPr>
          </w:p>
        </w:tc>
        <w:tc>
          <w:tcPr>
            <w:tcW w:w="6327" w:type="dxa"/>
          </w:tcPr>
          <w:p w14:paraId="533839AA" w14:textId="77777777" w:rsidR="00BE00E7" w:rsidRPr="0047026A" w:rsidRDefault="00BE00E7" w:rsidP="00931C78">
            <w:pPr>
              <w:spacing w:beforeLines="40" w:before="96" w:afterLines="40" w:after="96"/>
              <w:rPr>
                <w:rFonts w:asciiTheme="minorBidi" w:hAnsiTheme="minorBidi" w:cstheme="minorBidi"/>
              </w:rPr>
            </w:pPr>
          </w:p>
        </w:tc>
      </w:tr>
    </w:tbl>
    <w:p w14:paraId="128DA0AF" w14:textId="77777777" w:rsidR="00C31D35" w:rsidRPr="0047026A" w:rsidRDefault="00C31D35" w:rsidP="00AB69F9">
      <w:pPr>
        <w:rPr>
          <w:rFonts w:asciiTheme="minorBidi" w:hAnsiTheme="minorBidi" w:cstheme="minorBidi"/>
        </w:rPr>
      </w:pPr>
    </w:p>
    <w:sectPr w:rsidR="00C31D35" w:rsidRPr="0047026A">
      <w:headerReference w:type="default" r:id="rId7"/>
      <w:footerReference w:type="default" r:id="rId8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392A1" w14:textId="77777777" w:rsidR="00377028" w:rsidRDefault="00377028">
      <w:pPr>
        <w:spacing w:after="0" w:line="240" w:lineRule="auto"/>
      </w:pPr>
      <w:r>
        <w:separator/>
      </w:r>
    </w:p>
  </w:endnote>
  <w:endnote w:type="continuationSeparator" w:id="0">
    <w:p w14:paraId="3164778D" w14:textId="77777777" w:rsidR="00377028" w:rsidRDefault="00377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D95B7EA-8933-42F0-BBA4-D188354A80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8592E51-74D8-4C3D-BCA8-194CFAB48B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98710D9-06DB-478E-805E-E8490E28C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2068" w14:textId="77777777" w:rsidR="00805D11" w:rsidRDefault="00805D11" w:rsidP="00805D1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3"/>
      <w:tblW w:w="902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805D11" w14:paraId="077F8003" w14:textId="77777777" w:rsidTr="00AB16FB">
      <w:tc>
        <w:tcPr>
          <w:tcW w:w="9026" w:type="dxa"/>
          <w:gridSpan w:val="2"/>
          <w:tcBorders>
            <w:bottom w:val="nil"/>
          </w:tcBorders>
        </w:tcPr>
        <w:p w14:paraId="5506F8B1" w14:textId="1A36EF94" w:rsidR="00805D11" w:rsidRDefault="00BE00E7" w:rsidP="00805D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Construction BSE: Employer-set </w:t>
          </w:r>
          <w:r w:rsidR="00FF3309">
            <w:rPr>
              <w:sz w:val="20"/>
              <w:szCs w:val="20"/>
            </w:rPr>
            <w:t>P</w:t>
          </w:r>
          <w:r>
            <w:rPr>
              <w:sz w:val="20"/>
              <w:szCs w:val="20"/>
            </w:rPr>
            <w:t>roject (Research, planning and evaluation)</w:t>
          </w:r>
        </w:p>
      </w:tc>
    </w:tr>
    <w:tr w:rsidR="00805D11" w14:paraId="217F9999" w14:textId="77777777" w:rsidTr="00AB16FB">
      <w:tc>
        <w:tcPr>
          <w:tcW w:w="5251" w:type="dxa"/>
          <w:tcBorders>
            <w:top w:val="nil"/>
            <w:bottom w:val="single" w:sz="12" w:space="0" w:color="EBDDF4"/>
          </w:tcBorders>
        </w:tcPr>
        <w:p w14:paraId="415EA12C" w14:textId="78FBDEC6" w:rsidR="00805D11" w:rsidRDefault="00805D11" w:rsidP="00805D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6318DB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6659E3A8" w14:textId="77777777" w:rsidR="00805D11" w:rsidRDefault="00805D11" w:rsidP="00805D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3293A6BC" w14:textId="351C4839" w:rsidR="00777860" w:rsidRPr="00BE00E7" w:rsidRDefault="00931C78" w:rsidP="00BE00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br/>
    </w:r>
    <w:r w:rsidR="00805D11">
      <w:rPr>
        <w:color w:val="808080"/>
        <w:sz w:val="20"/>
        <w:szCs w:val="20"/>
      </w:rPr>
      <w:fldChar w:fldCharType="begin"/>
    </w:r>
    <w:r w:rsidR="00805D11">
      <w:rPr>
        <w:color w:val="808080"/>
        <w:sz w:val="20"/>
        <w:szCs w:val="20"/>
      </w:rPr>
      <w:instrText>PAGE</w:instrText>
    </w:r>
    <w:r w:rsidR="00805D11">
      <w:rPr>
        <w:color w:val="808080"/>
        <w:sz w:val="20"/>
        <w:szCs w:val="20"/>
      </w:rPr>
      <w:fldChar w:fldCharType="separate"/>
    </w:r>
    <w:r w:rsidR="00805D11">
      <w:rPr>
        <w:color w:val="808080"/>
        <w:sz w:val="20"/>
        <w:szCs w:val="20"/>
      </w:rPr>
      <w:t>1</w:t>
    </w:r>
    <w:r w:rsidR="00805D11"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B6739" w14:textId="77777777" w:rsidR="00377028" w:rsidRDefault="00377028">
      <w:pPr>
        <w:spacing w:after="0" w:line="240" w:lineRule="auto"/>
      </w:pPr>
      <w:r>
        <w:separator/>
      </w:r>
    </w:p>
  </w:footnote>
  <w:footnote w:type="continuationSeparator" w:id="0">
    <w:p w14:paraId="7A0FB6E1" w14:textId="77777777" w:rsidR="00377028" w:rsidRDefault="00377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777860" w14:paraId="004A4D5D" w14:textId="77777777">
      <w:tc>
        <w:tcPr>
          <w:tcW w:w="2130" w:type="dxa"/>
          <w:tcBorders>
            <w:bottom w:val="single" w:sz="12" w:space="0" w:color="EBDDF4"/>
          </w:tcBorders>
        </w:tcPr>
        <w:p w14:paraId="6A4A5704" w14:textId="77777777" w:rsidR="00777860" w:rsidRDefault="007778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BDDF4"/>
          </w:tcBorders>
        </w:tcPr>
        <w:p w14:paraId="40F935A1" w14:textId="23E2DFA9" w:rsidR="00777860" w:rsidRDefault="00AB69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Glossary</w:t>
          </w:r>
        </w:p>
        <w:p w14:paraId="338B4106" w14:textId="33F6A301" w:rsidR="00777860" w:rsidRDefault="007778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3D869585" w14:textId="77777777" w:rsidR="007778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A29FB95" wp14:editId="07A528D2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42844"/>
    <w:multiLevelType w:val="multilevel"/>
    <w:tmpl w:val="F06036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EE2020"/>
    <w:multiLevelType w:val="multilevel"/>
    <w:tmpl w:val="66066C2E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2160D7"/>
    <w:multiLevelType w:val="multilevel"/>
    <w:tmpl w:val="C1AA2C2E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5F4DDE"/>
    <w:multiLevelType w:val="multilevel"/>
    <w:tmpl w:val="225C7F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BF1294"/>
    <w:multiLevelType w:val="multilevel"/>
    <w:tmpl w:val="B0F090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C115F3"/>
    <w:multiLevelType w:val="multilevel"/>
    <w:tmpl w:val="5B462650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5501447">
    <w:abstractNumId w:val="0"/>
  </w:num>
  <w:num w:numId="2" w16cid:durableId="53284447">
    <w:abstractNumId w:val="4"/>
  </w:num>
  <w:num w:numId="3" w16cid:durableId="775713173">
    <w:abstractNumId w:val="2"/>
  </w:num>
  <w:num w:numId="4" w16cid:durableId="36664307">
    <w:abstractNumId w:val="5"/>
  </w:num>
  <w:num w:numId="5" w16cid:durableId="741951125">
    <w:abstractNumId w:val="1"/>
  </w:num>
  <w:num w:numId="6" w16cid:durableId="7640320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Q2NrG0MDM3MDQyMjdW0lEKTi0uzszPAykwrQUA8omp4SwAAAA="/>
  </w:docVars>
  <w:rsids>
    <w:rsidRoot w:val="00777860"/>
    <w:rsid w:val="00005414"/>
    <w:rsid w:val="00097710"/>
    <w:rsid w:val="000C2162"/>
    <w:rsid w:val="000C7631"/>
    <w:rsid w:val="001044E8"/>
    <w:rsid w:val="00236B11"/>
    <w:rsid w:val="002F1725"/>
    <w:rsid w:val="00377028"/>
    <w:rsid w:val="003E510B"/>
    <w:rsid w:val="0047026A"/>
    <w:rsid w:val="004E651D"/>
    <w:rsid w:val="00625C2A"/>
    <w:rsid w:val="006318DB"/>
    <w:rsid w:val="00645AF7"/>
    <w:rsid w:val="006D3975"/>
    <w:rsid w:val="006F5995"/>
    <w:rsid w:val="00736FF8"/>
    <w:rsid w:val="00777860"/>
    <w:rsid w:val="007D04E7"/>
    <w:rsid w:val="00805D11"/>
    <w:rsid w:val="00862FA0"/>
    <w:rsid w:val="00931C78"/>
    <w:rsid w:val="009E44BE"/>
    <w:rsid w:val="00A64495"/>
    <w:rsid w:val="00A72187"/>
    <w:rsid w:val="00AB69F9"/>
    <w:rsid w:val="00AE6E70"/>
    <w:rsid w:val="00B46538"/>
    <w:rsid w:val="00B46553"/>
    <w:rsid w:val="00BE00E7"/>
    <w:rsid w:val="00C11F68"/>
    <w:rsid w:val="00C31D35"/>
    <w:rsid w:val="00C676CA"/>
    <w:rsid w:val="00C810BB"/>
    <w:rsid w:val="00D110CA"/>
    <w:rsid w:val="00D64110"/>
    <w:rsid w:val="00D85B3E"/>
    <w:rsid w:val="00F61635"/>
    <w:rsid w:val="00FF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E5BF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288" w:type="dxa"/>
        <w:left w:w="144" w:type="dxa"/>
        <w:bottom w:w="288" w:type="dxa"/>
        <w:right w:w="144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5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D11"/>
  </w:style>
  <w:style w:type="paragraph" w:styleId="Footer">
    <w:name w:val="footer"/>
    <w:basedOn w:val="Normal"/>
    <w:link w:val="FooterChar"/>
    <w:uiPriority w:val="99"/>
    <w:unhideWhenUsed/>
    <w:rsid w:val="00805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D11"/>
  </w:style>
  <w:style w:type="paragraph" w:customStyle="1" w:styleId="Write-onlines">
    <w:name w:val="Write-on lines"/>
    <w:basedOn w:val="Normal"/>
    <w:qFormat/>
    <w:rsid w:val="00C31D35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styleId="ListParagraph">
    <w:name w:val="List Paragraph"/>
    <w:basedOn w:val="Normal"/>
    <w:uiPriority w:val="34"/>
    <w:rsid w:val="00645AF7"/>
    <w:pPr>
      <w:ind w:left="720"/>
      <w:contextualSpacing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customStyle="1" w:styleId="Questions">
    <w:name w:val="Questions"/>
    <w:basedOn w:val="ListParagraph"/>
    <w:qFormat/>
    <w:rsid w:val="00645AF7"/>
    <w:pPr>
      <w:ind w:left="0"/>
    </w:pPr>
  </w:style>
  <w:style w:type="table" w:styleId="TableGrid">
    <w:name w:val="Table Grid"/>
    <w:basedOn w:val="TableNormal"/>
    <w:uiPriority w:val="39"/>
    <w:rsid w:val="004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4AAB05-5D81-4B35-962E-B312135CF965}"/>
</file>

<file path=customXml/itemProps2.xml><?xml version="1.0" encoding="utf-8"?>
<ds:datastoreItem xmlns:ds="http://schemas.openxmlformats.org/officeDocument/2006/customXml" ds:itemID="{BA51D7DA-2439-42FF-9E3C-7471CA3BDA52}"/>
</file>

<file path=customXml/itemProps3.xml><?xml version="1.0" encoding="utf-8"?>
<ds:datastoreItem xmlns:ds="http://schemas.openxmlformats.org/officeDocument/2006/customXml" ds:itemID="{CD1B10E8-4E66-425E-8457-01A09BE312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602</Words>
  <Characters>3435</Characters>
  <Application>Microsoft Office Word</Application>
  <DocSecurity>0</DocSecurity>
  <Lines>28</Lines>
  <Paragraphs>8</Paragraphs>
  <ScaleCrop>false</ScaleCrop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2026-06-15T08:49:00Z</dcterms:created>
  <dcterms:modified xsi:type="dcterms:W3CDTF">2026-06-15T08:49:00Z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