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9A52" w14:textId="1E83060F" w:rsidR="00B03297" w:rsidRDefault="00B03297" w:rsidP="00B04D1A">
      <w:pPr>
        <w:pStyle w:val="Chapter"/>
        <w:spacing w:before="0"/>
      </w:pPr>
      <w:bookmarkStart w:id="0" w:name="_Toc137031731"/>
      <w:bookmarkStart w:id="1" w:name="_Toc137031855"/>
      <w:bookmarkStart w:id="2" w:name="_Hlk138416276"/>
      <w:r>
        <w:t>Activity 2 Assessing a project plan</w:t>
      </w:r>
    </w:p>
    <w:p w14:paraId="4985169B" w14:textId="24913022" w:rsidR="00B03297" w:rsidRDefault="00B03297" w:rsidP="00B03297">
      <w:pPr>
        <w:pStyle w:val="Heading1"/>
      </w:pPr>
      <w:r>
        <w:t>Strengths and areas for improvement</w:t>
      </w:r>
    </w:p>
    <w:p w14:paraId="11C1087C" w14:textId="3EFDB262" w:rsidR="00B03297" w:rsidRDefault="00450687" w:rsidP="00B03297">
      <w:r>
        <w:t>Watch</w:t>
      </w:r>
      <w:r w:rsidR="00B03297">
        <w:t xml:space="preserve"> the v</w:t>
      </w:r>
      <w:r w:rsidR="00B03297" w:rsidRPr="00832771">
        <w:rPr>
          <w:color w:val="auto"/>
        </w:rPr>
        <w:t xml:space="preserve">ideo </w:t>
      </w:r>
      <w:r w:rsidR="00D06775">
        <w:rPr>
          <w:color w:val="auto"/>
        </w:rPr>
        <w:t>(</w:t>
      </w:r>
      <w:hyperlink r:id="rId8" w:tgtFrame="_blank" w:history="1">
        <w:r w:rsidR="00D06775" w:rsidRPr="00D06775">
          <w:rPr>
            <w:rStyle w:val="Hyperlink"/>
          </w:rPr>
          <w:t>https://vimeo.com/1200701428/fb706fb14f</w:t>
        </w:r>
      </w:hyperlink>
      <w:r w:rsidR="00D06775">
        <w:rPr>
          <w:color w:val="auto"/>
        </w:rPr>
        <w:t xml:space="preserve">) </w:t>
      </w:r>
      <w:r w:rsidR="00B03297" w:rsidRPr="00832771">
        <w:rPr>
          <w:color w:val="auto"/>
        </w:rPr>
        <w:t xml:space="preserve">of </w:t>
      </w:r>
      <w:r w:rsidR="009D41A2" w:rsidRPr="00832771">
        <w:rPr>
          <w:color w:val="auto"/>
        </w:rPr>
        <w:t>the student</w:t>
      </w:r>
      <w:r w:rsidR="00B03297" w:rsidRPr="00832771">
        <w:rPr>
          <w:color w:val="auto"/>
        </w:rPr>
        <w:t xml:space="preserve"> presenting </w:t>
      </w:r>
      <w:r w:rsidR="009D41A2" w:rsidRPr="00832771">
        <w:rPr>
          <w:color w:val="auto"/>
        </w:rPr>
        <w:t>a</w:t>
      </w:r>
      <w:r w:rsidR="00B03297" w:rsidRPr="00832771">
        <w:rPr>
          <w:color w:val="auto"/>
        </w:rPr>
        <w:t xml:space="preserve"> Gantt chart</w:t>
      </w:r>
      <w:r w:rsidRPr="00832771">
        <w:rPr>
          <w:color w:val="auto"/>
        </w:rPr>
        <w:t xml:space="preserve"> and </w:t>
      </w:r>
      <w:r w:rsidR="00B03297" w:rsidRPr="00832771">
        <w:rPr>
          <w:color w:val="auto"/>
        </w:rPr>
        <w:t>note down the strengths and areas for improvement you o</w:t>
      </w:r>
      <w:r w:rsidR="00B03297">
        <w:t>bserve.</w:t>
      </w:r>
      <w:r>
        <w:t xml:space="preserve"> Use the checklist below to help you. </w:t>
      </w:r>
    </w:p>
    <w:tbl>
      <w:tblPr>
        <w:tblStyle w:val="TableGridLight"/>
        <w:tblW w:w="9072" w:type="dxa"/>
        <w:tblInd w:w="-5" w:type="dxa"/>
        <w:tblLook w:val="04A0" w:firstRow="1" w:lastRow="0" w:firstColumn="1" w:lastColumn="0" w:noHBand="0" w:noVBand="1"/>
      </w:tblPr>
      <w:tblGrid>
        <w:gridCol w:w="9072"/>
      </w:tblGrid>
      <w:tr w:rsidR="00450687" w14:paraId="27F7350E" w14:textId="77777777" w:rsidTr="00833584">
        <w:tc>
          <w:tcPr>
            <w:tcW w:w="9072" w:type="dxa"/>
            <w:tcBorders>
              <w:top w:val="single" w:sz="4" w:space="0" w:color="7030A0"/>
              <w:left w:val="single" w:sz="4" w:space="0" w:color="7030A0"/>
              <w:bottom w:val="single" w:sz="4" w:space="0" w:color="7030A0"/>
              <w:right w:val="single" w:sz="4" w:space="0" w:color="7030A0"/>
            </w:tcBorders>
            <w:shd w:val="clear" w:color="auto" w:fill="F4EDF9"/>
          </w:tcPr>
          <w:p w14:paraId="7A70CAC9" w14:textId="77777777" w:rsidR="00833584" w:rsidRPr="00E115ED" w:rsidRDefault="00833584" w:rsidP="00833584">
            <w:pPr>
              <w:spacing w:before="120" w:after="120" w:line="276" w:lineRule="auto"/>
              <w:rPr>
                <w:b/>
                <w:bCs/>
              </w:rPr>
            </w:pPr>
            <w:r w:rsidRPr="00E115ED">
              <w:rPr>
                <w:b/>
                <w:bCs/>
              </w:rPr>
              <w:t>Questions to ask</w:t>
            </w:r>
          </w:p>
          <w:p w14:paraId="542089FD" w14:textId="77777777" w:rsidR="00833584" w:rsidRPr="00EC789A" w:rsidRDefault="00833584" w:rsidP="00833584">
            <w:pPr>
              <w:pStyle w:val="ListParagraph"/>
              <w:numPr>
                <w:ilvl w:val="0"/>
                <w:numId w:val="6"/>
              </w:numPr>
              <w:spacing w:before="120" w:after="120" w:line="276" w:lineRule="auto"/>
            </w:pPr>
            <w:r w:rsidRPr="00EC789A">
              <w:t>What needs doing?</w:t>
            </w:r>
          </w:p>
          <w:p w14:paraId="7F5A8A3F" w14:textId="77777777" w:rsidR="00833584" w:rsidRPr="00EC789A" w:rsidRDefault="00833584" w:rsidP="00833584">
            <w:pPr>
              <w:pStyle w:val="ListParagraph"/>
              <w:numPr>
                <w:ilvl w:val="0"/>
                <w:numId w:val="6"/>
              </w:numPr>
              <w:spacing w:before="240" w:after="240" w:line="276" w:lineRule="auto"/>
            </w:pPr>
            <w:r w:rsidRPr="00EC789A">
              <w:t xml:space="preserve">When </w:t>
            </w:r>
            <w:r>
              <w:t xml:space="preserve">does </w:t>
            </w:r>
            <w:r w:rsidRPr="00EC789A">
              <w:t>it happen?</w:t>
            </w:r>
          </w:p>
          <w:p w14:paraId="4F767CD6" w14:textId="77777777" w:rsidR="00833584" w:rsidRPr="00EC789A" w:rsidRDefault="00833584" w:rsidP="00833584">
            <w:pPr>
              <w:pStyle w:val="ListParagraph"/>
              <w:numPr>
                <w:ilvl w:val="0"/>
                <w:numId w:val="6"/>
              </w:numPr>
              <w:spacing w:before="240" w:after="240" w:line="276" w:lineRule="auto"/>
            </w:pPr>
            <w:r w:rsidRPr="00EC789A">
              <w:t xml:space="preserve">How long </w:t>
            </w:r>
            <w:r>
              <w:t xml:space="preserve">does </w:t>
            </w:r>
            <w:r w:rsidRPr="00EC789A">
              <w:t>it take?</w:t>
            </w:r>
          </w:p>
          <w:p w14:paraId="0F9FF171" w14:textId="77777777" w:rsidR="00833584" w:rsidRPr="00EC789A" w:rsidRDefault="00833584" w:rsidP="00833584">
            <w:pPr>
              <w:pStyle w:val="ListParagraph"/>
              <w:numPr>
                <w:ilvl w:val="0"/>
                <w:numId w:val="6"/>
              </w:numPr>
              <w:spacing w:before="240" w:after="240" w:line="276" w:lineRule="auto"/>
            </w:pPr>
            <w:r w:rsidRPr="00EC789A">
              <w:t>What overlaps?</w:t>
            </w:r>
          </w:p>
          <w:p w14:paraId="05FE2B69" w14:textId="77777777" w:rsidR="00833584" w:rsidRPr="00EC789A" w:rsidRDefault="00833584" w:rsidP="00833584">
            <w:pPr>
              <w:pStyle w:val="ListParagraph"/>
              <w:numPr>
                <w:ilvl w:val="0"/>
                <w:numId w:val="6"/>
              </w:numPr>
              <w:spacing w:before="240" w:after="240" w:line="276" w:lineRule="auto"/>
            </w:pPr>
            <w:r w:rsidRPr="00EC789A">
              <w:t>What depends on what</w:t>
            </w:r>
            <w:r>
              <w:t>?</w:t>
            </w:r>
          </w:p>
          <w:p w14:paraId="02D406D5" w14:textId="77777777" w:rsidR="00833584" w:rsidRPr="00EC789A" w:rsidRDefault="00833584" w:rsidP="00833584">
            <w:pPr>
              <w:pStyle w:val="ListParagraph"/>
              <w:numPr>
                <w:ilvl w:val="0"/>
                <w:numId w:val="6"/>
              </w:numPr>
              <w:spacing w:before="240" w:after="240" w:line="276" w:lineRule="auto"/>
            </w:pPr>
            <w:r w:rsidRPr="00EC789A">
              <w:t>What happens if something is delayed?</w:t>
            </w:r>
          </w:p>
          <w:p w14:paraId="1B16C8E3" w14:textId="77777777" w:rsidR="00833584" w:rsidRPr="00E115ED" w:rsidRDefault="00833584" w:rsidP="00833584">
            <w:pPr>
              <w:spacing w:before="120" w:after="120" w:line="276" w:lineRule="auto"/>
              <w:rPr>
                <w:b/>
                <w:bCs/>
              </w:rPr>
            </w:pPr>
            <w:r w:rsidRPr="00E115ED">
              <w:rPr>
                <w:b/>
                <w:bCs/>
              </w:rPr>
              <w:t xml:space="preserve">Checklist </w:t>
            </w:r>
          </w:p>
          <w:p w14:paraId="54256616" w14:textId="77777777" w:rsidR="00833584" w:rsidRPr="00450687" w:rsidRDefault="00833584" w:rsidP="00833584">
            <w:pPr>
              <w:pStyle w:val="ListParagraph"/>
              <w:numPr>
                <w:ilvl w:val="0"/>
                <w:numId w:val="3"/>
              </w:numPr>
              <w:spacing w:before="120" w:after="120" w:line="276" w:lineRule="auto"/>
              <w:rPr>
                <w:color w:val="000000"/>
              </w:rPr>
            </w:pPr>
            <w:r>
              <w:t>Use of the key stages for the installation and commissioning of technologies</w:t>
            </w:r>
          </w:p>
          <w:p w14:paraId="39CA3E9F" w14:textId="77777777" w:rsidR="00833584" w:rsidRPr="00450687" w:rsidRDefault="00833584" w:rsidP="00833584">
            <w:pPr>
              <w:pStyle w:val="ListParagraph"/>
              <w:numPr>
                <w:ilvl w:val="0"/>
                <w:numId w:val="3"/>
              </w:numPr>
              <w:spacing w:before="120" w:after="120" w:line="276" w:lineRule="auto"/>
              <w:rPr>
                <w:color w:val="000000"/>
              </w:rPr>
            </w:pPr>
            <w:r>
              <w:t>Installation of modular build</w:t>
            </w:r>
          </w:p>
          <w:p w14:paraId="1ED1316E" w14:textId="77777777" w:rsidR="00833584" w:rsidRPr="00450687" w:rsidRDefault="00833584" w:rsidP="00833584">
            <w:pPr>
              <w:pStyle w:val="ListParagraph"/>
              <w:numPr>
                <w:ilvl w:val="0"/>
                <w:numId w:val="3"/>
              </w:numPr>
              <w:spacing w:before="120" w:after="120" w:line="276" w:lineRule="auto"/>
              <w:rPr>
                <w:color w:val="000000"/>
              </w:rPr>
            </w:pPr>
            <w:r>
              <w:t>Details of which contractors will be onsite during the project</w:t>
            </w:r>
          </w:p>
          <w:p w14:paraId="5A62105E" w14:textId="77777777" w:rsidR="00833584" w:rsidRPr="00450687" w:rsidRDefault="00833584" w:rsidP="00833584">
            <w:pPr>
              <w:pStyle w:val="ListParagraph"/>
              <w:numPr>
                <w:ilvl w:val="0"/>
                <w:numId w:val="3"/>
              </w:numPr>
              <w:spacing w:before="120" w:after="120" w:line="276" w:lineRule="auto"/>
              <w:rPr>
                <w:color w:val="000000"/>
              </w:rPr>
            </w:pPr>
            <w:r>
              <w:t>Duration of each task</w:t>
            </w:r>
          </w:p>
          <w:p w14:paraId="712B5F62" w14:textId="7F1AC3F5" w:rsidR="00450687" w:rsidRPr="00C84E0B" w:rsidRDefault="00833584" w:rsidP="00833584">
            <w:pPr>
              <w:pStyle w:val="ListParagraph"/>
              <w:numPr>
                <w:ilvl w:val="0"/>
                <w:numId w:val="3"/>
              </w:numPr>
              <w:spacing w:before="120" w:after="120" w:line="276" w:lineRule="auto"/>
              <w:rPr>
                <w:rFonts w:ascii="Times New Roman" w:eastAsia="Times New Roman" w:hAnsi="Times New Roman" w:cs="Times New Roman"/>
                <w:color w:val="000000"/>
                <w:sz w:val="24"/>
                <w:szCs w:val="24"/>
              </w:rPr>
            </w:pPr>
            <w:r>
              <w:t>Order in which activities will be completed, and their interdependencies.</w:t>
            </w:r>
          </w:p>
        </w:tc>
      </w:tr>
    </w:tbl>
    <w:p w14:paraId="78AED103" w14:textId="1FE669DA" w:rsidR="00F9429C" w:rsidRDefault="00F9429C" w:rsidP="00B03297"/>
    <w:p w14:paraId="65779A4C" w14:textId="77777777" w:rsidR="00F9429C" w:rsidRDefault="00F9429C">
      <w:r>
        <w:br w:type="page"/>
      </w:r>
    </w:p>
    <w:p w14:paraId="10E8825F" w14:textId="506211DB" w:rsidR="00AB7FFA" w:rsidRPr="00F9429C" w:rsidRDefault="00B03297">
      <w:pPr>
        <w:numPr>
          <w:ilvl w:val="0"/>
          <w:numId w:val="2"/>
        </w:numPr>
        <w:pBdr>
          <w:between w:val="nil"/>
        </w:pBdr>
        <w:ind w:left="426"/>
        <w:rPr>
          <w:b/>
          <w:bCs/>
        </w:rPr>
      </w:pPr>
      <w:r w:rsidRPr="00F9429C">
        <w:rPr>
          <w:b/>
          <w:bCs/>
        </w:rPr>
        <w:lastRenderedPageBreak/>
        <w:t>Planning</w:t>
      </w:r>
      <w:r w:rsidR="009D41A2" w:rsidRPr="00F9429C">
        <w:rPr>
          <w:b/>
          <w:bCs/>
        </w:rPr>
        <w:t xml:space="preserve"> strengths</w:t>
      </w:r>
    </w:p>
    <w:p w14:paraId="320BDA75" w14:textId="77777777" w:rsidR="00F9429C" w:rsidRDefault="00F9429C" w:rsidP="00F9429C">
      <w:pPr>
        <w:pStyle w:val="Write-onlines"/>
      </w:pPr>
    </w:p>
    <w:p w14:paraId="17B99DCD" w14:textId="77777777" w:rsidR="00F9429C" w:rsidRDefault="00F9429C" w:rsidP="00F9429C">
      <w:pPr>
        <w:pStyle w:val="Write-onlines"/>
      </w:pPr>
    </w:p>
    <w:p w14:paraId="46E782F6" w14:textId="77777777" w:rsidR="00F9429C" w:rsidRDefault="00F9429C" w:rsidP="00F9429C">
      <w:pPr>
        <w:pStyle w:val="Write-onlines"/>
      </w:pPr>
    </w:p>
    <w:p w14:paraId="73FAE1EF" w14:textId="77777777" w:rsidR="00F9429C" w:rsidRDefault="00F9429C" w:rsidP="00F9429C">
      <w:pPr>
        <w:pStyle w:val="Write-onlines"/>
      </w:pPr>
    </w:p>
    <w:p w14:paraId="7ABA8C9A" w14:textId="77777777" w:rsidR="00F9429C" w:rsidRDefault="00F9429C" w:rsidP="00F9429C">
      <w:pPr>
        <w:pStyle w:val="Write-onlines"/>
      </w:pPr>
    </w:p>
    <w:p w14:paraId="66A827C2" w14:textId="77777777" w:rsidR="00F9429C" w:rsidRDefault="00F9429C" w:rsidP="00F9429C">
      <w:pPr>
        <w:pStyle w:val="Write-onlines"/>
      </w:pPr>
    </w:p>
    <w:p w14:paraId="24BFA1F1" w14:textId="77777777" w:rsidR="00F9429C" w:rsidRDefault="00F9429C" w:rsidP="00F9429C">
      <w:pPr>
        <w:pStyle w:val="Write-onlines"/>
      </w:pPr>
    </w:p>
    <w:p w14:paraId="66B46541" w14:textId="77777777" w:rsidR="00F9429C" w:rsidRDefault="00F9429C" w:rsidP="00F9429C">
      <w:pPr>
        <w:pStyle w:val="Write-onlines"/>
      </w:pPr>
    </w:p>
    <w:p w14:paraId="026AC464" w14:textId="77777777" w:rsidR="00F9429C" w:rsidRDefault="00F9429C" w:rsidP="00F9429C">
      <w:pPr>
        <w:pStyle w:val="Write-onlines"/>
      </w:pPr>
    </w:p>
    <w:p w14:paraId="54FCD052" w14:textId="77777777" w:rsidR="00F9429C" w:rsidRDefault="00F9429C" w:rsidP="00F9429C">
      <w:pPr>
        <w:pStyle w:val="Write-onlines"/>
      </w:pPr>
    </w:p>
    <w:p w14:paraId="01D0C924" w14:textId="77777777" w:rsidR="00F9429C" w:rsidRDefault="00F9429C" w:rsidP="00F9429C">
      <w:pPr>
        <w:pStyle w:val="Write-onlines"/>
      </w:pPr>
    </w:p>
    <w:p w14:paraId="362B9732" w14:textId="77777777" w:rsidR="00F9429C" w:rsidRDefault="00F9429C" w:rsidP="00F9429C">
      <w:pPr>
        <w:pStyle w:val="Write-onlines"/>
      </w:pPr>
    </w:p>
    <w:p w14:paraId="41542DE9" w14:textId="77777777" w:rsidR="00F9429C" w:rsidRDefault="00F9429C" w:rsidP="00F9429C">
      <w:pPr>
        <w:pStyle w:val="Write-onlines"/>
      </w:pPr>
    </w:p>
    <w:p w14:paraId="2814A455" w14:textId="1F1077A3" w:rsidR="00450687" w:rsidRDefault="00B03297" w:rsidP="00833584">
      <w:pPr>
        <w:pStyle w:val="ListParagraph"/>
        <w:numPr>
          <w:ilvl w:val="0"/>
          <w:numId w:val="2"/>
        </w:numPr>
      </w:pPr>
      <w:r w:rsidRPr="00833584">
        <w:rPr>
          <w:b/>
          <w:bCs/>
        </w:rPr>
        <w:t>Areas for improvement</w:t>
      </w:r>
    </w:p>
    <w:p w14:paraId="38529A9F" w14:textId="77777777" w:rsidR="00F9429C" w:rsidRDefault="00F9429C" w:rsidP="00F9429C">
      <w:pPr>
        <w:pStyle w:val="Write-onlines"/>
      </w:pPr>
    </w:p>
    <w:p w14:paraId="54029B41" w14:textId="77777777" w:rsidR="00F9429C" w:rsidRDefault="00F9429C" w:rsidP="00F9429C">
      <w:pPr>
        <w:pStyle w:val="Write-onlines"/>
      </w:pPr>
    </w:p>
    <w:p w14:paraId="030AF01F" w14:textId="77777777" w:rsidR="00F9429C" w:rsidRDefault="00F9429C" w:rsidP="00F9429C">
      <w:pPr>
        <w:pStyle w:val="Write-onlines"/>
      </w:pPr>
    </w:p>
    <w:p w14:paraId="55AA9121" w14:textId="77777777" w:rsidR="00F9429C" w:rsidRDefault="00F9429C" w:rsidP="00F9429C">
      <w:pPr>
        <w:pStyle w:val="Write-onlines"/>
      </w:pPr>
    </w:p>
    <w:p w14:paraId="0B8E7DDA" w14:textId="77777777" w:rsidR="00F9429C" w:rsidRDefault="00F9429C" w:rsidP="00F9429C">
      <w:pPr>
        <w:pStyle w:val="Write-onlines"/>
      </w:pPr>
    </w:p>
    <w:p w14:paraId="747EDD06" w14:textId="77777777" w:rsidR="00F9429C" w:rsidRDefault="00F9429C" w:rsidP="00F9429C">
      <w:pPr>
        <w:pStyle w:val="Write-onlines"/>
      </w:pPr>
    </w:p>
    <w:p w14:paraId="41F21E4C" w14:textId="77777777" w:rsidR="00F9429C" w:rsidRDefault="00F9429C" w:rsidP="00F9429C">
      <w:pPr>
        <w:pStyle w:val="Write-onlines"/>
      </w:pPr>
    </w:p>
    <w:p w14:paraId="008131D7" w14:textId="77777777" w:rsidR="00F9429C" w:rsidRDefault="00F9429C" w:rsidP="00F9429C">
      <w:pPr>
        <w:pStyle w:val="Write-onlines"/>
      </w:pPr>
    </w:p>
    <w:p w14:paraId="7901B42C" w14:textId="77777777" w:rsidR="00F9429C" w:rsidRDefault="00F9429C" w:rsidP="00F9429C">
      <w:pPr>
        <w:pStyle w:val="Write-onlines"/>
      </w:pPr>
    </w:p>
    <w:p w14:paraId="5169F764" w14:textId="77777777" w:rsidR="00F9429C" w:rsidRDefault="00F9429C" w:rsidP="00F9429C">
      <w:pPr>
        <w:pStyle w:val="Write-onlines"/>
      </w:pPr>
    </w:p>
    <w:p w14:paraId="69449775" w14:textId="77777777" w:rsidR="00F9429C" w:rsidRDefault="00F9429C" w:rsidP="00F9429C">
      <w:pPr>
        <w:pStyle w:val="Write-onlines"/>
      </w:pPr>
    </w:p>
    <w:p w14:paraId="0773656F" w14:textId="77777777" w:rsidR="00F9429C" w:rsidRDefault="00F9429C" w:rsidP="00F9429C">
      <w:pPr>
        <w:pStyle w:val="Write-onlines"/>
      </w:pPr>
    </w:p>
    <w:p w14:paraId="71070573" w14:textId="77777777" w:rsidR="00F9429C" w:rsidRDefault="00F9429C" w:rsidP="00F9429C">
      <w:pPr>
        <w:pStyle w:val="Write-onlines"/>
      </w:pPr>
    </w:p>
    <w:p w14:paraId="1C1668BB" w14:textId="3AF1069A" w:rsidR="00B03297" w:rsidRDefault="00B03297" w:rsidP="00B03297">
      <w:pPr>
        <w:pStyle w:val="Heading1"/>
      </w:pPr>
      <w:r>
        <w:lastRenderedPageBreak/>
        <w:t>Linking to Industry Standards</w:t>
      </w:r>
    </w:p>
    <w:p w14:paraId="22BC9052" w14:textId="26156405" w:rsidR="00B03297" w:rsidRPr="00833584" w:rsidRDefault="00AB7FFA" w:rsidP="00833584">
      <w:pPr>
        <w:pStyle w:val="ListParagraph"/>
        <w:numPr>
          <w:ilvl w:val="0"/>
          <w:numId w:val="2"/>
        </w:numPr>
        <w:rPr>
          <w:b/>
          <w:bCs/>
        </w:rPr>
      </w:pPr>
      <w:r w:rsidRPr="00833584">
        <w:rPr>
          <w:b/>
          <w:bCs/>
        </w:rPr>
        <w:t xml:space="preserve">In the table, </w:t>
      </w:r>
      <w:r w:rsidR="000A55AB" w:rsidRPr="00833584">
        <w:rPr>
          <w:b/>
          <w:bCs/>
        </w:rPr>
        <w:t>describe</w:t>
      </w:r>
      <w:r w:rsidR="00B03297" w:rsidRPr="00833584">
        <w:rPr>
          <w:b/>
          <w:bCs/>
        </w:rPr>
        <w:t xml:space="preserve"> how </w:t>
      </w:r>
      <w:r w:rsidR="00E30B60" w:rsidRPr="00833584">
        <w:rPr>
          <w:b/>
          <w:bCs/>
        </w:rPr>
        <w:t>the student’s</w:t>
      </w:r>
      <w:r w:rsidR="00B03297" w:rsidRPr="00833584">
        <w:rPr>
          <w:b/>
          <w:bCs/>
        </w:rPr>
        <w:t xml:space="preserve"> planning connects to wider industry considerations. (This is the information that should be included in </w:t>
      </w:r>
      <w:r w:rsidR="00E30B60" w:rsidRPr="00833584">
        <w:rPr>
          <w:b/>
          <w:bCs/>
        </w:rPr>
        <w:t>the</w:t>
      </w:r>
      <w:r w:rsidR="00B03297" w:rsidRPr="00833584">
        <w:rPr>
          <w:b/>
          <w:bCs/>
        </w:rPr>
        <w:t xml:space="preserve"> supporting statement.)</w:t>
      </w:r>
      <w:r w:rsidR="00CE2B05" w:rsidRPr="00833584">
        <w:rPr>
          <w:b/>
          <w:bCs/>
        </w:rPr>
        <w:t xml:space="preserve"> The first row has been done for you.</w:t>
      </w:r>
    </w:p>
    <w:tbl>
      <w:tblPr>
        <w:tblStyle w:val="TableGridLight"/>
        <w:tblW w:w="0" w:type="auto"/>
        <w:tblLook w:val="04A0" w:firstRow="1" w:lastRow="0" w:firstColumn="1" w:lastColumn="0" w:noHBand="0" w:noVBand="1"/>
      </w:tblPr>
      <w:tblGrid>
        <w:gridCol w:w="2785"/>
        <w:gridCol w:w="6231"/>
      </w:tblGrid>
      <w:tr w:rsidR="00AB7FFA" w14:paraId="370BF001" w14:textId="77777777" w:rsidTr="00C84E0B">
        <w:trPr>
          <w:tblHeader/>
        </w:trPr>
        <w:tc>
          <w:tcPr>
            <w:tcW w:w="2785" w:type="dxa"/>
          </w:tcPr>
          <w:p w14:paraId="3AEA4699" w14:textId="5FA82D68" w:rsidR="00AB7FFA" w:rsidRPr="00C84E0B" w:rsidRDefault="00AB7FFA" w:rsidP="00C84E0B">
            <w:pPr>
              <w:pStyle w:val="Tablebody1"/>
              <w:rPr>
                <w:b/>
                <w:bCs/>
              </w:rPr>
            </w:pPr>
            <w:r w:rsidRPr="00C84E0B">
              <w:rPr>
                <w:b/>
                <w:bCs/>
              </w:rPr>
              <w:t>Area</w:t>
            </w:r>
          </w:p>
        </w:tc>
        <w:tc>
          <w:tcPr>
            <w:tcW w:w="6231" w:type="dxa"/>
          </w:tcPr>
          <w:p w14:paraId="48A32D41" w14:textId="77777777" w:rsidR="00AB7FFA" w:rsidRDefault="00AB7FFA" w:rsidP="00C84E0B">
            <w:pPr>
              <w:pStyle w:val="Tablebody1"/>
            </w:pPr>
          </w:p>
        </w:tc>
      </w:tr>
      <w:tr w:rsidR="00AB7FFA" w14:paraId="1C273EDF" w14:textId="77777777" w:rsidTr="00833584">
        <w:trPr>
          <w:cantSplit/>
          <w:trHeight w:val="2078"/>
        </w:trPr>
        <w:tc>
          <w:tcPr>
            <w:tcW w:w="2785" w:type="dxa"/>
          </w:tcPr>
          <w:p w14:paraId="08AFD121" w14:textId="3ABE41C5" w:rsidR="00AB7FFA" w:rsidRPr="00CE2B05" w:rsidRDefault="00AB7FFA" w:rsidP="00C84E0B">
            <w:pPr>
              <w:pStyle w:val="Tablebody1"/>
              <w:rPr>
                <w:i/>
                <w:iCs/>
              </w:rPr>
            </w:pPr>
            <w:r w:rsidRPr="00CE2B05">
              <w:rPr>
                <w:i/>
                <w:iCs/>
              </w:rPr>
              <w:t>Health and safety</w:t>
            </w:r>
          </w:p>
        </w:tc>
        <w:tc>
          <w:tcPr>
            <w:tcW w:w="6231" w:type="dxa"/>
          </w:tcPr>
          <w:p w14:paraId="5BF68A5F" w14:textId="009E4E11" w:rsidR="00AB7FFA" w:rsidRPr="00CE2B05" w:rsidRDefault="00CE2B05" w:rsidP="00C84E0B">
            <w:pPr>
              <w:pStyle w:val="Tablebody1"/>
              <w:rPr>
                <w:i/>
                <w:iCs/>
              </w:rPr>
            </w:pPr>
            <w:r w:rsidRPr="00CE2B05">
              <w:rPr>
                <w:i/>
                <w:iCs/>
              </w:rPr>
              <w:t>The student’s plan links to industry standards by showing how risks will be controlled onsite. They identify safe access routes, PPE, signage and risk assessments, reflecting the requirement that “safe access and exit routes must be planned… PPE, signage and risk assessments protect workers”. Their approach shows they understand how safety regulations guide installation work.</w:t>
            </w:r>
          </w:p>
        </w:tc>
      </w:tr>
      <w:tr w:rsidR="00AB7FFA" w14:paraId="4FD456B2" w14:textId="77777777" w:rsidTr="00C84E0B">
        <w:trPr>
          <w:cantSplit/>
          <w:trHeight w:val="2736"/>
        </w:trPr>
        <w:tc>
          <w:tcPr>
            <w:tcW w:w="2785" w:type="dxa"/>
          </w:tcPr>
          <w:p w14:paraId="6E33C215" w14:textId="4F50A631" w:rsidR="00AB7FFA" w:rsidRDefault="00AB7FFA" w:rsidP="00AB7FFA">
            <w:pPr>
              <w:pStyle w:val="Tablebody1"/>
            </w:pPr>
            <w:r>
              <w:t>Specialist equipment</w:t>
            </w:r>
          </w:p>
        </w:tc>
        <w:tc>
          <w:tcPr>
            <w:tcW w:w="6231" w:type="dxa"/>
          </w:tcPr>
          <w:p w14:paraId="52A99C0C" w14:textId="77777777" w:rsidR="00AB7FFA" w:rsidRDefault="00AB7FFA" w:rsidP="00AB7FFA">
            <w:pPr>
              <w:pStyle w:val="Tablebody1"/>
            </w:pPr>
          </w:p>
        </w:tc>
      </w:tr>
      <w:tr w:rsidR="00AB7FFA" w14:paraId="23AA2D91" w14:textId="77777777" w:rsidTr="00C84E0B">
        <w:trPr>
          <w:cantSplit/>
          <w:trHeight w:val="2736"/>
        </w:trPr>
        <w:tc>
          <w:tcPr>
            <w:tcW w:w="2785" w:type="dxa"/>
          </w:tcPr>
          <w:p w14:paraId="22964F90" w14:textId="3684E841" w:rsidR="00AB7FFA" w:rsidRDefault="00AB7FFA" w:rsidP="00AB7FFA">
            <w:pPr>
              <w:pStyle w:val="Tablebody1"/>
            </w:pPr>
            <w:r>
              <w:t xml:space="preserve">Contractors and </w:t>
            </w:r>
            <w:r w:rsidR="00A9357F">
              <w:t>j</w:t>
            </w:r>
            <w:r>
              <w:t>ob roles</w:t>
            </w:r>
          </w:p>
        </w:tc>
        <w:tc>
          <w:tcPr>
            <w:tcW w:w="6231" w:type="dxa"/>
          </w:tcPr>
          <w:p w14:paraId="7B771D40" w14:textId="77777777" w:rsidR="00AB7FFA" w:rsidRDefault="00AB7FFA" w:rsidP="00AB7FFA">
            <w:pPr>
              <w:pStyle w:val="Tablebody1"/>
            </w:pPr>
          </w:p>
        </w:tc>
      </w:tr>
      <w:tr w:rsidR="00AB7FFA" w14:paraId="1F39CF87" w14:textId="77777777" w:rsidTr="00C84E0B">
        <w:trPr>
          <w:cantSplit/>
          <w:trHeight w:val="2736"/>
        </w:trPr>
        <w:tc>
          <w:tcPr>
            <w:tcW w:w="2785" w:type="dxa"/>
          </w:tcPr>
          <w:p w14:paraId="028D911B" w14:textId="568F1800" w:rsidR="00AB7FFA" w:rsidRDefault="00AB7FFA" w:rsidP="00AB7FFA">
            <w:pPr>
              <w:pStyle w:val="Tablebody1"/>
            </w:pPr>
            <w:r>
              <w:t>Waste management</w:t>
            </w:r>
          </w:p>
        </w:tc>
        <w:tc>
          <w:tcPr>
            <w:tcW w:w="6231" w:type="dxa"/>
          </w:tcPr>
          <w:p w14:paraId="0C04623F" w14:textId="77777777" w:rsidR="00AB7FFA" w:rsidRDefault="00AB7FFA" w:rsidP="00AB7FFA">
            <w:pPr>
              <w:pStyle w:val="Tablebody1"/>
            </w:pPr>
          </w:p>
        </w:tc>
      </w:tr>
      <w:bookmarkEnd w:id="0"/>
      <w:bookmarkEnd w:id="1"/>
      <w:bookmarkEnd w:id="2"/>
    </w:tbl>
    <w:p w14:paraId="55F97A49" w14:textId="77777777" w:rsidR="005405B3" w:rsidRDefault="005405B3" w:rsidP="00296FE8"/>
    <w:sectPr w:rsidR="005405B3" w:rsidSect="00833584">
      <w:headerReference w:type="default" r:id="rId9"/>
      <w:footerReference w:type="default" r:id="rId10"/>
      <w:pgSz w:w="11906" w:h="16838"/>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2FEFF" w14:textId="77777777" w:rsidR="00112EF5" w:rsidRDefault="00112EF5" w:rsidP="000C51BB">
      <w:pPr>
        <w:spacing w:after="0" w:line="240" w:lineRule="auto"/>
      </w:pPr>
      <w:r>
        <w:separator/>
      </w:r>
    </w:p>
  </w:endnote>
  <w:endnote w:type="continuationSeparator" w:id="0">
    <w:p w14:paraId="4762DFA3" w14:textId="77777777" w:rsidR="00112EF5" w:rsidRDefault="00112EF5"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2F77" w14:textId="77777777" w:rsidR="000942D9" w:rsidRDefault="000942D9" w:rsidP="000942D9">
    <w:pPr>
      <w:widowControl w:val="0"/>
      <w:pBdr>
        <w:top w:val="nil"/>
        <w:left w:val="nil"/>
        <w:bottom w:val="nil"/>
        <w:right w:val="nil"/>
        <w:between w:val="nil"/>
      </w:pBdr>
      <w:spacing w:after="0" w:line="276" w:lineRule="auto"/>
      <w:rPr>
        <w:sz w:val="20"/>
        <w:szCs w:val="20"/>
      </w:rPr>
    </w:pPr>
  </w:p>
  <w:tbl>
    <w:tblPr>
      <w:tblW w:w="9026"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5251"/>
      <w:gridCol w:w="3775"/>
    </w:tblGrid>
    <w:tr w:rsidR="000942D9" w14:paraId="5B72449F" w14:textId="77777777" w:rsidTr="00D37C7D">
      <w:tc>
        <w:tcPr>
          <w:tcW w:w="9026" w:type="dxa"/>
          <w:gridSpan w:val="2"/>
          <w:tcBorders>
            <w:bottom w:val="nil"/>
          </w:tcBorders>
        </w:tcPr>
        <w:p w14:paraId="4ADEABD1" w14:textId="09C32585" w:rsidR="000942D9" w:rsidRDefault="000942D9" w:rsidP="000942D9">
          <w:pPr>
            <w:pBdr>
              <w:top w:val="nil"/>
              <w:left w:val="nil"/>
              <w:bottom w:val="nil"/>
              <w:right w:val="nil"/>
              <w:between w:val="nil"/>
            </w:pBdr>
            <w:tabs>
              <w:tab w:val="center" w:pos="4513"/>
              <w:tab w:val="right" w:pos="9026"/>
            </w:tabs>
            <w:spacing w:after="120"/>
            <w:rPr>
              <w:sz w:val="18"/>
              <w:szCs w:val="18"/>
            </w:rPr>
          </w:pPr>
          <w:r>
            <w:rPr>
              <w:sz w:val="20"/>
              <w:szCs w:val="20"/>
            </w:rPr>
            <w:t>Construction BSE: Employer-set Project</w:t>
          </w:r>
          <w:r w:rsidR="00B04D1A" w:rsidRPr="00B04D1A">
            <w:rPr>
              <w:sz w:val="20"/>
              <w:szCs w:val="20"/>
            </w:rPr>
            <w:t xml:space="preserve"> (Research, planning and evaluation)</w:t>
          </w:r>
        </w:p>
      </w:tc>
    </w:tr>
    <w:tr w:rsidR="000942D9" w14:paraId="2AEC20CE" w14:textId="77777777" w:rsidTr="00D37C7D">
      <w:tc>
        <w:tcPr>
          <w:tcW w:w="5251" w:type="dxa"/>
          <w:tcBorders>
            <w:top w:val="nil"/>
            <w:bottom w:val="single" w:sz="12" w:space="0" w:color="EBDDF4"/>
          </w:tcBorders>
        </w:tcPr>
        <w:p w14:paraId="49BF5D7B" w14:textId="657E9272" w:rsidR="000942D9" w:rsidRDefault="000942D9" w:rsidP="000942D9">
          <w:pPr>
            <w:pBdr>
              <w:top w:val="nil"/>
              <w:left w:val="nil"/>
              <w:bottom w:val="nil"/>
              <w:right w:val="nil"/>
              <w:between w:val="nil"/>
            </w:pBdr>
            <w:tabs>
              <w:tab w:val="center" w:pos="4513"/>
              <w:tab w:val="right" w:pos="9026"/>
            </w:tabs>
            <w:spacing w:after="120"/>
            <w:rPr>
              <w:sz w:val="20"/>
              <w:szCs w:val="20"/>
            </w:rPr>
          </w:pPr>
          <w:r>
            <w:rPr>
              <w:sz w:val="20"/>
              <w:szCs w:val="20"/>
            </w:rPr>
            <w:t xml:space="preserve">Version 1, </w:t>
          </w:r>
          <w:r w:rsidR="00F0719C">
            <w:rPr>
              <w:sz w:val="20"/>
              <w:szCs w:val="20"/>
            </w:rPr>
            <w:t>June</w:t>
          </w:r>
          <w:r>
            <w:rPr>
              <w:sz w:val="20"/>
              <w:szCs w:val="20"/>
            </w:rPr>
            <w:t xml:space="preserve"> 2026</w:t>
          </w:r>
        </w:p>
      </w:tc>
      <w:tc>
        <w:tcPr>
          <w:tcW w:w="3775" w:type="dxa"/>
          <w:tcBorders>
            <w:top w:val="nil"/>
            <w:bottom w:val="single" w:sz="12" w:space="0" w:color="EBDDF4"/>
          </w:tcBorders>
          <w:vAlign w:val="bottom"/>
        </w:tcPr>
        <w:p w14:paraId="4D7209BB" w14:textId="77777777" w:rsidR="000942D9" w:rsidRDefault="000942D9" w:rsidP="000942D9">
          <w:pPr>
            <w:pBdr>
              <w:top w:val="nil"/>
              <w:left w:val="nil"/>
              <w:bottom w:val="nil"/>
              <w:right w:val="nil"/>
              <w:between w:val="nil"/>
            </w:pBdr>
            <w:tabs>
              <w:tab w:val="center" w:pos="4513"/>
              <w:tab w:val="right" w:pos="9026"/>
            </w:tabs>
            <w:spacing w:after="120"/>
            <w:ind w:right="-152"/>
            <w:jc w:val="center"/>
            <w:rPr>
              <w:sz w:val="20"/>
              <w:szCs w:val="20"/>
            </w:rPr>
          </w:pPr>
          <w:r>
            <w:rPr>
              <w:sz w:val="18"/>
              <w:szCs w:val="18"/>
            </w:rPr>
            <w:t>© Gatsby Technical Education Projects 2026</w:t>
          </w:r>
        </w:p>
      </w:tc>
    </w:tr>
  </w:tbl>
  <w:p w14:paraId="3FB33875" w14:textId="3AB94C17" w:rsidR="000942D9" w:rsidRDefault="00833584" w:rsidP="000942D9">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br/>
    </w:r>
    <w:r w:rsidR="000942D9">
      <w:rPr>
        <w:color w:val="808080"/>
        <w:sz w:val="20"/>
        <w:szCs w:val="20"/>
      </w:rPr>
      <w:fldChar w:fldCharType="begin"/>
    </w:r>
    <w:r w:rsidR="000942D9">
      <w:rPr>
        <w:color w:val="808080"/>
        <w:sz w:val="20"/>
        <w:szCs w:val="20"/>
      </w:rPr>
      <w:instrText>PAGE</w:instrText>
    </w:r>
    <w:r w:rsidR="000942D9">
      <w:rPr>
        <w:color w:val="808080"/>
        <w:sz w:val="20"/>
        <w:szCs w:val="20"/>
      </w:rPr>
      <w:fldChar w:fldCharType="separate"/>
    </w:r>
    <w:r w:rsidR="000942D9">
      <w:rPr>
        <w:color w:val="808080"/>
        <w:sz w:val="20"/>
        <w:szCs w:val="20"/>
      </w:rPr>
      <w:t>1</w:t>
    </w:r>
    <w:r w:rsidR="000942D9">
      <w:rPr>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0E688" w14:textId="77777777" w:rsidR="00112EF5" w:rsidRDefault="00112EF5" w:rsidP="000C51BB">
      <w:pPr>
        <w:spacing w:after="0" w:line="240" w:lineRule="auto"/>
      </w:pPr>
      <w:r>
        <w:separator/>
      </w:r>
    </w:p>
  </w:footnote>
  <w:footnote w:type="continuationSeparator" w:id="0">
    <w:p w14:paraId="21D5095F" w14:textId="77777777" w:rsidR="00112EF5" w:rsidRDefault="00112EF5"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130"/>
      <w:gridCol w:w="6896"/>
    </w:tblGrid>
    <w:tr w:rsidR="006A42C1" w14:paraId="2035A0CD" w14:textId="77777777" w:rsidTr="00114A4E">
      <w:tc>
        <w:tcPr>
          <w:tcW w:w="1180" w:type="pct"/>
          <w:tcBorders>
            <w:bottom w:val="single" w:sz="12" w:space="0" w:color="EBDDF4"/>
          </w:tcBorders>
        </w:tcPr>
        <w:p w14:paraId="43ACD7DC" w14:textId="77777777" w:rsidR="006A42C1" w:rsidRDefault="006A42C1" w:rsidP="00225715">
          <w:pPr>
            <w:pStyle w:val="Header"/>
            <w:spacing w:after="120"/>
            <w:rPr>
              <w:sz w:val="20"/>
              <w:szCs w:val="20"/>
            </w:rPr>
          </w:pPr>
        </w:p>
      </w:tc>
      <w:tc>
        <w:tcPr>
          <w:tcW w:w="3820" w:type="pct"/>
          <w:tcBorders>
            <w:bottom w:val="single" w:sz="12" w:space="0" w:color="EBDDF4"/>
          </w:tcBorders>
        </w:tcPr>
        <w:p w14:paraId="2B05490F" w14:textId="77777777" w:rsidR="003307E6" w:rsidRDefault="003307E6" w:rsidP="003307E6">
          <w:pPr>
            <w:pBdr>
              <w:top w:val="nil"/>
              <w:left w:val="nil"/>
              <w:bottom w:val="nil"/>
              <w:right w:val="nil"/>
              <w:between w:val="nil"/>
            </w:pBdr>
            <w:tabs>
              <w:tab w:val="center" w:pos="4513"/>
              <w:tab w:val="right" w:pos="9026"/>
            </w:tabs>
            <w:spacing w:after="120"/>
            <w:jc w:val="right"/>
            <w:rPr>
              <w:sz w:val="20"/>
              <w:szCs w:val="20"/>
            </w:rPr>
          </w:pPr>
          <w:r>
            <w:rPr>
              <w:sz w:val="20"/>
              <w:szCs w:val="20"/>
            </w:rPr>
            <w:t xml:space="preserve">Resource 2: </w:t>
          </w:r>
          <w:r w:rsidRPr="00F419C9">
            <w:rPr>
              <w:sz w:val="20"/>
              <w:szCs w:val="20"/>
            </w:rPr>
            <w:t>Planning documents (Gantt charts)</w:t>
          </w:r>
        </w:p>
        <w:p w14:paraId="6FEE335E" w14:textId="04D08484" w:rsidR="006A42C1" w:rsidRDefault="003307E6" w:rsidP="003307E6">
          <w:pPr>
            <w:pStyle w:val="Header"/>
            <w:spacing w:after="120"/>
            <w:jc w:val="right"/>
            <w:rPr>
              <w:sz w:val="20"/>
              <w:szCs w:val="20"/>
            </w:rPr>
          </w:pPr>
          <w:r>
            <w:rPr>
              <w:sz w:val="20"/>
              <w:szCs w:val="20"/>
            </w:rPr>
            <w:t>Activity 2 Worksheet</w:t>
          </w:r>
        </w:p>
      </w:tc>
    </w:tr>
  </w:tbl>
  <w:p w14:paraId="4466917E" w14:textId="77777777" w:rsidR="006A42C1" w:rsidRPr="00862C5D" w:rsidRDefault="006A42C1" w:rsidP="00862C5D">
    <w:pPr>
      <w:pStyle w:val="Header"/>
      <w:rPr>
        <w:sz w:val="20"/>
        <w:szCs w:val="20"/>
      </w:rPr>
    </w:pPr>
    <w:r>
      <w:rPr>
        <w:noProof/>
        <w:sz w:val="20"/>
        <w:szCs w:val="20"/>
      </w:rPr>
      <w:drawing>
        <wp:anchor distT="0" distB="0" distL="114300" distR="114300" simplePos="0" relativeHeight="251662336" behindDoc="0" locked="0" layoutInCell="1" allowOverlap="1" wp14:anchorId="2DE87161" wp14:editId="49527193">
          <wp:simplePos x="0" y="0"/>
          <wp:positionH relativeFrom="margin">
            <wp:align>left</wp:align>
          </wp:positionH>
          <wp:positionV relativeFrom="paragraph">
            <wp:posOffset>-601345</wp:posOffset>
          </wp:positionV>
          <wp:extent cx="1137557" cy="477540"/>
          <wp:effectExtent l="0" t="0" r="5715" b="0"/>
          <wp:wrapNone/>
          <wp:docPr id="2124371915" name="Picture 2124371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4C98"/>
    <w:multiLevelType w:val="hybridMultilevel"/>
    <w:tmpl w:val="44E42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7698F"/>
    <w:multiLevelType w:val="hybridMultilevel"/>
    <w:tmpl w:val="C6AA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4E34CA"/>
    <w:multiLevelType w:val="hybridMultilevel"/>
    <w:tmpl w:val="C06A28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B3146D"/>
    <w:multiLevelType w:val="hybridMultilevel"/>
    <w:tmpl w:val="AB78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EB42AC"/>
    <w:multiLevelType w:val="hybridMultilevel"/>
    <w:tmpl w:val="FDB833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7D5373"/>
    <w:multiLevelType w:val="hybridMultilevel"/>
    <w:tmpl w:val="5D86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700F70"/>
    <w:multiLevelType w:val="multilevel"/>
    <w:tmpl w:val="EABCF274"/>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10899930">
    <w:abstractNumId w:val="2"/>
  </w:num>
  <w:num w:numId="2" w16cid:durableId="1490175218">
    <w:abstractNumId w:val="7"/>
  </w:num>
  <w:num w:numId="3" w16cid:durableId="1723672247">
    <w:abstractNumId w:val="6"/>
  </w:num>
  <w:num w:numId="4" w16cid:durableId="1357730224">
    <w:abstractNumId w:val="0"/>
  </w:num>
  <w:num w:numId="5" w16cid:durableId="1035498738">
    <w:abstractNumId w:val="4"/>
  </w:num>
  <w:num w:numId="6" w16cid:durableId="852458214">
    <w:abstractNumId w:val="1"/>
  </w:num>
  <w:num w:numId="7" w16cid:durableId="1735271467">
    <w:abstractNumId w:val="3"/>
  </w:num>
  <w:num w:numId="8" w16cid:durableId="161836872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hideGrammaticalErrors/>
  <w:proofState w:spelling="clean"/>
  <w:defaultTabStop w:val="720"/>
  <w:defaultTableStyle w:val="TableGridLigh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xNjM2NLO0MDExNzdU0lEKTi0uzszPAykwqwUAtZCfmywAAAA="/>
  </w:docVars>
  <w:rsids>
    <w:rsidRoot w:val="000C51BB"/>
    <w:rsid w:val="00005414"/>
    <w:rsid w:val="000105AB"/>
    <w:rsid w:val="00014683"/>
    <w:rsid w:val="000361B9"/>
    <w:rsid w:val="00041B75"/>
    <w:rsid w:val="00041F60"/>
    <w:rsid w:val="000470E0"/>
    <w:rsid w:val="000628D6"/>
    <w:rsid w:val="000666EB"/>
    <w:rsid w:val="000813AC"/>
    <w:rsid w:val="00083A47"/>
    <w:rsid w:val="00085EC9"/>
    <w:rsid w:val="000942D9"/>
    <w:rsid w:val="000A319C"/>
    <w:rsid w:val="000A55AB"/>
    <w:rsid w:val="000C51BB"/>
    <w:rsid w:val="000C6447"/>
    <w:rsid w:val="000D113C"/>
    <w:rsid w:val="000F0146"/>
    <w:rsid w:val="00112EF5"/>
    <w:rsid w:val="00114A4E"/>
    <w:rsid w:val="001215AA"/>
    <w:rsid w:val="00133CF7"/>
    <w:rsid w:val="00141B22"/>
    <w:rsid w:val="00142E67"/>
    <w:rsid w:val="00145A92"/>
    <w:rsid w:val="001477A2"/>
    <w:rsid w:val="001503BE"/>
    <w:rsid w:val="0015407E"/>
    <w:rsid w:val="0015537E"/>
    <w:rsid w:val="0016745C"/>
    <w:rsid w:val="00180C45"/>
    <w:rsid w:val="00195DBA"/>
    <w:rsid w:val="001C2505"/>
    <w:rsid w:val="001E0682"/>
    <w:rsid w:val="001E1374"/>
    <w:rsid w:val="001F64B8"/>
    <w:rsid w:val="00225715"/>
    <w:rsid w:val="0024067D"/>
    <w:rsid w:val="00284A56"/>
    <w:rsid w:val="0028648F"/>
    <w:rsid w:val="002869AF"/>
    <w:rsid w:val="00287988"/>
    <w:rsid w:val="00296FE8"/>
    <w:rsid w:val="002A3D8E"/>
    <w:rsid w:val="002C0C80"/>
    <w:rsid w:val="002C713F"/>
    <w:rsid w:val="002C7D5F"/>
    <w:rsid w:val="002E0323"/>
    <w:rsid w:val="002E67BF"/>
    <w:rsid w:val="00301108"/>
    <w:rsid w:val="00307422"/>
    <w:rsid w:val="0032029B"/>
    <w:rsid w:val="003307E6"/>
    <w:rsid w:val="00377A27"/>
    <w:rsid w:val="00383D59"/>
    <w:rsid w:val="003878CC"/>
    <w:rsid w:val="00392A60"/>
    <w:rsid w:val="003A4BF3"/>
    <w:rsid w:val="003B319C"/>
    <w:rsid w:val="003C2C24"/>
    <w:rsid w:val="003D46AC"/>
    <w:rsid w:val="003F0B9C"/>
    <w:rsid w:val="003F4C06"/>
    <w:rsid w:val="003F4E68"/>
    <w:rsid w:val="004210B0"/>
    <w:rsid w:val="00445C22"/>
    <w:rsid w:val="00450687"/>
    <w:rsid w:val="00453645"/>
    <w:rsid w:val="004635D4"/>
    <w:rsid w:val="00464106"/>
    <w:rsid w:val="0048092F"/>
    <w:rsid w:val="00492FD7"/>
    <w:rsid w:val="00493B93"/>
    <w:rsid w:val="00497093"/>
    <w:rsid w:val="004B4FB7"/>
    <w:rsid w:val="004D0A89"/>
    <w:rsid w:val="004E651D"/>
    <w:rsid w:val="004F4859"/>
    <w:rsid w:val="00504D35"/>
    <w:rsid w:val="00507D85"/>
    <w:rsid w:val="00530CE1"/>
    <w:rsid w:val="0053400E"/>
    <w:rsid w:val="005369B8"/>
    <w:rsid w:val="005405B3"/>
    <w:rsid w:val="00560965"/>
    <w:rsid w:val="00562E15"/>
    <w:rsid w:val="00570DA5"/>
    <w:rsid w:val="0057637C"/>
    <w:rsid w:val="005B4FE8"/>
    <w:rsid w:val="005C4614"/>
    <w:rsid w:val="005C7808"/>
    <w:rsid w:val="005D51CF"/>
    <w:rsid w:val="005F1491"/>
    <w:rsid w:val="00616735"/>
    <w:rsid w:val="00634E5B"/>
    <w:rsid w:val="00657BAA"/>
    <w:rsid w:val="00670A30"/>
    <w:rsid w:val="00687F51"/>
    <w:rsid w:val="006A42C1"/>
    <w:rsid w:val="006D2B09"/>
    <w:rsid w:val="006F14BC"/>
    <w:rsid w:val="006F363E"/>
    <w:rsid w:val="00706B6D"/>
    <w:rsid w:val="00736FF8"/>
    <w:rsid w:val="00755052"/>
    <w:rsid w:val="00770D34"/>
    <w:rsid w:val="00773A05"/>
    <w:rsid w:val="00785519"/>
    <w:rsid w:val="007A0539"/>
    <w:rsid w:val="007A566B"/>
    <w:rsid w:val="007D3959"/>
    <w:rsid w:val="007E1527"/>
    <w:rsid w:val="007E17CD"/>
    <w:rsid w:val="007E5300"/>
    <w:rsid w:val="007F3200"/>
    <w:rsid w:val="007F3285"/>
    <w:rsid w:val="008052C6"/>
    <w:rsid w:val="00821A65"/>
    <w:rsid w:val="0082770C"/>
    <w:rsid w:val="00832771"/>
    <w:rsid w:val="00833584"/>
    <w:rsid w:val="00856F7C"/>
    <w:rsid w:val="00862C5D"/>
    <w:rsid w:val="00871DC8"/>
    <w:rsid w:val="00890D15"/>
    <w:rsid w:val="00891891"/>
    <w:rsid w:val="00895844"/>
    <w:rsid w:val="008A2FD6"/>
    <w:rsid w:val="008B1F22"/>
    <w:rsid w:val="008C209D"/>
    <w:rsid w:val="008E7C66"/>
    <w:rsid w:val="00901212"/>
    <w:rsid w:val="00917245"/>
    <w:rsid w:val="009370EE"/>
    <w:rsid w:val="0094470F"/>
    <w:rsid w:val="0097077C"/>
    <w:rsid w:val="0099395B"/>
    <w:rsid w:val="009A2588"/>
    <w:rsid w:val="009B106B"/>
    <w:rsid w:val="009C2BB3"/>
    <w:rsid w:val="009D41A2"/>
    <w:rsid w:val="009E017A"/>
    <w:rsid w:val="009E4FAD"/>
    <w:rsid w:val="009E73C6"/>
    <w:rsid w:val="009F276A"/>
    <w:rsid w:val="009F3038"/>
    <w:rsid w:val="00A31B51"/>
    <w:rsid w:val="00A402B8"/>
    <w:rsid w:val="00A6110E"/>
    <w:rsid w:val="00A9357F"/>
    <w:rsid w:val="00AB0EBC"/>
    <w:rsid w:val="00AB7FFA"/>
    <w:rsid w:val="00AF02C5"/>
    <w:rsid w:val="00B03297"/>
    <w:rsid w:val="00B04D1A"/>
    <w:rsid w:val="00B15125"/>
    <w:rsid w:val="00B20243"/>
    <w:rsid w:val="00B601A7"/>
    <w:rsid w:val="00B6376B"/>
    <w:rsid w:val="00B63B55"/>
    <w:rsid w:val="00B6484C"/>
    <w:rsid w:val="00B72662"/>
    <w:rsid w:val="00BA43D2"/>
    <w:rsid w:val="00BC245B"/>
    <w:rsid w:val="00BD3C79"/>
    <w:rsid w:val="00BE5E71"/>
    <w:rsid w:val="00C172AD"/>
    <w:rsid w:val="00C17987"/>
    <w:rsid w:val="00C21F41"/>
    <w:rsid w:val="00C2605D"/>
    <w:rsid w:val="00C348E4"/>
    <w:rsid w:val="00C34FDD"/>
    <w:rsid w:val="00C533F6"/>
    <w:rsid w:val="00C60FDF"/>
    <w:rsid w:val="00C63F42"/>
    <w:rsid w:val="00C73FDA"/>
    <w:rsid w:val="00C77E7A"/>
    <w:rsid w:val="00C807DD"/>
    <w:rsid w:val="00C83E73"/>
    <w:rsid w:val="00C84E0B"/>
    <w:rsid w:val="00CA0F52"/>
    <w:rsid w:val="00CB0751"/>
    <w:rsid w:val="00CB1DA8"/>
    <w:rsid w:val="00CE2B05"/>
    <w:rsid w:val="00CF2151"/>
    <w:rsid w:val="00D016F4"/>
    <w:rsid w:val="00D01769"/>
    <w:rsid w:val="00D01EE6"/>
    <w:rsid w:val="00D06775"/>
    <w:rsid w:val="00D110CA"/>
    <w:rsid w:val="00D1361D"/>
    <w:rsid w:val="00D36AEA"/>
    <w:rsid w:val="00D56034"/>
    <w:rsid w:val="00D63345"/>
    <w:rsid w:val="00D72866"/>
    <w:rsid w:val="00D83597"/>
    <w:rsid w:val="00D96F1A"/>
    <w:rsid w:val="00DA1784"/>
    <w:rsid w:val="00DA30FC"/>
    <w:rsid w:val="00DB077D"/>
    <w:rsid w:val="00DB43DF"/>
    <w:rsid w:val="00DC2C62"/>
    <w:rsid w:val="00DD47BF"/>
    <w:rsid w:val="00E05993"/>
    <w:rsid w:val="00E30B60"/>
    <w:rsid w:val="00E37A9D"/>
    <w:rsid w:val="00E613BB"/>
    <w:rsid w:val="00E85A43"/>
    <w:rsid w:val="00EC789A"/>
    <w:rsid w:val="00EE61A9"/>
    <w:rsid w:val="00EE6E45"/>
    <w:rsid w:val="00EF5615"/>
    <w:rsid w:val="00F04223"/>
    <w:rsid w:val="00F0719C"/>
    <w:rsid w:val="00F112FA"/>
    <w:rsid w:val="00F177EE"/>
    <w:rsid w:val="00F30790"/>
    <w:rsid w:val="00F47A76"/>
    <w:rsid w:val="00F5407A"/>
    <w:rsid w:val="00F93F2C"/>
    <w:rsid w:val="00F9429C"/>
    <w:rsid w:val="00FA5BA7"/>
    <w:rsid w:val="00FB77DE"/>
    <w:rsid w:val="00FC1440"/>
    <w:rsid w:val="00FC7501"/>
    <w:rsid w:val="00FC7FB4"/>
    <w:rsid w:val="00FF0C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FFA"/>
    <w:rPr>
      <w:rFonts w:ascii="Arial" w:hAnsi="Arial"/>
      <w:color w:val="0D0D0D" w:themeColor="text1" w:themeTint="F2"/>
    </w:rPr>
  </w:style>
  <w:style w:type="paragraph" w:styleId="Heading1">
    <w:name w:val="heading 1"/>
    <w:basedOn w:val="Normal"/>
    <w:next w:val="Normal"/>
    <w:link w:val="Heading1Char"/>
    <w:uiPriority w:val="9"/>
    <w:qFormat/>
    <w:rsid w:val="00114A4E"/>
    <w:pPr>
      <w:keepNext/>
      <w:keepLines/>
      <w:spacing w:before="240" w:after="200"/>
      <w:outlineLvl w:val="0"/>
    </w:pPr>
    <w:rPr>
      <w:rFonts w:eastAsiaTheme="majorEastAsia" w:cstheme="majorBidi"/>
      <w:color w:val="432673"/>
      <w:sz w:val="32"/>
      <w:szCs w:val="32"/>
    </w:rPr>
  </w:style>
  <w:style w:type="paragraph" w:styleId="Heading2">
    <w:name w:val="heading 2"/>
    <w:basedOn w:val="Normal"/>
    <w:next w:val="Normal"/>
    <w:link w:val="Heading2Char"/>
    <w:uiPriority w:val="9"/>
    <w:unhideWhenUsed/>
    <w:qFormat/>
    <w:rsid w:val="00114A4E"/>
    <w:pPr>
      <w:keepNext/>
      <w:keepLines/>
      <w:spacing w:before="40" w:after="120"/>
      <w:outlineLvl w:val="1"/>
    </w:pPr>
    <w:rPr>
      <w:rFonts w:eastAsiaTheme="majorEastAsia" w:cstheme="majorBidi"/>
      <w:color w:val="432673"/>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4A4E"/>
    <w:rPr>
      <w:rFonts w:ascii="Arial" w:eastAsiaTheme="majorEastAsia" w:hAnsi="Arial" w:cstheme="majorBidi"/>
      <w:color w:val="432673"/>
      <w:sz w:val="32"/>
      <w:szCs w:val="32"/>
    </w:rPr>
  </w:style>
  <w:style w:type="character" w:customStyle="1" w:styleId="Heading2Char">
    <w:name w:val="Heading 2 Char"/>
    <w:basedOn w:val="DefaultParagraphFont"/>
    <w:link w:val="Heading2"/>
    <w:uiPriority w:val="9"/>
    <w:rsid w:val="00114A4E"/>
    <w:rPr>
      <w:rFonts w:ascii="Arial" w:eastAsiaTheme="majorEastAsia" w:hAnsi="Arial" w:cstheme="majorBidi"/>
      <w:color w:val="432673"/>
      <w:sz w:val="28"/>
      <w:szCs w:val="28"/>
    </w:rPr>
  </w:style>
  <w:style w:type="paragraph" w:styleId="Title">
    <w:name w:val="Title"/>
    <w:basedOn w:val="Normal"/>
    <w:next w:val="Normal"/>
    <w:link w:val="TitleChar"/>
    <w:uiPriority w:val="10"/>
    <w:qFormat/>
    <w:rsid w:val="00114A4E"/>
    <w:pPr>
      <w:pBdr>
        <w:top w:val="single" w:sz="4" w:space="6" w:color="FFFFFF" w:themeColor="background1"/>
        <w:left w:val="single" w:sz="4" w:space="10" w:color="FFFFFF" w:themeColor="background1"/>
        <w:bottom w:val="single" w:sz="4" w:space="8" w:color="FFFFFF" w:themeColor="background1"/>
        <w:right w:val="single" w:sz="4" w:space="10" w:color="FFFFFF" w:themeColor="background1"/>
      </w:pBdr>
      <w:shd w:val="clear" w:color="auto" w:fill="EBDDF4"/>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114A4E"/>
    <w:rPr>
      <w:rFonts w:ascii="Arial" w:eastAsiaTheme="majorEastAsia" w:hAnsi="Arial" w:cstheme="majorBidi"/>
      <w:b/>
      <w:bCs/>
      <w:color w:val="0D0D0D" w:themeColor="text1" w:themeTint="F2"/>
      <w:spacing w:val="-10"/>
      <w:kern w:val="28"/>
      <w:sz w:val="72"/>
      <w:szCs w:val="72"/>
      <w:shd w:val="clear" w:color="auto" w:fill="EBDDF4"/>
    </w:rPr>
  </w:style>
  <w:style w:type="paragraph" w:styleId="Subtitle">
    <w:name w:val="Subtitle"/>
    <w:basedOn w:val="Normal"/>
    <w:next w:val="Normal"/>
    <w:link w:val="SubtitleChar"/>
    <w:uiPriority w:val="11"/>
    <w:qFormat/>
    <w:rsid w:val="00114A4E"/>
    <w:pPr>
      <w:numPr>
        <w:ilvl w:val="1"/>
      </w:numPr>
      <w:spacing w:after="120"/>
      <w:jc w:val="center"/>
    </w:pPr>
    <w:rPr>
      <w:rFonts w:eastAsiaTheme="minorEastAsia"/>
      <w:color w:val="432673"/>
      <w:spacing w:val="15"/>
      <w:sz w:val="36"/>
      <w:szCs w:val="28"/>
    </w:rPr>
  </w:style>
  <w:style w:type="character" w:customStyle="1" w:styleId="SubtitleChar">
    <w:name w:val="Subtitle Char"/>
    <w:basedOn w:val="DefaultParagraphFont"/>
    <w:link w:val="Subtitle"/>
    <w:uiPriority w:val="11"/>
    <w:rsid w:val="00114A4E"/>
    <w:rPr>
      <w:rFonts w:ascii="Arial" w:eastAsiaTheme="minorEastAsia" w:hAnsi="Arial"/>
      <w:color w:val="432673"/>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114A4E"/>
    <w:pPr>
      <w:pBdr>
        <w:top w:val="single" w:sz="12" w:space="8" w:color="432673"/>
        <w:bottom w:val="single" w:sz="12" w:space="8" w:color="432673"/>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114A4E"/>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rsid w:val="00D72866"/>
    <w:pPr>
      <w:ind w:left="720"/>
      <w:contextualSpacing/>
    </w:pPr>
  </w:style>
  <w:style w:type="paragraph" w:customStyle="1" w:styleId="Chapter">
    <w:name w:val="Chapter"/>
    <w:basedOn w:val="Heading1"/>
    <w:qFormat/>
    <w:rsid w:val="00114A4E"/>
    <w:pPr>
      <w:shd w:val="clear" w:color="auto" w:fill="EBDDF4"/>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1"/>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14:ligatures w14:val="none"/>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14:ligatures w14:val="none"/>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862C5D"/>
    <w:rPr>
      <w:rFonts w:ascii="Arial Narrow" w:hAnsi="Arial Narrow"/>
      <w:caps/>
      <w:color w:val="534C29"/>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styleId="CommentReference">
    <w:name w:val="annotation reference"/>
    <w:basedOn w:val="DefaultParagraphFont"/>
    <w:uiPriority w:val="99"/>
    <w:semiHidden/>
    <w:unhideWhenUsed/>
    <w:rsid w:val="00BC245B"/>
    <w:rPr>
      <w:sz w:val="16"/>
      <w:szCs w:val="16"/>
    </w:rPr>
  </w:style>
  <w:style w:type="paragraph" w:styleId="CommentText">
    <w:name w:val="annotation text"/>
    <w:basedOn w:val="Normal"/>
    <w:link w:val="CommentTextChar"/>
    <w:uiPriority w:val="99"/>
    <w:unhideWhenUsed/>
    <w:rsid w:val="00BC245B"/>
    <w:pPr>
      <w:spacing w:line="240" w:lineRule="auto"/>
    </w:pPr>
    <w:rPr>
      <w:sz w:val="20"/>
      <w:szCs w:val="20"/>
    </w:rPr>
  </w:style>
  <w:style w:type="character" w:customStyle="1" w:styleId="CommentTextChar">
    <w:name w:val="Comment Text Char"/>
    <w:basedOn w:val="DefaultParagraphFont"/>
    <w:link w:val="CommentText"/>
    <w:uiPriority w:val="99"/>
    <w:rsid w:val="00BC245B"/>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BC245B"/>
    <w:rPr>
      <w:b/>
      <w:bCs/>
    </w:rPr>
  </w:style>
  <w:style w:type="character" w:customStyle="1" w:styleId="CommentSubjectChar">
    <w:name w:val="Comment Subject Char"/>
    <w:basedOn w:val="CommentTextChar"/>
    <w:link w:val="CommentSubject"/>
    <w:uiPriority w:val="99"/>
    <w:semiHidden/>
    <w:rsid w:val="00BC245B"/>
    <w:rPr>
      <w:rFonts w:ascii="Arial" w:hAnsi="Arial"/>
      <w:b/>
      <w:bCs/>
      <w:color w:val="0D0D0D" w:themeColor="text1" w:themeTint="F2"/>
      <w:sz w:val="20"/>
      <w:szCs w:val="20"/>
    </w:rPr>
  </w:style>
  <w:style w:type="paragraph" w:styleId="Revision">
    <w:name w:val="Revision"/>
    <w:hidden/>
    <w:uiPriority w:val="99"/>
    <w:semiHidden/>
    <w:rsid w:val="009E4FAD"/>
    <w:pPr>
      <w:spacing w:after="0" w:line="240" w:lineRule="auto"/>
    </w:pPr>
    <w:rPr>
      <w:rFonts w:ascii="Arial" w:hAnsi="Arial"/>
      <w:color w:val="0D0D0D" w:themeColor="text1" w:themeTint="F2"/>
    </w:rPr>
  </w:style>
  <w:style w:type="character" w:styleId="FollowedHyperlink">
    <w:name w:val="FollowedHyperlink"/>
    <w:basedOn w:val="DefaultParagraphFont"/>
    <w:uiPriority w:val="99"/>
    <w:semiHidden/>
    <w:unhideWhenUsed/>
    <w:rsid w:val="00DB077D"/>
    <w:rPr>
      <w:color w:val="954F72" w:themeColor="followedHyperlink"/>
      <w:u w:val="single"/>
    </w:rPr>
  </w:style>
  <w:style w:type="paragraph" w:customStyle="1" w:styleId="Write-onlines">
    <w:name w:val="Write-on lines"/>
    <w:basedOn w:val="Normal"/>
    <w:qFormat/>
    <w:rsid w:val="00F9429C"/>
    <w:pPr>
      <w:pBdr>
        <w:between w:val="single" w:sz="6" w:space="1" w:color="auto"/>
      </w:pBd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1200701428/fb706fb14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fb43fb1aa4e59332d5b0f19b84463a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72831a12c1f50ef4f14741b0b460a1ce"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2.xml><?xml version="1.0" encoding="utf-8"?>
<ds:datastoreItem xmlns:ds="http://schemas.openxmlformats.org/officeDocument/2006/customXml" ds:itemID="{3A93DCFC-D2CF-4115-9D2A-EFD6894A33C5}"/>
</file>

<file path=customXml/itemProps3.xml><?xml version="1.0" encoding="utf-8"?>
<ds:datastoreItem xmlns:ds="http://schemas.openxmlformats.org/officeDocument/2006/customXml" ds:itemID="{E34D7E63-7F3C-47DA-B398-0BD7F93D13BE}"/>
</file>

<file path=customXml/itemProps4.xml><?xml version="1.0" encoding="utf-8"?>
<ds:datastoreItem xmlns:ds="http://schemas.openxmlformats.org/officeDocument/2006/customXml" ds:itemID="{F94864A8-0C4C-4C2A-8995-ED5D74D507E8}"/>
</file>

<file path=docProps/app.xml><?xml version="1.0" encoding="utf-8"?>
<Properties xmlns="http://schemas.openxmlformats.org/officeDocument/2006/extended-properties" xmlns:vt="http://schemas.openxmlformats.org/officeDocument/2006/docPropsVTypes">
  <Template>Normal</Template>
  <TotalTime>0</TotalTime>
  <Pages>3</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2026-06-15T08:44:00Z</dcterms:created>
  <dcterms:modified xsi:type="dcterms:W3CDTF">2026-06-15T08:44:00Z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