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A95F" w14:textId="52BA79DB" w:rsidR="000702A5" w:rsidRPr="00FE1111" w:rsidRDefault="00A971FA" w:rsidP="00941F02">
      <w:pPr>
        <w:pStyle w:val="Chapter"/>
        <w:shd w:val="clear" w:color="auto" w:fill="D2E8E9"/>
        <w:tabs>
          <w:tab w:val="left" w:pos="3576"/>
        </w:tabs>
        <w:rPr>
          <w:rFonts w:eastAsiaTheme="majorEastAsia" w:cstheme="majorBidi"/>
          <w:color w:val="326367"/>
          <w:kern w:val="2"/>
          <w:lang w:eastAsia="en-US"/>
          <w14:ligatures w14:val="standardContextual"/>
        </w:rPr>
      </w:pPr>
      <w:bookmarkStart w:id="0" w:name="_heading=h.fj1gltgdna41" w:colFirst="0" w:colLast="0"/>
      <w:bookmarkEnd w:id="0"/>
      <w:r w:rsidRPr="00941F02">
        <w:rPr>
          <w:rFonts w:eastAsiaTheme="majorEastAsia" w:cstheme="majorBidi"/>
          <w:color w:val="326367"/>
          <w:kern w:val="2"/>
          <w:lang w:eastAsia="en-US"/>
          <w14:ligatures w14:val="standardContextual"/>
        </w:rPr>
        <w:t>Data sheet</w:t>
      </w:r>
    </w:p>
    <w:tbl>
      <w:tblPr>
        <w:tblStyle w:val="ab"/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9"/>
        <w:gridCol w:w="3148"/>
        <w:gridCol w:w="3148"/>
      </w:tblGrid>
      <w:tr w:rsidR="000702A5" w14:paraId="704644C1" w14:textId="77777777" w:rsidTr="00D8082B">
        <w:trPr>
          <w:trHeight w:val="409"/>
        </w:trPr>
        <w:tc>
          <w:tcPr>
            <w:tcW w:w="9025" w:type="dxa"/>
            <w:gridSpan w:val="3"/>
            <w:vAlign w:val="center"/>
          </w:tcPr>
          <w:p w14:paraId="7DB051FD" w14:textId="77777777" w:rsidR="000702A5" w:rsidRDefault="00A971FA">
            <w:pPr>
              <w:jc w:val="center"/>
              <w:rPr>
                <w:b/>
                <w:bCs/>
              </w:rPr>
            </w:pPr>
            <w:r w:rsidRPr="00D8082B">
              <w:rPr>
                <w:b/>
                <w:bCs/>
              </w:rPr>
              <w:t>Typical LED working voltage</w:t>
            </w:r>
          </w:p>
        </w:tc>
      </w:tr>
      <w:tr w:rsidR="000702A5" w14:paraId="5DDF056A" w14:textId="77777777" w:rsidTr="00DA0582">
        <w:trPr>
          <w:trHeight w:val="426"/>
        </w:trPr>
        <w:tc>
          <w:tcPr>
            <w:tcW w:w="2729" w:type="dxa"/>
            <w:vAlign w:val="center"/>
          </w:tcPr>
          <w:p w14:paraId="52C8850A" w14:textId="77777777" w:rsidR="000702A5" w:rsidRDefault="00A971FA" w:rsidP="00DA0582">
            <w:pPr>
              <w:rPr>
                <w:b/>
                <w:bCs/>
              </w:rPr>
            </w:pPr>
            <w:r>
              <w:rPr>
                <w:b/>
                <w:bCs/>
              </w:rPr>
              <w:t>LED colour</w:t>
            </w:r>
          </w:p>
        </w:tc>
        <w:tc>
          <w:tcPr>
            <w:tcW w:w="3148" w:type="dxa"/>
            <w:vAlign w:val="bottom"/>
          </w:tcPr>
          <w:p w14:paraId="71A4C43F" w14:textId="3A166422" w:rsidR="000702A5" w:rsidRDefault="00A971FA" w:rsidP="00DA058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Forward </w:t>
            </w:r>
            <w:r w:rsidR="007E7339">
              <w:rPr>
                <w:b/>
                <w:bCs/>
              </w:rPr>
              <w:t>v</w:t>
            </w:r>
            <w:r>
              <w:rPr>
                <w:b/>
                <w:bCs/>
              </w:rPr>
              <w:t>oltage (</w:t>
            </w:r>
            <w:proofErr w:type="spellStart"/>
            <w:r w:rsidR="007E7339" w:rsidRPr="00492246">
              <w:rPr>
                <w:b/>
                <w:bCs/>
                <w:i/>
                <w:iCs/>
              </w:rPr>
              <w:t>V</w:t>
            </w:r>
            <w:r w:rsidR="007E7339" w:rsidRPr="00492246">
              <w:rPr>
                <w:b/>
                <w:bCs/>
                <w:vertAlign w:val="subscript"/>
              </w:rPr>
              <w:t>f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148" w:type="dxa"/>
            <w:vAlign w:val="bottom"/>
          </w:tcPr>
          <w:p w14:paraId="59098924" w14:textId="5A8BB05C" w:rsidR="000702A5" w:rsidRDefault="00A971FA" w:rsidP="00DA058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Typical </w:t>
            </w:r>
            <w:r w:rsidR="007E7339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(</w:t>
            </w:r>
            <w:r w:rsidR="007E7339" w:rsidRPr="00492246">
              <w:rPr>
                <w:b/>
                <w:bCs/>
                <w:i/>
                <w:iCs/>
              </w:rPr>
              <w:t>I</w:t>
            </w:r>
            <w:r w:rsidR="007E7339" w:rsidRPr="00492246">
              <w:rPr>
                <w:b/>
                <w:bCs/>
                <w:vertAlign w:val="subscript"/>
              </w:rPr>
              <w:t>f</w:t>
            </w:r>
            <w:r>
              <w:rPr>
                <w:b/>
                <w:bCs/>
              </w:rPr>
              <w:t>)</w:t>
            </w:r>
          </w:p>
        </w:tc>
      </w:tr>
      <w:tr w:rsidR="000702A5" w14:paraId="7D6AE1EE" w14:textId="77777777" w:rsidTr="00DA0582">
        <w:trPr>
          <w:trHeight w:val="409"/>
        </w:trPr>
        <w:tc>
          <w:tcPr>
            <w:tcW w:w="2729" w:type="dxa"/>
            <w:vAlign w:val="center"/>
          </w:tcPr>
          <w:p w14:paraId="4FDF9D75" w14:textId="77777777" w:rsidR="000702A5" w:rsidRDefault="00A971FA" w:rsidP="00DA0582">
            <w:r>
              <w:t>Red</w:t>
            </w:r>
          </w:p>
        </w:tc>
        <w:tc>
          <w:tcPr>
            <w:tcW w:w="3148" w:type="dxa"/>
            <w:vAlign w:val="center"/>
          </w:tcPr>
          <w:p w14:paraId="50A86533" w14:textId="71091DB5" w:rsidR="000702A5" w:rsidRDefault="00A971FA" w:rsidP="00DA0582">
            <w:r>
              <w:t>1.8–2.1 V</w:t>
            </w:r>
          </w:p>
        </w:tc>
        <w:tc>
          <w:tcPr>
            <w:tcW w:w="3148" w:type="dxa"/>
            <w:vAlign w:val="center"/>
          </w:tcPr>
          <w:p w14:paraId="673F2B3E" w14:textId="62FDBB44" w:rsidR="000702A5" w:rsidRDefault="00A971FA" w:rsidP="00EA2DFA">
            <w:r>
              <w:t>10–20</w:t>
            </w:r>
            <w:r w:rsidR="007E7339">
              <w:t xml:space="preserve"> </w:t>
            </w:r>
            <w:r>
              <w:t>mA</w:t>
            </w:r>
          </w:p>
        </w:tc>
      </w:tr>
      <w:tr w:rsidR="000702A5" w14:paraId="381C4B1B" w14:textId="77777777" w:rsidTr="00DA0582">
        <w:trPr>
          <w:trHeight w:val="409"/>
        </w:trPr>
        <w:tc>
          <w:tcPr>
            <w:tcW w:w="2729" w:type="dxa"/>
            <w:vAlign w:val="center"/>
          </w:tcPr>
          <w:p w14:paraId="086A63B2" w14:textId="77777777" w:rsidR="000702A5" w:rsidRDefault="00A971FA" w:rsidP="00DA0582">
            <w:r>
              <w:t>Amber</w:t>
            </w:r>
          </w:p>
        </w:tc>
        <w:tc>
          <w:tcPr>
            <w:tcW w:w="3148" w:type="dxa"/>
            <w:vAlign w:val="center"/>
          </w:tcPr>
          <w:p w14:paraId="747F5D6E" w14:textId="71934086" w:rsidR="000702A5" w:rsidRDefault="00A971FA" w:rsidP="00DA0582">
            <w:r>
              <w:t>2.0–2.2 V</w:t>
            </w:r>
          </w:p>
        </w:tc>
        <w:tc>
          <w:tcPr>
            <w:tcW w:w="3148" w:type="dxa"/>
            <w:vAlign w:val="center"/>
          </w:tcPr>
          <w:p w14:paraId="553046E3" w14:textId="0BEC2411" w:rsidR="000702A5" w:rsidRDefault="00A971FA" w:rsidP="00EA2DFA">
            <w:r>
              <w:t>10–20</w:t>
            </w:r>
            <w:r w:rsidR="007E7339">
              <w:t xml:space="preserve"> </w:t>
            </w:r>
            <w:r>
              <w:t>mA</w:t>
            </w:r>
          </w:p>
        </w:tc>
      </w:tr>
      <w:tr w:rsidR="000702A5" w14:paraId="68D48679" w14:textId="77777777" w:rsidTr="00DA0582">
        <w:trPr>
          <w:trHeight w:val="409"/>
        </w:trPr>
        <w:tc>
          <w:tcPr>
            <w:tcW w:w="2729" w:type="dxa"/>
            <w:vAlign w:val="center"/>
          </w:tcPr>
          <w:p w14:paraId="307A2014" w14:textId="77777777" w:rsidR="000702A5" w:rsidRDefault="00A971FA" w:rsidP="00DA0582">
            <w:r>
              <w:t>Orange/Yellow</w:t>
            </w:r>
          </w:p>
        </w:tc>
        <w:tc>
          <w:tcPr>
            <w:tcW w:w="3148" w:type="dxa"/>
            <w:vAlign w:val="center"/>
          </w:tcPr>
          <w:p w14:paraId="582D6DDD" w14:textId="415F5258" w:rsidR="000702A5" w:rsidRDefault="00A971FA" w:rsidP="00DA0582">
            <w:r>
              <w:t>1.9–2.2 V</w:t>
            </w:r>
          </w:p>
        </w:tc>
        <w:tc>
          <w:tcPr>
            <w:tcW w:w="3148" w:type="dxa"/>
            <w:vAlign w:val="center"/>
          </w:tcPr>
          <w:p w14:paraId="61DCA5E1" w14:textId="27C54BB5" w:rsidR="000702A5" w:rsidRDefault="00A971FA" w:rsidP="00EA2DFA">
            <w:r>
              <w:t>10–20</w:t>
            </w:r>
            <w:r w:rsidR="007E7339">
              <w:t xml:space="preserve"> </w:t>
            </w:r>
            <w:r>
              <w:t>mA</w:t>
            </w:r>
          </w:p>
        </w:tc>
      </w:tr>
      <w:tr w:rsidR="000702A5" w14:paraId="0B8834B8" w14:textId="77777777" w:rsidTr="00DA0582">
        <w:trPr>
          <w:trHeight w:val="426"/>
        </w:trPr>
        <w:tc>
          <w:tcPr>
            <w:tcW w:w="2729" w:type="dxa"/>
            <w:vAlign w:val="center"/>
          </w:tcPr>
          <w:p w14:paraId="3C37B2B7" w14:textId="77777777" w:rsidR="000702A5" w:rsidRDefault="00A971FA" w:rsidP="00DA0582">
            <w:r>
              <w:t>Green</w:t>
            </w:r>
          </w:p>
        </w:tc>
        <w:tc>
          <w:tcPr>
            <w:tcW w:w="3148" w:type="dxa"/>
            <w:vAlign w:val="center"/>
          </w:tcPr>
          <w:p w14:paraId="3FCFD964" w14:textId="3EED2091" w:rsidR="000702A5" w:rsidRDefault="00A971FA" w:rsidP="00DA0582">
            <w:r>
              <w:t>2.0–3.1 V</w:t>
            </w:r>
          </w:p>
        </w:tc>
        <w:tc>
          <w:tcPr>
            <w:tcW w:w="3148" w:type="dxa"/>
            <w:vAlign w:val="center"/>
          </w:tcPr>
          <w:p w14:paraId="23D3B309" w14:textId="16D2FA2A" w:rsidR="000702A5" w:rsidRDefault="00A971FA" w:rsidP="00EA2DFA">
            <w:r>
              <w:t>10–20</w:t>
            </w:r>
            <w:r w:rsidR="007E7339">
              <w:t xml:space="preserve"> </w:t>
            </w:r>
            <w:r>
              <w:t>mA</w:t>
            </w:r>
          </w:p>
        </w:tc>
      </w:tr>
      <w:tr w:rsidR="000702A5" w14:paraId="6E3070FD" w14:textId="77777777" w:rsidTr="00DA0582">
        <w:trPr>
          <w:trHeight w:val="409"/>
        </w:trPr>
        <w:tc>
          <w:tcPr>
            <w:tcW w:w="2729" w:type="dxa"/>
            <w:vAlign w:val="center"/>
          </w:tcPr>
          <w:p w14:paraId="035B1F29" w14:textId="604CD095" w:rsidR="000702A5" w:rsidRDefault="00A971FA" w:rsidP="00DA0582">
            <w:r>
              <w:t>White</w:t>
            </w:r>
            <w:r w:rsidR="00542C32">
              <w:t>/Blue</w:t>
            </w:r>
          </w:p>
        </w:tc>
        <w:tc>
          <w:tcPr>
            <w:tcW w:w="3148" w:type="dxa"/>
            <w:vAlign w:val="center"/>
          </w:tcPr>
          <w:p w14:paraId="59C710BB" w14:textId="75DC1AE6" w:rsidR="000702A5" w:rsidRDefault="00A971FA" w:rsidP="00DA0582">
            <w:r>
              <w:t>3.0–3.4 V</w:t>
            </w:r>
          </w:p>
        </w:tc>
        <w:tc>
          <w:tcPr>
            <w:tcW w:w="3148" w:type="dxa"/>
            <w:vAlign w:val="center"/>
          </w:tcPr>
          <w:p w14:paraId="44D9AF8C" w14:textId="43F4F7F0" w:rsidR="000702A5" w:rsidRDefault="00A971FA" w:rsidP="00EA2DFA">
            <w:r>
              <w:t>20</w:t>
            </w:r>
            <w:r w:rsidR="007E7339">
              <w:t xml:space="preserve"> </w:t>
            </w:r>
            <w:r>
              <w:t>mA</w:t>
            </w:r>
          </w:p>
        </w:tc>
      </w:tr>
    </w:tbl>
    <w:p w14:paraId="52DF08CF" w14:textId="1800DF6B" w:rsidR="007E7339" w:rsidRDefault="00A971FA" w:rsidP="00454BCF">
      <w:pPr>
        <w:spacing w:before="240" w:after="240"/>
        <w:rPr>
          <w:b/>
          <w:bCs/>
        </w:rPr>
      </w:pPr>
      <w:r>
        <w:rPr>
          <w:b/>
          <w:bCs/>
        </w:rPr>
        <w:t xml:space="preserve">Series </w:t>
      </w:r>
      <w:r w:rsidR="007E7339">
        <w:rPr>
          <w:b/>
          <w:bCs/>
        </w:rPr>
        <w:t xml:space="preserve">resistor </w:t>
      </w:r>
      <w:r>
        <w:rPr>
          <w:b/>
          <w:bCs/>
        </w:rPr>
        <w:t>for LED (𝑅</w:t>
      </w:r>
      <w:r w:rsidRPr="00492246">
        <w:rPr>
          <w:b/>
          <w:bCs/>
          <w:i/>
          <w:iCs/>
          <w:vertAlign w:val="subscript"/>
        </w:rPr>
        <w:t>𝑠𝑒𝑟𝑖𝑒𝑠</w:t>
      </w:r>
      <w:r>
        <w:rPr>
          <w:b/>
          <w:bCs/>
        </w:rPr>
        <w:t>)</w:t>
      </w:r>
    </w:p>
    <w:p w14:paraId="699BC604" w14:textId="7487DB11" w:rsidR="00454BCF" w:rsidRDefault="00A971FA" w:rsidP="00454BCF">
      <w:pPr>
        <w:spacing w:before="240" w:after="240"/>
      </w:pPr>
      <w:r>
        <w:t>To prevent an LED from burning out, use the following to calculate the required resistor:</w:t>
      </w:r>
    </w:p>
    <w:p w14:paraId="43A8B2FB" w14:textId="5D2A65EC" w:rsidR="000702A5" w:rsidRDefault="00A971FA" w:rsidP="00454BCF">
      <w:pPr>
        <w:spacing w:before="240" w:after="240"/>
      </w:pPr>
      <m:oMathPara>
        <m:oMath>
          <m:r>
            <w:rPr>
              <w:rFonts w:ascii="Cambria Math" w:hAnsi="Cambria Math"/>
            </w:rPr>
            <m:t xml:space="preserve"> R=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f</m:t>
                  </m:r>
                </m:sub>
              </m:sSub>
            </m:den>
          </m:f>
        </m:oMath>
      </m:oMathPara>
    </w:p>
    <w:p w14:paraId="068A1AF3" w14:textId="44B7F54C" w:rsidR="007E7339" w:rsidRDefault="007E7339" w:rsidP="00DA0582">
      <w:pPr>
        <w:spacing w:before="240" w:after="0" w:line="360" w:lineRule="auto"/>
      </w:pPr>
      <w:r>
        <w:t>where,</w:t>
      </w:r>
    </w:p>
    <w:p w14:paraId="39E7225F" w14:textId="4878EB94" w:rsidR="000702A5" w:rsidRDefault="007E7339" w:rsidP="00DA0582">
      <w:pPr>
        <w:spacing w:after="0" w:line="360" w:lineRule="auto"/>
      </w:pPr>
      <w:r w:rsidRPr="00492246">
        <w:rPr>
          <w:i/>
          <w:iCs/>
        </w:rPr>
        <w:t>V</w:t>
      </w:r>
      <w:r w:rsidRPr="00492246">
        <w:rPr>
          <w:vertAlign w:val="subscript"/>
        </w:rPr>
        <w:t>s</w:t>
      </w:r>
      <w:r w:rsidRPr="00492246">
        <w:t xml:space="preserve"> i</w:t>
      </w:r>
      <w:r>
        <w:t>s the su</w:t>
      </w:r>
      <w:r w:rsidR="00A971FA">
        <w:t xml:space="preserve">pply </w:t>
      </w:r>
      <w:r>
        <w:t xml:space="preserve">voltage </w:t>
      </w:r>
      <w:r w:rsidR="00A971FA">
        <w:t>(e.g., 9</w:t>
      </w:r>
      <w:r>
        <w:t xml:space="preserve"> </w:t>
      </w:r>
      <w:r w:rsidR="00A971FA">
        <w:t>V battery)</w:t>
      </w:r>
    </w:p>
    <w:p w14:paraId="731E7285" w14:textId="0E158CB1" w:rsidR="000702A5" w:rsidRDefault="007E7339" w:rsidP="00DA0582">
      <w:pPr>
        <w:spacing w:after="0" w:line="360" w:lineRule="auto"/>
      </w:pPr>
      <w:proofErr w:type="spellStart"/>
      <w:r w:rsidRPr="00492246">
        <w:rPr>
          <w:i/>
          <w:iCs/>
        </w:rPr>
        <w:t>V</w:t>
      </w:r>
      <w:r w:rsidRPr="00492246">
        <w:rPr>
          <w:vertAlign w:val="subscript"/>
        </w:rPr>
        <w:t>f</w:t>
      </w:r>
      <w:proofErr w:type="spellEnd"/>
      <w:r>
        <w:t xml:space="preserve"> is the f</w:t>
      </w:r>
      <w:r w:rsidR="00A971FA">
        <w:t xml:space="preserve">orward </w:t>
      </w:r>
      <w:r>
        <w:t>v</w:t>
      </w:r>
      <w:r w:rsidR="00A971FA">
        <w:t>oltage of the LED (from the table above)</w:t>
      </w:r>
    </w:p>
    <w:p w14:paraId="721C5A9D" w14:textId="2E3B4537" w:rsidR="000702A5" w:rsidRDefault="007E7339" w:rsidP="00DA0582">
      <w:pPr>
        <w:spacing w:after="0" w:line="360" w:lineRule="auto"/>
      </w:pPr>
      <w:r w:rsidRPr="00492246">
        <w:rPr>
          <w:i/>
          <w:iCs/>
        </w:rPr>
        <w:t>I</w:t>
      </w:r>
      <w:r w:rsidRPr="00492246">
        <w:rPr>
          <w:vertAlign w:val="subscript"/>
        </w:rPr>
        <w:t>f</w:t>
      </w:r>
      <w:r>
        <w:t xml:space="preserve"> is the d</w:t>
      </w:r>
      <w:r w:rsidR="00A971FA">
        <w:t xml:space="preserve">esired LED </w:t>
      </w:r>
      <w:r>
        <w:t xml:space="preserve">current </w:t>
      </w:r>
      <w:r w:rsidR="00A971FA">
        <w:t>(e.g., 0.02</w:t>
      </w:r>
      <w:r>
        <w:t xml:space="preserve"> </w:t>
      </w:r>
      <w:r w:rsidR="00A971FA">
        <w:t>A for 20</w:t>
      </w:r>
      <w:r>
        <w:t xml:space="preserve"> </w:t>
      </w:r>
      <w:r w:rsidR="00A971FA">
        <w:t>mA)</w:t>
      </w:r>
      <w:r>
        <w:t>.</w:t>
      </w:r>
    </w:p>
    <w:p w14:paraId="14B13B2E" w14:textId="77777777" w:rsidR="007E7339" w:rsidRDefault="00A971FA" w:rsidP="00DA0582">
      <w:pPr>
        <w:spacing w:before="240" w:after="240"/>
      </w:pPr>
      <w:r>
        <w:rPr>
          <w:b/>
          <w:bCs/>
        </w:rPr>
        <w:t>Transistor gain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h</w:t>
      </w:r>
      <w:r>
        <w:rPr>
          <w:rFonts w:ascii="Times New Roman" w:eastAsia="Times New Roman" w:hAnsi="Times New Roman" w:cs="Times New Roman"/>
          <w:b/>
          <w:bCs/>
          <w:vertAlign w:val="subscript"/>
        </w:rPr>
        <w:t>FE</w:t>
      </w:r>
      <w:proofErr w:type="spellEnd"/>
      <w:r>
        <w:rPr>
          <w:b/>
          <w:bCs/>
        </w:rPr>
        <w:t>)</w:t>
      </w:r>
    </w:p>
    <w:p w14:paraId="0F61B330" w14:textId="4C9832C9" w:rsidR="000702A5" w:rsidRDefault="00A971FA">
      <w:pPr>
        <w:spacing w:after="240"/>
      </w:pPr>
      <w:r>
        <w:t xml:space="preserve">The </w:t>
      </w:r>
      <w:r w:rsidR="007E7339">
        <w:t xml:space="preserve">ratio </w:t>
      </w:r>
      <w:r>
        <w:t xml:space="preserve">of </w:t>
      </w:r>
      <w:r w:rsidR="007E7339">
        <w:t xml:space="preserve">collector current </w:t>
      </w:r>
      <w:r>
        <w:t xml:space="preserve">to </w:t>
      </w:r>
      <w:r w:rsidR="007E7339">
        <w:t>base current</w:t>
      </w:r>
      <w:r>
        <w:t>:</w:t>
      </w:r>
    </w:p>
    <w:p w14:paraId="3223EDA3" w14:textId="151345B7" w:rsidR="000702A5" w:rsidRDefault="007501FF" w:rsidP="00454BCF">
      <w:pPr>
        <w:jc w:val="center"/>
      </w:pPr>
      <w:r>
        <w:rPr>
          <w:noProof/>
          <w:sz w:val="36"/>
          <w:szCs w:val="36"/>
          <w:vertAlign w:val="subscript"/>
        </w:rPr>
        <w:object w:dxaOrig="804" w:dyaOrig="672" w14:anchorId="4101ED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.5pt;height:38.2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848745119" r:id="rId9"/>
        </w:object>
      </w:r>
    </w:p>
    <w:p w14:paraId="7D6BA9CD" w14:textId="3C088EA0" w:rsidR="007E7339" w:rsidRDefault="007E7339" w:rsidP="00DA0582">
      <w:pPr>
        <w:spacing w:after="0" w:line="360" w:lineRule="auto"/>
      </w:pPr>
      <w:r>
        <w:t>where,</w:t>
      </w:r>
    </w:p>
    <w:p w14:paraId="27605EB5" w14:textId="5D780D59" w:rsidR="000702A5" w:rsidRPr="007E7339" w:rsidRDefault="007E7339" w:rsidP="00DA0582">
      <w:pPr>
        <w:spacing w:after="0" w:line="360" w:lineRule="auto"/>
      </w:pPr>
      <w:proofErr w:type="spellStart"/>
      <w:r w:rsidRPr="00492246">
        <w:rPr>
          <w:rFonts w:ascii="Cambria Math" w:hAnsi="Cambria Math" w:cs="Cambria Math"/>
          <w:i/>
          <w:iCs/>
        </w:rPr>
        <w:t>h</w:t>
      </w:r>
      <w:r w:rsidRPr="00492246">
        <w:rPr>
          <w:vertAlign w:val="subscript"/>
        </w:rPr>
        <w:t>FE</w:t>
      </w:r>
      <w:proofErr w:type="spellEnd"/>
      <w:r>
        <w:t xml:space="preserve"> </w:t>
      </w:r>
      <w:r w:rsidRPr="007E7339">
        <w:t>is the c</w:t>
      </w:r>
      <w:r w:rsidR="00A971FA" w:rsidRPr="007E7339">
        <w:t xml:space="preserve">urrent </w:t>
      </w:r>
      <w:r w:rsidRPr="007E7339">
        <w:t>g</w:t>
      </w:r>
      <w:r w:rsidR="00A971FA" w:rsidRPr="007E7339">
        <w:t>ain (dimensionless)</w:t>
      </w:r>
    </w:p>
    <w:p w14:paraId="371E0D16" w14:textId="2A6CF663" w:rsidR="000702A5" w:rsidRPr="007E7339" w:rsidRDefault="007E7339" w:rsidP="00DA0582">
      <w:pPr>
        <w:spacing w:after="0" w:line="360" w:lineRule="auto"/>
      </w:pPr>
      <w:proofErr w:type="spellStart"/>
      <w:r w:rsidRPr="00492246">
        <w:rPr>
          <w:i/>
          <w:iCs/>
        </w:rPr>
        <w:t>I</w:t>
      </w:r>
      <w:r w:rsidRPr="00492246">
        <w:rPr>
          <w:vertAlign w:val="subscript"/>
        </w:rPr>
        <w:t>c</w:t>
      </w:r>
      <w:proofErr w:type="spellEnd"/>
      <w:r>
        <w:t xml:space="preserve"> i</w:t>
      </w:r>
      <w:r w:rsidRPr="007E7339">
        <w:t>s the c</w:t>
      </w:r>
      <w:r w:rsidR="00A971FA" w:rsidRPr="007E7339">
        <w:t xml:space="preserve">ollector </w:t>
      </w:r>
      <w:r w:rsidRPr="007E7339">
        <w:t>c</w:t>
      </w:r>
      <w:r w:rsidR="00A971FA" w:rsidRPr="007E7339">
        <w:t>urrent (flowing through the load/LED)</w:t>
      </w:r>
    </w:p>
    <w:p w14:paraId="6C1B78CB" w14:textId="7731505E" w:rsidR="00DA0582" w:rsidRDefault="007E7339" w:rsidP="000862A3">
      <w:pPr>
        <w:spacing w:after="0" w:line="360" w:lineRule="auto"/>
        <w:sectPr w:rsidR="00DA05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47" w:right="1440" w:bottom="1985" w:left="1440" w:header="709" w:footer="567" w:gutter="0"/>
          <w:pgNumType w:start="1"/>
          <w:cols w:space="720"/>
        </w:sectPr>
      </w:pPr>
      <w:r w:rsidRPr="00AA05F9">
        <w:rPr>
          <w:i/>
          <w:iCs/>
        </w:rPr>
        <w:t>I</w:t>
      </w:r>
      <w:r>
        <w:rPr>
          <w:vertAlign w:val="subscript"/>
        </w:rPr>
        <w:t>B</w:t>
      </w:r>
      <w:r>
        <w:t xml:space="preserve"> i</w:t>
      </w:r>
      <w:r w:rsidRPr="007E7339">
        <w:t>s the</w:t>
      </w:r>
      <w:r w:rsidRPr="007E7339" w:rsidDel="007E7339">
        <w:rPr>
          <w:rFonts w:ascii="Cambria Math" w:hAnsi="Cambria Math" w:cs="Cambria Math"/>
        </w:rPr>
        <w:t xml:space="preserve"> </w:t>
      </w:r>
      <w:r w:rsidRPr="007E7339">
        <w:t>b</w:t>
      </w:r>
      <w:r w:rsidR="00A971FA" w:rsidRPr="007E7339">
        <w:t xml:space="preserve">ase </w:t>
      </w:r>
      <w:r w:rsidRPr="007E7339">
        <w:t>c</w:t>
      </w:r>
      <w:r w:rsidR="00A971FA" w:rsidRPr="007E7339">
        <w:t>urrent (flowing from the control/potentiometer)</w:t>
      </w:r>
      <w:r>
        <w:t>.</w:t>
      </w:r>
    </w:p>
    <w:p w14:paraId="64087F6D" w14:textId="784E111A" w:rsidR="00F12225" w:rsidRDefault="000862A3" w:rsidP="00454BCF">
      <w:pPr>
        <w:spacing w:before="240" w:after="24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F30708" wp14:editId="06E24F81">
            <wp:simplePos x="0" y="0"/>
            <wp:positionH relativeFrom="margin">
              <wp:posOffset>4446</wp:posOffset>
            </wp:positionH>
            <wp:positionV relativeFrom="paragraph">
              <wp:posOffset>-8255</wp:posOffset>
            </wp:positionV>
            <wp:extent cx="8275320" cy="4657939"/>
            <wp:effectExtent l="0" t="0" r="0" b="9525"/>
            <wp:wrapNone/>
            <wp:docPr id="346275610" name="Picture 1" descr="Labelled reference chart showing common electronic symbols (BS EN 60617 Standard), including passive components, semiconductors and sources/out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75610" name="Picture 1" descr="Labelled reference chart showing common electronic symbols (BS EN 60617 Standard), including passive components, semiconductors and sources/outputs.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336" cy="46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2225" w:rsidSect="00DA0582">
      <w:headerReference w:type="default" r:id="rId17"/>
      <w:footerReference w:type="default" r:id="rId18"/>
      <w:pgSz w:w="16838" w:h="11906" w:orient="landscape"/>
      <w:pgMar w:top="1440" w:right="1247" w:bottom="1440" w:left="1985" w:header="709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6EDA" w14:textId="77777777" w:rsidR="008D2C85" w:rsidRDefault="008D2C85">
      <w:pPr>
        <w:spacing w:after="0" w:line="240" w:lineRule="auto"/>
      </w:pPr>
      <w:r>
        <w:separator/>
      </w:r>
    </w:p>
  </w:endnote>
  <w:endnote w:type="continuationSeparator" w:id="0">
    <w:p w14:paraId="5EC67A88" w14:textId="77777777" w:rsidR="008D2C85" w:rsidRDefault="008D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40C056-DEB2-4D03-84D1-2455792687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320BFF1B-CC88-43CC-8AC5-B9D1D5FA087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CBA2E725-4759-44F1-A5AB-4ECFC1FE20C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F66D42-A0EB-475F-9D74-62728E49A657}"/>
    <w:embedItalic r:id="rId5" w:fontKey="{756B1682-5EF9-4A9B-8074-16E1913CC8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86A8" w14:textId="77777777" w:rsidR="000702A5" w:rsidRDefault="000702A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sz w:val="20"/>
        <w:szCs w:val="20"/>
      </w:rPr>
    </w:pPr>
  </w:p>
  <w:tbl>
    <w:tblPr>
      <w:tblStyle w:val="ae"/>
      <w:tblW w:w="9026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508"/>
      <w:gridCol w:w="2518"/>
    </w:tblGrid>
    <w:tr w:rsidR="000702A5" w14:paraId="11CC3FBD" w14:textId="77777777">
      <w:tc>
        <w:tcPr>
          <w:tcW w:w="6508" w:type="dxa"/>
        </w:tcPr>
        <w:p w14:paraId="3B78BDF0" w14:textId="77777777" w:rsidR="000702A5" w:rsidRDefault="00A971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[Subject]: [Topic title]</w:t>
          </w:r>
        </w:p>
      </w:tc>
      <w:tc>
        <w:tcPr>
          <w:tcW w:w="2518" w:type="dxa"/>
        </w:tcPr>
        <w:p w14:paraId="221B710A" w14:textId="77777777" w:rsidR="000702A5" w:rsidRDefault="00A971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18"/>
              <w:szCs w:val="18"/>
            </w:rPr>
            <w:t>© Gatsby Technical Education Projects 2023</w:t>
          </w:r>
        </w:p>
      </w:tc>
    </w:tr>
  </w:tbl>
  <w:p w14:paraId="63B5E47D" w14:textId="77777777" w:rsidR="000702A5" w:rsidRDefault="000702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</w:p>
  <w:p w14:paraId="540B7D67" w14:textId="77777777" w:rsidR="000702A5" w:rsidRDefault="00A971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</w:pPr>
    <w:r>
      <w:rPr>
        <w:color w:val="808080"/>
        <w:sz w:val="20"/>
        <w:szCs w:val="20"/>
      </w:rPr>
      <w:fldChar w:fldCharType="begin"/>
    </w:r>
    <w:r>
      <w:rPr>
        <w:color w:val="808080"/>
        <w:sz w:val="20"/>
        <w:szCs w:val="20"/>
      </w:rPr>
      <w:instrText>PAGE</w:instrText>
    </w:r>
    <w:r>
      <w:rPr>
        <w:color w:val="808080"/>
        <w:sz w:val="20"/>
        <w:szCs w:val="20"/>
      </w:rPr>
      <w:fldChar w:fldCharType="separate"/>
    </w:r>
    <w:r>
      <w:rPr>
        <w:color w:val="8080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5195" w14:textId="77777777" w:rsidR="00FE1111" w:rsidRDefault="00FE1111" w:rsidP="00FE11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rFonts w:eastAsiaTheme="minorHAnsi" w:cstheme="minorBidi"/>
        <w:color w:val="0D0D0D" w:themeColor="text1" w:themeTint="F2"/>
        <w:kern w:val="2"/>
        <w:sz w:val="20"/>
        <w:szCs w:val="20"/>
        <w:lang w:eastAsia="en-US"/>
        <w14:ligatures w14:val="standardContextual"/>
      </w:rPr>
      <w:id w:val="-115300993"/>
      <w:docPartObj>
        <w:docPartGallery w:val="Page Numbers (Bottom of Page)"/>
        <w:docPartUnique/>
      </w:docPartObj>
    </w:sdtPr>
    <w:sdtEndPr>
      <w:rPr>
        <w:rFonts w:eastAsia="Arial" w:cs="Arial"/>
        <w:noProof/>
        <w:color w:val="808080" w:themeColor="background1" w:themeShade="80"/>
        <w:kern w:val="0"/>
        <w:lang w:eastAsia="en-GB"/>
        <w14:ligatures w14:val="none"/>
      </w:rPr>
    </w:sdtEndPr>
    <w:sdtContent>
      <w:tbl>
        <w:tblPr>
          <w:tblStyle w:val="TableGridLight"/>
          <w:tblW w:w="9214" w:type="dxa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969"/>
        </w:tblGrid>
        <w:tr w:rsidR="00FE1111" w14:paraId="44E4B9EC" w14:textId="77777777" w:rsidTr="00FE1111">
          <w:tc>
            <w:tcPr>
              <w:tcW w:w="9214" w:type="dxa"/>
              <w:gridSpan w:val="2"/>
              <w:tcBorders>
                <w:bottom w:val="nil"/>
              </w:tcBorders>
            </w:tcPr>
            <w:p w14:paraId="2D9193ED" w14:textId="7E122387" w:rsidR="00FE1111" w:rsidRDefault="00FE1111" w:rsidP="00FE1111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7330BA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FE1111" w14:paraId="157E867C" w14:textId="77777777" w:rsidTr="00FE1111">
          <w:tc>
            <w:tcPr>
              <w:tcW w:w="5245" w:type="dxa"/>
              <w:tcBorders>
                <w:top w:val="nil"/>
                <w:bottom w:val="single" w:sz="12" w:space="0" w:color="D2E8E9"/>
              </w:tcBorders>
            </w:tcPr>
            <w:p w14:paraId="15BD6FE0" w14:textId="7D930C2F" w:rsidR="00FE1111" w:rsidRDefault="00FE1111" w:rsidP="00FE1111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 xml:space="preserve">Version 1, </w:t>
              </w:r>
              <w:r w:rsidR="00DA0582">
                <w:rPr>
                  <w:noProof/>
                  <w:sz w:val="20"/>
                  <w:szCs w:val="20"/>
                </w:rPr>
                <w:t>August</w:t>
              </w:r>
              <w:r>
                <w:rPr>
                  <w:noProof/>
                  <w:sz w:val="20"/>
                  <w:szCs w:val="20"/>
                </w:rPr>
                <w:t xml:space="preserve"> 2026</w:t>
              </w:r>
            </w:p>
          </w:tc>
          <w:tc>
            <w:tcPr>
              <w:tcW w:w="3969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1F798F63" w14:textId="77777777" w:rsidR="00FE1111" w:rsidRDefault="00FE1111" w:rsidP="00FE1111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31F9FB65" w14:textId="77777777" w:rsidR="00FE1111" w:rsidRDefault="00FE1111" w:rsidP="00FE1111">
        <w:pPr>
          <w:pStyle w:val="Footer"/>
          <w:jc w:val="right"/>
          <w:rPr>
            <w:sz w:val="20"/>
            <w:szCs w:val="20"/>
          </w:rPr>
        </w:pPr>
      </w:p>
      <w:p w14:paraId="5E2E1BF2" w14:textId="77777777" w:rsidR="00FE1111" w:rsidRDefault="00FE1111" w:rsidP="00FE1111">
        <w:pPr>
          <w:pStyle w:val="Footer"/>
          <w:jc w:val="center"/>
          <w:rPr>
            <w:color w:val="8080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1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B058" w14:textId="77777777" w:rsidR="000702A5" w:rsidRDefault="000702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ABA9" w14:textId="77777777" w:rsidR="00DA0582" w:rsidRDefault="00DA0582" w:rsidP="00FE11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808080"/>
        <w:sz w:val="20"/>
        <w:szCs w:val="20"/>
      </w:rPr>
    </w:pPr>
  </w:p>
  <w:sdt>
    <w:sdtPr>
      <w:rPr>
        <w:rFonts w:eastAsiaTheme="minorHAnsi" w:cstheme="minorBidi"/>
        <w:color w:val="0D0D0D" w:themeColor="text1" w:themeTint="F2"/>
        <w:kern w:val="2"/>
        <w:sz w:val="20"/>
        <w:szCs w:val="20"/>
        <w:lang w:eastAsia="en-US"/>
        <w14:ligatures w14:val="standardContextual"/>
      </w:rPr>
      <w:id w:val="752786788"/>
      <w:docPartObj>
        <w:docPartGallery w:val="Page Numbers (Bottom of Page)"/>
        <w:docPartUnique/>
      </w:docPartObj>
    </w:sdtPr>
    <w:sdtEndPr>
      <w:rPr>
        <w:rFonts w:eastAsia="Arial" w:cs="Arial"/>
        <w:noProof/>
        <w:color w:val="808080" w:themeColor="background1" w:themeShade="80"/>
        <w:kern w:val="0"/>
        <w:lang w:eastAsia="en-GB"/>
        <w14:ligatures w14:val="none"/>
      </w:rPr>
    </w:sdtEndPr>
    <w:sdtContent>
      <w:tbl>
        <w:tblPr>
          <w:tblStyle w:val="TableGridLight"/>
          <w:tblW w:w="13467" w:type="dxa"/>
          <w:tblInd w:w="-426" w:type="dxa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671"/>
          <w:gridCol w:w="7796"/>
        </w:tblGrid>
        <w:tr w:rsidR="00DA0582" w14:paraId="7077BA36" w14:textId="77777777" w:rsidTr="00DA0582">
          <w:tc>
            <w:tcPr>
              <w:tcW w:w="13467" w:type="dxa"/>
              <w:gridSpan w:val="2"/>
              <w:tcBorders>
                <w:bottom w:val="nil"/>
              </w:tcBorders>
            </w:tcPr>
            <w:p w14:paraId="77FE43B0" w14:textId="25FC7CC6" w:rsidR="00DA0582" w:rsidRDefault="00DA0582" w:rsidP="00FE1111">
              <w:pPr>
                <w:pStyle w:val="Header"/>
                <w:spacing w:after="120"/>
                <w:rPr>
                  <w:sz w:val="18"/>
                  <w:szCs w:val="18"/>
                </w:rPr>
              </w:pPr>
              <w:r>
                <w:rPr>
                  <w:sz w:val="20"/>
                  <w:szCs w:val="20"/>
                </w:rPr>
                <w:t>Engineering and Manufacturing:</w:t>
              </w:r>
              <w:r>
                <w:rPr>
                  <w:noProof/>
                  <w:sz w:val="20"/>
                  <w:szCs w:val="20"/>
                </w:rPr>
                <w:t xml:space="preserve"> </w:t>
              </w:r>
              <w:r w:rsidR="007330BA">
                <w:rPr>
                  <w:noProof/>
                  <w:sz w:val="20"/>
                  <w:szCs w:val="20"/>
                </w:rPr>
                <w:t>Fundamentals of electronics</w:t>
              </w:r>
            </w:p>
          </w:tc>
        </w:tr>
        <w:tr w:rsidR="00DA0582" w14:paraId="397FA77D" w14:textId="77777777" w:rsidTr="00DA0582">
          <w:tc>
            <w:tcPr>
              <w:tcW w:w="5671" w:type="dxa"/>
              <w:tcBorders>
                <w:top w:val="nil"/>
                <w:bottom w:val="single" w:sz="12" w:space="0" w:color="D2E8E9"/>
              </w:tcBorders>
            </w:tcPr>
            <w:p w14:paraId="3C2F8C73" w14:textId="77777777" w:rsidR="00DA0582" w:rsidRDefault="00DA0582" w:rsidP="00FE1111">
              <w:pPr>
                <w:pStyle w:val="Header"/>
                <w:spacing w:after="120"/>
                <w:rPr>
                  <w:sz w:val="20"/>
                  <w:szCs w:val="20"/>
                </w:rPr>
              </w:pPr>
              <w:r>
                <w:rPr>
                  <w:noProof/>
                  <w:sz w:val="20"/>
                  <w:szCs w:val="20"/>
                </w:rPr>
                <w:t>Version 1, August 2026</w:t>
              </w:r>
            </w:p>
          </w:tc>
          <w:tc>
            <w:tcPr>
              <w:tcW w:w="7796" w:type="dxa"/>
              <w:tcBorders>
                <w:top w:val="nil"/>
                <w:bottom w:val="single" w:sz="12" w:space="0" w:color="D2E8E9"/>
              </w:tcBorders>
              <w:vAlign w:val="bottom"/>
            </w:tcPr>
            <w:p w14:paraId="072BE1BC" w14:textId="77777777" w:rsidR="00DA0582" w:rsidRDefault="00DA0582" w:rsidP="00FE1111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7149371B" w14:textId="77777777" w:rsidR="00DA0582" w:rsidRDefault="00DA0582" w:rsidP="00FE1111">
        <w:pPr>
          <w:pStyle w:val="Footer"/>
          <w:jc w:val="right"/>
          <w:rPr>
            <w:sz w:val="20"/>
            <w:szCs w:val="20"/>
          </w:rPr>
        </w:pPr>
      </w:p>
      <w:p w14:paraId="20D3F8B4" w14:textId="43DE20B6" w:rsidR="00DA0582" w:rsidRDefault="00DA0582" w:rsidP="00FE1111">
        <w:pPr>
          <w:pStyle w:val="Footer"/>
          <w:jc w:val="center"/>
          <w:rPr>
            <w:color w:val="808080"/>
            <w:sz w:val="20"/>
            <w:szCs w:val="20"/>
          </w:rPr>
        </w:pPr>
        <w:r>
          <w:rPr>
            <w:color w:val="808080" w:themeColor="background1" w:themeShade="80"/>
            <w:sz w:val="20"/>
            <w:szCs w:val="20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8F58" w14:textId="77777777" w:rsidR="008D2C85" w:rsidRDefault="008D2C85">
      <w:pPr>
        <w:spacing w:after="0" w:line="240" w:lineRule="auto"/>
      </w:pPr>
      <w:r>
        <w:separator/>
      </w:r>
    </w:p>
  </w:footnote>
  <w:footnote w:type="continuationSeparator" w:id="0">
    <w:p w14:paraId="0C24AD5E" w14:textId="77777777" w:rsidR="008D2C85" w:rsidRDefault="008D2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CF0F" w14:textId="77777777" w:rsidR="000702A5" w:rsidRDefault="000702A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c"/>
      <w:tblW w:w="9026" w:type="dxa"/>
      <w:tblBorders>
        <w:top w:val="nil"/>
        <w:left w:val="nil"/>
        <w:bottom w:val="single" w:sz="12" w:space="0" w:color="FFF5C4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376"/>
      <w:gridCol w:w="7650"/>
    </w:tblGrid>
    <w:tr w:rsidR="000702A5" w14:paraId="1A6D868F" w14:textId="77777777">
      <w:tc>
        <w:tcPr>
          <w:tcW w:w="1376" w:type="dxa"/>
        </w:tcPr>
        <w:p w14:paraId="0C2D39A2" w14:textId="77777777" w:rsidR="000702A5" w:rsidRDefault="00A971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4ABF8933" wp14:editId="30FF53DA">
                <wp:simplePos x="0" y="0"/>
                <wp:positionH relativeFrom="column">
                  <wp:posOffset>-6821</wp:posOffset>
                </wp:positionH>
                <wp:positionV relativeFrom="paragraph">
                  <wp:posOffset>-133299</wp:posOffset>
                </wp:positionV>
                <wp:extent cx="1137557" cy="477540"/>
                <wp:effectExtent l="0" t="0" r="0" b="0"/>
                <wp:wrapNone/>
                <wp:docPr id="67445651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0" w:type="dxa"/>
        </w:tcPr>
        <w:p w14:paraId="3E08C4C2" w14:textId="77777777" w:rsidR="000702A5" w:rsidRDefault="00A971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X: [Insert lesson title]</w:t>
          </w:r>
        </w:p>
        <w:p w14:paraId="71711633" w14:textId="77777777" w:rsidR="000702A5" w:rsidRDefault="00A971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Activity X</w:t>
          </w:r>
        </w:p>
      </w:tc>
    </w:tr>
  </w:tbl>
  <w:p w14:paraId="76CFE24E" w14:textId="77777777" w:rsidR="000702A5" w:rsidRDefault="000702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FE1111" w14:paraId="6BC8FB06" w14:textId="77777777" w:rsidTr="00B30833">
      <w:tc>
        <w:tcPr>
          <w:tcW w:w="2127" w:type="dxa"/>
          <w:tcBorders>
            <w:bottom w:val="single" w:sz="12" w:space="0" w:color="D2E8E9"/>
          </w:tcBorders>
        </w:tcPr>
        <w:p w14:paraId="4F0B611E" w14:textId="77777777" w:rsidR="00FE1111" w:rsidRDefault="00FE1111" w:rsidP="00FE1111">
          <w:pPr>
            <w:pStyle w:val="Header"/>
            <w:spacing w:after="120"/>
            <w:rPr>
              <w:sz w:val="20"/>
              <w:szCs w:val="20"/>
            </w:rPr>
          </w:pPr>
          <w:bookmarkStart w:id="1" w:name="_Hlk138416114"/>
          <w:bookmarkStart w:id="2" w:name="_Hlk138762648"/>
          <w:bookmarkStart w:id="3" w:name="_Hlk138762649"/>
        </w:p>
      </w:tc>
      <w:tc>
        <w:tcPr>
          <w:tcW w:w="6889" w:type="dxa"/>
          <w:tcBorders>
            <w:bottom w:val="single" w:sz="12" w:space="0" w:color="D2E8E9"/>
          </w:tcBorders>
        </w:tcPr>
        <w:p w14:paraId="02999E22" w14:textId="2C87A889" w:rsidR="00FE1111" w:rsidRDefault="00FE1111" w:rsidP="00FE1111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  <w:r w:rsidRPr="000F0146">
            <w:rPr>
              <w:sz w:val="20"/>
              <w:szCs w:val="20"/>
            </w:rPr>
            <w:t xml:space="preserve">: </w:t>
          </w:r>
          <w:r w:rsidRPr="00FE1111">
            <w:rPr>
              <w:sz w:val="20"/>
              <w:szCs w:val="20"/>
            </w:rPr>
            <w:t>Practical project on dimmer switches</w:t>
          </w:r>
        </w:p>
        <w:p w14:paraId="5A5436D9" w14:textId="56E19682" w:rsidR="00FE1111" w:rsidRDefault="00FE1111" w:rsidP="00FE1111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Data sheet</w:t>
          </w:r>
        </w:p>
      </w:tc>
    </w:tr>
  </w:tbl>
  <w:bookmarkEnd w:id="1"/>
  <w:p w14:paraId="1852FE02" w14:textId="77777777" w:rsidR="00FE1111" w:rsidRPr="00862C5D" w:rsidRDefault="00FE1111" w:rsidP="00FE1111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42E74AB3" wp14:editId="3E2982CE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44061929" name="Picture 4406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7BF3" w14:textId="77777777" w:rsidR="000702A5" w:rsidRDefault="000702A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13467" w:type="dxa"/>
      <w:tblInd w:w="-426" w:type="dxa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3"/>
      <w:gridCol w:w="10914"/>
    </w:tblGrid>
    <w:tr w:rsidR="00DA0582" w14:paraId="399E3CBE" w14:textId="77777777" w:rsidTr="00DA0582">
      <w:tc>
        <w:tcPr>
          <w:tcW w:w="2553" w:type="dxa"/>
          <w:tcBorders>
            <w:bottom w:val="single" w:sz="12" w:space="0" w:color="D2E8E9"/>
          </w:tcBorders>
        </w:tcPr>
        <w:p w14:paraId="0E5EAF8B" w14:textId="51C47B9D" w:rsidR="00DA0582" w:rsidRDefault="00DA0582" w:rsidP="00FE1111">
          <w:pPr>
            <w:pStyle w:val="Header"/>
            <w:spacing w:after="120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63360" behindDoc="0" locked="0" layoutInCell="1" allowOverlap="1" wp14:anchorId="6BD7F922" wp14:editId="09271552">
                <wp:simplePos x="0" y="0"/>
                <wp:positionH relativeFrom="margin">
                  <wp:posOffset>-90170</wp:posOffset>
                </wp:positionH>
                <wp:positionV relativeFrom="paragraph">
                  <wp:posOffset>-137795</wp:posOffset>
                </wp:positionV>
                <wp:extent cx="1137557" cy="477540"/>
                <wp:effectExtent l="0" t="0" r="5715" b="0"/>
                <wp:wrapNone/>
                <wp:docPr id="567859430" name="Picture 5678594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914" w:type="dxa"/>
          <w:tcBorders>
            <w:bottom w:val="single" w:sz="12" w:space="0" w:color="D2E8E9"/>
          </w:tcBorders>
        </w:tcPr>
        <w:p w14:paraId="618120E4" w14:textId="77777777" w:rsidR="00DA0582" w:rsidRDefault="00DA0582" w:rsidP="00FE1111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</w:t>
          </w:r>
          <w:r w:rsidRPr="000F014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2</w:t>
          </w:r>
          <w:r w:rsidRPr="000F0146">
            <w:rPr>
              <w:sz w:val="20"/>
              <w:szCs w:val="20"/>
            </w:rPr>
            <w:t xml:space="preserve">: </w:t>
          </w:r>
          <w:r w:rsidRPr="00FE1111">
            <w:rPr>
              <w:sz w:val="20"/>
              <w:szCs w:val="20"/>
            </w:rPr>
            <w:t>Practical project on dimmer switches</w:t>
          </w:r>
        </w:p>
        <w:p w14:paraId="31D7A9EA" w14:textId="77777777" w:rsidR="00DA0582" w:rsidRDefault="00DA0582" w:rsidP="00FE1111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Data sheet</w:t>
          </w:r>
        </w:p>
      </w:tc>
    </w:tr>
  </w:tbl>
  <w:p w14:paraId="068D0A7C" w14:textId="535728C9" w:rsidR="00DA0582" w:rsidRPr="00862C5D" w:rsidRDefault="00DA0582" w:rsidP="00FE1111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A7496"/>
    <w:multiLevelType w:val="multilevel"/>
    <w:tmpl w:val="0492AFA0"/>
    <w:lvl w:ilvl="0">
      <w:start w:val="1"/>
      <w:numFmt w:val="decimal"/>
      <w:pStyle w:val="Tablebulletssmal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MTDisplayEquatio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203913">
    <w:abstractNumId w:val="0"/>
  </w:num>
  <w:num w:numId="2" w16cid:durableId="396242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2tzAzMrCwMLE0MDdS0lEKTi0uzszPAykwrQUATDAb5CwAAAA="/>
  </w:docVars>
  <w:rsids>
    <w:rsidRoot w:val="000702A5"/>
    <w:rsid w:val="000702A5"/>
    <w:rsid w:val="00075AC9"/>
    <w:rsid w:val="000862A3"/>
    <w:rsid w:val="00095480"/>
    <w:rsid w:val="000F1A23"/>
    <w:rsid w:val="00155FCA"/>
    <w:rsid w:val="00165E4F"/>
    <w:rsid w:val="00174070"/>
    <w:rsid w:val="00174B5F"/>
    <w:rsid w:val="001964D2"/>
    <w:rsid w:val="001D04C4"/>
    <w:rsid w:val="002471F1"/>
    <w:rsid w:val="00296940"/>
    <w:rsid w:val="002C4A5E"/>
    <w:rsid w:val="002F1766"/>
    <w:rsid w:val="002F2AED"/>
    <w:rsid w:val="0037375A"/>
    <w:rsid w:val="00382812"/>
    <w:rsid w:val="003B6EF2"/>
    <w:rsid w:val="003C5F6D"/>
    <w:rsid w:val="003C6FAB"/>
    <w:rsid w:val="0042229C"/>
    <w:rsid w:val="00436587"/>
    <w:rsid w:val="004524BF"/>
    <w:rsid w:val="00454BCF"/>
    <w:rsid w:val="00492246"/>
    <w:rsid w:val="004A0CFA"/>
    <w:rsid w:val="00542C32"/>
    <w:rsid w:val="005960CD"/>
    <w:rsid w:val="005C1B3A"/>
    <w:rsid w:val="005D0F8C"/>
    <w:rsid w:val="00602573"/>
    <w:rsid w:val="007330BA"/>
    <w:rsid w:val="007501FF"/>
    <w:rsid w:val="00757E65"/>
    <w:rsid w:val="0078567A"/>
    <w:rsid w:val="007E7339"/>
    <w:rsid w:val="007F12B0"/>
    <w:rsid w:val="007F3E61"/>
    <w:rsid w:val="00803FE8"/>
    <w:rsid w:val="00882F73"/>
    <w:rsid w:val="008D2C85"/>
    <w:rsid w:val="00941F02"/>
    <w:rsid w:val="0094420A"/>
    <w:rsid w:val="00965629"/>
    <w:rsid w:val="009C02C6"/>
    <w:rsid w:val="00A2557C"/>
    <w:rsid w:val="00A435D3"/>
    <w:rsid w:val="00A72363"/>
    <w:rsid w:val="00A971FA"/>
    <w:rsid w:val="00BC7D2A"/>
    <w:rsid w:val="00CB2666"/>
    <w:rsid w:val="00D25DD2"/>
    <w:rsid w:val="00D64DAE"/>
    <w:rsid w:val="00D7439E"/>
    <w:rsid w:val="00D8082B"/>
    <w:rsid w:val="00DA0582"/>
    <w:rsid w:val="00E24B53"/>
    <w:rsid w:val="00EA2DFA"/>
    <w:rsid w:val="00F12225"/>
    <w:rsid w:val="00F80345"/>
    <w:rsid w:val="00FA5C9F"/>
    <w:rsid w:val="00FB2509"/>
    <w:rsid w:val="00FB7DE6"/>
    <w:rsid w:val="00FD1BC2"/>
    <w:rsid w:val="00FD6B37"/>
    <w:rsid w:val="00FE1111"/>
    <w:rsid w:val="00FE3145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E3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00"/>
      <w:outlineLvl w:val="0"/>
    </w:pPr>
    <w:rPr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120"/>
      <w:outlineLvl w:val="1"/>
    </w:pPr>
    <w:rPr>
      <w:color w:val="43267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EBDDF4"/>
      <w:spacing w:before="600" w:after="600" w:line="240" w:lineRule="auto"/>
      <w:jc w:val="center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1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/>
      <w:noProof/>
      <w:color w:val="auto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lang w:val="en-US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customStyle="1" w:styleId="MTConvertedEquation">
    <w:name w:val="MTConvertedEquation"/>
    <w:basedOn w:val="DefaultParagraphFont"/>
    <w:rsid w:val="008D7BBB"/>
    <w:rPr>
      <w:rFonts w:ascii="Cambria Math" w:eastAsia="Times New Roman" w:hAnsi="Cambria Math" w:cs="Times New Roman"/>
      <w:i/>
      <w:kern w:val="0"/>
      <w:lang w:eastAsia="en-GB"/>
    </w:rPr>
  </w:style>
  <w:style w:type="paragraph" w:customStyle="1" w:styleId="MTDisplayEquation">
    <w:name w:val="MTDisplayEquation"/>
    <w:basedOn w:val="Normal"/>
    <w:next w:val="Normal"/>
    <w:link w:val="MTDisplayEquationChar"/>
    <w:rsid w:val="008D7BBB"/>
    <w:pPr>
      <w:numPr>
        <w:ilvl w:val="1"/>
        <w:numId w:val="2"/>
      </w:numPr>
      <w:tabs>
        <w:tab w:val="center" w:pos="5240"/>
        <w:tab w:val="right" w:pos="9020"/>
      </w:tabs>
      <w:spacing w:before="100" w:beforeAutospacing="1" w:after="100" w:afterAutospacing="1" w:line="240" w:lineRule="auto"/>
    </w:pPr>
  </w:style>
  <w:style w:type="character" w:customStyle="1" w:styleId="MTDisplayEquationChar">
    <w:name w:val="MTDisplayEquation Char"/>
    <w:basedOn w:val="DefaultParagraphFont"/>
    <w:link w:val="MTDisplayEquation"/>
    <w:rsid w:val="008D7BBB"/>
    <w:rPr>
      <w:rFonts w:ascii="Arial" w:hAnsi="Arial"/>
      <w:color w:val="0D0D0D" w:themeColor="text1" w:themeTint="F2"/>
    </w:rPr>
  </w:style>
  <w:style w:type="character" w:styleId="CommentReference">
    <w:name w:val="annotation reference"/>
    <w:basedOn w:val="DefaultParagraphFont"/>
    <w:uiPriority w:val="99"/>
    <w:semiHidden/>
    <w:unhideWhenUsed/>
    <w:rsid w:val="00253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A6D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6D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Header1">
    <w:name w:val="Header 1"/>
    <w:basedOn w:val="Chapter"/>
    <w:qFormat/>
    <w:rsid w:val="003C7255"/>
    <w:pPr>
      <w:spacing w:before="0"/>
    </w:pPr>
  </w:style>
  <w:style w:type="paragraph" w:styleId="Revision">
    <w:name w:val="Revision"/>
    <w:hidden/>
    <w:uiPriority w:val="99"/>
    <w:semiHidden/>
    <w:rsid w:val="008A43B4"/>
    <w:pPr>
      <w:spacing w:after="0" w:line="240" w:lineRule="auto"/>
    </w:pPr>
    <w:rPr>
      <w:color w:val="0D0D0D" w:themeColor="text1" w:themeTint="F2"/>
    </w:rPr>
  </w:style>
  <w:style w:type="character" w:customStyle="1" w:styleId="Heading3Char">
    <w:name w:val="Heading 3 Char"/>
    <w:basedOn w:val="DefaultParagraphFont"/>
    <w:link w:val="Heading3"/>
    <w:uiPriority w:val="9"/>
    <w:rsid w:val="00C448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/>
      <w:jc w:val="center"/>
    </w:pPr>
    <w:rPr>
      <w:color w:val="432673"/>
      <w:sz w:val="36"/>
      <w:szCs w:val="36"/>
    </w:r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8zBB+1Ql2cyFfCkrqUI0bU0kGA==">CgMxLjAyDmguZmoxZ2x0Z2RuYTQxMg5oLm50M2huZGRxNHZjeTgAciExQTdJeDZmcGRSS0JOa1duVGZmd2t4RlRnWXZGUU1NUHg=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AF8A33-2935-4939-8AC2-BFDB5EF387F8}"/>
</file>

<file path=customXml/itemProps3.xml><?xml version="1.0" encoding="utf-8"?>
<ds:datastoreItem xmlns:ds="http://schemas.openxmlformats.org/officeDocument/2006/customXml" ds:itemID="{6A54863F-A227-4932-AC6D-AA3910A9FC0A}"/>
</file>

<file path=customXml/itemProps4.xml><?xml version="1.0" encoding="utf-8"?>
<ds:datastoreItem xmlns:ds="http://schemas.openxmlformats.org/officeDocument/2006/customXml" ds:itemID="{7E760797-E025-49B8-99FB-3ACB11B5B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2026-08-20T14:32:00Z</dcterms:created>
  <dcterms:modified xsi:type="dcterms:W3CDTF">2026-08-20T14:32:00Z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