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F1C2" w14:textId="629AA9E3" w:rsidR="00962E10" w:rsidRDefault="00905435" w:rsidP="00C77507">
      <w:pPr>
        <w:keepNext/>
        <w:keepLines/>
        <w:pBdr>
          <w:top w:val="nil"/>
          <w:left w:val="nil"/>
          <w:bottom w:val="nil"/>
          <w:right w:val="nil"/>
          <w:between w:val="nil"/>
        </w:pBdr>
        <w:shd w:val="clear" w:color="auto" w:fill="F7E3D4"/>
        <w:spacing w:after="200"/>
        <w:rPr>
          <w:b/>
          <w:bCs/>
          <w:color w:val="534C29"/>
          <w:sz w:val="40"/>
          <w:szCs w:val="40"/>
        </w:rPr>
      </w:pPr>
      <w:r w:rsidRPr="00A6131A">
        <w:rPr>
          <w:b/>
          <w:bCs/>
          <w:color w:val="534C29"/>
          <w:sz w:val="40"/>
          <w:szCs w:val="40"/>
        </w:rPr>
        <w:t>Glossary</w:t>
      </w:r>
      <w:r w:rsidR="00097819">
        <w:rPr>
          <w:b/>
          <w:bCs/>
          <w:color w:val="534C29"/>
          <w:sz w:val="40"/>
          <w:szCs w:val="40"/>
        </w:rPr>
        <w:t xml:space="preserve"> </w:t>
      </w:r>
    </w:p>
    <w:p w14:paraId="3F961745" w14:textId="77777777" w:rsidR="00B10709" w:rsidRDefault="00B10709" w:rsidP="00B10709">
      <w:bookmarkStart w:id="0" w:name="_heading=h.pnbbb0jwzt2f" w:colFirst="0" w:colLast="0"/>
      <w:bookmarkEnd w:id="0"/>
      <w:r>
        <w:t>It is important to use correct technical terminology for clear communication. Use this glossary to help you learn and remember key terms and their definitions. Add any other terms that you may have come across during your course or placement.</w:t>
      </w:r>
    </w:p>
    <w:tbl>
      <w:tblPr>
        <w:tblStyle w:val="a"/>
        <w:tblW w:w="906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113" w:type="dxa"/>
          <w:bottom w:w="113" w:type="dxa"/>
        </w:tblCellMar>
        <w:tblLook w:val="0400" w:firstRow="0" w:lastRow="0" w:firstColumn="0" w:lastColumn="0" w:noHBand="0" w:noVBand="1"/>
      </w:tblPr>
      <w:tblGrid>
        <w:gridCol w:w="2340"/>
        <w:gridCol w:w="6727"/>
      </w:tblGrid>
      <w:tr w:rsidR="00962E10" w14:paraId="0C3447C1" w14:textId="77777777" w:rsidTr="00A961BD">
        <w:trPr>
          <w:cantSplit/>
        </w:trPr>
        <w:tc>
          <w:tcPr>
            <w:tcW w:w="2340" w:type="dxa"/>
          </w:tcPr>
          <w:p w14:paraId="57707C42" w14:textId="77777777" w:rsidR="00962E10" w:rsidRDefault="00905435">
            <w:pPr>
              <w:rPr>
                <w:b/>
                <w:bCs/>
              </w:rPr>
            </w:pPr>
            <w:r>
              <w:rPr>
                <w:b/>
                <w:bCs/>
              </w:rPr>
              <w:t>Term</w:t>
            </w:r>
          </w:p>
        </w:tc>
        <w:tc>
          <w:tcPr>
            <w:tcW w:w="6727" w:type="dxa"/>
          </w:tcPr>
          <w:p w14:paraId="115BDCDA" w14:textId="77777777" w:rsidR="00962E10" w:rsidRDefault="00905435">
            <w:pPr>
              <w:rPr>
                <w:b/>
                <w:bCs/>
              </w:rPr>
            </w:pPr>
            <w:r>
              <w:rPr>
                <w:b/>
                <w:bCs/>
              </w:rPr>
              <w:t>Definition</w:t>
            </w:r>
          </w:p>
        </w:tc>
      </w:tr>
      <w:tr w:rsidR="00200EBD" w14:paraId="08ACD90E" w14:textId="77777777" w:rsidTr="00A961BD">
        <w:trPr>
          <w:cantSplit/>
        </w:trPr>
        <w:tc>
          <w:tcPr>
            <w:tcW w:w="2340" w:type="dxa"/>
          </w:tcPr>
          <w:p w14:paraId="4CB15F33" w14:textId="757D9DF9" w:rsidR="00200EBD" w:rsidRDefault="00200EBD" w:rsidP="00200EBD">
            <w:r w:rsidRPr="008E5451">
              <w:t>Accuracy</w:t>
            </w:r>
          </w:p>
        </w:tc>
        <w:tc>
          <w:tcPr>
            <w:tcW w:w="6727" w:type="dxa"/>
          </w:tcPr>
          <w:p w14:paraId="4B9E082F" w14:textId="6F22456D" w:rsidR="00200EBD" w:rsidRDefault="00200EBD" w:rsidP="00200EBD">
            <w:r w:rsidRPr="008E5451">
              <w:t>The extent to which data is correct, precise and free from mistakes or bias.</w:t>
            </w:r>
          </w:p>
        </w:tc>
      </w:tr>
      <w:tr w:rsidR="00A345C5" w14:paraId="622B932C" w14:textId="77777777" w:rsidTr="00A961BD">
        <w:trPr>
          <w:cantSplit/>
        </w:trPr>
        <w:tc>
          <w:tcPr>
            <w:tcW w:w="2340" w:type="dxa"/>
          </w:tcPr>
          <w:p w14:paraId="2935DFF7" w14:textId="2269D7C5" w:rsidR="00A345C5" w:rsidRPr="008E5451" w:rsidRDefault="00184F0B" w:rsidP="00200EBD">
            <w:r w:rsidRPr="00184F0B">
              <w:t>Action plan</w:t>
            </w:r>
          </w:p>
        </w:tc>
        <w:tc>
          <w:tcPr>
            <w:tcW w:w="6727" w:type="dxa"/>
          </w:tcPr>
          <w:p w14:paraId="12DDCDC4" w14:textId="1296BB03" w:rsidR="00A345C5" w:rsidRPr="008E5451" w:rsidRDefault="00184F0B" w:rsidP="00200EBD">
            <w:r w:rsidRPr="00184F0B">
              <w:t>A step-by-step plan showing what needs to be done, by whom and by when to achieve a goal.</w:t>
            </w:r>
          </w:p>
        </w:tc>
      </w:tr>
      <w:tr w:rsidR="00200EBD" w14:paraId="74CCCD04" w14:textId="77777777" w:rsidTr="00A961BD">
        <w:trPr>
          <w:cantSplit/>
        </w:trPr>
        <w:tc>
          <w:tcPr>
            <w:tcW w:w="2340" w:type="dxa"/>
          </w:tcPr>
          <w:p w14:paraId="6A0FA9BA" w14:textId="10CE5D10" w:rsidR="00200EBD" w:rsidRDefault="00200EBD" w:rsidP="00200EBD">
            <w:r w:rsidRPr="008E5451">
              <w:t>AI (artificial intelligence)</w:t>
            </w:r>
          </w:p>
        </w:tc>
        <w:tc>
          <w:tcPr>
            <w:tcW w:w="6727" w:type="dxa"/>
          </w:tcPr>
          <w:p w14:paraId="75EF34E3" w14:textId="57D4E908" w:rsidR="00200EBD" w:rsidRDefault="00200EBD" w:rsidP="00200EBD">
            <w:r w:rsidRPr="008E5451">
              <w:t>Technology that can generate, analyse or summarise information, but whose outputs must be checked for accuracy, bias and reliability before use.</w:t>
            </w:r>
          </w:p>
        </w:tc>
      </w:tr>
      <w:tr w:rsidR="00200EBD" w14:paraId="1B5F817A" w14:textId="77777777" w:rsidTr="00A961BD">
        <w:trPr>
          <w:cantSplit/>
        </w:trPr>
        <w:tc>
          <w:tcPr>
            <w:tcW w:w="2340" w:type="dxa"/>
          </w:tcPr>
          <w:p w14:paraId="67886555" w14:textId="01F1A94C" w:rsidR="00200EBD" w:rsidRPr="000239FE" w:rsidRDefault="00200EBD" w:rsidP="00200EBD">
            <w:r w:rsidRPr="000239FE">
              <w:t>Bias</w:t>
            </w:r>
          </w:p>
        </w:tc>
        <w:tc>
          <w:tcPr>
            <w:tcW w:w="6727" w:type="dxa"/>
          </w:tcPr>
          <w:p w14:paraId="76A46264" w14:textId="2EF88A53" w:rsidR="00200EBD" w:rsidRDefault="00200EBD" w:rsidP="00200EBD">
            <w:r w:rsidRPr="008E5451">
              <w:t>A tendency for information or research to be influenced by opinions, assumptions or interests, reducing its objectivity.</w:t>
            </w:r>
          </w:p>
        </w:tc>
      </w:tr>
      <w:tr w:rsidR="00200EBD" w14:paraId="3C863710" w14:textId="77777777" w:rsidTr="00A961BD">
        <w:trPr>
          <w:cantSplit/>
        </w:trPr>
        <w:tc>
          <w:tcPr>
            <w:tcW w:w="2340" w:type="dxa"/>
          </w:tcPr>
          <w:p w14:paraId="39F6F592" w14:textId="679214AB" w:rsidR="00200EBD" w:rsidRPr="000239FE" w:rsidRDefault="00200EBD" w:rsidP="00200EBD">
            <w:r w:rsidRPr="000239FE">
              <w:t>Data analysis</w:t>
            </w:r>
            <w:r w:rsidR="004609DF" w:rsidRPr="000239FE">
              <w:t xml:space="preserve"> / interrogating data</w:t>
            </w:r>
          </w:p>
        </w:tc>
        <w:tc>
          <w:tcPr>
            <w:tcW w:w="6727" w:type="dxa"/>
          </w:tcPr>
          <w:p w14:paraId="5237AA1F" w14:textId="08A919AB" w:rsidR="00200EBD" w:rsidRDefault="00200EBD" w:rsidP="00200EBD">
            <w:r w:rsidRPr="008E5451">
              <w:t>The process of examining, organising and interpreting data to identify patterns, trends and useful information for research or business decisions.</w:t>
            </w:r>
          </w:p>
        </w:tc>
      </w:tr>
      <w:tr w:rsidR="00200EBD" w14:paraId="36302F7B" w14:textId="77777777" w:rsidTr="00A961BD">
        <w:trPr>
          <w:cantSplit/>
        </w:trPr>
        <w:tc>
          <w:tcPr>
            <w:tcW w:w="2340" w:type="dxa"/>
          </w:tcPr>
          <w:p w14:paraId="54D86EF0" w14:textId="5A4A6A65" w:rsidR="00200EBD" w:rsidRPr="000239FE" w:rsidRDefault="00200EBD" w:rsidP="00200EBD">
            <w:r w:rsidRPr="000239FE">
              <w:t>Economic factors</w:t>
            </w:r>
          </w:p>
        </w:tc>
        <w:tc>
          <w:tcPr>
            <w:tcW w:w="6727" w:type="dxa"/>
          </w:tcPr>
          <w:p w14:paraId="0E24D5F1" w14:textId="73E08426" w:rsidR="00200EBD" w:rsidRDefault="00200EBD" w:rsidP="00200EBD">
            <w:r w:rsidRPr="008E5451">
              <w:t>External economic conditions, such as inflation, interest rates, unemployment, market growth and the cost of living, that may affect a business's costs, customer demand, profitability and decision-making.</w:t>
            </w:r>
          </w:p>
        </w:tc>
      </w:tr>
      <w:tr w:rsidR="00200EBD" w14:paraId="4CD43CBD" w14:textId="77777777" w:rsidTr="00A961BD">
        <w:trPr>
          <w:cantSplit/>
        </w:trPr>
        <w:tc>
          <w:tcPr>
            <w:tcW w:w="2340" w:type="dxa"/>
          </w:tcPr>
          <w:p w14:paraId="4779EF16" w14:textId="073A8F62" w:rsidR="00200EBD" w:rsidRDefault="00200EBD" w:rsidP="00200EBD">
            <w:r w:rsidRPr="008E5451">
              <w:t>Environmental factors</w:t>
            </w:r>
          </w:p>
        </w:tc>
        <w:tc>
          <w:tcPr>
            <w:tcW w:w="6727" w:type="dxa"/>
          </w:tcPr>
          <w:p w14:paraId="2BD606EB" w14:textId="6C9B5387" w:rsidR="00200EBD" w:rsidRDefault="00200EBD" w:rsidP="00200EBD">
            <w:r w:rsidRPr="008E5451">
              <w:t>External environmental issues that may affect a business, such as climate change, sustainability, pollution or energy use.</w:t>
            </w:r>
          </w:p>
        </w:tc>
      </w:tr>
      <w:tr w:rsidR="00835001" w14:paraId="16008304" w14:textId="77777777" w:rsidTr="00A961BD">
        <w:trPr>
          <w:cantSplit/>
        </w:trPr>
        <w:tc>
          <w:tcPr>
            <w:tcW w:w="2340" w:type="dxa"/>
          </w:tcPr>
          <w:p w14:paraId="13BC4B3A" w14:textId="351219CF" w:rsidR="00835001" w:rsidRPr="008E5451" w:rsidRDefault="00835001" w:rsidP="00200EBD">
            <w:r w:rsidRPr="00835001">
              <w:t>Evidence</w:t>
            </w:r>
          </w:p>
        </w:tc>
        <w:tc>
          <w:tcPr>
            <w:tcW w:w="6727" w:type="dxa"/>
          </w:tcPr>
          <w:p w14:paraId="399EA3D9" w14:textId="5E18B6AC" w:rsidR="00835001" w:rsidRPr="008E5451" w:rsidRDefault="00835001" w:rsidP="00200EBD">
            <w:r w:rsidRPr="00835001">
              <w:t>Facts, data or information used to support findings, conclusions or recommendations.</w:t>
            </w:r>
          </w:p>
        </w:tc>
      </w:tr>
      <w:tr w:rsidR="00200EBD" w14:paraId="5C6050F6" w14:textId="77777777" w:rsidTr="00A961BD">
        <w:trPr>
          <w:cantSplit/>
        </w:trPr>
        <w:tc>
          <w:tcPr>
            <w:tcW w:w="2340" w:type="dxa"/>
          </w:tcPr>
          <w:p w14:paraId="052AF090" w14:textId="1DE05356" w:rsidR="00200EBD" w:rsidRDefault="00200EBD" w:rsidP="00200EBD">
            <w:r w:rsidRPr="008E5451">
              <w:t>External factors</w:t>
            </w:r>
          </w:p>
        </w:tc>
        <w:tc>
          <w:tcPr>
            <w:tcW w:w="6727" w:type="dxa"/>
          </w:tcPr>
          <w:p w14:paraId="5B5B65E1" w14:textId="41E9D64B" w:rsidR="00200EBD" w:rsidRDefault="00200EBD" w:rsidP="00200EBD">
            <w:r w:rsidRPr="008E5451">
              <w:t>Influences that originate outside an organisation and affect its operations, performance or decisions.</w:t>
            </w:r>
          </w:p>
        </w:tc>
      </w:tr>
      <w:tr w:rsidR="00200EBD" w14:paraId="3AD89C3F" w14:textId="77777777" w:rsidTr="00A961BD">
        <w:trPr>
          <w:cantSplit/>
        </w:trPr>
        <w:tc>
          <w:tcPr>
            <w:tcW w:w="2340" w:type="dxa"/>
          </w:tcPr>
          <w:p w14:paraId="33CB8216" w14:textId="42CEE319" w:rsidR="00200EBD" w:rsidRDefault="00200EBD" w:rsidP="00200EBD">
            <w:r w:rsidRPr="008E5451">
              <w:t>Focus group</w:t>
            </w:r>
          </w:p>
        </w:tc>
        <w:tc>
          <w:tcPr>
            <w:tcW w:w="6727" w:type="dxa"/>
          </w:tcPr>
          <w:p w14:paraId="214A4F80" w14:textId="15EB067C" w:rsidR="00200EBD" w:rsidRDefault="00200EBD" w:rsidP="00200EBD">
            <w:r w:rsidRPr="008E5451">
              <w:t>A primary research method that gathers opinions and ideas from a small group through discussion.</w:t>
            </w:r>
          </w:p>
        </w:tc>
      </w:tr>
      <w:tr w:rsidR="00200EBD" w14:paraId="206E9987" w14:textId="77777777" w:rsidTr="00A961BD">
        <w:trPr>
          <w:cantSplit/>
        </w:trPr>
        <w:tc>
          <w:tcPr>
            <w:tcW w:w="2340" w:type="dxa"/>
          </w:tcPr>
          <w:p w14:paraId="016C76CC" w14:textId="746472B3" w:rsidR="00200EBD" w:rsidRDefault="00200EBD" w:rsidP="00200EBD">
            <w:r w:rsidRPr="008E5451">
              <w:t>Industry report</w:t>
            </w:r>
          </w:p>
        </w:tc>
        <w:tc>
          <w:tcPr>
            <w:tcW w:w="6727" w:type="dxa"/>
          </w:tcPr>
          <w:p w14:paraId="39161D4B" w14:textId="4C912AF2" w:rsidR="00200EBD" w:rsidRDefault="00200EBD" w:rsidP="00200EBD">
            <w:r w:rsidRPr="008E5451">
              <w:t>A secondary source that provides information about market trends, performance and developments within an industry.</w:t>
            </w:r>
          </w:p>
        </w:tc>
      </w:tr>
      <w:tr w:rsidR="00B36608" w14:paraId="672EED0F" w14:textId="77777777" w:rsidTr="00A961BD">
        <w:trPr>
          <w:cantSplit/>
        </w:trPr>
        <w:tc>
          <w:tcPr>
            <w:tcW w:w="2340" w:type="dxa"/>
          </w:tcPr>
          <w:p w14:paraId="604483FC" w14:textId="65999AC9" w:rsidR="00B36608" w:rsidRPr="008E5451" w:rsidRDefault="007C37F3" w:rsidP="00200EBD">
            <w:r w:rsidRPr="007C37F3">
              <w:t>Inflation</w:t>
            </w:r>
          </w:p>
        </w:tc>
        <w:tc>
          <w:tcPr>
            <w:tcW w:w="6727" w:type="dxa"/>
          </w:tcPr>
          <w:p w14:paraId="3F883390" w14:textId="303E82C4" w:rsidR="00B36608" w:rsidRPr="008E5451" w:rsidRDefault="007C37F3" w:rsidP="00200EBD">
            <w:r w:rsidRPr="007C37F3">
              <w:t>A general increase in prices over time, reducing the purchasing power of money.</w:t>
            </w:r>
          </w:p>
        </w:tc>
      </w:tr>
      <w:tr w:rsidR="007C37F3" w14:paraId="04B8767C" w14:textId="77777777" w:rsidTr="00A961BD">
        <w:trPr>
          <w:cantSplit/>
        </w:trPr>
        <w:tc>
          <w:tcPr>
            <w:tcW w:w="2340" w:type="dxa"/>
          </w:tcPr>
          <w:p w14:paraId="6BD3F3E9" w14:textId="15813AB8" w:rsidR="007C37F3" w:rsidRPr="007C37F3" w:rsidRDefault="007C37F3" w:rsidP="00200EBD">
            <w:r w:rsidRPr="007C37F3">
              <w:t>Interest rates</w:t>
            </w:r>
          </w:p>
        </w:tc>
        <w:tc>
          <w:tcPr>
            <w:tcW w:w="6727" w:type="dxa"/>
          </w:tcPr>
          <w:p w14:paraId="3D411467" w14:textId="6CC73EC5" w:rsidR="007C37F3" w:rsidRPr="007C37F3" w:rsidRDefault="007C37F3" w:rsidP="00200EBD">
            <w:r w:rsidRPr="007C37F3">
              <w:t>The percentage charged for borrowing money or earned on savings.</w:t>
            </w:r>
          </w:p>
        </w:tc>
      </w:tr>
      <w:tr w:rsidR="00200EBD" w14:paraId="57224636" w14:textId="77777777" w:rsidTr="00A961BD">
        <w:trPr>
          <w:cantSplit/>
        </w:trPr>
        <w:tc>
          <w:tcPr>
            <w:tcW w:w="2340" w:type="dxa"/>
          </w:tcPr>
          <w:p w14:paraId="6F9A9B73" w14:textId="782971BC" w:rsidR="00200EBD" w:rsidRDefault="00200EBD" w:rsidP="00200EBD">
            <w:r w:rsidRPr="008E5451">
              <w:lastRenderedPageBreak/>
              <w:t>Internal factors</w:t>
            </w:r>
          </w:p>
        </w:tc>
        <w:tc>
          <w:tcPr>
            <w:tcW w:w="6727" w:type="dxa"/>
          </w:tcPr>
          <w:p w14:paraId="194A6C1D" w14:textId="68FD21BF" w:rsidR="00200EBD" w:rsidRDefault="00200EBD" w:rsidP="00200EBD">
            <w:r w:rsidRPr="008E5451">
              <w:t>Factors within an organisation's control, such as strengths and weaknesses.</w:t>
            </w:r>
          </w:p>
        </w:tc>
      </w:tr>
      <w:tr w:rsidR="00200EBD" w14:paraId="78EFB0C4" w14:textId="77777777" w:rsidTr="00A961BD">
        <w:trPr>
          <w:cantSplit/>
        </w:trPr>
        <w:tc>
          <w:tcPr>
            <w:tcW w:w="2340" w:type="dxa"/>
          </w:tcPr>
          <w:p w14:paraId="621F6D19" w14:textId="52047E51" w:rsidR="00200EBD" w:rsidRDefault="00200EBD" w:rsidP="00200EBD">
            <w:r w:rsidRPr="008E5451">
              <w:t>Interview</w:t>
            </w:r>
          </w:p>
        </w:tc>
        <w:tc>
          <w:tcPr>
            <w:tcW w:w="6727" w:type="dxa"/>
          </w:tcPr>
          <w:p w14:paraId="6AA938AA" w14:textId="116ED2C7" w:rsidR="00200EBD" w:rsidRDefault="00200EBD" w:rsidP="00200EBD">
            <w:r w:rsidRPr="008E5451">
              <w:t>A primary research method used to obtain detailed views and opinions from individuals through structured questioning.</w:t>
            </w:r>
          </w:p>
        </w:tc>
      </w:tr>
      <w:tr w:rsidR="00200EBD" w14:paraId="74AD948D" w14:textId="77777777" w:rsidTr="00A961BD">
        <w:trPr>
          <w:cantSplit/>
        </w:trPr>
        <w:tc>
          <w:tcPr>
            <w:tcW w:w="2340" w:type="dxa"/>
          </w:tcPr>
          <w:p w14:paraId="20A9C377" w14:textId="6398DE9A" w:rsidR="00200EBD" w:rsidRDefault="00200EBD" w:rsidP="00200EBD">
            <w:r w:rsidRPr="008E5451">
              <w:t>Legal factors</w:t>
            </w:r>
          </w:p>
        </w:tc>
        <w:tc>
          <w:tcPr>
            <w:tcW w:w="6727" w:type="dxa"/>
          </w:tcPr>
          <w:p w14:paraId="2BBC5FA2" w14:textId="7AA0B0A1" w:rsidR="00200EBD" w:rsidRDefault="00200EBD" w:rsidP="00200EBD">
            <w:r w:rsidRPr="008E5451">
              <w:t>Laws, regulations and legal requirements that influence how a business operates.</w:t>
            </w:r>
          </w:p>
        </w:tc>
      </w:tr>
      <w:tr w:rsidR="00200EBD" w14:paraId="58C425A0" w14:textId="77777777" w:rsidTr="00A961BD">
        <w:trPr>
          <w:cantSplit/>
        </w:trPr>
        <w:tc>
          <w:tcPr>
            <w:tcW w:w="2340" w:type="dxa"/>
          </w:tcPr>
          <w:p w14:paraId="51F9C338" w14:textId="01A505E8" w:rsidR="00200EBD" w:rsidRDefault="00200EBD" w:rsidP="00200EBD">
            <w:r w:rsidRPr="008E5451">
              <w:t>Market research</w:t>
            </w:r>
          </w:p>
        </w:tc>
        <w:tc>
          <w:tcPr>
            <w:tcW w:w="6727" w:type="dxa"/>
          </w:tcPr>
          <w:p w14:paraId="75C319DD" w14:textId="32E03AAC" w:rsidR="00200EBD" w:rsidRDefault="00200EBD" w:rsidP="00200EBD">
            <w:r w:rsidRPr="008E5451">
              <w:t>The collection and analysis of information about customers, competitors and markets to support business decisions and reduce risk.</w:t>
            </w:r>
          </w:p>
        </w:tc>
      </w:tr>
      <w:tr w:rsidR="00200EBD" w14:paraId="28F6074F" w14:textId="77777777" w:rsidTr="00A961BD">
        <w:trPr>
          <w:cantSplit/>
        </w:trPr>
        <w:tc>
          <w:tcPr>
            <w:tcW w:w="2340" w:type="dxa"/>
          </w:tcPr>
          <w:p w14:paraId="413032EA" w14:textId="5F37A476" w:rsidR="00200EBD" w:rsidRDefault="00200EBD" w:rsidP="00200EBD">
            <w:r w:rsidRPr="008E5451">
              <w:t>Observation</w:t>
            </w:r>
          </w:p>
        </w:tc>
        <w:tc>
          <w:tcPr>
            <w:tcW w:w="6727" w:type="dxa"/>
          </w:tcPr>
          <w:p w14:paraId="711E0D6D" w14:textId="74AD2F40" w:rsidR="00200EBD" w:rsidRDefault="00200EBD" w:rsidP="00200EBD">
            <w:r w:rsidRPr="008E5451">
              <w:t>A primary research method that involves watching and recording customer behaviour or activities.</w:t>
            </w:r>
          </w:p>
        </w:tc>
      </w:tr>
      <w:tr w:rsidR="00200EBD" w14:paraId="49D2B9C5" w14:textId="77777777" w:rsidTr="00A961BD">
        <w:trPr>
          <w:cantSplit/>
        </w:trPr>
        <w:tc>
          <w:tcPr>
            <w:tcW w:w="2340" w:type="dxa"/>
          </w:tcPr>
          <w:p w14:paraId="5E473BAA" w14:textId="32FA8D75" w:rsidR="00200EBD" w:rsidRDefault="00200EBD" w:rsidP="00200EBD">
            <w:r w:rsidRPr="008E5451">
              <w:t>Opportunity</w:t>
            </w:r>
          </w:p>
        </w:tc>
        <w:tc>
          <w:tcPr>
            <w:tcW w:w="6727" w:type="dxa"/>
          </w:tcPr>
          <w:p w14:paraId="6DC8C24B" w14:textId="511187DC" w:rsidR="00200EBD" w:rsidRDefault="00200EBD" w:rsidP="00200EBD">
            <w:r w:rsidRPr="008E5451">
              <w:t>An external situation or development that could help a business improve, grow or succeed.</w:t>
            </w:r>
          </w:p>
        </w:tc>
      </w:tr>
      <w:tr w:rsidR="00200EBD" w14:paraId="2C15EF8A" w14:textId="77777777" w:rsidTr="00A961BD">
        <w:trPr>
          <w:cantSplit/>
        </w:trPr>
        <w:tc>
          <w:tcPr>
            <w:tcW w:w="2340" w:type="dxa"/>
          </w:tcPr>
          <w:p w14:paraId="7484FF11" w14:textId="2895F244" w:rsidR="00200EBD" w:rsidRDefault="00200EBD" w:rsidP="00200EBD">
            <w:r w:rsidRPr="008E5451">
              <w:t>PESTLE analysis</w:t>
            </w:r>
          </w:p>
        </w:tc>
        <w:tc>
          <w:tcPr>
            <w:tcW w:w="6727" w:type="dxa"/>
          </w:tcPr>
          <w:p w14:paraId="2D3A2E7B" w14:textId="1B7BF166" w:rsidR="00200EBD" w:rsidRDefault="00200EBD" w:rsidP="00200EBD">
            <w:r w:rsidRPr="008E5451">
              <w:t>A business tool used to analyse external factors that may affect an organisation's operations and decision-making.</w:t>
            </w:r>
          </w:p>
        </w:tc>
      </w:tr>
      <w:tr w:rsidR="00200EBD" w14:paraId="531E02BE" w14:textId="77777777" w:rsidTr="00A961BD">
        <w:trPr>
          <w:cantSplit/>
        </w:trPr>
        <w:tc>
          <w:tcPr>
            <w:tcW w:w="2340" w:type="dxa"/>
          </w:tcPr>
          <w:p w14:paraId="3A256806" w14:textId="7CE88F99" w:rsidR="00200EBD" w:rsidRDefault="00200EBD" w:rsidP="00200EBD">
            <w:r w:rsidRPr="008E5451">
              <w:t>Political factors</w:t>
            </w:r>
          </w:p>
        </w:tc>
        <w:tc>
          <w:tcPr>
            <w:tcW w:w="6727" w:type="dxa"/>
          </w:tcPr>
          <w:p w14:paraId="4814701E" w14:textId="00D9CD9B" w:rsidR="00200EBD" w:rsidRDefault="00200EBD" w:rsidP="00200EBD">
            <w:r w:rsidRPr="008E5451">
              <w:t>Government actions, policies or decisions that may influence organisations and their activities.</w:t>
            </w:r>
          </w:p>
        </w:tc>
      </w:tr>
      <w:tr w:rsidR="009B34E6" w14:paraId="76C04B57" w14:textId="77777777" w:rsidTr="00A961BD">
        <w:trPr>
          <w:cantSplit/>
        </w:trPr>
        <w:tc>
          <w:tcPr>
            <w:tcW w:w="2340" w:type="dxa"/>
          </w:tcPr>
          <w:p w14:paraId="549666E2" w14:textId="7EFB0309" w:rsidR="009B34E6" w:rsidRPr="008E5451" w:rsidRDefault="009B34E6" w:rsidP="00200EBD">
            <w:r w:rsidRPr="009B34E6">
              <w:t>Pricing analysis</w:t>
            </w:r>
          </w:p>
        </w:tc>
        <w:tc>
          <w:tcPr>
            <w:tcW w:w="6727" w:type="dxa"/>
          </w:tcPr>
          <w:p w14:paraId="28F5BF80" w14:textId="0659E212" w:rsidR="009B34E6" w:rsidRPr="008E5451" w:rsidRDefault="009B34E6" w:rsidP="00200EBD">
            <w:r w:rsidRPr="009B34E6">
              <w:t>The process of comparing prices to decide the best price for a product or service.</w:t>
            </w:r>
          </w:p>
        </w:tc>
      </w:tr>
      <w:tr w:rsidR="00200EBD" w14:paraId="7AC1F03B" w14:textId="77777777" w:rsidTr="00A961BD">
        <w:trPr>
          <w:cantSplit/>
        </w:trPr>
        <w:tc>
          <w:tcPr>
            <w:tcW w:w="2340" w:type="dxa"/>
          </w:tcPr>
          <w:p w14:paraId="1387AFB6" w14:textId="3EB171E0" w:rsidR="00200EBD" w:rsidRDefault="00200EBD" w:rsidP="00200EBD">
            <w:r w:rsidRPr="008E5451">
              <w:t>Primary research</w:t>
            </w:r>
          </w:p>
        </w:tc>
        <w:tc>
          <w:tcPr>
            <w:tcW w:w="6727" w:type="dxa"/>
          </w:tcPr>
          <w:p w14:paraId="576C8F4A" w14:textId="0532AB04" w:rsidR="00200EBD" w:rsidRDefault="00200EBD" w:rsidP="00200EBD">
            <w:r w:rsidRPr="008E5451">
              <w:t>Information collected first-hand directly from customers, users</w:t>
            </w:r>
            <w:r w:rsidR="00A036A0">
              <w:t>, potential customers</w:t>
            </w:r>
            <w:r w:rsidRPr="008E5451">
              <w:t xml:space="preserve"> or other participants.</w:t>
            </w:r>
          </w:p>
        </w:tc>
      </w:tr>
      <w:tr w:rsidR="00200EBD" w14:paraId="418B6BB9" w14:textId="77777777" w:rsidTr="00A961BD">
        <w:trPr>
          <w:cantSplit/>
        </w:trPr>
        <w:tc>
          <w:tcPr>
            <w:tcW w:w="2340" w:type="dxa"/>
          </w:tcPr>
          <w:p w14:paraId="739461E9" w14:textId="65ACE8F8" w:rsidR="00200EBD" w:rsidRDefault="00200EBD" w:rsidP="00200EBD">
            <w:r w:rsidRPr="008E5451">
              <w:t>Questionnaire / survey</w:t>
            </w:r>
          </w:p>
        </w:tc>
        <w:tc>
          <w:tcPr>
            <w:tcW w:w="6727" w:type="dxa"/>
          </w:tcPr>
          <w:p w14:paraId="1E7D21EE" w14:textId="35726FC0" w:rsidR="00200EBD" w:rsidRDefault="00200EBD" w:rsidP="00200EBD">
            <w:r w:rsidRPr="008E5451">
              <w:t>A primary research method used to collect responses from many people through a set of questions.</w:t>
            </w:r>
          </w:p>
        </w:tc>
      </w:tr>
      <w:tr w:rsidR="00DC786C" w14:paraId="11D079EF" w14:textId="77777777" w:rsidTr="00A961BD">
        <w:trPr>
          <w:cantSplit/>
        </w:trPr>
        <w:tc>
          <w:tcPr>
            <w:tcW w:w="2340" w:type="dxa"/>
          </w:tcPr>
          <w:p w14:paraId="34DC703F" w14:textId="75E45FEB" w:rsidR="00DC786C" w:rsidRPr="008E5451" w:rsidRDefault="00DC786C" w:rsidP="00200EBD">
            <w:r w:rsidRPr="00DC786C">
              <w:t>Recession</w:t>
            </w:r>
          </w:p>
        </w:tc>
        <w:tc>
          <w:tcPr>
            <w:tcW w:w="6727" w:type="dxa"/>
          </w:tcPr>
          <w:p w14:paraId="07CB0020" w14:textId="0A4F297A" w:rsidR="00DC786C" w:rsidRPr="008E5451" w:rsidRDefault="00B85143" w:rsidP="00200EBD">
            <w:r w:rsidRPr="00B85143">
              <w:t>A period of declining economic activity, usually involving falling spending, production and employment.</w:t>
            </w:r>
          </w:p>
        </w:tc>
      </w:tr>
      <w:tr w:rsidR="00B85143" w14:paraId="7AAC3702" w14:textId="77777777" w:rsidTr="00A961BD">
        <w:trPr>
          <w:cantSplit/>
        </w:trPr>
        <w:tc>
          <w:tcPr>
            <w:tcW w:w="2340" w:type="dxa"/>
          </w:tcPr>
          <w:p w14:paraId="4A2ACF69" w14:textId="2023C8DB" w:rsidR="00B85143" w:rsidRPr="00DC786C" w:rsidRDefault="00B85143" w:rsidP="00200EBD">
            <w:r w:rsidRPr="00B85143">
              <w:t>Regulation</w:t>
            </w:r>
          </w:p>
        </w:tc>
        <w:tc>
          <w:tcPr>
            <w:tcW w:w="6727" w:type="dxa"/>
          </w:tcPr>
          <w:p w14:paraId="6763CC94" w14:textId="16ACCB1F" w:rsidR="00B85143" w:rsidRPr="00B85143" w:rsidRDefault="00B85143" w:rsidP="00200EBD">
            <w:r w:rsidRPr="00B85143">
              <w:t>Rules and laws that businesses must follow, often set by the government or regulators</w:t>
            </w:r>
            <w:r>
              <w:t>.</w:t>
            </w:r>
          </w:p>
        </w:tc>
      </w:tr>
      <w:tr w:rsidR="00200EBD" w14:paraId="053F6100" w14:textId="77777777" w:rsidTr="00A961BD">
        <w:trPr>
          <w:cantSplit/>
        </w:trPr>
        <w:tc>
          <w:tcPr>
            <w:tcW w:w="2340" w:type="dxa"/>
          </w:tcPr>
          <w:p w14:paraId="75A35018" w14:textId="0235E3AF" w:rsidR="00200EBD" w:rsidRDefault="00200EBD" w:rsidP="00200EBD">
            <w:r w:rsidRPr="008E5451">
              <w:t>Reliability</w:t>
            </w:r>
          </w:p>
        </w:tc>
        <w:tc>
          <w:tcPr>
            <w:tcW w:w="6727" w:type="dxa"/>
          </w:tcPr>
          <w:p w14:paraId="1544A374" w14:textId="686C5643" w:rsidR="00200EBD" w:rsidRDefault="00200EBD" w:rsidP="00200EBD">
            <w:r w:rsidRPr="008E5451">
              <w:t>The consistency and trustworthiness of data, meaning repeated research would produce similar results.</w:t>
            </w:r>
          </w:p>
        </w:tc>
      </w:tr>
      <w:tr w:rsidR="00200EBD" w14:paraId="03776B68" w14:textId="77777777" w:rsidTr="00A961BD">
        <w:trPr>
          <w:cantSplit/>
        </w:trPr>
        <w:tc>
          <w:tcPr>
            <w:tcW w:w="2340" w:type="dxa"/>
          </w:tcPr>
          <w:p w14:paraId="54AAC2AD" w14:textId="1F363032" w:rsidR="00200EBD" w:rsidRDefault="00200EBD" w:rsidP="00200EBD">
            <w:r w:rsidRPr="008E5451">
              <w:t>Reliable source</w:t>
            </w:r>
          </w:p>
        </w:tc>
        <w:tc>
          <w:tcPr>
            <w:tcW w:w="6727" w:type="dxa"/>
          </w:tcPr>
          <w:p w14:paraId="35FB4449" w14:textId="7CE3AF33" w:rsidR="00200EBD" w:rsidRDefault="00200EBD" w:rsidP="00200EBD">
            <w:r w:rsidRPr="008E5451">
              <w:t>A source of information that is accurate, trustworthy, up to date and relevant to the research purpose.</w:t>
            </w:r>
          </w:p>
        </w:tc>
      </w:tr>
      <w:tr w:rsidR="00200EBD" w14:paraId="7A1F15FD" w14:textId="77777777" w:rsidTr="00A961BD">
        <w:trPr>
          <w:cantSplit/>
        </w:trPr>
        <w:tc>
          <w:tcPr>
            <w:tcW w:w="2340" w:type="dxa"/>
          </w:tcPr>
          <w:p w14:paraId="0CD836E6" w14:textId="45C52AD8" w:rsidR="00200EBD" w:rsidRDefault="00200EBD" w:rsidP="00200EBD">
            <w:r w:rsidRPr="008E5451">
              <w:t>Research</w:t>
            </w:r>
          </w:p>
        </w:tc>
        <w:tc>
          <w:tcPr>
            <w:tcW w:w="6727" w:type="dxa"/>
          </w:tcPr>
          <w:p w14:paraId="5DBEC1D6" w14:textId="380968ED" w:rsidR="00200EBD" w:rsidRDefault="00200EBD" w:rsidP="00200EBD">
            <w:r w:rsidRPr="008E5451">
              <w:t>The systematic process of gathering, analysing and evaluating information to answer questions and support decisions.</w:t>
            </w:r>
          </w:p>
        </w:tc>
      </w:tr>
      <w:tr w:rsidR="00200EBD" w14:paraId="35015789" w14:textId="77777777" w:rsidTr="00A961BD">
        <w:trPr>
          <w:cantSplit/>
        </w:trPr>
        <w:tc>
          <w:tcPr>
            <w:tcW w:w="2340" w:type="dxa"/>
          </w:tcPr>
          <w:p w14:paraId="5BC53B1E" w14:textId="5C0B1860" w:rsidR="00200EBD" w:rsidRDefault="00200EBD" w:rsidP="00200EBD">
            <w:r w:rsidRPr="008E5451">
              <w:t>Secondary research</w:t>
            </w:r>
          </w:p>
        </w:tc>
        <w:tc>
          <w:tcPr>
            <w:tcW w:w="6727" w:type="dxa"/>
          </w:tcPr>
          <w:p w14:paraId="3879D586" w14:textId="30B2F145" w:rsidR="00200EBD" w:rsidRDefault="00200EBD" w:rsidP="00200EBD">
            <w:r w:rsidRPr="008E5451">
              <w:t>Existing information or data that has already been collected by another person or organisation.</w:t>
            </w:r>
          </w:p>
        </w:tc>
      </w:tr>
      <w:tr w:rsidR="00200EBD" w14:paraId="28E475B1" w14:textId="77777777" w:rsidTr="00A961BD">
        <w:trPr>
          <w:cantSplit/>
        </w:trPr>
        <w:tc>
          <w:tcPr>
            <w:tcW w:w="2340" w:type="dxa"/>
          </w:tcPr>
          <w:p w14:paraId="405FA919" w14:textId="5BDEA81A" w:rsidR="00200EBD" w:rsidRDefault="00200EBD" w:rsidP="00200EBD">
            <w:r w:rsidRPr="008E5451">
              <w:lastRenderedPageBreak/>
              <w:t>Social factors</w:t>
            </w:r>
          </w:p>
        </w:tc>
        <w:tc>
          <w:tcPr>
            <w:tcW w:w="6727" w:type="dxa"/>
          </w:tcPr>
          <w:p w14:paraId="30E6FF7F" w14:textId="07E3C497" w:rsidR="00200EBD" w:rsidRDefault="00200EBD" w:rsidP="00200EBD">
            <w:r w:rsidRPr="008E5451">
              <w:t>Changes in society, lifestyles, attitudes, demographics or behaviours that may affect organisations.</w:t>
            </w:r>
          </w:p>
        </w:tc>
      </w:tr>
      <w:tr w:rsidR="00200EBD" w14:paraId="66DEC388" w14:textId="77777777" w:rsidTr="00A961BD">
        <w:trPr>
          <w:cantSplit/>
        </w:trPr>
        <w:tc>
          <w:tcPr>
            <w:tcW w:w="2340" w:type="dxa"/>
          </w:tcPr>
          <w:p w14:paraId="3EE1FAD7" w14:textId="47F991D9" w:rsidR="00200EBD" w:rsidRPr="000239FE" w:rsidRDefault="00200EBD" w:rsidP="00200EBD">
            <w:r w:rsidRPr="000239FE">
              <w:t>Social media analysis</w:t>
            </w:r>
          </w:p>
        </w:tc>
        <w:tc>
          <w:tcPr>
            <w:tcW w:w="6727" w:type="dxa"/>
          </w:tcPr>
          <w:p w14:paraId="7E60E930" w14:textId="7A591949" w:rsidR="00200EBD" w:rsidRPr="000239FE" w:rsidRDefault="00200EBD" w:rsidP="00200EBD">
            <w:r w:rsidRPr="000239FE">
              <w:t>The use of data from social media platforms to identify trends, measure engagement</w:t>
            </w:r>
            <w:r w:rsidR="0028735A" w:rsidRPr="000239FE">
              <w:t xml:space="preserve">, </w:t>
            </w:r>
            <w:r w:rsidRPr="000239FE">
              <w:t>understand customer behaviour</w:t>
            </w:r>
            <w:r w:rsidR="0028735A" w:rsidRPr="000239FE">
              <w:t xml:space="preserve"> and </w:t>
            </w:r>
            <w:r w:rsidR="001B23C6" w:rsidRPr="000239FE">
              <w:t>gather information about competitors</w:t>
            </w:r>
            <w:r w:rsidRPr="000239FE">
              <w:t>.</w:t>
            </w:r>
          </w:p>
        </w:tc>
      </w:tr>
      <w:tr w:rsidR="00200EBD" w14:paraId="71177FE3" w14:textId="77777777" w:rsidTr="00A961BD">
        <w:trPr>
          <w:cantSplit/>
        </w:trPr>
        <w:tc>
          <w:tcPr>
            <w:tcW w:w="2340" w:type="dxa"/>
          </w:tcPr>
          <w:p w14:paraId="04062725" w14:textId="3FD1A6F5" w:rsidR="00200EBD" w:rsidRPr="000239FE" w:rsidRDefault="00200EBD" w:rsidP="00200EBD">
            <w:r w:rsidRPr="000239FE">
              <w:t>Strategic planning</w:t>
            </w:r>
          </w:p>
        </w:tc>
        <w:tc>
          <w:tcPr>
            <w:tcW w:w="6727" w:type="dxa"/>
          </w:tcPr>
          <w:p w14:paraId="7B185F93" w14:textId="68FEC8D0" w:rsidR="00200EBD" w:rsidRPr="000239FE" w:rsidRDefault="00200EBD" w:rsidP="00200EBD">
            <w:r w:rsidRPr="000239FE">
              <w:t>The process of setting long-term goals and determining how an organisation will achieve them.</w:t>
            </w:r>
          </w:p>
        </w:tc>
      </w:tr>
      <w:tr w:rsidR="00200EBD" w14:paraId="33450361" w14:textId="77777777" w:rsidTr="00A961BD">
        <w:trPr>
          <w:cantSplit/>
        </w:trPr>
        <w:tc>
          <w:tcPr>
            <w:tcW w:w="2340" w:type="dxa"/>
          </w:tcPr>
          <w:p w14:paraId="6B37C80C" w14:textId="116ABC2A" w:rsidR="00200EBD" w:rsidRPr="000239FE" w:rsidRDefault="00200EBD" w:rsidP="00200EBD">
            <w:r w:rsidRPr="000239FE">
              <w:t>Strength</w:t>
            </w:r>
          </w:p>
        </w:tc>
        <w:tc>
          <w:tcPr>
            <w:tcW w:w="6727" w:type="dxa"/>
          </w:tcPr>
          <w:p w14:paraId="56025A0A" w14:textId="33915D8D" w:rsidR="00200EBD" w:rsidRPr="000239FE" w:rsidRDefault="00200EBD" w:rsidP="00200EBD">
            <w:r w:rsidRPr="000239FE">
              <w:t xml:space="preserve">An internal advantage, </w:t>
            </w:r>
            <w:r w:rsidR="007A6860" w:rsidRPr="000239FE">
              <w:t xml:space="preserve">or a beneficial </w:t>
            </w:r>
            <w:r w:rsidRPr="000239FE">
              <w:t>capability or resource that a business</w:t>
            </w:r>
            <w:r w:rsidR="006E1016" w:rsidRPr="000239FE">
              <w:t xml:space="preserve"> already has</w:t>
            </w:r>
            <w:r w:rsidR="007A6860" w:rsidRPr="000239FE">
              <w:t>.</w:t>
            </w:r>
          </w:p>
        </w:tc>
      </w:tr>
      <w:tr w:rsidR="00200EBD" w14:paraId="32130494" w14:textId="77777777" w:rsidTr="00A961BD">
        <w:trPr>
          <w:cantSplit/>
        </w:trPr>
        <w:tc>
          <w:tcPr>
            <w:tcW w:w="2340" w:type="dxa"/>
          </w:tcPr>
          <w:p w14:paraId="0B9F84DF" w14:textId="03A43A36" w:rsidR="00200EBD" w:rsidRPr="000239FE" w:rsidRDefault="00200EBD" w:rsidP="00200EBD">
            <w:r w:rsidRPr="000239FE">
              <w:t>SWOT analysis</w:t>
            </w:r>
          </w:p>
        </w:tc>
        <w:tc>
          <w:tcPr>
            <w:tcW w:w="6727" w:type="dxa"/>
          </w:tcPr>
          <w:p w14:paraId="01B90575" w14:textId="4E59CE8E" w:rsidR="00200EBD" w:rsidRPr="000239FE" w:rsidRDefault="00200EBD" w:rsidP="00200EBD">
            <w:r w:rsidRPr="000239FE">
              <w:t>A business tool that evaluates an organisation's Strengths, Weaknesses, Opportunities and Threats to support planning and decision-making.</w:t>
            </w:r>
          </w:p>
        </w:tc>
      </w:tr>
      <w:tr w:rsidR="00200EBD" w14:paraId="39E687D6" w14:textId="77777777" w:rsidTr="00A961BD">
        <w:trPr>
          <w:cantSplit/>
        </w:trPr>
        <w:tc>
          <w:tcPr>
            <w:tcW w:w="2340" w:type="dxa"/>
          </w:tcPr>
          <w:p w14:paraId="3A2C3239" w14:textId="66560C7A" w:rsidR="00200EBD" w:rsidRPr="000239FE" w:rsidRDefault="00200EBD" w:rsidP="00200EBD">
            <w:r w:rsidRPr="000239FE">
              <w:t>Technological factors</w:t>
            </w:r>
          </w:p>
        </w:tc>
        <w:tc>
          <w:tcPr>
            <w:tcW w:w="6727" w:type="dxa"/>
          </w:tcPr>
          <w:p w14:paraId="4C8F8B79" w14:textId="0E299DEF" w:rsidR="00200EBD" w:rsidRPr="000239FE" w:rsidRDefault="00200EBD" w:rsidP="00200EBD">
            <w:r w:rsidRPr="000239FE">
              <w:t>Developments in technology that may create opportunities or challenges for organisations.</w:t>
            </w:r>
          </w:p>
        </w:tc>
      </w:tr>
      <w:tr w:rsidR="00200EBD" w14:paraId="7B61ABFF" w14:textId="77777777" w:rsidTr="00A961BD">
        <w:trPr>
          <w:cantSplit/>
        </w:trPr>
        <w:tc>
          <w:tcPr>
            <w:tcW w:w="2340" w:type="dxa"/>
          </w:tcPr>
          <w:p w14:paraId="60A595EE" w14:textId="6D9C85BB" w:rsidR="00200EBD" w:rsidRPr="000239FE" w:rsidRDefault="00200EBD" w:rsidP="00200EBD">
            <w:r w:rsidRPr="000239FE">
              <w:t>Threat</w:t>
            </w:r>
          </w:p>
        </w:tc>
        <w:tc>
          <w:tcPr>
            <w:tcW w:w="6727" w:type="dxa"/>
          </w:tcPr>
          <w:p w14:paraId="4B75A5AD" w14:textId="4076B446" w:rsidR="00200EBD" w:rsidRPr="000239FE" w:rsidRDefault="00200EBD" w:rsidP="00200EBD">
            <w:r w:rsidRPr="000239FE">
              <w:t>An external risk, pressure or challenge that could negatively affect a business</w:t>
            </w:r>
            <w:r w:rsidR="005C1462" w:rsidRPr="000239FE">
              <w:t xml:space="preserve"> or cause failure</w:t>
            </w:r>
            <w:r w:rsidRPr="000239FE">
              <w:t>.</w:t>
            </w:r>
          </w:p>
        </w:tc>
      </w:tr>
      <w:tr w:rsidR="00200EBD" w14:paraId="17636FF4" w14:textId="77777777" w:rsidTr="00A961BD">
        <w:trPr>
          <w:cantSplit/>
        </w:trPr>
        <w:tc>
          <w:tcPr>
            <w:tcW w:w="2340" w:type="dxa"/>
          </w:tcPr>
          <w:p w14:paraId="43219FE3" w14:textId="65BC9072" w:rsidR="00200EBD" w:rsidRPr="000239FE" w:rsidRDefault="00200EBD" w:rsidP="00200EBD">
            <w:r w:rsidRPr="000239FE">
              <w:t>Usability testing</w:t>
            </w:r>
          </w:p>
        </w:tc>
        <w:tc>
          <w:tcPr>
            <w:tcW w:w="6727" w:type="dxa"/>
          </w:tcPr>
          <w:p w14:paraId="7BFF977C" w14:textId="0DFE6180" w:rsidR="00200EBD" w:rsidRPr="000239FE" w:rsidRDefault="00200EBD" w:rsidP="00200EBD">
            <w:r w:rsidRPr="000239FE">
              <w:t>A primary research method used to assess how effectively users interact with products, systems or services.</w:t>
            </w:r>
          </w:p>
        </w:tc>
      </w:tr>
      <w:tr w:rsidR="00200EBD" w14:paraId="190A84DE" w14:textId="77777777" w:rsidTr="00A961BD">
        <w:trPr>
          <w:cantSplit/>
        </w:trPr>
        <w:tc>
          <w:tcPr>
            <w:tcW w:w="2340" w:type="dxa"/>
          </w:tcPr>
          <w:p w14:paraId="5D6C8145" w14:textId="72EF172E" w:rsidR="00200EBD" w:rsidRPr="000239FE" w:rsidRDefault="00200EBD" w:rsidP="00200EBD">
            <w:r w:rsidRPr="000239FE">
              <w:t>Validity</w:t>
            </w:r>
          </w:p>
        </w:tc>
        <w:tc>
          <w:tcPr>
            <w:tcW w:w="6727" w:type="dxa"/>
          </w:tcPr>
          <w:p w14:paraId="26A813C0" w14:textId="59593BF1" w:rsidR="00200EBD" w:rsidRPr="000239FE" w:rsidRDefault="00200EBD" w:rsidP="00200EBD">
            <w:r w:rsidRPr="000239FE">
              <w:t>The extent to which data or research measures what it is intended to measure and answers the correct question.</w:t>
            </w:r>
          </w:p>
        </w:tc>
      </w:tr>
      <w:tr w:rsidR="00200EBD" w14:paraId="3EECC04B" w14:textId="77777777" w:rsidTr="00A961BD">
        <w:trPr>
          <w:cantSplit/>
        </w:trPr>
        <w:tc>
          <w:tcPr>
            <w:tcW w:w="2340" w:type="dxa"/>
          </w:tcPr>
          <w:p w14:paraId="717D36F7" w14:textId="4F5D6CAF" w:rsidR="00200EBD" w:rsidRDefault="00200EBD" w:rsidP="00200EBD">
            <w:r w:rsidRPr="008E5451">
              <w:t>Weakness</w:t>
            </w:r>
          </w:p>
        </w:tc>
        <w:tc>
          <w:tcPr>
            <w:tcW w:w="6727" w:type="dxa"/>
          </w:tcPr>
          <w:p w14:paraId="6BB2A18E" w14:textId="4E1F5123" w:rsidR="00200EBD" w:rsidRDefault="00200EBD" w:rsidP="00200EBD">
            <w:r w:rsidRPr="008E5451">
              <w:t>An internal limitation, problem or area that requires improvement within a business.</w:t>
            </w:r>
          </w:p>
        </w:tc>
      </w:tr>
      <w:tr w:rsidR="00200EBD" w14:paraId="104BD587" w14:textId="77777777" w:rsidTr="00A961BD">
        <w:trPr>
          <w:cantSplit/>
        </w:trPr>
        <w:tc>
          <w:tcPr>
            <w:tcW w:w="2340" w:type="dxa"/>
          </w:tcPr>
          <w:p w14:paraId="32C322C6" w14:textId="39E4BA13" w:rsidR="00200EBD" w:rsidRDefault="00200EBD" w:rsidP="00200EBD"/>
        </w:tc>
        <w:tc>
          <w:tcPr>
            <w:tcW w:w="6727" w:type="dxa"/>
          </w:tcPr>
          <w:p w14:paraId="0319CFF6" w14:textId="269193ED" w:rsidR="00200EBD" w:rsidRDefault="00200EBD" w:rsidP="00200EBD"/>
        </w:tc>
      </w:tr>
      <w:tr w:rsidR="00200EBD" w14:paraId="1ACED9E5" w14:textId="77777777" w:rsidTr="00A961BD">
        <w:trPr>
          <w:cantSplit/>
        </w:trPr>
        <w:tc>
          <w:tcPr>
            <w:tcW w:w="2340" w:type="dxa"/>
          </w:tcPr>
          <w:p w14:paraId="3F184E30" w14:textId="5906632A" w:rsidR="00200EBD" w:rsidRDefault="00200EBD" w:rsidP="00200EBD"/>
        </w:tc>
        <w:tc>
          <w:tcPr>
            <w:tcW w:w="6727" w:type="dxa"/>
          </w:tcPr>
          <w:p w14:paraId="227C6F84" w14:textId="16C32F9D" w:rsidR="00200EBD" w:rsidRDefault="00200EBD" w:rsidP="00200EBD"/>
        </w:tc>
      </w:tr>
      <w:tr w:rsidR="00200EBD" w14:paraId="6D01577A" w14:textId="77777777" w:rsidTr="00A961BD">
        <w:trPr>
          <w:cantSplit/>
        </w:trPr>
        <w:tc>
          <w:tcPr>
            <w:tcW w:w="2340" w:type="dxa"/>
          </w:tcPr>
          <w:p w14:paraId="3B317B67" w14:textId="443BAA22" w:rsidR="00200EBD" w:rsidRDefault="00200EBD" w:rsidP="00200EBD"/>
        </w:tc>
        <w:tc>
          <w:tcPr>
            <w:tcW w:w="6727" w:type="dxa"/>
          </w:tcPr>
          <w:p w14:paraId="7457F28F" w14:textId="651726E2" w:rsidR="00200EBD" w:rsidRDefault="00200EBD" w:rsidP="00200EBD"/>
        </w:tc>
      </w:tr>
      <w:tr w:rsidR="00200EBD" w14:paraId="12922CEF" w14:textId="77777777" w:rsidTr="00A961BD">
        <w:trPr>
          <w:cantSplit/>
        </w:trPr>
        <w:tc>
          <w:tcPr>
            <w:tcW w:w="2340" w:type="dxa"/>
          </w:tcPr>
          <w:p w14:paraId="1699733F" w14:textId="77777777" w:rsidR="00200EBD" w:rsidRDefault="00200EBD" w:rsidP="00200EBD"/>
        </w:tc>
        <w:tc>
          <w:tcPr>
            <w:tcW w:w="6727" w:type="dxa"/>
          </w:tcPr>
          <w:p w14:paraId="17E6F6AE" w14:textId="77777777" w:rsidR="00200EBD" w:rsidRDefault="00200EBD" w:rsidP="00200EBD"/>
        </w:tc>
      </w:tr>
    </w:tbl>
    <w:p w14:paraId="1198CA64" w14:textId="77777777" w:rsidR="00962E10" w:rsidRPr="00851354" w:rsidRDefault="00962E10"/>
    <w:sectPr w:rsidR="00962E10" w:rsidRPr="00851354" w:rsidSect="00BE3BEB">
      <w:headerReference w:type="default" r:id="rId7"/>
      <w:footerReference w:type="default" r:id="rId8"/>
      <w:pgSz w:w="11906" w:h="16838"/>
      <w:pgMar w:top="1440" w:right="1440" w:bottom="1440" w:left="1247"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93F29" w14:textId="77777777" w:rsidR="00BA398D" w:rsidRDefault="00BA398D">
      <w:pPr>
        <w:spacing w:after="0" w:line="240" w:lineRule="auto"/>
      </w:pPr>
      <w:r>
        <w:separator/>
      </w:r>
    </w:p>
  </w:endnote>
  <w:endnote w:type="continuationSeparator" w:id="0">
    <w:p w14:paraId="3A2FD4E4" w14:textId="77777777" w:rsidR="00BA398D" w:rsidRDefault="00BA3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1569870-CE2D-4554-A0C2-79B58A943E51}"/>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E628FB46-1112-4710-AEB0-F52E637366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8F63" w14:textId="77777777" w:rsidR="00962E10" w:rsidRDefault="00962E10">
    <w:pPr>
      <w:pBdr>
        <w:top w:val="nil"/>
        <w:left w:val="nil"/>
        <w:bottom w:val="nil"/>
        <w:right w:val="nil"/>
        <w:between w:val="nil"/>
      </w:pBdr>
      <w:tabs>
        <w:tab w:val="center" w:pos="4513"/>
        <w:tab w:val="right" w:pos="9026"/>
      </w:tabs>
      <w:spacing w:after="0" w:line="240" w:lineRule="auto"/>
      <w:jc w:val="right"/>
      <w:rPr>
        <w:sz w:val="20"/>
        <w:szCs w:val="20"/>
      </w:rPr>
    </w:pPr>
  </w:p>
  <w:tbl>
    <w:tblPr>
      <w:tblStyle w:val="a1"/>
      <w:tblW w:w="9214"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677"/>
      <w:gridCol w:w="4537"/>
    </w:tblGrid>
    <w:tr w:rsidR="00962E10" w:rsidRPr="00A6131A" w14:paraId="172DE918" w14:textId="77777777" w:rsidTr="00C77507">
      <w:tc>
        <w:tcPr>
          <w:tcW w:w="9214" w:type="dxa"/>
          <w:gridSpan w:val="2"/>
          <w:tcBorders>
            <w:bottom w:val="nil"/>
          </w:tcBorders>
        </w:tcPr>
        <w:p w14:paraId="2192C8CB" w14:textId="7C983DCD" w:rsidR="00962E10" w:rsidRPr="00A6131A" w:rsidRDefault="00C77507">
          <w:pPr>
            <w:pBdr>
              <w:top w:val="nil"/>
              <w:left w:val="nil"/>
              <w:bottom w:val="nil"/>
              <w:right w:val="nil"/>
              <w:between w:val="nil"/>
            </w:pBdr>
            <w:tabs>
              <w:tab w:val="center" w:pos="4513"/>
              <w:tab w:val="right" w:pos="9026"/>
            </w:tabs>
            <w:spacing w:after="120"/>
            <w:rPr>
              <w:sz w:val="18"/>
              <w:szCs w:val="18"/>
            </w:rPr>
          </w:pPr>
          <w:r w:rsidRPr="00A6131A">
            <w:rPr>
              <w:sz w:val="20"/>
              <w:szCs w:val="20"/>
            </w:rPr>
            <w:t>Business and Administration</w:t>
          </w:r>
          <w:r w:rsidR="00905435" w:rsidRPr="00A6131A">
            <w:rPr>
              <w:sz w:val="20"/>
              <w:szCs w:val="20"/>
            </w:rPr>
            <w:t xml:space="preserve">: </w:t>
          </w:r>
          <w:r w:rsidR="0018452B" w:rsidRPr="0018452B">
            <w:rPr>
              <w:noProof/>
              <w:sz w:val="20"/>
              <w:szCs w:val="20"/>
            </w:rPr>
            <w:t>Research skills</w:t>
          </w:r>
        </w:p>
      </w:tc>
    </w:tr>
    <w:tr w:rsidR="00962E10" w14:paraId="406F435D" w14:textId="77777777" w:rsidTr="00C77507">
      <w:tc>
        <w:tcPr>
          <w:tcW w:w="4677" w:type="dxa"/>
          <w:tcBorders>
            <w:top w:val="nil"/>
            <w:bottom w:val="single" w:sz="12" w:space="0" w:color="F7E3D4"/>
          </w:tcBorders>
        </w:tcPr>
        <w:p w14:paraId="5753ECEC" w14:textId="3CDF945E" w:rsidR="00962E10" w:rsidRPr="00A6131A" w:rsidRDefault="00905435">
          <w:pPr>
            <w:pBdr>
              <w:top w:val="nil"/>
              <w:left w:val="nil"/>
              <w:bottom w:val="nil"/>
              <w:right w:val="nil"/>
              <w:between w:val="nil"/>
            </w:pBdr>
            <w:tabs>
              <w:tab w:val="center" w:pos="4513"/>
              <w:tab w:val="right" w:pos="9026"/>
            </w:tabs>
            <w:spacing w:after="120"/>
            <w:rPr>
              <w:sz w:val="20"/>
              <w:szCs w:val="20"/>
            </w:rPr>
          </w:pPr>
          <w:r w:rsidRPr="00A6131A">
            <w:rPr>
              <w:sz w:val="20"/>
              <w:szCs w:val="20"/>
            </w:rPr>
            <w:t xml:space="preserve">Version 1, </w:t>
          </w:r>
          <w:r w:rsidR="005B0647">
            <w:rPr>
              <w:sz w:val="20"/>
              <w:szCs w:val="20"/>
            </w:rPr>
            <w:t>August 2026</w:t>
          </w:r>
        </w:p>
      </w:tc>
      <w:tc>
        <w:tcPr>
          <w:tcW w:w="4537" w:type="dxa"/>
          <w:tcBorders>
            <w:top w:val="nil"/>
            <w:bottom w:val="single" w:sz="12" w:space="0" w:color="F7E3D4"/>
          </w:tcBorders>
          <w:vAlign w:val="bottom"/>
        </w:tcPr>
        <w:p w14:paraId="49B50435" w14:textId="77777777" w:rsidR="00962E10" w:rsidRDefault="00905435">
          <w:pPr>
            <w:pBdr>
              <w:top w:val="nil"/>
              <w:left w:val="nil"/>
              <w:bottom w:val="nil"/>
              <w:right w:val="nil"/>
              <w:between w:val="nil"/>
            </w:pBdr>
            <w:tabs>
              <w:tab w:val="center" w:pos="4513"/>
              <w:tab w:val="right" w:pos="9026"/>
            </w:tabs>
            <w:spacing w:after="120"/>
            <w:jc w:val="right"/>
            <w:rPr>
              <w:sz w:val="20"/>
              <w:szCs w:val="20"/>
            </w:rPr>
          </w:pPr>
          <w:r w:rsidRPr="00A6131A">
            <w:rPr>
              <w:sz w:val="18"/>
              <w:szCs w:val="18"/>
            </w:rPr>
            <w:t>© Gatsby Technical Education Projects 2026</w:t>
          </w:r>
        </w:p>
      </w:tc>
    </w:tr>
  </w:tbl>
  <w:p w14:paraId="07782606" w14:textId="77777777" w:rsidR="00962E10" w:rsidRDefault="00962E10">
    <w:pPr>
      <w:pBdr>
        <w:top w:val="nil"/>
        <w:left w:val="nil"/>
        <w:bottom w:val="nil"/>
        <w:right w:val="nil"/>
        <w:between w:val="nil"/>
      </w:pBdr>
      <w:tabs>
        <w:tab w:val="center" w:pos="4513"/>
        <w:tab w:val="right" w:pos="9026"/>
      </w:tabs>
      <w:spacing w:after="0" w:line="240" w:lineRule="auto"/>
      <w:jc w:val="right"/>
      <w:rPr>
        <w:sz w:val="20"/>
        <w:szCs w:val="20"/>
      </w:rPr>
    </w:pPr>
  </w:p>
  <w:p w14:paraId="2757627D" w14:textId="77777777" w:rsidR="00962E10" w:rsidRDefault="00905435">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EE6BAF">
      <w:rPr>
        <w:noProof/>
        <w:color w:val="808080"/>
        <w:sz w:val="20"/>
        <w:szCs w:val="20"/>
      </w:rPr>
      <w:t>1</w:t>
    </w:r>
    <w:r>
      <w:rPr>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DD61" w14:textId="77777777" w:rsidR="00BA398D" w:rsidRDefault="00BA398D">
      <w:pPr>
        <w:spacing w:after="0" w:line="240" w:lineRule="auto"/>
      </w:pPr>
      <w:r>
        <w:separator/>
      </w:r>
    </w:p>
  </w:footnote>
  <w:footnote w:type="continuationSeparator" w:id="0">
    <w:p w14:paraId="715B2FCC" w14:textId="77777777" w:rsidR="00BA398D" w:rsidRDefault="00BA3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A758" w14:textId="77777777" w:rsidR="00962E10" w:rsidRDefault="00962E10">
    <w:pPr>
      <w:widowControl w:val="0"/>
      <w:pBdr>
        <w:top w:val="nil"/>
        <w:left w:val="nil"/>
        <w:bottom w:val="nil"/>
        <w:right w:val="nil"/>
        <w:between w:val="nil"/>
      </w:pBdr>
      <w:spacing w:after="0" w:line="276" w:lineRule="auto"/>
      <w:rPr>
        <w:sz w:val="2"/>
        <w:szCs w:val="2"/>
      </w:rPr>
    </w:pPr>
  </w:p>
  <w:tbl>
    <w:tblPr>
      <w:tblStyle w:val="a0"/>
      <w:tblW w:w="9214"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2014"/>
      <w:gridCol w:w="7200"/>
    </w:tblGrid>
    <w:tr w:rsidR="00962E10" w14:paraId="1139B524" w14:textId="77777777" w:rsidTr="00C77507">
      <w:tc>
        <w:tcPr>
          <w:tcW w:w="2014" w:type="dxa"/>
          <w:tcBorders>
            <w:bottom w:val="single" w:sz="12" w:space="0" w:color="F7E3D4"/>
          </w:tcBorders>
        </w:tcPr>
        <w:p w14:paraId="250DAC7E" w14:textId="77777777" w:rsidR="00962E10" w:rsidRDefault="00962E10">
          <w:pPr>
            <w:pBdr>
              <w:top w:val="nil"/>
              <w:left w:val="nil"/>
              <w:bottom w:val="nil"/>
              <w:right w:val="nil"/>
              <w:between w:val="nil"/>
            </w:pBdr>
            <w:tabs>
              <w:tab w:val="center" w:pos="4513"/>
              <w:tab w:val="right" w:pos="9026"/>
            </w:tabs>
            <w:spacing w:after="120"/>
            <w:rPr>
              <w:sz w:val="20"/>
              <w:szCs w:val="20"/>
            </w:rPr>
          </w:pPr>
        </w:p>
      </w:tc>
      <w:tc>
        <w:tcPr>
          <w:tcW w:w="7200" w:type="dxa"/>
          <w:tcBorders>
            <w:bottom w:val="single" w:sz="12" w:space="0" w:color="F7E3D4"/>
          </w:tcBorders>
        </w:tcPr>
        <w:p w14:paraId="189F293B" w14:textId="3B965FAD" w:rsidR="00962E10" w:rsidRDefault="00905435">
          <w:pPr>
            <w:pBdr>
              <w:top w:val="nil"/>
              <w:left w:val="nil"/>
              <w:bottom w:val="nil"/>
              <w:right w:val="nil"/>
              <w:between w:val="nil"/>
            </w:pBdr>
            <w:tabs>
              <w:tab w:val="center" w:pos="4513"/>
              <w:tab w:val="right" w:pos="9026"/>
            </w:tabs>
            <w:spacing w:after="120"/>
            <w:jc w:val="right"/>
            <w:rPr>
              <w:sz w:val="20"/>
              <w:szCs w:val="20"/>
            </w:rPr>
          </w:pPr>
          <w:r w:rsidRPr="00A6131A">
            <w:rPr>
              <w:sz w:val="20"/>
              <w:szCs w:val="20"/>
            </w:rPr>
            <w:t>Glossary</w:t>
          </w:r>
        </w:p>
        <w:p w14:paraId="2CFD6C8A" w14:textId="77777777" w:rsidR="00962E10" w:rsidRDefault="00962E10">
          <w:pPr>
            <w:pBdr>
              <w:top w:val="nil"/>
              <w:left w:val="nil"/>
              <w:bottom w:val="nil"/>
              <w:right w:val="nil"/>
              <w:between w:val="nil"/>
            </w:pBdr>
            <w:tabs>
              <w:tab w:val="center" w:pos="4513"/>
              <w:tab w:val="right" w:pos="9026"/>
            </w:tabs>
            <w:spacing w:after="120"/>
            <w:jc w:val="right"/>
            <w:rPr>
              <w:sz w:val="20"/>
              <w:szCs w:val="20"/>
            </w:rPr>
          </w:pPr>
        </w:p>
      </w:tc>
    </w:tr>
  </w:tbl>
  <w:p w14:paraId="6DE6D2BC" w14:textId="77777777" w:rsidR="00962E10" w:rsidRDefault="00905435">
    <w:pPr>
      <w:pBdr>
        <w:top w:val="nil"/>
        <w:left w:val="nil"/>
        <w:bottom w:val="nil"/>
        <w:right w:val="nil"/>
        <w:between w:val="nil"/>
      </w:pBdr>
      <w:tabs>
        <w:tab w:val="center" w:pos="4513"/>
        <w:tab w:val="right" w:pos="9026"/>
      </w:tabs>
      <w:spacing w:after="0" w:line="240" w:lineRule="auto"/>
      <w:rPr>
        <w:sz w:val="20"/>
        <w:szCs w:val="20"/>
      </w:rPr>
    </w:pPr>
    <w:r>
      <w:rPr>
        <w:noProof/>
      </w:rPr>
      <w:drawing>
        <wp:anchor distT="0" distB="0" distL="114300" distR="114300" simplePos="0" relativeHeight="251658240" behindDoc="0" locked="0" layoutInCell="1" hidden="0" allowOverlap="1" wp14:anchorId="4FC3E3E4" wp14:editId="290A7A65">
          <wp:simplePos x="0" y="0"/>
          <wp:positionH relativeFrom="column">
            <wp:posOffset>1</wp:posOffset>
          </wp:positionH>
          <wp:positionV relativeFrom="paragraph">
            <wp:posOffset>-601344</wp:posOffset>
          </wp:positionV>
          <wp:extent cx="1137557" cy="47754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7557" cy="47754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E10"/>
    <w:rsid w:val="000239FE"/>
    <w:rsid w:val="00081BD2"/>
    <w:rsid w:val="00097819"/>
    <w:rsid w:val="000A3A75"/>
    <w:rsid w:val="001636B1"/>
    <w:rsid w:val="0018452B"/>
    <w:rsid w:val="00184F0B"/>
    <w:rsid w:val="001B23C6"/>
    <w:rsid w:val="001C5130"/>
    <w:rsid w:val="001E35B3"/>
    <w:rsid w:val="00200EBD"/>
    <w:rsid w:val="0023359D"/>
    <w:rsid w:val="0028735A"/>
    <w:rsid w:val="002F0825"/>
    <w:rsid w:val="00340CA3"/>
    <w:rsid w:val="003B6C5B"/>
    <w:rsid w:val="003F2BE3"/>
    <w:rsid w:val="004609DF"/>
    <w:rsid w:val="004C567C"/>
    <w:rsid w:val="004C588C"/>
    <w:rsid w:val="004F57BD"/>
    <w:rsid w:val="005258B8"/>
    <w:rsid w:val="00534D45"/>
    <w:rsid w:val="005541D2"/>
    <w:rsid w:val="005B0647"/>
    <w:rsid w:val="005C1462"/>
    <w:rsid w:val="005C679B"/>
    <w:rsid w:val="00616E46"/>
    <w:rsid w:val="006635C6"/>
    <w:rsid w:val="00671F5C"/>
    <w:rsid w:val="006E1016"/>
    <w:rsid w:val="006E3A91"/>
    <w:rsid w:val="007538EB"/>
    <w:rsid w:val="00753BF5"/>
    <w:rsid w:val="007869D2"/>
    <w:rsid w:val="00790232"/>
    <w:rsid w:val="007A6860"/>
    <w:rsid w:val="007C37F3"/>
    <w:rsid w:val="007C6233"/>
    <w:rsid w:val="007D74A9"/>
    <w:rsid w:val="00835001"/>
    <w:rsid w:val="008365C6"/>
    <w:rsid w:val="00851354"/>
    <w:rsid w:val="008840FF"/>
    <w:rsid w:val="00886C91"/>
    <w:rsid w:val="00905435"/>
    <w:rsid w:val="00962E10"/>
    <w:rsid w:val="00996F51"/>
    <w:rsid w:val="009B34E6"/>
    <w:rsid w:val="009B79BB"/>
    <w:rsid w:val="00A036A0"/>
    <w:rsid w:val="00A109B4"/>
    <w:rsid w:val="00A232C8"/>
    <w:rsid w:val="00A23C2B"/>
    <w:rsid w:val="00A345C5"/>
    <w:rsid w:val="00A46594"/>
    <w:rsid w:val="00A6131A"/>
    <w:rsid w:val="00A7421F"/>
    <w:rsid w:val="00A961BD"/>
    <w:rsid w:val="00AE0F97"/>
    <w:rsid w:val="00AE3ECC"/>
    <w:rsid w:val="00AF7817"/>
    <w:rsid w:val="00B041AC"/>
    <w:rsid w:val="00B10709"/>
    <w:rsid w:val="00B36608"/>
    <w:rsid w:val="00B52CF5"/>
    <w:rsid w:val="00B552C2"/>
    <w:rsid w:val="00B85143"/>
    <w:rsid w:val="00BA398D"/>
    <w:rsid w:val="00BE3BEB"/>
    <w:rsid w:val="00C11F9F"/>
    <w:rsid w:val="00C244FC"/>
    <w:rsid w:val="00C71F8C"/>
    <w:rsid w:val="00C72EE3"/>
    <w:rsid w:val="00C77507"/>
    <w:rsid w:val="00CC3D2F"/>
    <w:rsid w:val="00CC7B4F"/>
    <w:rsid w:val="00DB7B38"/>
    <w:rsid w:val="00DC786C"/>
    <w:rsid w:val="00DF13D2"/>
    <w:rsid w:val="00E01909"/>
    <w:rsid w:val="00E30DC6"/>
    <w:rsid w:val="00E41034"/>
    <w:rsid w:val="00E70F0F"/>
    <w:rsid w:val="00EE3A3F"/>
    <w:rsid w:val="00EE6BAF"/>
    <w:rsid w:val="00F1159E"/>
    <w:rsid w:val="00F14548"/>
    <w:rsid w:val="00F51F07"/>
    <w:rsid w:val="00F71028"/>
    <w:rsid w:val="00FD7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4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color w:val="534C29"/>
      <w:sz w:val="32"/>
      <w:szCs w:val="32"/>
    </w:rPr>
  </w:style>
  <w:style w:type="paragraph" w:styleId="Heading2">
    <w:name w:val="heading 2"/>
    <w:basedOn w:val="Normal"/>
    <w:next w:val="Normal"/>
    <w:uiPriority w:val="9"/>
    <w:semiHidden/>
    <w:unhideWhenUsed/>
    <w:qFormat/>
    <w:pPr>
      <w:keepNext/>
      <w:keepLines/>
      <w:spacing w:before="40" w:after="120"/>
      <w:outlineLvl w:val="1"/>
    </w:pPr>
    <w:rPr>
      <w:color w:val="534C29"/>
      <w:sz w:val="28"/>
      <w:szCs w:val="28"/>
    </w:rPr>
  </w:style>
  <w:style w:type="paragraph" w:styleId="Heading3">
    <w:name w:val="heading 3"/>
    <w:basedOn w:val="Normal"/>
    <w:next w:val="Normal"/>
    <w:uiPriority w:val="9"/>
    <w:semiHidden/>
    <w:unhideWhenUsed/>
    <w:qFormat/>
    <w:pPr>
      <w:keepNext/>
      <w:keepLines/>
      <w:spacing w:before="40" w:after="0"/>
      <w:outlineLvl w:val="2"/>
    </w:pPr>
    <w:rPr>
      <w:rFonts w:ascii="Calibri" w:eastAsia="Calibri" w:hAnsi="Calibri" w:cs="Calibri"/>
      <w:color w:val="534C29"/>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single" w:sz="4" w:space="6" w:color="FFFFFF"/>
        <w:left w:val="single" w:sz="4" w:space="10" w:color="FFFFFF"/>
        <w:bottom w:val="single" w:sz="4" w:space="8" w:color="FFFFFF"/>
        <w:right w:val="single" w:sz="4" w:space="10" w:color="FFFFFF"/>
      </w:pBdr>
      <w:shd w:val="clear" w:color="auto" w:fill="FFF5C4"/>
      <w:spacing w:before="600" w:after="600" w:line="240" w:lineRule="auto"/>
      <w:jc w:val="center"/>
    </w:pPr>
    <w:rPr>
      <w:b/>
      <w:bCs/>
      <w:sz w:val="72"/>
      <w:szCs w:val="72"/>
    </w:rPr>
  </w:style>
  <w:style w:type="paragraph" w:styleId="Subtitle">
    <w:name w:val="Subtitle"/>
    <w:basedOn w:val="Normal"/>
    <w:next w:val="Normal"/>
    <w:uiPriority w:val="11"/>
    <w:qFormat/>
    <w:pPr>
      <w:spacing w:after="120"/>
      <w:jc w:val="center"/>
    </w:pPr>
    <w:rPr>
      <w:color w:val="534C29"/>
      <w:sz w:val="36"/>
      <w:szCs w:val="36"/>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7902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232"/>
  </w:style>
  <w:style w:type="paragraph" w:styleId="Footer">
    <w:name w:val="footer"/>
    <w:basedOn w:val="Normal"/>
    <w:link w:val="FooterChar"/>
    <w:uiPriority w:val="99"/>
    <w:unhideWhenUsed/>
    <w:rsid w:val="007902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232"/>
  </w:style>
  <w:style w:type="character" w:styleId="CommentReference">
    <w:name w:val="annotation reference"/>
    <w:basedOn w:val="DefaultParagraphFont"/>
    <w:uiPriority w:val="99"/>
    <w:semiHidden/>
    <w:unhideWhenUsed/>
    <w:rsid w:val="00E01909"/>
    <w:rPr>
      <w:sz w:val="16"/>
      <w:szCs w:val="16"/>
    </w:rPr>
  </w:style>
  <w:style w:type="paragraph" w:styleId="CommentText">
    <w:name w:val="annotation text"/>
    <w:basedOn w:val="Normal"/>
    <w:link w:val="CommentTextChar"/>
    <w:uiPriority w:val="99"/>
    <w:unhideWhenUsed/>
    <w:rsid w:val="00E01909"/>
    <w:pPr>
      <w:spacing w:line="240" w:lineRule="auto"/>
    </w:pPr>
    <w:rPr>
      <w:sz w:val="20"/>
      <w:szCs w:val="20"/>
    </w:rPr>
  </w:style>
  <w:style w:type="character" w:customStyle="1" w:styleId="CommentTextChar">
    <w:name w:val="Comment Text Char"/>
    <w:basedOn w:val="DefaultParagraphFont"/>
    <w:link w:val="CommentText"/>
    <w:uiPriority w:val="99"/>
    <w:rsid w:val="00E01909"/>
    <w:rPr>
      <w:sz w:val="20"/>
      <w:szCs w:val="20"/>
    </w:rPr>
  </w:style>
  <w:style w:type="paragraph" w:styleId="CommentSubject">
    <w:name w:val="annotation subject"/>
    <w:basedOn w:val="CommentText"/>
    <w:next w:val="CommentText"/>
    <w:link w:val="CommentSubjectChar"/>
    <w:uiPriority w:val="99"/>
    <w:semiHidden/>
    <w:unhideWhenUsed/>
    <w:rsid w:val="00E01909"/>
    <w:rPr>
      <w:b/>
      <w:bCs/>
    </w:rPr>
  </w:style>
  <w:style w:type="character" w:customStyle="1" w:styleId="CommentSubjectChar">
    <w:name w:val="Comment Subject Char"/>
    <w:basedOn w:val="CommentTextChar"/>
    <w:link w:val="CommentSubject"/>
    <w:uiPriority w:val="99"/>
    <w:semiHidden/>
    <w:rsid w:val="00E019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3W/79hWLSs8+DZXfSE/odQxsqQ==">CgMxLjAyDWguZ2g0bHBiOTlqMDMyDmgucG5iYmIwand6dDJmOAByITFNR3VTWkFmNTF3ckNOSXg2R09FZXdvNmdUdDA4NHc0Tg==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C24249-01F2-4A27-A1AC-17B6FA615199}"/>
</file>

<file path=customXml/itemProps3.xml><?xml version="1.0" encoding="utf-8"?>
<ds:datastoreItem xmlns:ds="http://schemas.openxmlformats.org/officeDocument/2006/customXml" ds:itemID="{DFB3DE65-8F85-4F7C-8B31-8525C47F3623}"/>
</file>

<file path=customXml/itemProps4.xml><?xml version="1.0" encoding="utf-8"?>
<ds:datastoreItem xmlns:ds="http://schemas.openxmlformats.org/officeDocument/2006/customXml" ds:itemID="{6A19B766-730C-482C-90D0-F7AF915FDBF2}"/>
</file>

<file path=docProps/app.xml><?xml version="1.0" encoding="utf-8"?>
<Properties xmlns="http://schemas.openxmlformats.org/officeDocument/2006/extended-properties" xmlns:vt="http://schemas.openxmlformats.org/officeDocument/2006/docPropsVTypes">
  <Template>Normal.dotm</Template>
  <TotalTime>0</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2026-08-14T11:49:00Z</dcterms:created>
  <dcterms:modified xsi:type="dcterms:W3CDTF">2026-08-14T11:51:00Z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ies>
</file>