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D9D8DF" w14:textId="77777777" w:rsidR="00C83278" w:rsidRPr="007D047B" w:rsidRDefault="00C83278" w:rsidP="00C83278">
      <w:pPr>
        <w:pStyle w:val="Chapter"/>
      </w:pPr>
      <w:r w:rsidRPr="003462B1">
        <w:t xml:space="preserve">Activity </w:t>
      </w:r>
      <w:r>
        <w:t>2</w:t>
      </w:r>
      <w:r w:rsidRPr="003462B1">
        <w:t xml:space="preserve">: </w:t>
      </w:r>
      <w:r>
        <w:t>Evaluating reliability</w:t>
      </w:r>
    </w:p>
    <w:p w14:paraId="6BE7BB4B" w14:textId="49D5E47A" w:rsidR="00E12FFF" w:rsidRPr="00E12FFF" w:rsidRDefault="00E12FFF" w:rsidP="00E12FFF">
      <w:pPr>
        <w:rPr>
          <w:b/>
          <w:bCs/>
        </w:rPr>
      </w:pPr>
      <w:r>
        <w:rPr>
          <w:b/>
          <w:bCs/>
        </w:rPr>
        <w:t xml:space="preserve">Source name/number: </w:t>
      </w:r>
      <w:r w:rsidR="00967A30">
        <w:t xml:space="preserve">Article: Are </w:t>
      </w:r>
      <w:r w:rsidR="003D3BEC">
        <w:t>s</w:t>
      </w:r>
      <w:r w:rsidR="00967A30">
        <w:t xml:space="preserve">weeteners </w:t>
      </w:r>
      <w:r w:rsidR="003D3BEC">
        <w:t>s</w:t>
      </w:r>
      <w:r w:rsidR="00967A30">
        <w:t xml:space="preserve">ecretly </w:t>
      </w:r>
      <w:r w:rsidR="003D3BEC">
        <w:t>s</w:t>
      </w:r>
      <w:r w:rsidR="00967A30">
        <w:t xml:space="preserve">abotaging </w:t>
      </w:r>
      <w:r w:rsidR="003D3BEC">
        <w:t>y</w:t>
      </w:r>
      <w:r w:rsidR="00967A30">
        <w:t xml:space="preserve">our </w:t>
      </w:r>
      <w:r w:rsidR="003D3BEC">
        <w:t>h</w:t>
      </w:r>
      <w:r w:rsidR="00967A30">
        <w:t xml:space="preserve">ealth? by Chris, </w:t>
      </w:r>
      <w:proofErr w:type="spellStart"/>
      <w:r w:rsidR="00967A30">
        <w:t>PulseFuel</w:t>
      </w:r>
      <w:proofErr w:type="spellEnd"/>
      <w:r w:rsidR="00967A30">
        <w:t xml:space="preserve"> Nutrition Blog</w:t>
      </w:r>
    </w:p>
    <w:p w14:paraId="34092901" w14:textId="460439A3" w:rsidR="00E12FFF" w:rsidRDefault="00E12FFF" w:rsidP="00E12FFF">
      <w:pPr>
        <w:rPr>
          <w:b/>
          <w:bCs/>
        </w:rPr>
      </w:pPr>
      <w:r>
        <w:rPr>
          <w:b/>
          <w:bCs/>
        </w:rPr>
        <w:t xml:space="preserve">Type of source (e.g. journal article, magazine article): </w:t>
      </w:r>
      <w:r w:rsidR="00C27810">
        <w:t>Health and l</w:t>
      </w:r>
      <w:r>
        <w:t xml:space="preserve">ifestyle </w:t>
      </w:r>
      <w:r w:rsidR="00DD3C8D">
        <w:t>blog</w:t>
      </w:r>
    </w:p>
    <w:tbl>
      <w:tblPr>
        <w:tblStyle w:val="TableGrid"/>
        <w:tblW w:w="14170" w:type="dxa"/>
        <w:tblLayout w:type="fixed"/>
        <w:tblLook w:val="04A0" w:firstRow="1" w:lastRow="0" w:firstColumn="1" w:lastColumn="0" w:noHBand="0" w:noVBand="1"/>
      </w:tblPr>
      <w:tblGrid>
        <w:gridCol w:w="1271"/>
        <w:gridCol w:w="4678"/>
        <w:gridCol w:w="425"/>
        <w:gridCol w:w="850"/>
        <w:gridCol w:w="6805"/>
        <w:gridCol w:w="141"/>
      </w:tblGrid>
      <w:tr w:rsidR="00A0306E" w:rsidRPr="002A4D05" w14:paraId="33E96125" w14:textId="77777777" w:rsidTr="00F871BC">
        <w:tc>
          <w:tcPr>
            <w:tcW w:w="1271" w:type="dxa"/>
            <w:hideMark/>
          </w:tcPr>
          <w:p w14:paraId="5E76CF79" w14:textId="77777777" w:rsidR="00E12FFF" w:rsidRPr="00BF200E" w:rsidRDefault="00E12FFF" w:rsidP="00F4350F">
            <w:pPr>
              <w:spacing w:after="160" w:line="259" w:lineRule="auto"/>
              <w:rPr>
                <w:rFonts w:cs="Arial"/>
                <w:b/>
                <w:bCs/>
                <w:sz w:val="21"/>
                <w:szCs w:val="21"/>
              </w:rPr>
            </w:pPr>
            <w:bookmarkStart w:id="0" w:name="_Hlk138416276"/>
            <w:r w:rsidRPr="00BF200E">
              <w:rPr>
                <w:rFonts w:cs="Arial"/>
                <w:b/>
                <w:bCs/>
                <w:sz w:val="21"/>
                <w:szCs w:val="21"/>
              </w:rPr>
              <w:t>Factor</w:t>
            </w:r>
          </w:p>
        </w:tc>
        <w:tc>
          <w:tcPr>
            <w:tcW w:w="5103" w:type="dxa"/>
            <w:gridSpan w:val="2"/>
            <w:hideMark/>
          </w:tcPr>
          <w:p w14:paraId="0F023312" w14:textId="77777777" w:rsidR="00E12FFF" w:rsidRPr="00BF200E" w:rsidRDefault="00E12FFF" w:rsidP="00F4350F">
            <w:pPr>
              <w:spacing w:after="160" w:line="259" w:lineRule="auto"/>
              <w:rPr>
                <w:rFonts w:cs="Arial"/>
                <w:b/>
                <w:bCs/>
                <w:sz w:val="21"/>
                <w:szCs w:val="21"/>
              </w:rPr>
            </w:pPr>
            <w:r w:rsidRPr="00BF200E">
              <w:rPr>
                <w:rFonts w:cs="Arial"/>
                <w:b/>
                <w:bCs/>
                <w:sz w:val="21"/>
                <w:szCs w:val="21"/>
              </w:rPr>
              <w:t>What to Check</w:t>
            </w:r>
          </w:p>
        </w:tc>
        <w:tc>
          <w:tcPr>
            <w:tcW w:w="850" w:type="dxa"/>
            <w:hideMark/>
          </w:tcPr>
          <w:p w14:paraId="626DF268" w14:textId="77777777" w:rsidR="00E12FFF" w:rsidRPr="00BF200E" w:rsidRDefault="00E12FFF" w:rsidP="00F4350F">
            <w:pPr>
              <w:spacing w:after="160" w:line="259" w:lineRule="auto"/>
              <w:rPr>
                <w:rFonts w:cs="Arial"/>
                <w:b/>
                <w:bCs/>
                <w:sz w:val="21"/>
                <w:szCs w:val="21"/>
              </w:rPr>
            </w:pPr>
            <w:r w:rsidRPr="00BF200E">
              <w:rPr>
                <w:rFonts w:cs="Arial"/>
                <w:b/>
                <w:bCs/>
                <w:sz w:val="21"/>
                <w:szCs w:val="21"/>
              </w:rPr>
              <w:t>Score (0–2)</w:t>
            </w:r>
          </w:p>
        </w:tc>
        <w:tc>
          <w:tcPr>
            <w:tcW w:w="6946" w:type="dxa"/>
            <w:gridSpan w:val="2"/>
            <w:hideMark/>
          </w:tcPr>
          <w:p w14:paraId="2EF97AD1" w14:textId="77777777" w:rsidR="00E12FFF" w:rsidRPr="00BF200E" w:rsidRDefault="00E12FFF" w:rsidP="00F4350F">
            <w:pPr>
              <w:spacing w:after="160" w:line="259" w:lineRule="auto"/>
              <w:rPr>
                <w:rFonts w:cs="Arial"/>
                <w:b/>
                <w:bCs/>
                <w:sz w:val="21"/>
                <w:szCs w:val="21"/>
              </w:rPr>
            </w:pPr>
            <w:r w:rsidRPr="00BF200E">
              <w:rPr>
                <w:rFonts w:cs="Arial"/>
                <w:b/>
                <w:bCs/>
                <w:sz w:val="21"/>
                <w:szCs w:val="21"/>
              </w:rPr>
              <w:t>Reasoning</w:t>
            </w:r>
          </w:p>
        </w:tc>
      </w:tr>
      <w:tr w:rsidR="00A0306E" w:rsidRPr="002A4D05" w14:paraId="1B817D33" w14:textId="77777777" w:rsidTr="00F871BC">
        <w:tc>
          <w:tcPr>
            <w:tcW w:w="1271" w:type="dxa"/>
            <w:hideMark/>
          </w:tcPr>
          <w:p w14:paraId="1B408B48" w14:textId="2CD7D10B" w:rsidR="00E12FFF" w:rsidRPr="00BF200E" w:rsidRDefault="00D538E4" w:rsidP="00B72DF5">
            <w:pPr>
              <w:spacing w:line="259" w:lineRule="auto"/>
              <w:rPr>
                <w:rFonts w:cs="Arial"/>
                <w:sz w:val="21"/>
                <w:szCs w:val="21"/>
              </w:rPr>
            </w:pPr>
            <w:r w:rsidRPr="00BF200E">
              <w:rPr>
                <w:rFonts w:cs="Arial"/>
                <w:b/>
                <w:bCs/>
                <w:sz w:val="21"/>
                <w:szCs w:val="21"/>
              </w:rPr>
              <w:t>C</w:t>
            </w:r>
            <w:r w:rsidRPr="00BF200E">
              <w:rPr>
                <w:rFonts w:cs="Arial"/>
                <w:sz w:val="21"/>
                <w:szCs w:val="21"/>
              </w:rPr>
              <w:t>urrency</w:t>
            </w:r>
          </w:p>
        </w:tc>
        <w:tc>
          <w:tcPr>
            <w:tcW w:w="5103" w:type="dxa"/>
            <w:gridSpan w:val="2"/>
            <w:hideMark/>
          </w:tcPr>
          <w:p w14:paraId="162BFD89" w14:textId="0AE3912C" w:rsidR="00E12FFF" w:rsidRPr="00BF200E" w:rsidRDefault="00554425" w:rsidP="006723B4">
            <w:pPr>
              <w:pStyle w:val="ListParagraph"/>
              <w:numPr>
                <w:ilvl w:val="0"/>
                <w:numId w:val="26"/>
              </w:numPr>
              <w:ind w:left="313" w:hanging="284"/>
              <w:rPr>
                <w:rFonts w:cs="Arial"/>
                <w:sz w:val="21"/>
                <w:szCs w:val="21"/>
              </w:rPr>
            </w:pPr>
            <w:r w:rsidRPr="00BF200E">
              <w:rPr>
                <w:rFonts w:cs="Arial"/>
                <w:sz w:val="21"/>
                <w:szCs w:val="21"/>
              </w:rPr>
              <w:t xml:space="preserve">The information is still relevant and </w:t>
            </w:r>
            <w:r w:rsidR="009B4411">
              <w:rPr>
                <w:rFonts w:cs="Arial"/>
                <w:sz w:val="21"/>
                <w:szCs w:val="21"/>
              </w:rPr>
              <w:t xml:space="preserve">is </w:t>
            </w:r>
            <w:r w:rsidRPr="00BF200E">
              <w:rPr>
                <w:rFonts w:cs="Arial"/>
                <w:sz w:val="21"/>
                <w:szCs w:val="21"/>
              </w:rPr>
              <w:t>not outdated</w:t>
            </w:r>
            <w:r w:rsidR="009B4411">
              <w:rPr>
                <w:rFonts w:cs="Arial"/>
                <w:sz w:val="21"/>
                <w:szCs w:val="21"/>
              </w:rPr>
              <w:t>.</w:t>
            </w:r>
          </w:p>
        </w:tc>
        <w:tc>
          <w:tcPr>
            <w:tcW w:w="850" w:type="dxa"/>
            <w:hideMark/>
          </w:tcPr>
          <w:p w14:paraId="30AA22F9" w14:textId="3D63F109" w:rsidR="00E12FFF" w:rsidRPr="00BF200E" w:rsidRDefault="008552FE" w:rsidP="00F871BC">
            <w:pPr>
              <w:spacing w:line="259" w:lineRule="auto"/>
              <w:jc w:val="center"/>
              <w:rPr>
                <w:rFonts w:cs="Arial"/>
                <w:sz w:val="21"/>
                <w:szCs w:val="21"/>
              </w:rPr>
            </w:pPr>
            <w:r w:rsidRPr="00BF200E">
              <w:rPr>
                <w:rFonts w:cs="Arial"/>
                <w:sz w:val="21"/>
                <w:szCs w:val="21"/>
              </w:rPr>
              <w:t>1</w:t>
            </w:r>
          </w:p>
        </w:tc>
        <w:tc>
          <w:tcPr>
            <w:tcW w:w="6946" w:type="dxa"/>
            <w:gridSpan w:val="2"/>
            <w:hideMark/>
          </w:tcPr>
          <w:p w14:paraId="345A2E82" w14:textId="5063AC48" w:rsidR="00E12FFF" w:rsidRPr="00BF200E" w:rsidRDefault="00E12FFF" w:rsidP="00B72DF5">
            <w:pPr>
              <w:spacing w:line="259" w:lineRule="auto"/>
              <w:rPr>
                <w:rFonts w:cs="Arial"/>
                <w:sz w:val="21"/>
                <w:szCs w:val="21"/>
              </w:rPr>
            </w:pPr>
            <w:r w:rsidRPr="00BF200E">
              <w:rPr>
                <w:rFonts w:cs="Arial"/>
                <w:sz w:val="21"/>
                <w:szCs w:val="21"/>
              </w:rPr>
              <w:t xml:space="preserve">The article was published on </w:t>
            </w:r>
            <w:r w:rsidR="00CC7BB0">
              <w:rPr>
                <w:rFonts w:cs="Arial"/>
                <w:sz w:val="21"/>
                <w:szCs w:val="21"/>
              </w:rPr>
              <w:t>23 March</w:t>
            </w:r>
            <w:r w:rsidRPr="00BF200E">
              <w:rPr>
                <w:rFonts w:cs="Arial"/>
                <w:sz w:val="21"/>
                <w:szCs w:val="21"/>
              </w:rPr>
              <w:t xml:space="preserve"> 2021, which is relatively recent.</w:t>
            </w:r>
          </w:p>
        </w:tc>
      </w:tr>
      <w:tr w:rsidR="00A0306E" w:rsidRPr="002A4D05" w14:paraId="5D602B8F" w14:textId="77777777" w:rsidTr="00F871BC">
        <w:tc>
          <w:tcPr>
            <w:tcW w:w="1271" w:type="dxa"/>
            <w:hideMark/>
          </w:tcPr>
          <w:p w14:paraId="51ACD562" w14:textId="5CCEAD07" w:rsidR="00E12FFF" w:rsidRPr="00BF200E" w:rsidRDefault="00E12FFF" w:rsidP="00B72DF5">
            <w:pPr>
              <w:spacing w:line="259" w:lineRule="auto"/>
              <w:rPr>
                <w:rFonts w:cs="Arial"/>
                <w:sz w:val="21"/>
                <w:szCs w:val="21"/>
              </w:rPr>
            </w:pPr>
            <w:r w:rsidRPr="00BF200E">
              <w:rPr>
                <w:rFonts w:cs="Arial"/>
                <w:b/>
                <w:bCs/>
                <w:sz w:val="21"/>
                <w:szCs w:val="21"/>
              </w:rPr>
              <w:t>A</w:t>
            </w:r>
            <w:r w:rsidRPr="00BF200E">
              <w:rPr>
                <w:rFonts w:cs="Arial"/>
                <w:sz w:val="21"/>
                <w:szCs w:val="21"/>
              </w:rPr>
              <w:t>uthor</w:t>
            </w:r>
          </w:p>
        </w:tc>
        <w:tc>
          <w:tcPr>
            <w:tcW w:w="5103" w:type="dxa"/>
            <w:gridSpan w:val="2"/>
            <w:hideMark/>
          </w:tcPr>
          <w:p w14:paraId="6E82F1DB" w14:textId="03A95E95" w:rsidR="00E12FFF" w:rsidRPr="00BF200E" w:rsidRDefault="009B4411" w:rsidP="006723B4">
            <w:pPr>
              <w:pStyle w:val="ListParagraph"/>
              <w:numPr>
                <w:ilvl w:val="0"/>
                <w:numId w:val="26"/>
              </w:numPr>
              <w:ind w:left="313" w:hanging="284"/>
              <w:rPr>
                <w:rFonts w:cs="Arial"/>
                <w:sz w:val="21"/>
                <w:szCs w:val="21"/>
              </w:rPr>
            </w:pPr>
            <w:r>
              <w:rPr>
                <w:rFonts w:cs="Arial"/>
                <w:sz w:val="21"/>
                <w:szCs w:val="21"/>
              </w:rPr>
              <w:t>The a</w:t>
            </w:r>
            <w:r w:rsidR="00E12FFF" w:rsidRPr="00BF200E">
              <w:rPr>
                <w:rFonts w:cs="Arial"/>
                <w:sz w:val="21"/>
                <w:szCs w:val="21"/>
              </w:rPr>
              <w:t>uthor is clearly named</w:t>
            </w:r>
            <w:r>
              <w:rPr>
                <w:rFonts w:cs="Arial"/>
                <w:sz w:val="21"/>
                <w:szCs w:val="21"/>
              </w:rPr>
              <w:t>.</w:t>
            </w:r>
          </w:p>
          <w:p w14:paraId="308555EC" w14:textId="7FB6055F" w:rsidR="00E12FFF" w:rsidRPr="00BF200E" w:rsidRDefault="009B4411" w:rsidP="006723B4">
            <w:pPr>
              <w:pStyle w:val="ListParagraph"/>
              <w:numPr>
                <w:ilvl w:val="0"/>
                <w:numId w:val="26"/>
              </w:numPr>
              <w:ind w:left="313" w:hanging="284"/>
              <w:rPr>
                <w:rFonts w:cs="Arial"/>
                <w:sz w:val="21"/>
                <w:szCs w:val="21"/>
              </w:rPr>
            </w:pPr>
            <w:r>
              <w:rPr>
                <w:rFonts w:cs="Arial"/>
                <w:sz w:val="21"/>
                <w:szCs w:val="21"/>
              </w:rPr>
              <w:t>The a</w:t>
            </w:r>
            <w:r w:rsidR="00E12FFF" w:rsidRPr="00BF200E">
              <w:rPr>
                <w:rFonts w:cs="Arial"/>
                <w:sz w:val="21"/>
                <w:szCs w:val="21"/>
              </w:rPr>
              <w:t>uthor has relevant expertise</w:t>
            </w:r>
            <w:r>
              <w:rPr>
                <w:rFonts w:cs="Arial"/>
                <w:sz w:val="21"/>
                <w:szCs w:val="21"/>
              </w:rPr>
              <w:t>,</w:t>
            </w:r>
            <w:r w:rsidR="00E12FFF" w:rsidRPr="00BF200E">
              <w:rPr>
                <w:rFonts w:cs="Arial"/>
                <w:sz w:val="21"/>
                <w:szCs w:val="21"/>
              </w:rPr>
              <w:t xml:space="preserve"> e.g. </w:t>
            </w:r>
            <w:r w:rsidR="00A0306E">
              <w:rPr>
                <w:rFonts w:cs="Arial"/>
                <w:sz w:val="21"/>
                <w:szCs w:val="21"/>
              </w:rPr>
              <w:t xml:space="preserve">a </w:t>
            </w:r>
            <w:r w:rsidR="00E12FFF" w:rsidRPr="00BF200E">
              <w:rPr>
                <w:rFonts w:cs="Arial"/>
                <w:sz w:val="21"/>
                <w:szCs w:val="21"/>
              </w:rPr>
              <w:t>PhD</w:t>
            </w:r>
            <w:r>
              <w:rPr>
                <w:rFonts w:cs="Arial"/>
                <w:sz w:val="21"/>
                <w:szCs w:val="21"/>
              </w:rPr>
              <w:t>.</w:t>
            </w:r>
          </w:p>
          <w:p w14:paraId="063DFFDA" w14:textId="04F903E7" w:rsidR="00E12FFF" w:rsidRPr="00BF200E" w:rsidRDefault="009B4411" w:rsidP="006723B4">
            <w:pPr>
              <w:pStyle w:val="ListParagraph"/>
              <w:numPr>
                <w:ilvl w:val="0"/>
                <w:numId w:val="26"/>
              </w:numPr>
              <w:ind w:left="313" w:hanging="284"/>
              <w:rPr>
                <w:rFonts w:cs="Arial"/>
                <w:sz w:val="21"/>
                <w:szCs w:val="21"/>
              </w:rPr>
            </w:pPr>
            <w:r>
              <w:rPr>
                <w:rFonts w:cs="Arial"/>
                <w:sz w:val="21"/>
                <w:szCs w:val="21"/>
              </w:rPr>
              <w:t>The a</w:t>
            </w:r>
            <w:r w:rsidR="00E12FFF" w:rsidRPr="00BF200E">
              <w:rPr>
                <w:rFonts w:cs="Arial"/>
                <w:sz w:val="21"/>
                <w:szCs w:val="21"/>
              </w:rPr>
              <w:t>uthor is linked to a trustworthy organisation</w:t>
            </w:r>
            <w:r>
              <w:rPr>
                <w:rFonts w:cs="Arial"/>
                <w:sz w:val="21"/>
                <w:szCs w:val="21"/>
              </w:rPr>
              <w:t>.</w:t>
            </w:r>
          </w:p>
        </w:tc>
        <w:tc>
          <w:tcPr>
            <w:tcW w:w="850" w:type="dxa"/>
            <w:hideMark/>
          </w:tcPr>
          <w:p w14:paraId="138CFBC1" w14:textId="4DF57C76" w:rsidR="00E12FFF" w:rsidRPr="00BF200E" w:rsidRDefault="00792C30" w:rsidP="00F871BC">
            <w:pPr>
              <w:spacing w:line="259" w:lineRule="auto"/>
              <w:jc w:val="center"/>
              <w:rPr>
                <w:rFonts w:cs="Arial"/>
                <w:sz w:val="21"/>
                <w:szCs w:val="21"/>
              </w:rPr>
            </w:pPr>
            <w:r w:rsidRPr="00BF200E">
              <w:rPr>
                <w:rFonts w:cs="Arial"/>
                <w:sz w:val="21"/>
                <w:szCs w:val="21"/>
              </w:rPr>
              <w:t>0</w:t>
            </w:r>
          </w:p>
        </w:tc>
        <w:tc>
          <w:tcPr>
            <w:tcW w:w="6946" w:type="dxa"/>
            <w:gridSpan w:val="2"/>
            <w:hideMark/>
          </w:tcPr>
          <w:p w14:paraId="5AB608C7" w14:textId="13A9A3C8" w:rsidR="00E12FFF" w:rsidRPr="00BF200E" w:rsidRDefault="00E12FFF" w:rsidP="00B72DF5">
            <w:pPr>
              <w:spacing w:line="259" w:lineRule="auto"/>
              <w:rPr>
                <w:rFonts w:cs="Arial"/>
                <w:sz w:val="21"/>
                <w:szCs w:val="21"/>
              </w:rPr>
            </w:pPr>
            <w:r w:rsidRPr="00BF200E">
              <w:rPr>
                <w:rFonts w:cs="Arial"/>
                <w:sz w:val="21"/>
                <w:szCs w:val="21"/>
              </w:rPr>
              <w:t xml:space="preserve">The author is named only as </w:t>
            </w:r>
            <w:r w:rsidR="00A0306E">
              <w:rPr>
                <w:rFonts w:cs="Arial"/>
                <w:sz w:val="21"/>
                <w:szCs w:val="21"/>
              </w:rPr>
              <w:t>‘</w:t>
            </w:r>
            <w:r w:rsidR="000859CB">
              <w:rPr>
                <w:rFonts w:cs="Arial"/>
                <w:sz w:val="21"/>
                <w:szCs w:val="21"/>
              </w:rPr>
              <w:t>Chris</w:t>
            </w:r>
            <w:r w:rsidR="00A0306E">
              <w:rPr>
                <w:rFonts w:cs="Arial"/>
                <w:sz w:val="21"/>
                <w:szCs w:val="21"/>
              </w:rPr>
              <w:t>’</w:t>
            </w:r>
            <w:r w:rsidRPr="00BF200E">
              <w:rPr>
                <w:rFonts w:cs="Arial"/>
                <w:sz w:val="21"/>
                <w:szCs w:val="21"/>
              </w:rPr>
              <w:t xml:space="preserve"> with no surname or qualifications provided. No professional expertise or academic credentials are listed. </w:t>
            </w:r>
          </w:p>
        </w:tc>
      </w:tr>
      <w:tr w:rsidR="00A0306E" w:rsidRPr="002A4D05" w14:paraId="633CC911" w14:textId="77777777" w:rsidTr="00F871BC">
        <w:tc>
          <w:tcPr>
            <w:tcW w:w="1271" w:type="dxa"/>
          </w:tcPr>
          <w:p w14:paraId="2EF74A02" w14:textId="3802732C" w:rsidR="00F67F5F" w:rsidRPr="00BF200E" w:rsidRDefault="00F67F5F" w:rsidP="00B72DF5">
            <w:pPr>
              <w:rPr>
                <w:rFonts w:cs="Arial"/>
                <w:b/>
                <w:bCs/>
                <w:sz w:val="21"/>
                <w:szCs w:val="21"/>
              </w:rPr>
            </w:pPr>
            <w:r w:rsidRPr="00BF200E">
              <w:rPr>
                <w:rFonts w:cs="Arial"/>
                <w:b/>
                <w:bCs/>
                <w:sz w:val="21"/>
                <w:szCs w:val="21"/>
              </w:rPr>
              <w:t>P</w:t>
            </w:r>
            <w:r w:rsidRPr="00BF200E">
              <w:rPr>
                <w:rFonts w:cs="Arial"/>
                <w:sz w:val="21"/>
                <w:szCs w:val="21"/>
              </w:rPr>
              <w:t>ublication</w:t>
            </w:r>
          </w:p>
        </w:tc>
        <w:tc>
          <w:tcPr>
            <w:tcW w:w="5103" w:type="dxa"/>
            <w:gridSpan w:val="2"/>
          </w:tcPr>
          <w:p w14:paraId="090B571A" w14:textId="573A5734" w:rsidR="009D06D5" w:rsidRPr="00BF200E" w:rsidRDefault="00694250" w:rsidP="006723B4">
            <w:pPr>
              <w:pStyle w:val="ListParagraph"/>
              <w:numPr>
                <w:ilvl w:val="0"/>
                <w:numId w:val="26"/>
              </w:numPr>
              <w:ind w:left="313" w:hanging="284"/>
              <w:rPr>
                <w:rFonts w:cs="Arial"/>
                <w:sz w:val="21"/>
                <w:szCs w:val="21"/>
              </w:rPr>
            </w:pPr>
            <w:r w:rsidRPr="00BF200E">
              <w:rPr>
                <w:rFonts w:cs="Arial"/>
                <w:sz w:val="21"/>
                <w:szCs w:val="21"/>
              </w:rPr>
              <w:t>The source is published by a recognised organisation (e.g. journal, government body, reputable news outlet)</w:t>
            </w:r>
            <w:r w:rsidR="009B4411">
              <w:rPr>
                <w:rFonts w:cs="Arial"/>
                <w:sz w:val="21"/>
                <w:szCs w:val="21"/>
              </w:rPr>
              <w:t>.</w:t>
            </w:r>
          </w:p>
          <w:p w14:paraId="5FDEE905" w14:textId="53DAA193" w:rsidR="00F67F5F" w:rsidRPr="00BF200E" w:rsidRDefault="00694250" w:rsidP="006723B4">
            <w:pPr>
              <w:pStyle w:val="ListParagraph"/>
              <w:numPr>
                <w:ilvl w:val="0"/>
                <w:numId w:val="26"/>
              </w:numPr>
              <w:ind w:left="313" w:hanging="284"/>
              <w:rPr>
                <w:rFonts w:cs="Arial"/>
                <w:sz w:val="21"/>
                <w:szCs w:val="21"/>
              </w:rPr>
            </w:pPr>
            <w:r w:rsidRPr="00BF200E">
              <w:rPr>
                <w:rFonts w:cs="Arial"/>
                <w:sz w:val="21"/>
                <w:szCs w:val="21"/>
              </w:rPr>
              <w:t>The publication has clear editorial standards or peer review processes</w:t>
            </w:r>
            <w:r w:rsidR="009B4411">
              <w:rPr>
                <w:rFonts w:cs="Arial"/>
                <w:sz w:val="21"/>
                <w:szCs w:val="21"/>
              </w:rPr>
              <w:t>.</w:t>
            </w:r>
          </w:p>
        </w:tc>
        <w:tc>
          <w:tcPr>
            <w:tcW w:w="850" w:type="dxa"/>
          </w:tcPr>
          <w:p w14:paraId="059E4ACC" w14:textId="77777777" w:rsidR="00F67F5F" w:rsidRPr="00BF200E" w:rsidRDefault="00F67F5F" w:rsidP="00F871BC">
            <w:pPr>
              <w:jc w:val="center"/>
              <w:rPr>
                <w:rFonts w:cs="Arial"/>
                <w:sz w:val="21"/>
                <w:szCs w:val="21"/>
              </w:rPr>
            </w:pPr>
            <w:r w:rsidRPr="00BF200E">
              <w:rPr>
                <w:rFonts w:cs="Arial"/>
                <w:sz w:val="21"/>
                <w:szCs w:val="21"/>
              </w:rPr>
              <w:t>0</w:t>
            </w:r>
          </w:p>
        </w:tc>
        <w:tc>
          <w:tcPr>
            <w:tcW w:w="6946" w:type="dxa"/>
            <w:gridSpan w:val="2"/>
          </w:tcPr>
          <w:p w14:paraId="24A82FC1" w14:textId="4D644E32" w:rsidR="00F67F5F" w:rsidRPr="00BF200E" w:rsidRDefault="00FF2F87" w:rsidP="00B72DF5">
            <w:pPr>
              <w:rPr>
                <w:rFonts w:cs="Arial"/>
                <w:sz w:val="21"/>
                <w:szCs w:val="21"/>
              </w:rPr>
            </w:pPr>
            <w:r w:rsidRPr="00FF2F87">
              <w:rPr>
                <w:rFonts w:cs="Arial"/>
                <w:sz w:val="21"/>
                <w:szCs w:val="21"/>
              </w:rPr>
              <w:t>The source is a blog run by a commercial sports supplement company</w:t>
            </w:r>
            <w:r w:rsidR="00F67F5F" w:rsidRPr="00BF200E">
              <w:rPr>
                <w:rFonts w:cs="Arial"/>
                <w:sz w:val="21"/>
                <w:szCs w:val="21"/>
              </w:rPr>
              <w:t>. It is not a recognised scientific journal, government body or reputable news outlet. There is no mention of editorial standards or peer review processes.</w:t>
            </w:r>
          </w:p>
        </w:tc>
      </w:tr>
      <w:tr w:rsidR="00A0306E" w:rsidRPr="002A4D05" w14:paraId="28910E52" w14:textId="77777777" w:rsidTr="00F871BC">
        <w:tc>
          <w:tcPr>
            <w:tcW w:w="1271" w:type="dxa"/>
          </w:tcPr>
          <w:p w14:paraId="7EAB6379" w14:textId="5953AF35" w:rsidR="00866B9F" w:rsidRPr="00BF200E" w:rsidRDefault="00866B9F" w:rsidP="00B72DF5">
            <w:pPr>
              <w:rPr>
                <w:rFonts w:cs="Arial"/>
                <w:b/>
                <w:bCs/>
                <w:sz w:val="21"/>
                <w:szCs w:val="21"/>
              </w:rPr>
            </w:pPr>
            <w:r w:rsidRPr="00BF200E">
              <w:rPr>
                <w:rFonts w:cs="Arial"/>
                <w:b/>
                <w:bCs/>
                <w:sz w:val="21"/>
                <w:szCs w:val="21"/>
              </w:rPr>
              <w:t>A</w:t>
            </w:r>
            <w:r w:rsidRPr="00BF200E">
              <w:rPr>
                <w:rFonts w:cs="Arial"/>
                <w:sz w:val="21"/>
                <w:szCs w:val="21"/>
              </w:rPr>
              <w:t>ccuracy</w:t>
            </w:r>
          </w:p>
        </w:tc>
        <w:tc>
          <w:tcPr>
            <w:tcW w:w="5103" w:type="dxa"/>
            <w:gridSpan w:val="2"/>
          </w:tcPr>
          <w:p w14:paraId="3882C382" w14:textId="3A3EECD6" w:rsidR="00707409" w:rsidRPr="00BF200E" w:rsidRDefault="00A0306E" w:rsidP="006723B4">
            <w:pPr>
              <w:pStyle w:val="ListParagraph"/>
              <w:numPr>
                <w:ilvl w:val="0"/>
                <w:numId w:val="26"/>
              </w:numPr>
              <w:ind w:left="313" w:hanging="284"/>
              <w:rPr>
                <w:rFonts w:cs="Arial"/>
                <w:sz w:val="21"/>
                <w:szCs w:val="21"/>
              </w:rPr>
            </w:pPr>
            <w:r>
              <w:rPr>
                <w:rFonts w:cs="Arial"/>
                <w:sz w:val="21"/>
                <w:szCs w:val="21"/>
              </w:rPr>
              <w:t>The i</w:t>
            </w:r>
            <w:r w:rsidR="00F72222" w:rsidRPr="00BF200E">
              <w:rPr>
                <w:rFonts w:cs="Arial"/>
                <w:sz w:val="21"/>
                <w:szCs w:val="21"/>
              </w:rPr>
              <w:t>nformation is consistent with other reliable sources</w:t>
            </w:r>
            <w:r w:rsidR="009B4411">
              <w:rPr>
                <w:rFonts w:cs="Arial"/>
                <w:sz w:val="21"/>
                <w:szCs w:val="21"/>
              </w:rPr>
              <w:t>.</w:t>
            </w:r>
          </w:p>
          <w:p w14:paraId="4C3B45ED" w14:textId="1B10AE8D" w:rsidR="00707409" w:rsidRPr="00BF200E" w:rsidRDefault="009B4411" w:rsidP="006723B4">
            <w:pPr>
              <w:pStyle w:val="ListParagraph"/>
              <w:numPr>
                <w:ilvl w:val="0"/>
                <w:numId w:val="26"/>
              </w:numPr>
              <w:ind w:left="313" w:hanging="284"/>
              <w:rPr>
                <w:rFonts w:cs="Arial"/>
                <w:sz w:val="21"/>
                <w:szCs w:val="21"/>
              </w:rPr>
            </w:pPr>
            <w:r>
              <w:rPr>
                <w:rFonts w:cs="Arial"/>
                <w:sz w:val="21"/>
                <w:szCs w:val="21"/>
              </w:rPr>
              <w:t>There are n</w:t>
            </w:r>
            <w:r w:rsidR="00F72222" w:rsidRPr="00BF200E">
              <w:rPr>
                <w:rFonts w:cs="Arial"/>
                <w:sz w:val="21"/>
                <w:szCs w:val="21"/>
              </w:rPr>
              <w:t>o obvious errors or inconsistencies</w:t>
            </w:r>
            <w:r>
              <w:rPr>
                <w:rFonts w:cs="Arial"/>
                <w:sz w:val="21"/>
                <w:szCs w:val="21"/>
              </w:rPr>
              <w:t>.</w:t>
            </w:r>
          </w:p>
          <w:p w14:paraId="1014260D" w14:textId="33D05771" w:rsidR="00866B9F" w:rsidRPr="00BF200E" w:rsidRDefault="00F72222" w:rsidP="006723B4">
            <w:pPr>
              <w:pStyle w:val="ListParagraph"/>
              <w:numPr>
                <w:ilvl w:val="0"/>
                <w:numId w:val="26"/>
              </w:numPr>
              <w:ind w:left="313" w:hanging="284"/>
              <w:rPr>
                <w:rFonts w:cs="Arial"/>
                <w:sz w:val="21"/>
                <w:szCs w:val="21"/>
              </w:rPr>
            </w:pPr>
            <w:r w:rsidRPr="00BF200E">
              <w:rPr>
                <w:rFonts w:cs="Arial"/>
                <w:sz w:val="21"/>
                <w:szCs w:val="21"/>
              </w:rPr>
              <w:t>Conclusions are logically supported by the information provided</w:t>
            </w:r>
            <w:r w:rsidR="009B4411">
              <w:rPr>
                <w:rFonts w:cs="Arial"/>
                <w:sz w:val="21"/>
                <w:szCs w:val="21"/>
              </w:rPr>
              <w:t>.</w:t>
            </w:r>
          </w:p>
        </w:tc>
        <w:tc>
          <w:tcPr>
            <w:tcW w:w="850" w:type="dxa"/>
          </w:tcPr>
          <w:p w14:paraId="70047565" w14:textId="77777777" w:rsidR="00866B9F" w:rsidRPr="00BF200E" w:rsidRDefault="00866B9F" w:rsidP="00F871BC">
            <w:pPr>
              <w:jc w:val="center"/>
              <w:rPr>
                <w:rFonts w:cs="Arial"/>
                <w:sz w:val="21"/>
                <w:szCs w:val="21"/>
              </w:rPr>
            </w:pPr>
            <w:r w:rsidRPr="00BF200E">
              <w:rPr>
                <w:rFonts w:cs="Arial"/>
                <w:sz w:val="21"/>
                <w:szCs w:val="21"/>
              </w:rPr>
              <w:t>1</w:t>
            </w:r>
          </w:p>
        </w:tc>
        <w:tc>
          <w:tcPr>
            <w:tcW w:w="6946" w:type="dxa"/>
            <w:gridSpan w:val="2"/>
          </w:tcPr>
          <w:p w14:paraId="76189821" w14:textId="59F9F4B5" w:rsidR="00866B9F" w:rsidRPr="00BF200E" w:rsidRDefault="00866B9F" w:rsidP="00B72DF5">
            <w:pPr>
              <w:rPr>
                <w:rFonts w:cs="Arial"/>
                <w:sz w:val="21"/>
                <w:szCs w:val="21"/>
              </w:rPr>
            </w:pPr>
            <w:r w:rsidRPr="00BF200E">
              <w:rPr>
                <w:rFonts w:cs="Arial"/>
                <w:sz w:val="21"/>
                <w:szCs w:val="21"/>
              </w:rPr>
              <w:t>Some claims are consistent with the wider scientific literature (e.g. links between artificial sweeteners and metabolic risk). Conclusions are mostly logically presented</w:t>
            </w:r>
            <w:r w:rsidR="00DA3D70">
              <w:rPr>
                <w:rFonts w:cs="Arial"/>
                <w:sz w:val="21"/>
                <w:szCs w:val="21"/>
              </w:rPr>
              <w:t>,</w:t>
            </w:r>
            <w:r w:rsidRPr="00BF200E">
              <w:rPr>
                <w:rFonts w:cs="Arial"/>
                <w:sz w:val="21"/>
                <w:szCs w:val="21"/>
              </w:rPr>
              <w:t xml:space="preserve"> but </w:t>
            </w:r>
            <w:r w:rsidR="00DA3D70">
              <w:rPr>
                <w:rFonts w:cs="Arial"/>
                <w:sz w:val="21"/>
                <w:szCs w:val="21"/>
              </w:rPr>
              <w:t xml:space="preserve">they </w:t>
            </w:r>
            <w:r w:rsidRPr="00BF200E">
              <w:rPr>
                <w:rFonts w:cs="Arial"/>
                <w:sz w:val="21"/>
                <w:szCs w:val="21"/>
              </w:rPr>
              <w:t>are not always fully supported by the evidence cited.</w:t>
            </w:r>
          </w:p>
        </w:tc>
      </w:tr>
      <w:tr w:rsidR="00A0306E" w:rsidRPr="002A4D05" w14:paraId="187CEAA9" w14:textId="77777777" w:rsidTr="00F871BC">
        <w:tc>
          <w:tcPr>
            <w:tcW w:w="1271" w:type="dxa"/>
          </w:tcPr>
          <w:p w14:paraId="0E4A5B00" w14:textId="2E603E2A" w:rsidR="00F72222" w:rsidRPr="00BF200E" w:rsidRDefault="00F72222" w:rsidP="00B72DF5">
            <w:pPr>
              <w:rPr>
                <w:rFonts w:cs="Arial"/>
                <w:b/>
                <w:bCs/>
                <w:sz w:val="21"/>
                <w:szCs w:val="21"/>
              </w:rPr>
            </w:pPr>
            <w:r w:rsidRPr="00BF200E">
              <w:rPr>
                <w:rFonts w:cs="Arial"/>
                <w:b/>
                <w:bCs/>
                <w:sz w:val="21"/>
                <w:szCs w:val="21"/>
              </w:rPr>
              <w:t>B</w:t>
            </w:r>
            <w:r w:rsidRPr="00BF200E">
              <w:rPr>
                <w:rFonts w:cs="Arial"/>
                <w:sz w:val="21"/>
                <w:szCs w:val="21"/>
              </w:rPr>
              <w:t>ias</w:t>
            </w:r>
          </w:p>
        </w:tc>
        <w:tc>
          <w:tcPr>
            <w:tcW w:w="5103" w:type="dxa"/>
            <w:gridSpan w:val="2"/>
          </w:tcPr>
          <w:p w14:paraId="3BA73A5F" w14:textId="0C5B6923" w:rsidR="00F72222" w:rsidRPr="00BF200E" w:rsidRDefault="009B4411" w:rsidP="006723B4">
            <w:pPr>
              <w:pStyle w:val="ListParagraph"/>
              <w:numPr>
                <w:ilvl w:val="0"/>
                <w:numId w:val="26"/>
              </w:numPr>
              <w:ind w:left="313" w:hanging="284"/>
              <w:rPr>
                <w:rFonts w:cs="Arial"/>
                <w:sz w:val="21"/>
                <w:szCs w:val="21"/>
              </w:rPr>
            </w:pPr>
            <w:r>
              <w:rPr>
                <w:rFonts w:cs="Arial"/>
                <w:sz w:val="21"/>
                <w:szCs w:val="21"/>
              </w:rPr>
              <w:t>There are n</w:t>
            </w:r>
            <w:r w:rsidR="00F72222" w:rsidRPr="00BF200E">
              <w:rPr>
                <w:rFonts w:cs="Arial"/>
                <w:sz w:val="21"/>
                <w:szCs w:val="21"/>
              </w:rPr>
              <w:t>o obvious conflicts of interest or hidden agendas (e.g. study was</w:t>
            </w:r>
            <w:r>
              <w:rPr>
                <w:rFonts w:cs="Arial"/>
                <w:sz w:val="21"/>
                <w:szCs w:val="21"/>
              </w:rPr>
              <w:t xml:space="preserve"> not </w:t>
            </w:r>
            <w:r w:rsidR="00F72222" w:rsidRPr="00BF200E">
              <w:rPr>
                <w:rFonts w:cs="Arial"/>
                <w:sz w:val="21"/>
                <w:szCs w:val="21"/>
              </w:rPr>
              <w:t xml:space="preserve">funded by a company </w:t>
            </w:r>
            <w:r w:rsidR="00195B5D">
              <w:rPr>
                <w:rFonts w:cs="Arial"/>
                <w:sz w:val="21"/>
                <w:szCs w:val="21"/>
              </w:rPr>
              <w:t>that</w:t>
            </w:r>
            <w:r w:rsidR="00F72222" w:rsidRPr="00BF200E">
              <w:rPr>
                <w:rFonts w:cs="Arial"/>
                <w:sz w:val="21"/>
                <w:szCs w:val="21"/>
              </w:rPr>
              <w:t xml:space="preserve"> has something to gain)</w:t>
            </w:r>
            <w:r>
              <w:rPr>
                <w:rFonts w:cs="Arial"/>
                <w:sz w:val="21"/>
                <w:szCs w:val="21"/>
              </w:rPr>
              <w:t>.</w:t>
            </w:r>
          </w:p>
          <w:p w14:paraId="19773265" w14:textId="29DD243B" w:rsidR="00F72222" w:rsidRPr="00BF200E" w:rsidRDefault="005E48C2" w:rsidP="006723B4">
            <w:pPr>
              <w:pStyle w:val="ListParagraph"/>
              <w:numPr>
                <w:ilvl w:val="0"/>
                <w:numId w:val="26"/>
              </w:numPr>
              <w:ind w:left="313" w:hanging="284"/>
              <w:rPr>
                <w:rFonts w:cs="Arial"/>
                <w:sz w:val="21"/>
                <w:szCs w:val="21"/>
              </w:rPr>
            </w:pPr>
            <w:r>
              <w:rPr>
                <w:rFonts w:cs="Arial"/>
                <w:sz w:val="21"/>
                <w:szCs w:val="21"/>
              </w:rPr>
              <w:t>The article</w:t>
            </w:r>
            <w:r w:rsidR="009B4411">
              <w:rPr>
                <w:rFonts w:cs="Arial"/>
                <w:sz w:val="21"/>
                <w:szCs w:val="21"/>
              </w:rPr>
              <w:t xml:space="preserve"> presents a b</w:t>
            </w:r>
            <w:r w:rsidR="00F72222" w:rsidRPr="00BF200E">
              <w:rPr>
                <w:rFonts w:cs="Arial"/>
                <w:sz w:val="21"/>
                <w:szCs w:val="21"/>
              </w:rPr>
              <w:t>alanced viewpoint</w:t>
            </w:r>
            <w:r w:rsidR="009B4411">
              <w:rPr>
                <w:rFonts w:cs="Arial"/>
                <w:sz w:val="21"/>
                <w:szCs w:val="21"/>
              </w:rPr>
              <w:t>.</w:t>
            </w:r>
            <w:r w:rsidR="00F72222" w:rsidRPr="00BF200E">
              <w:rPr>
                <w:rFonts w:cs="Arial"/>
                <w:sz w:val="21"/>
                <w:szCs w:val="21"/>
              </w:rPr>
              <w:t xml:space="preserve"> </w:t>
            </w:r>
          </w:p>
          <w:p w14:paraId="5591CF4A" w14:textId="3044D43F" w:rsidR="00F72222" w:rsidRPr="00BF200E" w:rsidRDefault="009B4411" w:rsidP="006723B4">
            <w:pPr>
              <w:pStyle w:val="ListParagraph"/>
              <w:numPr>
                <w:ilvl w:val="0"/>
                <w:numId w:val="26"/>
              </w:numPr>
              <w:ind w:left="313" w:hanging="284"/>
              <w:rPr>
                <w:rFonts w:cs="Arial"/>
                <w:sz w:val="21"/>
                <w:szCs w:val="21"/>
              </w:rPr>
            </w:pPr>
            <w:r>
              <w:rPr>
                <w:rFonts w:cs="Arial"/>
                <w:sz w:val="21"/>
                <w:szCs w:val="21"/>
              </w:rPr>
              <w:lastRenderedPageBreak/>
              <w:t>The l</w:t>
            </w:r>
            <w:r w:rsidR="00F72222" w:rsidRPr="00BF200E">
              <w:rPr>
                <w:rFonts w:cs="Arial"/>
                <w:sz w:val="21"/>
                <w:szCs w:val="21"/>
              </w:rPr>
              <w:t>anguage is objective, not emotional or persuasive</w:t>
            </w:r>
            <w:r>
              <w:rPr>
                <w:rFonts w:cs="Arial"/>
                <w:sz w:val="21"/>
                <w:szCs w:val="21"/>
              </w:rPr>
              <w:t>.</w:t>
            </w:r>
          </w:p>
        </w:tc>
        <w:tc>
          <w:tcPr>
            <w:tcW w:w="850" w:type="dxa"/>
          </w:tcPr>
          <w:p w14:paraId="55CA1DE0" w14:textId="77777777" w:rsidR="00F72222" w:rsidRPr="00BF200E" w:rsidRDefault="00F72222" w:rsidP="00F871BC">
            <w:pPr>
              <w:jc w:val="center"/>
              <w:rPr>
                <w:rFonts w:cs="Arial"/>
                <w:sz w:val="21"/>
                <w:szCs w:val="21"/>
              </w:rPr>
            </w:pPr>
            <w:r w:rsidRPr="00BF200E">
              <w:rPr>
                <w:rFonts w:cs="Arial"/>
                <w:sz w:val="21"/>
                <w:szCs w:val="21"/>
              </w:rPr>
              <w:lastRenderedPageBreak/>
              <w:t>0</w:t>
            </w:r>
          </w:p>
        </w:tc>
        <w:tc>
          <w:tcPr>
            <w:tcW w:w="6946" w:type="dxa"/>
            <w:gridSpan w:val="2"/>
          </w:tcPr>
          <w:p w14:paraId="45E90BF7" w14:textId="25D1B6E8" w:rsidR="00F72222" w:rsidRPr="00BF200E" w:rsidRDefault="00BE4C00" w:rsidP="00B72DF5">
            <w:pPr>
              <w:rPr>
                <w:rFonts w:cs="Arial"/>
                <w:sz w:val="21"/>
                <w:szCs w:val="21"/>
              </w:rPr>
            </w:pPr>
            <w:r w:rsidRPr="00BE4C00">
              <w:rPr>
                <w:rFonts w:cs="Arial"/>
                <w:sz w:val="21"/>
                <w:szCs w:val="21"/>
              </w:rPr>
              <w:t xml:space="preserve">There is a clear conflict of interest: the company publishing the article sells </w:t>
            </w:r>
            <w:r w:rsidR="008330E6">
              <w:rPr>
                <w:rFonts w:cs="Arial"/>
                <w:sz w:val="21"/>
                <w:szCs w:val="21"/>
              </w:rPr>
              <w:t>“</w:t>
            </w:r>
            <w:r w:rsidRPr="00BE4C00">
              <w:rPr>
                <w:rFonts w:cs="Arial"/>
                <w:sz w:val="21"/>
                <w:szCs w:val="21"/>
              </w:rPr>
              <w:t>natural alternative</w:t>
            </w:r>
            <w:r w:rsidR="008330E6">
              <w:rPr>
                <w:rFonts w:cs="Arial"/>
                <w:sz w:val="21"/>
                <w:szCs w:val="21"/>
              </w:rPr>
              <w:t>”</w:t>
            </w:r>
            <w:r w:rsidRPr="00BE4C00">
              <w:rPr>
                <w:rFonts w:cs="Arial"/>
                <w:sz w:val="21"/>
                <w:szCs w:val="21"/>
              </w:rPr>
              <w:t xml:space="preserve"> sweetener</w:t>
            </w:r>
            <w:r w:rsidR="00CE75EC">
              <w:rPr>
                <w:rFonts w:cs="Arial"/>
                <w:sz w:val="21"/>
                <w:szCs w:val="21"/>
              </w:rPr>
              <w:t>s</w:t>
            </w:r>
            <w:r w:rsidRPr="00BE4C00">
              <w:rPr>
                <w:rFonts w:cs="Arial"/>
                <w:sz w:val="21"/>
                <w:szCs w:val="21"/>
              </w:rPr>
              <w:t xml:space="preserve">, which </w:t>
            </w:r>
            <w:r w:rsidR="00CE75EC">
              <w:rPr>
                <w:rFonts w:cs="Arial"/>
                <w:sz w:val="21"/>
                <w:szCs w:val="21"/>
              </w:rPr>
              <w:t>are</w:t>
            </w:r>
            <w:r w:rsidRPr="00BE4C00">
              <w:rPr>
                <w:rFonts w:cs="Arial"/>
                <w:sz w:val="21"/>
                <w:szCs w:val="21"/>
              </w:rPr>
              <w:t xml:space="preserve"> promoted. The language is emotive and persuasive (e.g. </w:t>
            </w:r>
            <w:r w:rsidR="008330E6">
              <w:rPr>
                <w:rFonts w:cs="Arial"/>
                <w:sz w:val="21"/>
                <w:szCs w:val="21"/>
              </w:rPr>
              <w:t>“</w:t>
            </w:r>
            <w:r w:rsidRPr="00BE4C00">
              <w:rPr>
                <w:rFonts w:cs="Arial"/>
                <w:sz w:val="21"/>
                <w:szCs w:val="21"/>
              </w:rPr>
              <w:t>quietly wreaking havoc</w:t>
            </w:r>
            <w:r w:rsidR="008330E6">
              <w:rPr>
                <w:rFonts w:cs="Arial"/>
                <w:sz w:val="21"/>
                <w:szCs w:val="21"/>
              </w:rPr>
              <w:t>”</w:t>
            </w:r>
            <w:r w:rsidRPr="00BE4C00">
              <w:rPr>
                <w:rFonts w:cs="Arial"/>
                <w:sz w:val="21"/>
                <w:szCs w:val="21"/>
              </w:rPr>
              <w:t xml:space="preserve">, </w:t>
            </w:r>
            <w:r w:rsidR="008330E6">
              <w:rPr>
                <w:rFonts w:cs="Arial"/>
                <w:sz w:val="21"/>
                <w:szCs w:val="21"/>
              </w:rPr>
              <w:t>“</w:t>
            </w:r>
            <w:r w:rsidRPr="00BE4C00">
              <w:rPr>
                <w:rFonts w:cs="Arial"/>
                <w:sz w:val="21"/>
                <w:szCs w:val="21"/>
              </w:rPr>
              <w:t>worn down, piece by piece</w:t>
            </w:r>
            <w:r w:rsidR="008330E6">
              <w:rPr>
                <w:rFonts w:cs="Arial"/>
                <w:sz w:val="21"/>
                <w:szCs w:val="21"/>
              </w:rPr>
              <w:t>”</w:t>
            </w:r>
            <w:r w:rsidRPr="00BE4C00">
              <w:rPr>
                <w:rFonts w:cs="Arial"/>
                <w:sz w:val="21"/>
                <w:szCs w:val="21"/>
              </w:rPr>
              <w:t>) rather than objective.</w:t>
            </w:r>
          </w:p>
        </w:tc>
      </w:tr>
      <w:tr w:rsidR="00A0306E" w:rsidRPr="002A4D05" w14:paraId="1A13E6DF" w14:textId="77777777" w:rsidTr="00F871BC">
        <w:tc>
          <w:tcPr>
            <w:tcW w:w="1271" w:type="dxa"/>
          </w:tcPr>
          <w:p w14:paraId="1F43D0B7" w14:textId="1C4278A9" w:rsidR="00C10566" w:rsidRPr="00BF200E" w:rsidRDefault="00C31F30" w:rsidP="00B72DF5">
            <w:pPr>
              <w:rPr>
                <w:rFonts w:cs="Arial"/>
                <w:b/>
                <w:bCs/>
                <w:sz w:val="21"/>
                <w:szCs w:val="21"/>
              </w:rPr>
            </w:pPr>
            <w:r w:rsidRPr="00BF200E">
              <w:rPr>
                <w:rFonts w:cs="Arial"/>
                <w:b/>
                <w:bCs/>
                <w:sz w:val="21"/>
                <w:szCs w:val="21"/>
              </w:rPr>
              <w:t>L</w:t>
            </w:r>
            <w:r w:rsidRPr="00BF200E">
              <w:rPr>
                <w:rFonts w:cs="Arial"/>
                <w:sz w:val="21"/>
                <w:szCs w:val="21"/>
              </w:rPr>
              <w:t>inks</w:t>
            </w:r>
          </w:p>
        </w:tc>
        <w:tc>
          <w:tcPr>
            <w:tcW w:w="5103" w:type="dxa"/>
            <w:gridSpan w:val="2"/>
          </w:tcPr>
          <w:p w14:paraId="04513895" w14:textId="139E3DF1" w:rsidR="00C31F30" w:rsidRPr="00BF200E" w:rsidRDefault="00C31F30" w:rsidP="006723B4">
            <w:pPr>
              <w:pStyle w:val="ListParagraph"/>
              <w:numPr>
                <w:ilvl w:val="0"/>
                <w:numId w:val="26"/>
              </w:numPr>
              <w:ind w:left="313" w:hanging="284"/>
              <w:rPr>
                <w:rFonts w:cs="Arial"/>
                <w:sz w:val="21"/>
                <w:szCs w:val="21"/>
              </w:rPr>
            </w:pPr>
            <w:r w:rsidRPr="00BF200E">
              <w:rPr>
                <w:rFonts w:cs="Arial"/>
                <w:sz w:val="21"/>
                <w:szCs w:val="21"/>
              </w:rPr>
              <w:t>References or citations are included</w:t>
            </w:r>
            <w:r w:rsidR="009B4411">
              <w:rPr>
                <w:rFonts w:cs="Arial"/>
                <w:sz w:val="21"/>
                <w:szCs w:val="21"/>
              </w:rPr>
              <w:t>.</w:t>
            </w:r>
          </w:p>
          <w:p w14:paraId="07AABD13" w14:textId="454AF5CA" w:rsidR="00C10566" w:rsidRPr="00BF200E" w:rsidRDefault="009B4411" w:rsidP="006723B4">
            <w:pPr>
              <w:pStyle w:val="ListParagraph"/>
              <w:numPr>
                <w:ilvl w:val="0"/>
                <w:numId w:val="26"/>
              </w:numPr>
              <w:ind w:left="313" w:hanging="284"/>
              <w:rPr>
                <w:rFonts w:cs="Arial"/>
                <w:sz w:val="21"/>
                <w:szCs w:val="21"/>
              </w:rPr>
            </w:pPr>
            <w:r>
              <w:rPr>
                <w:rFonts w:cs="Arial"/>
                <w:sz w:val="21"/>
                <w:szCs w:val="21"/>
              </w:rPr>
              <w:t>The s</w:t>
            </w:r>
            <w:r w:rsidR="00C31F30" w:rsidRPr="00BF200E">
              <w:rPr>
                <w:rFonts w:cs="Arial"/>
                <w:sz w:val="21"/>
                <w:szCs w:val="21"/>
              </w:rPr>
              <w:t xml:space="preserve">ources used are </w:t>
            </w:r>
            <w:r>
              <w:rPr>
                <w:rFonts w:cs="Arial"/>
                <w:sz w:val="21"/>
                <w:szCs w:val="21"/>
              </w:rPr>
              <w:t xml:space="preserve">of </w:t>
            </w:r>
            <w:r w:rsidR="00C31F30" w:rsidRPr="00BF200E">
              <w:rPr>
                <w:rFonts w:cs="Arial"/>
                <w:sz w:val="21"/>
                <w:szCs w:val="21"/>
              </w:rPr>
              <w:t xml:space="preserve">high quality </w:t>
            </w:r>
            <w:r w:rsidR="00B956F2">
              <w:rPr>
                <w:rFonts w:cs="Arial"/>
                <w:sz w:val="21"/>
                <w:szCs w:val="21"/>
              </w:rPr>
              <w:br/>
            </w:r>
            <w:r w:rsidR="00C31F30" w:rsidRPr="00BF200E">
              <w:rPr>
                <w:rFonts w:cs="Arial"/>
                <w:sz w:val="21"/>
                <w:szCs w:val="21"/>
              </w:rPr>
              <w:t>(e.g. academic studies, official data)</w:t>
            </w:r>
            <w:r>
              <w:rPr>
                <w:rFonts w:cs="Arial"/>
                <w:sz w:val="21"/>
                <w:szCs w:val="21"/>
              </w:rPr>
              <w:t>.</w:t>
            </w:r>
          </w:p>
        </w:tc>
        <w:tc>
          <w:tcPr>
            <w:tcW w:w="850" w:type="dxa"/>
          </w:tcPr>
          <w:p w14:paraId="3C24250B" w14:textId="77777777" w:rsidR="00C10566" w:rsidRPr="00BF200E" w:rsidRDefault="00C10566" w:rsidP="00F871BC">
            <w:pPr>
              <w:jc w:val="center"/>
              <w:rPr>
                <w:rFonts w:cs="Arial"/>
                <w:sz w:val="21"/>
                <w:szCs w:val="21"/>
              </w:rPr>
            </w:pPr>
            <w:r w:rsidRPr="00BF200E">
              <w:rPr>
                <w:rFonts w:cs="Arial"/>
                <w:sz w:val="21"/>
                <w:szCs w:val="21"/>
              </w:rPr>
              <w:t>1</w:t>
            </w:r>
          </w:p>
        </w:tc>
        <w:tc>
          <w:tcPr>
            <w:tcW w:w="6946" w:type="dxa"/>
            <w:gridSpan w:val="2"/>
          </w:tcPr>
          <w:p w14:paraId="51ADF81A" w14:textId="77777777" w:rsidR="00C10566" w:rsidRPr="00BF200E" w:rsidRDefault="00C10566" w:rsidP="00B72DF5">
            <w:pPr>
              <w:rPr>
                <w:rFonts w:cs="Arial"/>
                <w:sz w:val="21"/>
                <w:szCs w:val="21"/>
              </w:rPr>
            </w:pPr>
            <w:r w:rsidRPr="00BF200E">
              <w:rPr>
                <w:rFonts w:cs="Arial"/>
                <w:sz w:val="21"/>
                <w:szCs w:val="21"/>
              </w:rPr>
              <w:t>Researchers and institutions are named (e.g. Ben Gurion University of the Negev, the University of Manitoba, the Canadian Medical Association Journal), which partially meets this criterion. However, there are no direct hyperlinks or reference lists provided so the reader cannot easily verify the original studies. The sources mentioned appear to be scientific studies, but they cannot be checked.</w:t>
            </w:r>
          </w:p>
        </w:tc>
      </w:tr>
      <w:tr w:rsidR="00A0306E" w:rsidRPr="002A4D05" w14:paraId="7318E632" w14:textId="77777777" w:rsidTr="00F871BC">
        <w:tc>
          <w:tcPr>
            <w:tcW w:w="1271" w:type="dxa"/>
            <w:hideMark/>
          </w:tcPr>
          <w:p w14:paraId="4D73E3F1" w14:textId="4FC99ADF" w:rsidR="00F72222" w:rsidRPr="00BF200E" w:rsidRDefault="00F72222" w:rsidP="00B72DF5">
            <w:pPr>
              <w:spacing w:line="259" w:lineRule="auto"/>
              <w:rPr>
                <w:rFonts w:cs="Arial"/>
                <w:sz w:val="21"/>
                <w:szCs w:val="21"/>
              </w:rPr>
            </w:pPr>
            <w:r w:rsidRPr="00BF200E">
              <w:rPr>
                <w:rFonts w:cs="Arial"/>
                <w:b/>
                <w:bCs/>
                <w:sz w:val="21"/>
                <w:szCs w:val="21"/>
              </w:rPr>
              <w:t>E</w:t>
            </w:r>
            <w:r w:rsidRPr="00BF200E">
              <w:rPr>
                <w:rFonts w:cs="Arial"/>
                <w:sz w:val="21"/>
                <w:szCs w:val="21"/>
              </w:rPr>
              <w:t>vidence</w:t>
            </w:r>
          </w:p>
        </w:tc>
        <w:tc>
          <w:tcPr>
            <w:tcW w:w="5103" w:type="dxa"/>
            <w:gridSpan w:val="2"/>
            <w:hideMark/>
          </w:tcPr>
          <w:p w14:paraId="700DF245" w14:textId="2236B97B" w:rsidR="00F72222" w:rsidRPr="00BF200E" w:rsidRDefault="009B4411" w:rsidP="006723B4">
            <w:pPr>
              <w:pStyle w:val="ListParagraph"/>
              <w:numPr>
                <w:ilvl w:val="0"/>
                <w:numId w:val="26"/>
              </w:numPr>
              <w:ind w:left="313" w:hanging="284"/>
              <w:rPr>
                <w:rFonts w:cs="Arial"/>
                <w:sz w:val="21"/>
                <w:szCs w:val="21"/>
              </w:rPr>
            </w:pPr>
            <w:r>
              <w:rPr>
                <w:rFonts w:cs="Arial"/>
                <w:sz w:val="21"/>
                <w:szCs w:val="21"/>
              </w:rPr>
              <w:t>The i</w:t>
            </w:r>
            <w:r w:rsidR="00F72222" w:rsidRPr="00BF200E">
              <w:rPr>
                <w:rFonts w:cs="Arial"/>
                <w:sz w:val="21"/>
                <w:szCs w:val="21"/>
              </w:rPr>
              <w:t>nformation is supported by clear evidence (not just opinions)</w:t>
            </w:r>
            <w:r>
              <w:rPr>
                <w:rFonts w:cs="Arial"/>
                <w:sz w:val="21"/>
                <w:szCs w:val="21"/>
              </w:rPr>
              <w:t>.</w:t>
            </w:r>
          </w:p>
          <w:p w14:paraId="135F81CD" w14:textId="42CE7C99" w:rsidR="00A27E34" w:rsidRPr="00BF200E" w:rsidRDefault="00F72222" w:rsidP="006723B4">
            <w:pPr>
              <w:pStyle w:val="ListParagraph"/>
              <w:numPr>
                <w:ilvl w:val="0"/>
                <w:numId w:val="26"/>
              </w:numPr>
              <w:ind w:left="313" w:hanging="284"/>
              <w:rPr>
                <w:rFonts w:cs="Arial"/>
                <w:sz w:val="21"/>
                <w:szCs w:val="21"/>
              </w:rPr>
            </w:pPr>
            <w:r w:rsidRPr="00BF200E">
              <w:rPr>
                <w:rFonts w:cs="Arial"/>
                <w:sz w:val="21"/>
                <w:szCs w:val="21"/>
              </w:rPr>
              <w:t>Claims are supported using data from a scientific study (primary source)</w:t>
            </w:r>
            <w:r w:rsidR="009B4411">
              <w:rPr>
                <w:rFonts w:cs="Arial"/>
                <w:sz w:val="21"/>
                <w:szCs w:val="21"/>
              </w:rPr>
              <w:t>.</w:t>
            </w:r>
          </w:p>
          <w:p w14:paraId="18E8A5EB" w14:textId="42E075D3" w:rsidR="00F72222" w:rsidRPr="00BF200E" w:rsidRDefault="00F72222" w:rsidP="006723B4">
            <w:pPr>
              <w:pStyle w:val="ListParagraph"/>
              <w:numPr>
                <w:ilvl w:val="0"/>
                <w:numId w:val="26"/>
              </w:numPr>
              <w:ind w:left="313" w:hanging="284"/>
              <w:rPr>
                <w:rFonts w:cs="Arial"/>
                <w:sz w:val="21"/>
                <w:szCs w:val="21"/>
              </w:rPr>
            </w:pPr>
            <w:r w:rsidRPr="00BF200E">
              <w:rPr>
                <w:rFonts w:cs="Arial"/>
                <w:sz w:val="21"/>
                <w:szCs w:val="21"/>
              </w:rPr>
              <w:t>Evidence is clearly explained rather than just mentioned</w:t>
            </w:r>
            <w:r w:rsidR="009B4411">
              <w:rPr>
                <w:rFonts w:cs="Arial"/>
                <w:sz w:val="21"/>
                <w:szCs w:val="21"/>
              </w:rPr>
              <w:t>.</w:t>
            </w:r>
          </w:p>
        </w:tc>
        <w:tc>
          <w:tcPr>
            <w:tcW w:w="850" w:type="dxa"/>
            <w:hideMark/>
          </w:tcPr>
          <w:p w14:paraId="3031E789" w14:textId="77777777" w:rsidR="00F72222" w:rsidRPr="00BF200E" w:rsidRDefault="00F72222" w:rsidP="00F871BC">
            <w:pPr>
              <w:spacing w:line="259" w:lineRule="auto"/>
              <w:jc w:val="center"/>
              <w:rPr>
                <w:rFonts w:cs="Arial"/>
                <w:sz w:val="21"/>
                <w:szCs w:val="21"/>
              </w:rPr>
            </w:pPr>
            <w:r w:rsidRPr="00BF200E">
              <w:rPr>
                <w:rFonts w:cs="Arial"/>
                <w:sz w:val="21"/>
                <w:szCs w:val="21"/>
              </w:rPr>
              <w:t>1</w:t>
            </w:r>
          </w:p>
        </w:tc>
        <w:tc>
          <w:tcPr>
            <w:tcW w:w="6946" w:type="dxa"/>
            <w:gridSpan w:val="2"/>
            <w:hideMark/>
          </w:tcPr>
          <w:p w14:paraId="0A595ACE" w14:textId="7032EBAA" w:rsidR="00F72222" w:rsidRPr="00BF200E" w:rsidRDefault="00F72222" w:rsidP="00B72DF5">
            <w:pPr>
              <w:spacing w:line="259" w:lineRule="auto"/>
              <w:rPr>
                <w:rFonts w:cs="Arial"/>
                <w:sz w:val="21"/>
                <w:szCs w:val="21"/>
              </w:rPr>
            </w:pPr>
            <w:r w:rsidRPr="00BF200E">
              <w:rPr>
                <w:rFonts w:cs="Arial"/>
                <w:sz w:val="21"/>
                <w:szCs w:val="21"/>
              </w:rPr>
              <w:t xml:space="preserve">The article references specific studies (e.g. an analysis of 37 scientific studies by </w:t>
            </w:r>
            <w:proofErr w:type="spellStart"/>
            <w:r w:rsidRPr="00BF200E">
              <w:rPr>
                <w:rFonts w:cs="Arial"/>
                <w:sz w:val="21"/>
                <w:szCs w:val="21"/>
              </w:rPr>
              <w:t>Zarychanski</w:t>
            </w:r>
            <w:proofErr w:type="spellEnd"/>
            <w:r w:rsidRPr="00BF200E">
              <w:rPr>
                <w:rFonts w:cs="Arial"/>
                <w:sz w:val="21"/>
                <w:szCs w:val="21"/>
              </w:rPr>
              <w:t xml:space="preserve"> and colleagues involving over 400,000 individuals) and quotes named researchers. However, evidence is frequently mentioned only briefly rather than explained in detail. </w:t>
            </w:r>
            <w:r w:rsidR="005E0133" w:rsidRPr="00BF200E">
              <w:rPr>
                <w:rFonts w:cs="Arial"/>
                <w:sz w:val="21"/>
                <w:szCs w:val="21"/>
              </w:rPr>
              <w:t>The article is a secondary, not primary</w:t>
            </w:r>
            <w:r w:rsidR="0029681D">
              <w:rPr>
                <w:rFonts w:cs="Arial"/>
                <w:sz w:val="21"/>
                <w:szCs w:val="21"/>
              </w:rPr>
              <w:t>,</w:t>
            </w:r>
            <w:r w:rsidR="005E0133" w:rsidRPr="00BF200E">
              <w:rPr>
                <w:rFonts w:cs="Arial"/>
                <w:sz w:val="21"/>
                <w:szCs w:val="21"/>
              </w:rPr>
              <w:t xml:space="preserve"> source. </w:t>
            </w:r>
            <w:r w:rsidRPr="00BF200E">
              <w:rPr>
                <w:rFonts w:cs="Arial"/>
                <w:sz w:val="21"/>
                <w:szCs w:val="21"/>
              </w:rPr>
              <w:t>Some claims appear to be unsupported opinions rather than evidence-based conclusions.</w:t>
            </w:r>
          </w:p>
        </w:tc>
      </w:tr>
      <w:tr w:rsidR="00ED7A2F" w14:paraId="6619DB0E" w14:textId="77777777" w:rsidTr="00F871BC">
        <w:trPr>
          <w:gridAfter w:val="1"/>
          <w:wAfter w:w="141" w:type="dxa"/>
          <w:trHeight w:val="446"/>
        </w:trPr>
        <w:tc>
          <w:tcPr>
            <w:tcW w:w="14029" w:type="dxa"/>
            <w:gridSpan w:val="5"/>
            <w:shd w:val="clear" w:color="auto" w:fill="E7E6E6" w:themeFill="background2"/>
          </w:tcPr>
          <w:p w14:paraId="5BFF8799" w14:textId="77777777" w:rsidR="00ED7A2F" w:rsidRPr="00BF200E" w:rsidRDefault="00ED7A2F" w:rsidP="00BD092B">
            <w:pPr>
              <w:spacing w:line="259" w:lineRule="auto"/>
              <w:rPr>
                <w:rFonts w:cs="Arial"/>
                <w:b/>
                <w:bCs/>
                <w:sz w:val="21"/>
                <w:szCs w:val="21"/>
              </w:rPr>
            </w:pPr>
            <w:r w:rsidRPr="00BF200E">
              <w:rPr>
                <w:rFonts w:cs="Arial"/>
                <w:b/>
                <w:bCs/>
                <w:sz w:val="21"/>
                <w:szCs w:val="21"/>
              </w:rPr>
              <w:t>Critical reliability checks (must pass ALL)</w:t>
            </w:r>
          </w:p>
          <w:p w14:paraId="7501EE24" w14:textId="1031D073" w:rsidR="00ED7A2F" w:rsidRPr="00BF200E" w:rsidRDefault="00ED7A2F" w:rsidP="00BD092B">
            <w:pPr>
              <w:spacing w:line="259" w:lineRule="auto"/>
              <w:rPr>
                <w:rFonts w:cs="Arial"/>
                <w:sz w:val="21"/>
                <w:szCs w:val="21"/>
              </w:rPr>
            </w:pPr>
            <w:r w:rsidRPr="00BF200E">
              <w:rPr>
                <w:rFonts w:cs="Arial"/>
                <w:sz w:val="21"/>
                <w:szCs w:val="21"/>
              </w:rPr>
              <w:t xml:space="preserve">If any of these are </w:t>
            </w:r>
            <w:r w:rsidRPr="00BF200E">
              <w:rPr>
                <w:rFonts w:cs="Arial"/>
                <w:b/>
                <w:bCs/>
                <w:sz w:val="21"/>
                <w:szCs w:val="21"/>
              </w:rPr>
              <w:t xml:space="preserve">NO → </w:t>
            </w:r>
            <w:r w:rsidR="005C42C8">
              <w:rPr>
                <w:rFonts w:cs="Arial"/>
                <w:b/>
                <w:bCs/>
                <w:sz w:val="21"/>
                <w:szCs w:val="21"/>
              </w:rPr>
              <w:t xml:space="preserve">the </w:t>
            </w:r>
            <w:r w:rsidRPr="00BF200E">
              <w:rPr>
                <w:rFonts w:cs="Arial"/>
                <w:b/>
                <w:bCs/>
                <w:sz w:val="21"/>
                <w:szCs w:val="21"/>
              </w:rPr>
              <w:t>source has low reliability (even if other scores are high)</w:t>
            </w:r>
          </w:p>
        </w:tc>
      </w:tr>
      <w:tr w:rsidR="00ED7A2F" w14:paraId="01ADB1D1" w14:textId="77777777" w:rsidTr="00F871BC">
        <w:trPr>
          <w:gridAfter w:val="1"/>
          <w:wAfter w:w="141" w:type="dxa"/>
        </w:trPr>
        <w:tc>
          <w:tcPr>
            <w:tcW w:w="5949" w:type="dxa"/>
            <w:gridSpan w:val="2"/>
            <w:shd w:val="clear" w:color="auto" w:fill="E7E6E6" w:themeFill="background2"/>
          </w:tcPr>
          <w:p w14:paraId="08F58B38" w14:textId="77777777" w:rsidR="00ED7A2F" w:rsidRPr="00BF200E" w:rsidRDefault="00ED7A2F" w:rsidP="00ED7A2F">
            <w:pPr>
              <w:pStyle w:val="ListParagraph"/>
              <w:numPr>
                <w:ilvl w:val="0"/>
                <w:numId w:val="27"/>
              </w:numPr>
              <w:ind w:left="313" w:hanging="283"/>
              <w:rPr>
                <w:rFonts w:cs="Arial"/>
                <w:sz w:val="21"/>
                <w:szCs w:val="21"/>
              </w:rPr>
            </w:pPr>
            <w:r w:rsidRPr="00BF200E">
              <w:rPr>
                <w:rFonts w:cs="Arial"/>
                <w:sz w:val="21"/>
                <w:szCs w:val="21"/>
              </w:rPr>
              <w:t>No strong bias or hidden agenda</w:t>
            </w:r>
          </w:p>
          <w:p w14:paraId="4EEAA2BC" w14:textId="77777777" w:rsidR="00ED7A2F" w:rsidRPr="00BF200E" w:rsidRDefault="00ED7A2F" w:rsidP="00ED7A2F">
            <w:pPr>
              <w:pStyle w:val="ListParagraph"/>
              <w:numPr>
                <w:ilvl w:val="0"/>
                <w:numId w:val="27"/>
              </w:numPr>
              <w:ind w:left="313" w:hanging="283"/>
              <w:rPr>
                <w:rFonts w:cs="Arial"/>
                <w:sz w:val="21"/>
                <w:szCs w:val="21"/>
              </w:rPr>
            </w:pPr>
            <w:r w:rsidRPr="00BF200E">
              <w:rPr>
                <w:rFonts w:cs="Arial"/>
                <w:sz w:val="21"/>
                <w:szCs w:val="21"/>
              </w:rPr>
              <w:t>Claims are supported by some form of evidence</w:t>
            </w:r>
          </w:p>
          <w:p w14:paraId="1A71D367" w14:textId="77777777" w:rsidR="00ED7A2F" w:rsidRPr="00BF200E" w:rsidRDefault="00ED7A2F" w:rsidP="00ED7A2F">
            <w:pPr>
              <w:pStyle w:val="ListParagraph"/>
              <w:numPr>
                <w:ilvl w:val="0"/>
                <w:numId w:val="27"/>
              </w:numPr>
              <w:ind w:left="313" w:hanging="283"/>
              <w:rPr>
                <w:rFonts w:cs="Arial"/>
                <w:sz w:val="21"/>
                <w:szCs w:val="21"/>
              </w:rPr>
            </w:pPr>
            <w:r w:rsidRPr="00BF200E">
              <w:rPr>
                <w:rFonts w:cs="Arial"/>
                <w:sz w:val="21"/>
                <w:szCs w:val="21"/>
              </w:rPr>
              <w:t>Author or source is identifiable</w:t>
            </w:r>
          </w:p>
          <w:p w14:paraId="1BC7C660" w14:textId="77777777" w:rsidR="00ED7A2F" w:rsidRPr="00BF200E" w:rsidRDefault="00ED7A2F" w:rsidP="00ED7A2F">
            <w:pPr>
              <w:pStyle w:val="ListParagraph"/>
              <w:numPr>
                <w:ilvl w:val="0"/>
                <w:numId w:val="27"/>
              </w:numPr>
              <w:ind w:left="313" w:hanging="283"/>
              <w:rPr>
                <w:rFonts w:cs="Arial"/>
                <w:sz w:val="21"/>
                <w:szCs w:val="21"/>
              </w:rPr>
            </w:pPr>
            <w:r w:rsidRPr="00BF200E">
              <w:rPr>
                <w:rFonts w:cs="Arial"/>
                <w:sz w:val="21"/>
                <w:szCs w:val="21"/>
              </w:rPr>
              <w:t>Information is not clearly inaccurate or misleading</w:t>
            </w:r>
          </w:p>
        </w:tc>
        <w:tc>
          <w:tcPr>
            <w:tcW w:w="8080" w:type="dxa"/>
            <w:gridSpan w:val="3"/>
            <w:shd w:val="clear" w:color="auto" w:fill="E7E6E6" w:themeFill="background2"/>
          </w:tcPr>
          <w:p w14:paraId="00878765" w14:textId="77777777" w:rsidR="00ED7A2F" w:rsidRPr="00BF200E" w:rsidRDefault="0092428D" w:rsidP="00BD092B">
            <w:pPr>
              <w:rPr>
                <w:rFonts w:cs="Arial"/>
                <w:sz w:val="21"/>
                <w:szCs w:val="21"/>
              </w:rPr>
            </w:pPr>
            <w:r w:rsidRPr="00BF200E">
              <w:rPr>
                <w:rFonts w:cs="Arial"/>
                <w:sz w:val="21"/>
                <w:szCs w:val="21"/>
              </w:rPr>
              <w:t>NO</w:t>
            </w:r>
          </w:p>
          <w:p w14:paraId="18BB8D27" w14:textId="6C23B6D5" w:rsidR="0092428D" w:rsidRPr="00BF200E" w:rsidRDefault="0092428D" w:rsidP="00BD092B">
            <w:pPr>
              <w:rPr>
                <w:rFonts w:cs="Arial"/>
                <w:sz w:val="21"/>
                <w:szCs w:val="21"/>
              </w:rPr>
            </w:pPr>
            <w:r w:rsidRPr="00BF200E">
              <w:rPr>
                <w:rFonts w:cs="Arial"/>
                <w:sz w:val="21"/>
                <w:szCs w:val="21"/>
              </w:rPr>
              <w:t>YES</w:t>
            </w:r>
            <w:r w:rsidR="00F95884">
              <w:rPr>
                <w:rFonts w:cs="Arial"/>
                <w:sz w:val="21"/>
                <w:szCs w:val="21"/>
              </w:rPr>
              <w:t xml:space="preserve"> / PARTIALLY</w:t>
            </w:r>
          </w:p>
          <w:p w14:paraId="29FF8E41" w14:textId="77777777" w:rsidR="0092428D" w:rsidRPr="00BF200E" w:rsidRDefault="0092428D" w:rsidP="00BD092B">
            <w:pPr>
              <w:rPr>
                <w:rFonts w:cs="Arial"/>
                <w:sz w:val="21"/>
                <w:szCs w:val="21"/>
              </w:rPr>
            </w:pPr>
            <w:r w:rsidRPr="00BF200E">
              <w:rPr>
                <w:rFonts w:cs="Arial"/>
                <w:sz w:val="21"/>
                <w:szCs w:val="21"/>
              </w:rPr>
              <w:t>NO</w:t>
            </w:r>
          </w:p>
          <w:p w14:paraId="5A120DF1" w14:textId="79369CAA" w:rsidR="0092428D" w:rsidRPr="00BF200E" w:rsidRDefault="00B075E2" w:rsidP="00BD092B">
            <w:pPr>
              <w:rPr>
                <w:rFonts w:cs="Arial"/>
                <w:sz w:val="21"/>
                <w:szCs w:val="21"/>
              </w:rPr>
            </w:pPr>
            <w:r>
              <w:rPr>
                <w:rFonts w:cs="Arial"/>
                <w:sz w:val="21"/>
                <w:szCs w:val="21"/>
              </w:rPr>
              <w:t>NO</w:t>
            </w:r>
          </w:p>
        </w:tc>
      </w:tr>
      <w:bookmarkEnd w:id="0"/>
    </w:tbl>
    <w:p w14:paraId="1BC15CE9" w14:textId="77777777" w:rsidR="00B91727" w:rsidRDefault="00B91727" w:rsidP="00B91727">
      <w:pPr>
        <w:pStyle w:val="Write-onlines"/>
        <w:spacing w:after="120"/>
      </w:pPr>
    </w:p>
    <w:p w14:paraId="234895EF" w14:textId="2F8F967D" w:rsidR="00B91727" w:rsidRDefault="00DC20A4" w:rsidP="00B91727">
      <w:pPr>
        <w:rPr>
          <w:b/>
          <w:bCs/>
        </w:rPr>
      </w:pPr>
      <w:r>
        <w:rPr>
          <w:b/>
          <w:bCs/>
        </w:rPr>
        <w:t>Summary</w:t>
      </w:r>
    </w:p>
    <w:p w14:paraId="08EA1748" w14:textId="75D71835" w:rsidR="00B91727" w:rsidRDefault="00B91727" w:rsidP="0061677F">
      <w:r>
        <w:t xml:space="preserve">Overall, this source has </w:t>
      </w:r>
      <w:r w:rsidR="008552FE">
        <w:t>low</w:t>
      </w:r>
      <w:r>
        <w:t xml:space="preserve"> reliability. The main strengths are that the article is </w:t>
      </w:r>
      <w:proofErr w:type="gramStart"/>
      <w:r w:rsidR="00734810">
        <w:t xml:space="preserve">fairly </w:t>
      </w:r>
      <w:r>
        <w:t>recent</w:t>
      </w:r>
      <w:proofErr w:type="gramEnd"/>
      <w:r>
        <w:t xml:space="preserve"> (published </w:t>
      </w:r>
      <w:r w:rsidR="00F95884">
        <w:t>March</w:t>
      </w:r>
      <w:r>
        <w:t xml:space="preserve"> 2021) and it does reference named researchers and institutions, such as the University of Manitoba and the Canadian Medical Association Journal, which suggests </w:t>
      </w:r>
      <w:r w:rsidR="00A0306E">
        <w:t xml:space="preserve">that </w:t>
      </w:r>
      <w:r>
        <w:t xml:space="preserve">the claims </w:t>
      </w:r>
      <w:r w:rsidR="00734810">
        <w:t>are linked to</w:t>
      </w:r>
      <w:r>
        <w:t xml:space="preserve"> real scientific </w:t>
      </w:r>
      <w:r w:rsidR="00734810">
        <w:t>studies</w:t>
      </w:r>
      <w:r>
        <w:t xml:space="preserve">. However, there are significant concerns. The most serious issue is bias: the article is published on the blog of </w:t>
      </w:r>
      <w:proofErr w:type="spellStart"/>
      <w:r w:rsidR="00DD3C8D">
        <w:t>PulseFuel</w:t>
      </w:r>
      <w:proofErr w:type="spellEnd"/>
      <w:r w:rsidR="00DD3C8D">
        <w:t xml:space="preserve"> Nutrition</w:t>
      </w:r>
      <w:r>
        <w:t>, a company that sells supplements, which creates a clear conflict of interest. A negative portrayal of artificial sweeteners could benefit the company commercially, and the article presents only one side of the argument using emotive language</w:t>
      </w:r>
      <w:r w:rsidR="00CF1DDF">
        <w:t>.</w:t>
      </w:r>
      <w:r>
        <w:t xml:space="preserve"> The author is identified only by a first name with no qualifications listed, the publication has no editorial or peer-review standards, and no direct references or hyperlinks are provided to allow the reader to verify the studies cited.</w:t>
      </w:r>
    </w:p>
    <w:sectPr w:rsidR="00B91727" w:rsidSect="00031572">
      <w:headerReference w:type="default" r:id="rId11"/>
      <w:footerReference w:type="default" r:id="rId12"/>
      <w:pgSz w:w="16838" w:h="11906" w:orient="landscape"/>
      <w:pgMar w:top="1247" w:right="1440" w:bottom="2127"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9B5689" w14:textId="77777777" w:rsidR="00077E41" w:rsidRDefault="00077E41" w:rsidP="000C51BB">
      <w:pPr>
        <w:spacing w:after="0" w:line="240" w:lineRule="auto"/>
      </w:pPr>
      <w:r>
        <w:separator/>
      </w:r>
    </w:p>
  </w:endnote>
  <w:endnote w:type="continuationSeparator" w:id="0">
    <w:p w14:paraId="24C5ADD8" w14:textId="77777777" w:rsidR="00077E41" w:rsidRDefault="00077E41" w:rsidP="000C5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20"/>
        <w:szCs w:val="20"/>
      </w:rPr>
      <w:id w:val="-1342157669"/>
      <w:docPartObj>
        <w:docPartGallery w:val="Page Numbers (Bottom of Page)"/>
        <w:docPartUnique/>
      </w:docPartObj>
    </w:sdtPr>
    <w:sdtEndPr>
      <w:rPr>
        <w:noProof/>
        <w:color w:val="808080" w:themeColor="background1" w:themeShade="80"/>
      </w:rPr>
    </w:sdtEndPr>
    <w:sdtContent>
      <w:p w14:paraId="1AA0C04C" w14:textId="77777777" w:rsidR="006A42C1" w:rsidRDefault="006A42C1" w:rsidP="00F112FA">
        <w:pPr>
          <w:pStyle w:val="Footer"/>
          <w:jc w:val="right"/>
          <w:rPr>
            <w:sz w:val="20"/>
            <w:szCs w:val="20"/>
          </w:rPr>
        </w:pPr>
      </w:p>
      <w:sdt>
        <w:sdtPr>
          <w:rPr>
            <w:sz w:val="20"/>
            <w:szCs w:val="20"/>
          </w:rPr>
          <w:id w:val="-635027481"/>
          <w:docPartObj>
            <w:docPartGallery w:val="Page Numbers (Bottom of Page)"/>
            <w:docPartUnique/>
          </w:docPartObj>
        </w:sdtPr>
        <w:sdtEndPr>
          <w:rPr>
            <w:noProof/>
            <w:color w:val="808080" w:themeColor="background1" w:themeShade="80"/>
          </w:rPr>
        </w:sdtEndPr>
        <w:sdtContent>
          <w:p w14:paraId="202D55B2" w14:textId="77777777" w:rsidR="00031572" w:rsidRDefault="00031572" w:rsidP="00031572">
            <w:pPr>
              <w:pStyle w:val="Footer"/>
              <w:jc w:val="right"/>
              <w:rPr>
                <w:sz w:val="20"/>
                <w:szCs w:val="20"/>
              </w:rPr>
            </w:pPr>
          </w:p>
          <w:sdt>
            <w:sdtPr>
              <w:rPr>
                <w:sz w:val="20"/>
                <w:szCs w:val="20"/>
              </w:rPr>
              <w:id w:val="-678031975"/>
              <w:docPartObj>
                <w:docPartGallery w:val="Page Numbers (Bottom of Page)"/>
                <w:docPartUnique/>
              </w:docPartObj>
            </w:sdtPr>
            <w:sdtEndPr>
              <w:rPr>
                <w:noProof/>
                <w:color w:val="808080" w:themeColor="background1" w:themeShade="80"/>
              </w:rPr>
            </w:sdtEndPr>
            <w:sdtContent>
              <w:tbl>
                <w:tblPr>
                  <w:tblStyle w:val="TableGridLight"/>
                  <w:tblW w:w="5000" w:type="pct"/>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8121"/>
                  <w:gridCol w:w="5837"/>
                </w:tblGrid>
                <w:tr w:rsidR="00031572" w14:paraId="78BEFF50" w14:textId="77777777" w:rsidTr="00770787">
                  <w:tc>
                    <w:tcPr>
                      <w:tcW w:w="5000" w:type="pct"/>
                      <w:gridSpan w:val="2"/>
                      <w:tcBorders>
                        <w:bottom w:val="nil"/>
                      </w:tcBorders>
                    </w:tcPr>
                    <w:p w14:paraId="063D4CFB" w14:textId="5EE7E3A1" w:rsidR="00031572" w:rsidRDefault="009B3085" w:rsidP="00031572">
                      <w:pPr>
                        <w:pStyle w:val="Header"/>
                        <w:spacing w:after="120"/>
                        <w:rPr>
                          <w:sz w:val="18"/>
                          <w:szCs w:val="18"/>
                        </w:rPr>
                      </w:pPr>
                      <w:r w:rsidRPr="0006093D">
                        <w:rPr>
                          <w:sz w:val="20"/>
                          <w:szCs w:val="20"/>
                        </w:rPr>
                        <w:t xml:space="preserve">Health </w:t>
                      </w:r>
                      <w:r>
                        <w:rPr>
                          <w:sz w:val="20"/>
                          <w:szCs w:val="20"/>
                        </w:rPr>
                        <w:t>and</w:t>
                      </w:r>
                      <w:r w:rsidRPr="0006093D">
                        <w:rPr>
                          <w:sz w:val="20"/>
                          <w:szCs w:val="20"/>
                        </w:rPr>
                        <w:t xml:space="preserve"> Science: </w:t>
                      </w:r>
                      <w:r w:rsidRPr="00C3109C">
                        <w:rPr>
                          <w:sz w:val="20"/>
                          <w:szCs w:val="20"/>
                        </w:rPr>
                        <w:t xml:space="preserve">Scientific </w:t>
                      </w:r>
                      <w:r w:rsidR="00F871BC">
                        <w:rPr>
                          <w:sz w:val="20"/>
                          <w:szCs w:val="20"/>
                        </w:rPr>
                        <w:t>l</w:t>
                      </w:r>
                      <w:r w:rsidRPr="00C3109C">
                        <w:rPr>
                          <w:sz w:val="20"/>
                          <w:szCs w:val="20"/>
                        </w:rPr>
                        <w:t xml:space="preserve">iterature </w:t>
                      </w:r>
                      <w:r w:rsidR="00F871BC">
                        <w:rPr>
                          <w:sz w:val="20"/>
                          <w:szCs w:val="20"/>
                        </w:rPr>
                        <w:t>r</w:t>
                      </w:r>
                      <w:r w:rsidRPr="00C3109C">
                        <w:rPr>
                          <w:sz w:val="20"/>
                          <w:szCs w:val="20"/>
                        </w:rPr>
                        <w:t>eport </w:t>
                      </w:r>
                      <w:r w:rsidR="00F871BC">
                        <w:rPr>
                          <w:sz w:val="20"/>
                          <w:szCs w:val="20"/>
                        </w:rPr>
                        <w:t>s</w:t>
                      </w:r>
                      <w:r w:rsidRPr="00C3109C">
                        <w:rPr>
                          <w:sz w:val="20"/>
                          <w:szCs w:val="20"/>
                        </w:rPr>
                        <w:t xml:space="preserve">kills </w:t>
                      </w:r>
                      <w:r w:rsidRPr="0006093D">
                        <w:rPr>
                          <w:sz w:val="20"/>
                          <w:szCs w:val="20"/>
                        </w:rPr>
                        <w:t>(Science)</w:t>
                      </w:r>
                    </w:p>
                  </w:tc>
                </w:tr>
                <w:tr w:rsidR="00031572" w14:paraId="0B53C544" w14:textId="77777777" w:rsidTr="00F65934">
                  <w:tc>
                    <w:tcPr>
                      <w:tcW w:w="2909" w:type="pct"/>
                      <w:tcBorders>
                        <w:top w:val="nil"/>
                        <w:bottom w:val="single" w:sz="12" w:space="0" w:color="EEDDDD"/>
                      </w:tcBorders>
                    </w:tcPr>
                    <w:p w14:paraId="5255A0DD" w14:textId="2FA4831C" w:rsidR="00031572" w:rsidRDefault="00031572" w:rsidP="00031572">
                      <w:pPr>
                        <w:pStyle w:val="Header"/>
                        <w:spacing w:after="120"/>
                        <w:rPr>
                          <w:sz w:val="20"/>
                          <w:szCs w:val="20"/>
                        </w:rPr>
                      </w:pPr>
                      <w:r>
                        <w:rPr>
                          <w:noProof/>
                          <w:sz w:val="20"/>
                          <w:szCs w:val="20"/>
                        </w:rPr>
                        <w:t xml:space="preserve">Version 1, </w:t>
                      </w:r>
                      <w:r w:rsidR="00156D6E" w:rsidRPr="00156D6E">
                        <w:rPr>
                          <w:noProof/>
                          <w:sz w:val="20"/>
                          <w:szCs w:val="20"/>
                          <w:lang w:val="en-US"/>
                        </w:rPr>
                        <w:t>August</w:t>
                      </w:r>
                      <w:r w:rsidR="008B5585">
                        <w:rPr>
                          <w:noProof/>
                          <w:sz w:val="20"/>
                          <w:szCs w:val="20"/>
                        </w:rPr>
                        <w:t xml:space="preserve"> 2026</w:t>
                      </w:r>
                    </w:p>
                  </w:tc>
                  <w:tc>
                    <w:tcPr>
                      <w:tcW w:w="2091" w:type="pct"/>
                      <w:tcBorders>
                        <w:top w:val="nil"/>
                        <w:bottom w:val="single" w:sz="12" w:space="0" w:color="EEDDDD"/>
                      </w:tcBorders>
                      <w:vAlign w:val="bottom"/>
                    </w:tcPr>
                    <w:p w14:paraId="3A09216A" w14:textId="64245C23" w:rsidR="00031572" w:rsidRDefault="00031572" w:rsidP="00031572">
                      <w:pPr>
                        <w:pStyle w:val="Header"/>
                        <w:spacing w:after="120"/>
                        <w:jc w:val="right"/>
                        <w:rPr>
                          <w:sz w:val="20"/>
                          <w:szCs w:val="20"/>
                        </w:rPr>
                      </w:pPr>
                      <w:r>
                        <w:rPr>
                          <w:sz w:val="18"/>
                          <w:szCs w:val="18"/>
                        </w:rPr>
                        <w:t xml:space="preserve">© Gatsby Technical Education Projects </w:t>
                      </w:r>
                      <w:r w:rsidR="006F4FF7">
                        <w:rPr>
                          <w:sz w:val="18"/>
                          <w:szCs w:val="18"/>
                        </w:rPr>
                        <w:t>202</w:t>
                      </w:r>
                      <w:r w:rsidR="00F0504F">
                        <w:rPr>
                          <w:sz w:val="18"/>
                          <w:szCs w:val="18"/>
                        </w:rPr>
                        <w:t>6</w:t>
                      </w:r>
                    </w:p>
                  </w:tc>
                </w:tr>
              </w:tbl>
              <w:p w14:paraId="27C36871" w14:textId="77777777" w:rsidR="00031572" w:rsidRDefault="00031572" w:rsidP="00031572">
                <w:pPr>
                  <w:pStyle w:val="Footer"/>
                  <w:jc w:val="right"/>
                  <w:rPr>
                    <w:sz w:val="20"/>
                    <w:szCs w:val="20"/>
                  </w:rPr>
                </w:pPr>
              </w:p>
              <w:p w14:paraId="37F140C6" w14:textId="6463F179" w:rsidR="006A42C1" w:rsidRPr="0099395B" w:rsidRDefault="00031572" w:rsidP="00031572">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6</w:t>
                </w:r>
                <w:r w:rsidRPr="0099395B">
                  <w:rPr>
                    <w:noProof/>
                    <w:color w:val="808080" w:themeColor="background1" w:themeShade="80"/>
                    <w:sz w:val="20"/>
                    <w:szCs w:val="20"/>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9048FE" w14:textId="77777777" w:rsidR="00077E41" w:rsidRDefault="00077E41" w:rsidP="000C51BB">
      <w:pPr>
        <w:spacing w:after="0" w:line="240" w:lineRule="auto"/>
      </w:pPr>
      <w:r>
        <w:separator/>
      </w:r>
    </w:p>
  </w:footnote>
  <w:footnote w:type="continuationSeparator" w:id="0">
    <w:p w14:paraId="55DBD041" w14:textId="77777777" w:rsidR="00077E41" w:rsidRDefault="00077E41" w:rsidP="000C5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Light"/>
      <w:tblW w:w="5000" w:type="pct"/>
      <w:tblBorders>
        <w:top w:val="none" w:sz="0" w:space="0" w:color="auto"/>
        <w:left w:val="none" w:sz="0" w:space="0" w:color="auto"/>
        <w:bottom w:val="single" w:sz="12" w:space="0" w:color="FFF5C4"/>
        <w:right w:val="none" w:sz="0" w:space="0" w:color="auto"/>
        <w:insideH w:val="none" w:sz="0" w:space="0" w:color="auto"/>
        <w:insideV w:val="none" w:sz="0" w:space="0" w:color="auto"/>
      </w:tblBorders>
      <w:tblLook w:val="04A0" w:firstRow="1" w:lastRow="0" w:firstColumn="1" w:lastColumn="0" w:noHBand="0" w:noVBand="1"/>
    </w:tblPr>
    <w:tblGrid>
      <w:gridCol w:w="3294"/>
      <w:gridCol w:w="10664"/>
    </w:tblGrid>
    <w:tr w:rsidR="006A42C1" w14:paraId="2035A0CD" w14:textId="77777777" w:rsidTr="00F65934">
      <w:tc>
        <w:tcPr>
          <w:tcW w:w="1180" w:type="pct"/>
          <w:tcBorders>
            <w:bottom w:val="single" w:sz="12" w:space="0" w:color="EEDDDD"/>
          </w:tcBorders>
        </w:tcPr>
        <w:p w14:paraId="43ACD7DC" w14:textId="77777777" w:rsidR="006A42C1" w:rsidRDefault="006A42C1" w:rsidP="00225715">
          <w:pPr>
            <w:pStyle w:val="Header"/>
            <w:spacing w:after="120"/>
            <w:rPr>
              <w:sz w:val="20"/>
              <w:szCs w:val="20"/>
            </w:rPr>
          </w:pPr>
        </w:p>
      </w:tc>
      <w:tc>
        <w:tcPr>
          <w:tcW w:w="3820" w:type="pct"/>
          <w:tcBorders>
            <w:bottom w:val="single" w:sz="12" w:space="0" w:color="EEDDDD"/>
          </w:tcBorders>
        </w:tcPr>
        <w:p w14:paraId="42DD1199" w14:textId="77777777" w:rsidR="00BB443C" w:rsidRDefault="00BB443C" w:rsidP="00BB443C">
          <w:pPr>
            <w:pStyle w:val="Header"/>
            <w:spacing w:after="120"/>
            <w:jc w:val="right"/>
            <w:rPr>
              <w:sz w:val="20"/>
              <w:szCs w:val="20"/>
            </w:rPr>
          </w:pPr>
          <w:r>
            <w:rPr>
              <w:sz w:val="20"/>
              <w:szCs w:val="20"/>
            </w:rPr>
            <w:t>Lesson</w:t>
          </w:r>
          <w:r w:rsidRPr="000F0146">
            <w:rPr>
              <w:sz w:val="20"/>
              <w:szCs w:val="20"/>
            </w:rPr>
            <w:t xml:space="preserve"> </w:t>
          </w:r>
          <w:r>
            <w:rPr>
              <w:sz w:val="20"/>
              <w:szCs w:val="20"/>
            </w:rPr>
            <w:t>2</w:t>
          </w:r>
          <w:r w:rsidRPr="000F0146">
            <w:rPr>
              <w:sz w:val="20"/>
              <w:szCs w:val="20"/>
            </w:rPr>
            <w:t xml:space="preserve">: </w:t>
          </w:r>
          <w:r>
            <w:rPr>
              <w:sz w:val="20"/>
              <w:szCs w:val="20"/>
            </w:rPr>
            <w:t>Evaluating and deciding</w:t>
          </w:r>
        </w:p>
        <w:p w14:paraId="6FEE335E" w14:textId="1484C230" w:rsidR="006A42C1" w:rsidRDefault="00BB443C" w:rsidP="00BB443C">
          <w:pPr>
            <w:pStyle w:val="Header"/>
            <w:spacing w:after="120"/>
            <w:jc w:val="right"/>
            <w:rPr>
              <w:sz w:val="20"/>
              <w:szCs w:val="20"/>
            </w:rPr>
          </w:pPr>
          <w:r w:rsidRPr="000F0146">
            <w:rPr>
              <w:sz w:val="20"/>
              <w:szCs w:val="20"/>
            </w:rPr>
            <w:t xml:space="preserve">Activity </w:t>
          </w:r>
          <w:r>
            <w:rPr>
              <w:sz w:val="20"/>
              <w:szCs w:val="20"/>
            </w:rPr>
            <w:t xml:space="preserve">2 Worksheet </w:t>
          </w:r>
          <w:r w:rsidR="00681714">
            <w:rPr>
              <w:sz w:val="20"/>
              <w:szCs w:val="20"/>
            </w:rPr>
            <w:t xml:space="preserve">1 </w:t>
          </w:r>
          <w:r>
            <w:rPr>
              <w:sz w:val="20"/>
              <w:szCs w:val="20"/>
            </w:rPr>
            <w:t>Answers</w:t>
          </w:r>
        </w:p>
      </w:tc>
    </w:tr>
  </w:tbl>
  <w:p w14:paraId="4466917E" w14:textId="77777777" w:rsidR="006A42C1" w:rsidRPr="00862C5D" w:rsidRDefault="006A42C1" w:rsidP="00862C5D">
    <w:pPr>
      <w:pStyle w:val="Header"/>
      <w:rPr>
        <w:sz w:val="20"/>
        <w:szCs w:val="20"/>
      </w:rPr>
    </w:pPr>
    <w:r>
      <w:rPr>
        <w:noProof/>
        <w:sz w:val="20"/>
        <w:szCs w:val="20"/>
      </w:rPr>
      <w:drawing>
        <wp:anchor distT="0" distB="0" distL="114300" distR="114300" simplePos="0" relativeHeight="251664384" behindDoc="0" locked="0" layoutInCell="1" allowOverlap="1" wp14:anchorId="2DE87161" wp14:editId="49527193">
          <wp:simplePos x="0" y="0"/>
          <wp:positionH relativeFrom="margin">
            <wp:align>left</wp:align>
          </wp:positionH>
          <wp:positionV relativeFrom="paragraph">
            <wp:posOffset>-601345</wp:posOffset>
          </wp:positionV>
          <wp:extent cx="1137557" cy="477540"/>
          <wp:effectExtent l="0" t="0" r="5715" b="0"/>
          <wp:wrapNone/>
          <wp:docPr id="530857068" name="Picture 530857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7557" cy="477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5322BB"/>
    <w:multiLevelType w:val="multilevel"/>
    <w:tmpl w:val="50068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73867"/>
    <w:multiLevelType w:val="hybridMultilevel"/>
    <w:tmpl w:val="2AF0B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B4E48"/>
    <w:multiLevelType w:val="hybridMultilevel"/>
    <w:tmpl w:val="BBDED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21152"/>
    <w:multiLevelType w:val="hybridMultilevel"/>
    <w:tmpl w:val="6168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568F6"/>
    <w:multiLevelType w:val="hybridMultilevel"/>
    <w:tmpl w:val="E6480AC6"/>
    <w:lvl w:ilvl="0" w:tplc="C372975E">
      <w:start w:val="1"/>
      <w:numFmt w:val="bullet"/>
      <w:pStyle w:val="Tablebulletssmall"/>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992CCE"/>
    <w:multiLevelType w:val="hybridMultilevel"/>
    <w:tmpl w:val="1842F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05230"/>
    <w:multiLevelType w:val="multilevel"/>
    <w:tmpl w:val="7AB29E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1D877526"/>
    <w:multiLevelType w:val="hybridMultilevel"/>
    <w:tmpl w:val="132AA6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4A5258"/>
    <w:multiLevelType w:val="hybridMultilevel"/>
    <w:tmpl w:val="6FC67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455DCD"/>
    <w:multiLevelType w:val="hybridMultilevel"/>
    <w:tmpl w:val="9384B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775842"/>
    <w:multiLevelType w:val="hybridMultilevel"/>
    <w:tmpl w:val="651A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9656EA"/>
    <w:multiLevelType w:val="hybridMultilevel"/>
    <w:tmpl w:val="3E769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710621"/>
    <w:multiLevelType w:val="multilevel"/>
    <w:tmpl w:val="B40CAE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2C1849CF"/>
    <w:multiLevelType w:val="hybridMultilevel"/>
    <w:tmpl w:val="8188A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7F036A"/>
    <w:multiLevelType w:val="hybridMultilevel"/>
    <w:tmpl w:val="2FCC1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2D4D1A"/>
    <w:multiLevelType w:val="hybridMultilevel"/>
    <w:tmpl w:val="44083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8A2D0D"/>
    <w:multiLevelType w:val="hybridMultilevel"/>
    <w:tmpl w:val="2422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517708"/>
    <w:multiLevelType w:val="hybridMultilevel"/>
    <w:tmpl w:val="83361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2C0B20"/>
    <w:multiLevelType w:val="hybridMultilevel"/>
    <w:tmpl w:val="E0B06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B0258C"/>
    <w:multiLevelType w:val="hybridMultilevel"/>
    <w:tmpl w:val="68A27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8A1F9B"/>
    <w:multiLevelType w:val="hybridMultilevel"/>
    <w:tmpl w:val="46EC3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CE4626"/>
    <w:multiLevelType w:val="hybridMultilevel"/>
    <w:tmpl w:val="A3A8E3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767D36"/>
    <w:multiLevelType w:val="hybridMultilevel"/>
    <w:tmpl w:val="85D83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AB5894"/>
    <w:multiLevelType w:val="hybridMultilevel"/>
    <w:tmpl w:val="BDD29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231E27"/>
    <w:multiLevelType w:val="hybridMultilevel"/>
    <w:tmpl w:val="062E9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10177B"/>
    <w:multiLevelType w:val="hybridMultilevel"/>
    <w:tmpl w:val="0F882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500CD6"/>
    <w:multiLevelType w:val="hybridMultilevel"/>
    <w:tmpl w:val="51DA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6640140">
    <w:abstractNumId w:val="12"/>
  </w:num>
  <w:num w:numId="2" w16cid:durableId="1334603471">
    <w:abstractNumId w:val="6"/>
  </w:num>
  <w:num w:numId="3" w16cid:durableId="454100576">
    <w:abstractNumId w:val="16"/>
  </w:num>
  <w:num w:numId="4" w16cid:durableId="358432893">
    <w:abstractNumId w:val="18"/>
  </w:num>
  <w:num w:numId="5" w16cid:durableId="1769345959">
    <w:abstractNumId w:val="3"/>
  </w:num>
  <w:num w:numId="6" w16cid:durableId="2092727936">
    <w:abstractNumId w:val="15"/>
  </w:num>
  <w:num w:numId="7" w16cid:durableId="1424182519">
    <w:abstractNumId w:val="23"/>
  </w:num>
  <w:num w:numId="8" w16cid:durableId="1380324300">
    <w:abstractNumId w:val="11"/>
  </w:num>
  <w:num w:numId="9" w16cid:durableId="1810899930">
    <w:abstractNumId w:val="4"/>
  </w:num>
  <w:num w:numId="10" w16cid:durableId="1276324223">
    <w:abstractNumId w:val="13"/>
  </w:num>
  <w:num w:numId="11" w16cid:durableId="269892830">
    <w:abstractNumId w:val="20"/>
  </w:num>
  <w:num w:numId="12" w16cid:durableId="476338105">
    <w:abstractNumId w:val="8"/>
  </w:num>
  <w:num w:numId="13" w16cid:durableId="2010592579">
    <w:abstractNumId w:val="25"/>
  </w:num>
  <w:num w:numId="14" w16cid:durableId="1520898666">
    <w:abstractNumId w:val="14"/>
  </w:num>
  <w:num w:numId="15" w16cid:durableId="802045075">
    <w:abstractNumId w:val="10"/>
  </w:num>
  <w:num w:numId="16" w16cid:durableId="1861626428">
    <w:abstractNumId w:val="24"/>
  </w:num>
  <w:num w:numId="17" w16cid:durableId="521436602">
    <w:abstractNumId w:val="9"/>
  </w:num>
  <w:num w:numId="18" w16cid:durableId="135143229">
    <w:abstractNumId w:val="1"/>
  </w:num>
  <w:num w:numId="19" w16cid:durableId="741148128">
    <w:abstractNumId w:val="2"/>
  </w:num>
  <w:num w:numId="20" w16cid:durableId="769352765">
    <w:abstractNumId w:val="17"/>
  </w:num>
  <w:num w:numId="21" w16cid:durableId="1186407963">
    <w:abstractNumId w:val="5"/>
  </w:num>
  <w:num w:numId="22" w16cid:durableId="311957161">
    <w:abstractNumId w:val="26"/>
  </w:num>
  <w:num w:numId="23" w16cid:durableId="1879781254">
    <w:abstractNumId w:val="0"/>
  </w:num>
  <w:num w:numId="24" w16cid:durableId="195849527">
    <w:abstractNumId w:val="7"/>
  </w:num>
  <w:num w:numId="25" w16cid:durableId="121732817">
    <w:abstractNumId w:val="21"/>
  </w:num>
  <w:num w:numId="26" w16cid:durableId="1047025191">
    <w:abstractNumId w:val="22"/>
  </w:num>
  <w:num w:numId="27" w16cid:durableId="1457213170">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3"/>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TableGridLigh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BB"/>
    <w:rsid w:val="000105AB"/>
    <w:rsid w:val="00031572"/>
    <w:rsid w:val="000361B9"/>
    <w:rsid w:val="00041B75"/>
    <w:rsid w:val="00041F60"/>
    <w:rsid w:val="000470E0"/>
    <w:rsid w:val="000638CB"/>
    <w:rsid w:val="000667C3"/>
    <w:rsid w:val="0006706F"/>
    <w:rsid w:val="00077E41"/>
    <w:rsid w:val="00083A47"/>
    <w:rsid w:val="000859CB"/>
    <w:rsid w:val="000A319C"/>
    <w:rsid w:val="000B2354"/>
    <w:rsid w:val="000C51BB"/>
    <w:rsid w:val="000D113C"/>
    <w:rsid w:val="000F0146"/>
    <w:rsid w:val="000F432F"/>
    <w:rsid w:val="00100DDC"/>
    <w:rsid w:val="00106D4B"/>
    <w:rsid w:val="00112725"/>
    <w:rsid w:val="00117BD1"/>
    <w:rsid w:val="0012798E"/>
    <w:rsid w:val="00140318"/>
    <w:rsid w:val="001409B0"/>
    <w:rsid w:val="00142E67"/>
    <w:rsid w:val="00145512"/>
    <w:rsid w:val="0015537E"/>
    <w:rsid w:val="00156CC7"/>
    <w:rsid w:val="00156D6E"/>
    <w:rsid w:val="0015738A"/>
    <w:rsid w:val="0016745C"/>
    <w:rsid w:val="001709F9"/>
    <w:rsid w:val="00180C45"/>
    <w:rsid w:val="00195B5D"/>
    <w:rsid w:val="001E04D6"/>
    <w:rsid w:val="001E1893"/>
    <w:rsid w:val="001E66BB"/>
    <w:rsid w:val="00215D2E"/>
    <w:rsid w:val="002247E6"/>
    <w:rsid w:val="00225715"/>
    <w:rsid w:val="00237CB6"/>
    <w:rsid w:val="002547B3"/>
    <w:rsid w:val="0029681D"/>
    <w:rsid w:val="002A167A"/>
    <w:rsid w:val="002A4FBB"/>
    <w:rsid w:val="002C07C6"/>
    <w:rsid w:val="002C1F5D"/>
    <w:rsid w:val="002C7D5F"/>
    <w:rsid w:val="002F1D75"/>
    <w:rsid w:val="00300588"/>
    <w:rsid w:val="00310272"/>
    <w:rsid w:val="00345A04"/>
    <w:rsid w:val="00377A27"/>
    <w:rsid w:val="003A4BF3"/>
    <w:rsid w:val="003B319C"/>
    <w:rsid w:val="003D3BEC"/>
    <w:rsid w:val="003D46AC"/>
    <w:rsid w:val="003F01DF"/>
    <w:rsid w:val="003F2915"/>
    <w:rsid w:val="004314DD"/>
    <w:rsid w:val="00445C22"/>
    <w:rsid w:val="004475CE"/>
    <w:rsid w:val="004635D4"/>
    <w:rsid w:val="00464106"/>
    <w:rsid w:val="0048092F"/>
    <w:rsid w:val="00496A33"/>
    <w:rsid w:val="004E5618"/>
    <w:rsid w:val="004F4859"/>
    <w:rsid w:val="004F58B3"/>
    <w:rsid w:val="00513B8B"/>
    <w:rsid w:val="00524CD6"/>
    <w:rsid w:val="005304B1"/>
    <w:rsid w:val="005369B8"/>
    <w:rsid w:val="00554425"/>
    <w:rsid w:val="005873B4"/>
    <w:rsid w:val="00596635"/>
    <w:rsid w:val="005A11B7"/>
    <w:rsid w:val="005A19CF"/>
    <w:rsid w:val="005C42C8"/>
    <w:rsid w:val="005C445F"/>
    <w:rsid w:val="005E0133"/>
    <w:rsid w:val="005E48C2"/>
    <w:rsid w:val="0061677F"/>
    <w:rsid w:val="00634C07"/>
    <w:rsid w:val="00670A30"/>
    <w:rsid w:val="006723B4"/>
    <w:rsid w:val="00672603"/>
    <w:rsid w:val="00681714"/>
    <w:rsid w:val="00694250"/>
    <w:rsid w:val="006A42C1"/>
    <w:rsid w:val="006B1B06"/>
    <w:rsid w:val="006B5E43"/>
    <w:rsid w:val="006C1B4F"/>
    <w:rsid w:val="006D0E51"/>
    <w:rsid w:val="006D63F7"/>
    <w:rsid w:val="006E2845"/>
    <w:rsid w:val="006F4FF7"/>
    <w:rsid w:val="0070457D"/>
    <w:rsid w:val="00706B6D"/>
    <w:rsid w:val="00707409"/>
    <w:rsid w:val="00731E26"/>
    <w:rsid w:val="007346D4"/>
    <w:rsid w:val="00734810"/>
    <w:rsid w:val="0074206C"/>
    <w:rsid w:val="00750697"/>
    <w:rsid w:val="00770D34"/>
    <w:rsid w:val="00770E3E"/>
    <w:rsid w:val="00773A05"/>
    <w:rsid w:val="00792C30"/>
    <w:rsid w:val="007B3C00"/>
    <w:rsid w:val="007B5294"/>
    <w:rsid w:val="007C6767"/>
    <w:rsid w:val="007D047B"/>
    <w:rsid w:val="007D158B"/>
    <w:rsid w:val="007D2840"/>
    <w:rsid w:val="007D35AE"/>
    <w:rsid w:val="008330E6"/>
    <w:rsid w:val="00840E93"/>
    <w:rsid w:val="008552FE"/>
    <w:rsid w:val="00862C5D"/>
    <w:rsid w:val="00866B9F"/>
    <w:rsid w:val="00870711"/>
    <w:rsid w:val="00890133"/>
    <w:rsid w:val="00891891"/>
    <w:rsid w:val="008B5585"/>
    <w:rsid w:val="008D509D"/>
    <w:rsid w:val="008E58FF"/>
    <w:rsid w:val="008E7621"/>
    <w:rsid w:val="008E7C66"/>
    <w:rsid w:val="00901212"/>
    <w:rsid w:val="0092428D"/>
    <w:rsid w:val="00926CF4"/>
    <w:rsid w:val="00936864"/>
    <w:rsid w:val="00937AB6"/>
    <w:rsid w:val="0094470F"/>
    <w:rsid w:val="00967A30"/>
    <w:rsid w:val="0099395B"/>
    <w:rsid w:val="009A4B65"/>
    <w:rsid w:val="009B2C1F"/>
    <w:rsid w:val="009B3085"/>
    <w:rsid w:val="009B4411"/>
    <w:rsid w:val="009C39D1"/>
    <w:rsid w:val="009D06D5"/>
    <w:rsid w:val="00A0306E"/>
    <w:rsid w:val="00A13C44"/>
    <w:rsid w:val="00A20151"/>
    <w:rsid w:val="00A27E34"/>
    <w:rsid w:val="00A352AB"/>
    <w:rsid w:val="00A51F50"/>
    <w:rsid w:val="00A6289C"/>
    <w:rsid w:val="00A864DC"/>
    <w:rsid w:val="00AB0D44"/>
    <w:rsid w:val="00AB0EBC"/>
    <w:rsid w:val="00AF75DC"/>
    <w:rsid w:val="00B075E2"/>
    <w:rsid w:val="00B21C87"/>
    <w:rsid w:val="00B257C1"/>
    <w:rsid w:val="00B308DC"/>
    <w:rsid w:val="00B31BFC"/>
    <w:rsid w:val="00B42E88"/>
    <w:rsid w:val="00B43BA8"/>
    <w:rsid w:val="00B601A7"/>
    <w:rsid w:val="00B72DF5"/>
    <w:rsid w:val="00B91727"/>
    <w:rsid w:val="00B926C4"/>
    <w:rsid w:val="00B947EC"/>
    <w:rsid w:val="00B956F2"/>
    <w:rsid w:val="00BB443C"/>
    <w:rsid w:val="00BD1412"/>
    <w:rsid w:val="00BD42DD"/>
    <w:rsid w:val="00BD6D63"/>
    <w:rsid w:val="00BE4C00"/>
    <w:rsid w:val="00BF200E"/>
    <w:rsid w:val="00BF735B"/>
    <w:rsid w:val="00C10566"/>
    <w:rsid w:val="00C126D5"/>
    <w:rsid w:val="00C1354D"/>
    <w:rsid w:val="00C14800"/>
    <w:rsid w:val="00C24AFB"/>
    <w:rsid w:val="00C27810"/>
    <w:rsid w:val="00C31F30"/>
    <w:rsid w:val="00C348E4"/>
    <w:rsid w:val="00C44A40"/>
    <w:rsid w:val="00C67974"/>
    <w:rsid w:val="00C807DD"/>
    <w:rsid w:val="00C83278"/>
    <w:rsid w:val="00C84890"/>
    <w:rsid w:val="00CC7BB0"/>
    <w:rsid w:val="00CD0152"/>
    <w:rsid w:val="00CD6D81"/>
    <w:rsid w:val="00CE5E66"/>
    <w:rsid w:val="00CE75EC"/>
    <w:rsid w:val="00CF1DDF"/>
    <w:rsid w:val="00CF6E8C"/>
    <w:rsid w:val="00D02A64"/>
    <w:rsid w:val="00D133FB"/>
    <w:rsid w:val="00D13C59"/>
    <w:rsid w:val="00D327C6"/>
    <w:rsid w:val="00D538E4"/>
    <w:rsid w:val="00D72866"/>
    <w:rsid w:val="00D77FE6"/>
    <w:rsid w:val="00DA32BF"/>
    <w:rsid w:val="00DA3D70"/>
    <w:rsid w:val="00DC05D6"/>
    <w:rsid w:val="00DC20A4"/>
    <w:rsid w:val="00DD3C8D"/>
    <w:rsid w:val="00E07F92"/>
    <w:rsid w:val="00E12FFF"/>
    <w:rsid w:val="00E34016"/>
    <w:rsid w:val="00E7252C"/>
    <w:rsid w:val="00E85A43"/>
    <w:rsid w:val="00E90AC7"/>
    <w:rsid w:val="00EB2250"/>
    <w:rsid w:val="00EC7D4C"/>
    <w:rsid w:val="00ED7A2F"/>
    <w:rsid w:val="00EE61A9"/>
    <w:rsid w:val="00EE6E45"/>
    <w:rsid w:val="00EF5615"/>
    <w:rsid w:val="00F0504F"/>
    <w:rsid w:val="00F112FA"/>
    <w:rsid w:val="00F514DA"/>
    <w:rsid w:val="00F65934"/>
    <w:rsid w:val="00F67F5F"/>
    <w:rsid w:val="00F72222"/>
    <w:rsid w:val="00F871BC"/>
    <w:rsid w:val="00F95884"/>
    <w:rsid w:val="00FA5BA7"/>
    <w:rsid w:val="00FA5D33"/>
    <w:rsid w:val="00FC2E86"/>
    <w:rsid w:val="00FC7501"/>
    <w:rsid w:val="00FC7FB4"/>
    <w:rsid w:val="00FD380B"/>
    <w:rsid w:val="00FD53F9"/>
    <w:rsid w:val="00FF2F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9E9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2FA"/>
    <w:rPr>
      <w:rFonts w:ascii="Arial" w:hAnsi="Arial"/>
      <w:color w:val="0D0D0D" w:themeColor="text1" w:themeTint="F2"/>
    </w:rPr>
  </w:style>
  <w:style w:type="paragraph" w:styleId="Heading1">
    <w:name w:val="heading 1"/>
    <w:basedOn w:val="Normal"/>
    <w:next w:val="Normal"/>
    <w:link w:val="Heading1Char"/>
    <w:uiPriority w:val="9"/>
    <w:qFormat/>
    <w:rsid w:val="007D047B"/>
    <w:pPr>
      <w:keepNext/>
      <w:keepLines/>
      <w:spacing w:before="240" w:after="200"/>
      <w:outlineLvl w:val="0"/>
    </w:pPr>
    <w:rPr>
      <w:rFonts w:eastAsiaTheme="majorEastAsia" w:cstheme="majorBidi"/>
      <w:color w:val="466318"/>
      <w:sz w:val="32"/>
      <w:szCs w:val="32"/>
    </w:rPr>
  </w:style>
  <w:style w:type="paragraph" w:styleId="Heading2">
    <w:name w:val="heading 2"/>
    <w:basedOn w:val="Normal"/>
    <w:next w:val="Normal"/>
    <w:link w:val="Heading2Char"/>
    <w:uiPriority w:val="9"/>
    <w:unhideWhenUsed/>
    <w:qFormat/>
    <w:rsid w:val="007D047B"/>
    <w:pPr>
      <w:keepNext/>
      <w:keepLines/>
      <w:spacing w:before="40" w:after="120"/>
      <w:outlineLvl w:val="1"/>
    </w:pPr>
    <w:rPr>
      <w:rFonts w:eastAsiaTheme="majorEastAsia" w:cstheme="majorBidi"/>
      <w:color w:val="466318"/>
      <w:sz w:val="28"/>
      <w:szCs w:val="28"/>
    </w:rPr>
  </w:style>
  <w:style w:type="paragraph" w:styleId="Heading3">
    <w:name w:val="heading 3"/>
    <w:basedOn w:val="Normal"/>
    <w:next w:val="Normal"/>
    <w:link w:val="Heading3Char"/>
    <w:uiPriority w:val="9"/>
    <w:semiHidden/>
    <w:unhideWhenUsed/>
    <w:rsid w:val="007D047B"/>
    <w:pPr>
      <w:keepNext/>
      <w:keepLines/>
      <w:spacing w:before="40" w:after="0"/>
      <w:outlineLvl w:val="2"/>
    </w:pPr>
    <w:rPr>
      <w:rFonts w:asciiTheme="majorHAnsi" w:eastAsiaTheme="majorEastAsia" w:hAnsiTheme="majorHAnsi" w:cstheme="majorBidi"/>
      <w:color w:val="46631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51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BB"/>
  </w:style>
  <w:style w:type="paragraph" w:styleId="Footer">
    <w:name w:val="footer"/>
    <w:basedOn w:val="Normal"/>
    <w:link w:val="FooterChar"/>
    <w:uiPriority w:val="99"/>
    <w:unhideWhenUsed/>
    <w:rsid w:val="000C51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BB"/>
  </w:style>
  <w:style w:type="table" w:styleId="TableGrid">
    <w:name w:val="Table Grid"/>
    <w:basedOn w:val="TableNormal"/>
    <w:uiPriority w:val="39"/>
    <w:rsid w:val="003D4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D047B"/>
    <w:rPr>
      <w:rFonts w:ascii="Arial" w:eastAsiaTheme="majorEastAsia" w:hAnsi="Arial" w:cstheme="majorBidi"/>
      <w:color w:val="466318"/>
      <w:sz w:val="32"/>
      <w:szCs w:val="32"/>
    </w:rPr>
  </w:style>
  <w:style w:type="character" w:customStyle="1" w:styleId="Heading2Char">
    <w:name w:val="Heading 2 Char"/>
    <w:basedOn w:val="DefaultParagraphFont"/>
    <w:link w:val="Heading2"/>
    <w:uiPriority w:val="9"/>
    <w:rsid w:val="007D047B"/>
    <w:rPr>
      <w:rFonts w:ascii="Arial" w:eastAsiaTheme="majorEastAsia" w:hAnsi="Arial" w:cstheme="majorBidi"/>
      <w:color w:val="466318"/>
      <w:sz w:val="28"/>
      <w:szCs w:val="28"/>
    </w:rPr>
  </w:style>
  <w:style w:type="paragraph" w:styleId="Title">
    <w:name w:val="Title"/>
    <w:basedOn w:val="Normal"/>
    <w:next w:val="Normal"/>
    <w:link w:val="TitleChar"/>
    <w:uiPriority w:val="10"/>
    <w:qFormat/>
    <w:rsid w:val="007D047B"/>
    <w:pPr>
      <w:pBdr>
        <w:top w:val="single" w:sz="4" w:space="6" w:color="FFFFFF" w:themeColor="background1"/>
        <w:left w:val="single" w:sz="4" w:space="10" w:color="FFFFFF" w:themeColor="background1"/>
        <w:bottom w:val="single" w:sz="4" w:space="8" w:color="FFFFFF" w:themeColor="background1"/>
        <w:right w:val="single" w:sz="4" w:space="10" w:color="FFFFFF" w:themeColor="background1"/>
      </w:pBdr>
      <w:shd w:val="clear" w:color="auto" w:fill="E2EEBE"/>
      <w:spacing w:before="600" w:after="600" w:line="240" w:lineRule="auto"/>
      <w:contextualSpacing/>
      <w:jc w:val="center"/>
    </w:pPr>
    <w:rPr>
      <w:rFonts w:eastAsiaTheme="majorEastAsia" w:cstheme="majorBidi"/>
      <w:b/>
      <w:bCs/>
      <w:spacing w:val="-10"/>
      <w:kern w:val="28"/>
      <w:sz w:val="72"/>
      <w:szCs w:val="72"/>
    </w:rPr>
  </w:style>
  <w:style w:type="character" w:customStyle="1" w:styleId="TitleChar">
    <w:name w:val="Title Char"/>
    <w:basedOn w:val="DefaultParagraphFont"/>
    <w:link w:val="Title"/>
    <w:uiPriority w:val="10"/>
    <w:rsid w:val="007D047B"/>
    <w:rPr>
      <w:rFonts w:ascii="Arial" w:eastAsiaTheme="majorEastAsia" w:hAnsi="Arial" w:cstheme="majorBidi"/>
      <w:b/>
      <w:bCs/>
      <w:color w:val="0D0D0D" w:themeColor="text1" w:themeTint="F2"/>
      <w:spacing w:val="-10"/>
      <w:kern w:val="28"/>
      <w:sz w:val="72"/>
      <w:szCs w:val="72"/>
      <w:shd w:val="clear" w:color="auto" w:fill="E2EEBE"/>
    </w:rPr>
  </w:style>
  <w:style w:type="paragraph" w:styleId="Subtitle">
    <w:name w:val="Subtitle"/>
    <w:basedOn w:val="Normal"/>
    <w:next w:val="Normal"/>
    <w:link w:val="SubtitleChar"/>
    <w:uiPriority w:val="11"/>
    <w:qFormat/>
    <w:rsid w:val="007D047B"/>
    <w:pPr>
      <w:numPr>
        <w:ilvl w:val="1"/>
      </w:numPr>
      <w:spacing w:after="120"/>
      <w:jc w:val="center"/>
    </w:pPr>
    <w:rPr>
      <w:rFonts w:eastAsiaTheme="minorEastAsia"/>
      <w:color w:val="466318"/>
      <w:spacing w:val="15"/>
      <w:sz w:val="36"/>
      <w:szCs w:val="28"/>
    </w:rPr>
  </w:style>
  <w:style w:type="character" w:customStyle="1" w:styleId="SubtitleChar">
    <w:name w:val="Subtitle Char"/>
    <w:basedOn w:val="DefaultParagraphFont"/>
    <w:link w:val="Subtitle"/>
    <w:uiPriority w:val="11"/>
    <w:rsid w:val="007D047B"/>
    <w:rPr>
      <w:rFonts w:ascii="Arial" w:eastAsiaTheme="minorEastAsia" w:hAnsi="Arial"/>
      <w:color w:val="466318"/>
      <w:spacing w:val="15"/>
      <w:sz w:val="36"/>
      <w:szCs w:val="28"/>
    </w:rPr>
  </w:style>
  <w:style w:type="paragraph" w:customStyle="1" w:styleId="Tablebody1">
    <w:name w:val="Table body 1"/>
    <w:basedOn w:val="Normal"/>
    <w:link w:val="Tablebody1Char"/>
    <w:qFormat/>
    <w:rsid w:val="00AB0EBC"/>
    <w:pPr>
      <w:spacing w:before="120" w:after="120" w:line="240" w:lineRule="auto"/>
    </w:pPr>
  </w:style>
  <w:style w:type="character" w:styleId="Hyperlink">
    <w:name w:val="Hyperlink"/>
    <w:basedOn w:val="DefaultParagraphFont"/>
    <w:uiPriority w:val="99"/>
    <w:unhideWhenUsed/>
    <w:rsid w:val="00AB0EBC"/>
    <w:rPr>
      <w:color w:val="0563C1" w:themeColor="hyperlink"/>
      <w:u w:val="single"/>
    </w:rPr>
  </w:style>
  <w:style w:type="character" w:styleId="UnresolvedMention">
    <w:name w:val="Unresolved Mention"/>
    <w:basedOn w:val="DefaultParagraphFont"/>
    <w:uiPriority w:val="99"/>
    <w:semiHidden/>
    <w:unhideWhenUsed/>
    <w:rsid w:val="00AB0EBC"/>
    <w:rPr>
      <w:color w:val="605E5C"/>
      <w:shd w:val="clear" w:color="auto" w:fill="E1DFDD"/>
    </w:rPr>
  </w:style>
  <w:style w:type="table" w:styleId="TableGridLight">
    <w:name w:val="Grid Table Light"/>
    <w:basedOn w:val="TableNormal"/>
    <w:uiPriority w:val="40"/>
    <w:rsid w:val="00AB0E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Quote">
    <w:name w:val="Quote"/>
    <w:basedOn w:val="Normal"/>
    <w:next w:val="Normal"/>
    <w:link w:val="QuoteChar"/>
    <w:uiPriority w:val="29"/>
    <w:qFormat/>
    <w:rsid w:val="007D047B"/>
    <w:pPr>
      <w:pBdr>
        <w:top w:val="single" w:sz="12" w:space="8" w:color="466318"/>
        <w:bottom w:val="single" w:sz="12" w:space="8" w:color="466318"/>
      </w:pBdr>
      <w:shd w:val="clear" w:color="auto" w:fill="FFFFFF" w:themeFill="background1"/>
      <w:spacing w:before="200"/>
      <w:ind w:left="862" w:right="862"/>
      <w:jc w:val="center"/>
    </w:pPr>
    <w:rPr>
      <w:i/>
      <w:iCs/>
      <w:color w:val="595959" w:themeColor="text1" w:themeTint="A6"/>
      <w:sz w:val="20"/>
    </w:rPr>
  </w:style>
  <w:style w:type="character" w:customStyle="1" w:styleId="QuoteChar">
    <w:name w:val="Quote Char"/>
    <w:basedOn w:val="DefaultParagraphFont"/>
    <w:link w:val="Quote"/>
    <w:uiPriority w:val="29"/>
    <w:rsid w:val="007D047B"/>
    <w:rPr>
      <w:rFonts w:ascii="Arial" w:hAnsi="Arial"/>
      <w:i/>
      <w:iCs/>
      <w:color w:val="595959" w:themeColor="text1" w:themeTint="A6"/>
      <w:sz w:val="20"/>
      <w:shd w:val="clear" w:color="auto" w:fill="FFFFFF" w:themeFill="background1"/>
    </w:rPr>
  </w:style>
  <w:style w:type="paragraph" w:styleId="ListParagraph">
    <w:name w:val="List Paragraph"/>
    <w:basedOn w:val="Normal"/>
    <w:uiPriority w:val="34"/>
    <w:rsid w:val="00D72866"/>
    <w:pPr>
      <w:ind w:left="720"/>
      <w:contextualSpacing/>
    </w:pPr>
  </w:style>
  <w:style w:type="paragraph" w:customStyle="1" w:styleId="Chapter">
    <w:name w:val="Chapter"/>
    <w:basedOn w:val="Heading1"/>
    <w:qFormat/>
    <w:rsid w:val="007D047B"/>
    <w:pPr>
      <w:shd w:val="clear" w:color="auto" w:fill="E2EEBE"/>
    </w:pPr>
    <w:rPr>
      <w:b/>
      <w:bCs/>
      <w:sz w:val="40"/>
      <w:szCs w:val="40"/>
    </w:rPr>
  </w:style>
  <w:style w:type="paragraph" w:customStyle="1" w:styleId="Tablehead1">
    <w:name w:val="Table head 1"/>
    <w:basedOn w:val="Tablebody1"/>
    <w:link w:val="Tablehead1Char"/>
    <w:qFormat/>
    <w:rsid w:val="00377A27"/>
    <w:rPr>
      <w:b/>
      <w:bCs/>
    </w:rPr>
  </w:style>
  <w:style w:type="paragraph" w:customStyle="1" w:styleId="Tablebody3">
    <w:name w:val="Table body 3"/>
    <w:basedOn w:val="Tablebody1"/>
    <w:link w:val="Tablebody3Char"/>
    <w:qFormat/>
    <w:rsid w:val="000D113C"/>
    <w:pPr>
      <w:spacing w:before="80" w:after="80" w:line="259" w:lineRule="auto"/>
    </w:pPr>
    <w:rPr>
      <w:sz w:val="18"/>
      <w:szCs w:val="19"/>
    </w:rPr>
  </w:style>
  <w:style w:type="character" w:customStyle="1" w:styleId="Tablebody1Char">
    <w:name w:val="Table body 1 Char"/>
    <w:basedOn w:val="DefaultParagraphFont"/>
    <w:link w:val="Tablebody1"/>
    <w:rsid w:val="00377A27"/>
    <w:rPr>
      <w:rFonts w:ascii="Arial" w:hAnsi="Arial"/>
    </w:rPr>
  </w:style>
  <w:style w:type="character" w:customStyle="1" w:styleId="Tablehead1Char">
    <w:name w:val="Table head 1 Char"/>
    <w:basedOn w:val="Tablebody1Char"/>
    <w:link w:val="Tablehead1"/>
    <w:rsid w:val="00377A27"/>
    <w:rPr>
      <w:rFonts w:ascii="Arial" w:hAnsi="Arial"/>
      <w:b/>
      <w:bCs/>
    </w:rPr>
  </w:style>
  <w:style w:type="paragraph" w:customStyle="1" w:styleId="Tablebulletssmall">
    <w:name w:val="Table bullets (small)"/>
    <w:basedOn w:val="Tablebody3"/>
    <w:rsid w:val="00142E67"/>
    <w:pPr>
      <w:numPr>
        <w:numId w:val="9"/>
      </w:numPr>
      <w:ind w:left="368" w:hanging="307"/>
    </w:pPr>
  </w:style>
  <w:style w:type="character" w:customStyle="1" w:styleId="Tablebody3Char">
    <w:name w:val="Table body 3 Char"/>
    <w:basedOn w:val="Tablebody1Char"/>
    <w:link w:val="Tablebody3"/>
    <w:rsid w:val="000D113C"/>
    <w:rPr>
      <w:rFonts w:ascii="Arial" w:hAnsi="Arial"/>
      <w:color w:val="0D0D0D" w:themeColor="text1" w:themeTint="F2"/>
      <w:sz w:val="18"/>
      <w:szCs w:val="19"/>
    </w:rPr>
  </w:style>
  <w:style w:type="paragraph" w:customStyle="1" w:styleId="Tablebullets2">
    <w:name w:val="Table bullets 2"/>
    <w:basedOn w:val="Tablebulletssmall"/>
    <w:qFormat/>
    <w:rsid w:val="00891891"/>
    <w:rPr>
      <w:sz w:val="20"/>
      <w:szCs w:val="22"/>
    </w:rPr>
  </w:style>
  <w:style w:type="paragraph" w:styleId="TOCHeading">
    <w:name w:val="TOC Heading"/>
    <w:basedOn w:val="Heading1"/>
    <w:next w:val="Normal"/>
    <w:uiPriority w:val="39"/>
    <w:unhideWhenUsed/>
    <w:rsid w:val="00B601A7"/>
    <w:pPr>
      <w:spacing w:after="0"/>
      <w:outlineLvl w:val="9"/>
    </w:pPr>
    <w:rPr>
      <w:rFonts w:asciiTheme="majorHAnsi" w:hAnsiTheme="majorHAnsi"/>
      <w:color w:val="2F5496" w:themeColor="accent1" w:themeShade="BF"/>
      <w:kern w:val="0"/>
      <w:lang w:val="en-US"/>
      <w14:ligatures w14:val="none"/>
    </w:rPr>
  </w:style>
  <w:style w:type="paragraph" w:styleId="TOC2">
    <w:name w:val="toc 2"/>
    <w:basedOn w:val="Normal"/>
    <w:next w:val="Normal"/>
    <w:autoRedefine/>
    <w:uiPriority w:val="39"/>
    <w:unhideWhenUsed/>
    <w:rsid w:val="00B601A7"/>
    <w:pPr>
      <w:tabs>
        <w:tab w:val="right" w:leader="dot" w:pos="9016"/>
      </w:tabs>
      <w:spacing w:after="100"/>
      <w:ind w:left="220"/>
    </w:pPr>
    <w:rPr>
      <w:rFonts w:eastAsiaTheme="minorEastAsia" w:cs="Arial"/>
      <w:noProof/>
      <w:color w:val="auto"/>
      <w:kern w:val="0"/>
      <w:lang w:val="en-US"/>
      <w14:ligatures w14:val="none"/>
    </w:rPr>
  </w:style>
  <w:style w:type="paragraph" w:styleId="TOC1">
    <w:name w:val="toc 1"/>
    <w:basedOn w:val="Normal"/>
    <w:next w:val="Normal"/>
    <w:autoRedefine/>
    <w:uiPriority w:val="39"/>
    <w:unhideWhenUsed/>
    <w:rsid w:val="00B601A7"/>
    <w:pPr>
      <w:spacing w:after="100"/>
    </w:pPr>
    <w:rPr>
      <w:rFonts w:asciiTheme="minorHAnsi" w:eastAsiaTheme="minorEastAsia" w:hAnsiTheme="minorHAnsi" w:cs="Times New Roman"/>
      <w:color w:val="auto"/>
      <w:kern w:val="0"/>
      <w:lang w:val="en-US"/>
      <w14:ligatures w14:val="none"/>
    </w:rPr>
  </w:style>
  <w:style w:type="paragraph" w:styleId="TOC3">
    <w:name w:val="toc 3"/>
    <w:basedOn w:val="Normal"/>
    <w:next w:val="Normal"/>
    <w:autoRedefine/>
    <w:uiPriority w:val="39"/>
    <w:unhideWhenUsed/>
    <w:rsid w:val="00B601A7"/>
    <w:pPr>
      <w:spacing w:after="100"/>
      <w:ind w:left="440"/>
    </w:pPr>
    <w:rPr>
      <w:rFonts w:asciiTheme="minorHAnsi" w:eastAsiaTheme="minorEastAsia" w:hAnsiTheme="minorHAnsi" w:cs="Times New Roman"/>
      <w:color w:val="auto"/>
      <w:kern w:val="0"/>
      <w:lang w:val="en-US"/>
      <w14:ligatures w14:val="none"/>
    </w:rPr>
  </w:style>
  <w:style w:type="paragraph" w:customStyle="1" w:styleId="Tablehead3">
    <w:name w:val="Table head 3"/>
    <w:basedOn w:val="Tablebody3"/>
    <w:link w:val="Tablehead3Char"/>
    <w:qFormat/>
    <w:rsid w:val="00891891"/>
    <w:rPr>
      <w:b/>
      <w:bCs/>
      <w:sz w:val="20"/>
      <w:szCs w:val="20"/>
    </w:rPr>
  </w:style>
  <w:style w:type="paragraph" w:customStyle="1" w:styleId="Tablehead2">
    <w:name w:val="Table head 2"/>
    <w:basedOn w:val="Tablehead1"/>
    <w:link w:val="Tablehead2Char"/>
    <w:qFormat/>
    <w:rsid w:val="00891891"/>
    <w:rPr>
      <w:sz w:val="20"/>
      <w:szCs w:val="20"/>
    </w:rPr>
  </w:style>
  <w:style w:type="character" w:customStyle="1" w:styleId="Tablehead3Char">
    <w:name w:val="Table head 3 Char"/>
    <w:basedOn w:val="Tablebody3Char"/>
    <w:link w:val="Tablehead3"/>
    <w:rsid w:val="00891891"/>
    <w:rPr>
      <w:rFonts w:ascii="Arial" w:hAnsi="Arial"/>
      <w:b/>
      <w:bCs/>
      <w:color w:val="0D0D0D" w:themeColor="text1" w:themeTint="F2"/>
      <w:sz w:val="20"/>
      <w:szCs w:val="20"/>
    </w:rPr>
  </w:style>
  <w:style w:type="paragraph" w:customStyle="1" w:styleId="Tablebody2">
    <w:name w:val="Table body 2"/>
    <w:basedOn w:val="Tablebody1"/>
    <w:link w:val="Tablebody2Char"/>
    <w:qFormat/>
    <w:rsid w:val="00891891"/>
    <w:rPr>
      <w:sz w:val="20"/>
      <w:szCs w:val="20"/>
    </w:rPr>
  </w:style>
  <w:style w:type="character" w:customStyle="1" w:styleId="Tablehead2Char">
    <w:name w:val="Table head 2 Char"/>
    <w:basedOn w:val="Tablehead1Char"/>
    <w:link w:val="Tablehead2"/>
    <w:rsid w:val="00891891"/>
    <w:rPr>
      <w:rFonts w:ascii="Arial" w:hAnsi="Arial"/>
      <w:b/>
      <w:bCs/>
      <w:color w:val="0D0D0D" w:themeColor="text1" w:themeTint="F2"/>
      <w:sz w:val="20"/>
      <w:szCs w:val="20"/>
    </w:rPr>
  </w:style>
  <w:style w:type="paragraph" w:customStyle="1" w:styleId="Tablesubhead2">
    <w:name w:val="Table subhead 2"/>
    <w:basedOn w:val="Tablebody3"/>
    <w:qFormat/>
    <w:rsid w:val="007D047B"/>
    <w:rPr>
      <w:rFonts w:ascii="Arial Narrow" w:hAnsi="Arial Narrow"/>
      <w:caps/>
      <w:color w:val="466318"/>
      <w:sz w:val="19"/>
    </w:rPr>
  </w:style>
  <w:style w:type="character" w:customStyle="1" w:styleId="Tablebody2Char">
    <w:name w:val="Table body 2 Char"/>
    <w:basedOn w:val="Tablebody1Char"/>
    <w:link w:val="Tablebody2"/>
    <w:rsid w:val="00891891"/>
    <w:rPr>
      <w:rFonts w:ascii="Arial" w:hAnsi="Arial"/>
      <w:color w:val="0D0D0D" w:themeColor="text1" w:themeTint="F2"/>
      <w:sz w:val="20"/>
      <w:szCs w:val="20"/>
    </w:rPr>
  </w:style>
  <w:style w:type="paragraph" w:customStyle="1" w:styleId="Write-onlines">
    <w:name w:val="Write-on lines"/>
    <w:basedOn w:val="Normal"/>
    <w:qFormat/>
    <w:rsid w:val="00634C07"/>
    <w:pPr>
      <w:pBdr>
        <w:between w:val="single" w:sz="6" w:space="1" w:color="auto"/>
      </w:pBdr>
      <w:spacing w:line="240" w:lineRule="auto"/>
    </w:pPr>
  </w:style>
  <w:style w:type="character" w:customStyle="1" w:styleId="Heading3Char">
    <w:name w:val="Heading 3 Char"/>
    <w:basedOn w:val="DefaultParagraphFont"/>
    <w:link w:val="Heading3"/>
    <w:uiPriority w:val="9"/>
    <w:semiHidden/>
    <w:rsid w:val="007D047B"/>
    <w:rPr>
      <w:rFonts w:asciiTheme="majorHAnsi" w:eastAsiaTheme="majorEastAsia" w:hAnsiTheme="majorHAnsi" w:cstheme="majorBidi"/>
      <w:color w:val="466318"/>
      <w:sz w:val="24"/>
      <w:szCs w:val="24"/>
    </w:rPr>
  </w:style>
  <w:style w:type="paragraph" w:styleId="Revision">
    <w:name w:val="Revision"/>
    <w:hidden/>
    <w:uiPriority w:val="99"/>
    <w:semiHidden/>
    <w:rsid w:val="002247E6"/>
    <w:pPr>
      <w:spacing w:after="0" w:line="240" w:lineRule="auto"/>
    </w:pPr>
    <w:rPr>
      <w:rFonts w:ascii="Arial" w:hAnsi="Arial"/>
      <w:color w:val="0D0D0D" w:themeColor="text1" w:themeTint="F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08047026">
      <w:bodyDiv w:val="1"/>
      <w:marLeft w:val="0"/>
      <w:marRight w:val="0"/>
      <w:marTop w:val="0"/>
      <w:marBottom w:val="0"/>
      <w:divBdr>
        <w:top w:val="none" w:sz="0" w:space="0" w:color="auto"/>
        <w:left w:val="none" w:sz="0" w:space="0" w:color="auto"/>
        <w:bottom w:val="none" w:sz="0" w:space="0" w:color="auto"/>
        <w:right w:val="none" w:sz="0" w:space="0" w:color="auto"/>
      </w:divBdr>
    </w:div>
    <w:div w:id="155701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6722d2b-0c3d-402e-ac1f-b369ae8f2e4c" xsi:nil="true"/>
    <lcf76f155ced4ddcb4097134ff3c332f xmlns="0a932bcf-489a-45c8-be82-b728b35eaba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DAC6911050A2A42B87D3265732E493C" ma:contentTypeVersion="11" ma:contentTypeDescription="Create a new document." ma:contentTypeScope="" ma:versionID="471fb7f710f307f32eaecbfb8e3795a8">
  <xsd:schema xmlns:xsd="http://www.w3.org/2001/XMLSchema" xmlns:xs="http://www.w3.org/2001/XMLSchema" xmlns:p="http://schemas.microsoft.com/office/2006/metadata/properties" xmlns:ns2="0a932bcf-489a-45c8-be82-b728b35eabad" xmlns:ns3="d6722d2b-0c3d-402e-ac1f-b369ae8f2e4c" targetNamespace="http://schemas.microsoft.com/office/2006/metadata/properties" ma:root="true" ma:fieldsID="b83a19ecbf6cb2da6448952bca01fdaa" ns2:_="" ns3:_="">
    <xsd:import namespace="0a932bcf-489a-45c8-be82-b728b35eabad"/>
    <xsd:import namespace="d6722d2b-0c3d-402e-ac1f-b369ae8f2e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32bcf-489a-45c8-be82-b728b35ea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c1898db-68ac-4db5-a3be-0c52eaa4007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722d2b-0c3d-402e-ac1f-b369ae8f2e4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2a46a1f-a8f9-4ce2-b5ea-ff2b37beeb18}" ma:internalName="TaxCatchAll" ma:showField="CatchAllData" ma:web="d6722d2b-0c3d-402e-ac1f-b369ae8f2e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4F6910-2280-45F5-ABB8-635F906C2146}">
  <ds:schemaRefs>
    <ds:schemaRef ds:uri="http://schemas.microsoft.com/sharepoint/v3/contenttype/forms"/>
  </ds:schemaRefs>
</ds:datastoreItem>
</file>

<file path=customXml/itemProps2.xml><?xml version="1.0" encoding="utf-8"?>
<ds:datastoreItem xmlns:ds="http://schemas.openxmlformats.org/officeDocument/2006/customXml" ds:itemID="{1BE786DD-73FB-41B5-9A86-2BA8D260C124}">
  <ds:schemaRefs>
    <ds:schemaRef ds:uri="http://schemas.microsoft.com/office/2006/metadata/properties"/>
    <ds:schemaRef ds:uri="http://schemas.microsoft.com/office/infopath/2007/PartnerControls"/>
    <ds:schemaRef ds:uri="d6722d2b-0c3d-402e-ac1f-b369ae8f2e4c"/>
    <ds:schemaRef ds:uri="0a932bcf-489a-45c8-be82-b728b35eabad"/>
  </ds:schemaRefs>
</ds:datastoreItem>
</file>

<file path=customXml/itemProps3.xml><?xml version="1.0" encoding="utf-8"?>
<ds:datastoreItem xmlns:ds="http://schemas.openxmlformats.org/officeDocument/2006/customXml" ds:itemID="{2925249C-36BB-4642-9E61-A0CDB2801CCD}">
  <ds:schemaRefs>
    <ds:schemaRef ds:uri="http://schemas.openxmlformats.org/officeDocument/2006/bibliography"/>
  </ds:schemaRefs>
</ds:datastoreItem>
</file>

<file path=customXml/itemProps4.xml><?xml version="1.0" encoding="utf-8"?>
<ds:datastoreItem xmlns:ds="http://schemas.openxmlformats.org/officeDocument/2006/customXml" ds:itemID="{F634AA9B-DE1E-435F-A42A-CE8CB49BF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932bcf-489a-45c8-be82-b728b35eabad"/>
    <ds:schemaRef ds:uri="d6722d2b-0c3d-402e-ac1f-b369ae8f2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Pages>
  <Words>692</Words>
  <Characters>3746</Characters>
  <Application>Microsoft Office Word</Application>
  <DocSecurity>0</DocSecurity>
  <Lines>144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59</cp:revision>
  <cp:lastPrinted>2025-10-28T10:44:00Z</cp:lastPrinted>
  <dcterms:created xsi:type="dcterms:W3CDTF">2026-04-10T14:44:00Z</dcterms:created>
  <dcterms:modified xsi:type="dcterms:W3CDTF">2026-08-13T14:49:00Z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0x010100FDAC6911050A2A42B87D3265732E493C</vt:lpwstr>
  </property>
  <property fmtid="{D5CDD505-2E9C-101B-9397-08002B2CF9AE}" pid="3" name="MediaServiceImageTags">
    <vt:lpwstr/>
  </property>
</Properties>
</file>