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55E1FA" w14:textId="04738C3C" w:rsidR="00EE61A9" w:rsidRDefault="00EE61A9" w:rsidP="007D047B">
      <w:pPr>
        <w:pStyle w:val="Chapter"/>
      </w:pPr>
      <w:r w:rsidRPr="003462B1">
        <w:t xml:space="preserve">Activity </w:t>
      </w:r>
      <w:r w:rsidR="003A17F6">
        <w:t>2</w:t>
      </w:r>
      <w:r w:rsidRPr="003462B1">
        <w:t xml:space="preserve">: </w:t>
      </w:r>
      <w:r w:rsidR="007B60F4">
        <w:t>Source 2</w:t>
      </w:r>
      <w:r w:rsidR="00BE323B">
        <w:t xml:space="preserve"> (fictional)</w:t>
      </w:r>
    </w:p>
    <w:p w14:paraId="04CF2040" w14:textId="0BF5E1C1" w:rsidR="007B60F4" w:rsidRPr="007B60F4" w:rsidRDefault="007B60F4" w:rsidP="007B60F4">
      <w:pPr>
        <w:pStyle w:val="Heading1"/>
      </w:pPr>
      <w:r w:rsidRPr="007B60F4">
        <w:t xml:space="preserve">Are </w:t>
      </w:r>
      <w:r>
        <w:t>s</w:t>
      </w:r>
      <w:r w:rsidRPr="007B60F4">
        <w:t xml:space="preserve">weeteners </w:t>
      </w:r>
      <w:r>
        <w:t>s</w:t>
      </w:r>
      <w:r w:rsidRPr="007B60F4">
        <w:t xml:space="preserve">ecretly </w:t>
      </w:r>
      <w:r>
        <w:t>s</w:t>
      </w:r>
      <w:r w:rsidRPr="007B60F4">
        <w:t xml:space="preserve">abotaging </w:t>
      </w:r>
      <w:r>
        <w:t>y</w:t>
      </w:r>
      <w:r w:rsidRPr="007B60F4">
        <w:t xml:space="preserve">our </w:t>
      </w:r>
      <w:r>
        <w:t>h</w:t>
      </w:r>
      <w:r w:rsidRPr="007B60F4">
        <w:t>ealth?</w:t>
      </w:r>
    </w:p>
    <w:p w14:paraId="1914DFB7" w14:textId="4B255E49" w:rsidR="007B60F4" w:rsidRPr="007B60F4" w:rsidRDefault="007B60F4" w:rsidP="007B60F4">
      <w:r w:rsidRPr="007B60F4">
        <w:rPr>
          <w:i/>
          <w:iCs/>
        </w:rPr>
        <w:t xml:space="preserve">Published 23 March 2021 </w:t>
      </w:r>
      <w:r w:rsidR="00140B8D">
        <w:rPr>
          <w:i/>
          <w:iCs/>
        </w:rPr>
        <w:t>/</w:t>
      </w:r>
      <w:r w:rsidRPr="007B60F4">
        <w:rPr>
          <w:i/>
          <w:iCs/>
        </w:rPr>
        <w:t xml:space="preserve"> By Chris </w:t>
      </w:r>
      <w:r w:rsidR="00140B8D">
        <w:rPr>
          <w:i/>
          <w:iCs/>
        </w:rPr>
        <w:t>/</w:t>
      </w:r>
      <w:r w:rsidRPr="007B60F4">
        <w:rPr>
          <w:i/>
          <w:iCs/>
        </w:rPr>
        <w:t xml:space="preserve"> </w:t>
      </w:r>
      <w:proofErr w:type="spellStart"/>
      <w:r w:rsidRPr="007B60F4">
        <w:rPr>
          <w:i/>
          <w:iCs/>
        </w:rPr>
        <w:t>PulseFuel</w:t>
      </w:r>
      <w:proofErr w:type="spellEnd"/>
      <w:r w:rsidRPr="007B60F4">
        <w:rPr>
          <w:i/>
          <w:iCs/>
        </w:rPr>
        <w:t xml:space="preserve"> Nutrition Blog</w:t>
      </w:r>
    </w:p>
    <w:p w14:paraId="50D72641" w14:textId="4A1E3C6D" w:rsidR="007B60F4" w:rsidRPr="007B60F4" w:rsidRDefault="007B60F4" w:rsidP="007B60F4">
      <w:r w:rsidRPr="007B60F4">
        <w:t>Artificial sweeteners have long been sold to us as the safer s</w:t>
      </w:r>
      <w:r w:rsidR="005E3371">
        <w:t>ubstitute for suga</w:t>
      </w:r>
      <w:r w:rsidR="00F9570D">
        <w:t>r</w:t>
      </w:r>
      <w:r w:rsidRPr="007B60F4">
        <w:t xml:space="preserve"> </w:t>
      </w:r>
      <w:r w:rsidR="008D092C">
        <w:t>–</w:t>
      </w:r>
      <w:r w:rsidRPr="007B60F4">
        <w:t xml:space="preserve"> something that lets you keep the sweetness </w:t>
      </w:r>
      <w:r w:rsidR="005E3371">
        <w:t xml:space="preserve">of sugar </w:t>
      </w:r>
      <w:r w:rsidRPr="007B60F4">
        <w:t xml:space="preserve">without the guilt. But a growing body of research suggests that </w:t>
      </w:r>
      <w:r w:rsidR="004C4AA1">
        <w:t xml:space="preserve">this </w:t>
      </w:r>
      <w:r w:rsidRPr="007B60F4">
        <w:t>promise may be hiding a darker reality.</w:t>
      </w:r>
    </w:p>
    <w:p w14:paraId="68E35CFC" w14:textId="6B163862" w:rsidR="007B60F4" w:rsidRPr="007B60F4" w:rsidRDefault="007B60F4" w:rsidP="007B60F4">
      <w:r>
        <w:rPr>
          <w:b/>
          <w:bCs/>
        </w:rPr>
        <w:t>What</w:t>
      </w:r>
      <w:r w:rsidR="00535947">
        <w:rPr>
          <w:b/>
          <w:bCs/>
        </w:rPr>
        <w:t>’</w:t>
      </w:r>
      <w:r>
        <w:rPr>
          <w:b/>
          <w:bCs/>
        </w:rPr>
        <w:t>s the issue with</w:t>
      </w:r>
      <w:r w:rsidRPr="007B60F4">
        <w:rPr>
          <w:b/>
          <w:bCs/>
        </w:rPr>
        <w:t xml:space="preserve"> </w:t>
      </w:r>
      <w:r w:rsidR="0010296D">
        <w:rPr>
          <w:b/>
          <w:bCs/>
        </w:rPr>
        <w:t>“</w:t>
      </w:r>
      <w:r>
        <w:rPr>
          <w:b/>
          <w:bCs/>
        </w:rPr>
        <w:t>s</w:t>
      </w:r>
      <w:r w:rsidRPr="007B60F4">
        <w:rPr>
          <w:b/>
          <w:bCs/>
        </w:rPr>
        <w:t>ugar-</w:t>
      </w:r>
      <w:r>
        <w:rPr>
          <w:b/>
          <w:bCs/>
        </w:rPr>
        <w:t>f</w:t>
      </w:r>
      <w:r w:rsidRPr="007B60F4">
        <w:rPr>
          <w:b/>
          <w:bCs/>
        </w:rPr>
        <w:t>ree</w:t>
      </w:r>
      <w:r w:rsidR="0010296D">
        <w:rPr>
          <w:b/>
          <w:bCs/>
        </w:rPr>
        <w:t>”</w:t>
      </w:r>
      <w:r w:rsidRPr="007B60F4">
        <w:rPr>
          <w:b/>
          <w:bCs/>
        </w:rPr>
        <w:t xml:space="preserve"> </w:t>
      </w:r>
      <w:r>
        <w:rPr>
          <w:b/>
          <w:bCs/>
        </w:rPr>
        <w:t>a</w:t>
      </w:r>
      <w:r w:rsidRPr="007B60F4">
        <w:rPr>
          <w:b/>
          <w:bCs/>
        </w:rPr>
        <w:t>lternatives?</w:t>
      </w:r>
    </w:p>
    <w:p w14:paraId="7573136C" w14:textId="4F3B726B" w:rsidR="007B60F4" w:rsidRPr="007B60F4" w:rsidRDefault="007B60F4" w:rsidP="007B60F4">
      <w:r w:rsidRPr="007B60F4">
        <w:t xml:space="preserve">Researchers at Ben Gurion University of the Negev in Israel, working with colleagues at Nanyang Technological University in Singapore, examined common sweeteners </w:t>
      </w:r>
      <w:r w:rsidR="008D092C">
        <w:t>–</w:t>
      </w:r>
      <w:r w:rsidRPr="007B60F4">
        <w:t xml:space="preserve"> including aspartame, sucralose, saccharin, neotame, </w:t>
      </w:r>
      <w:proofErr w:type="spellStart"/>
      <w:r w:rsidRPr="007B60F4">
        <w:t>advantame</w:t>
      </w:r>
      <w:proofErr w:type="spellEnd"/>
      <w:r w:rsidRPr="007B60F4">
        <w:t xml:space="preserve">, and acesulfame potassium </w:t>
      </w:r>
      <w:r w:rsidR="008D092C">
        <w:t>–</w:t>
      </w:r>
      <w:r w:rsidRPr="007B60F4">
        <w:t xml:space="preserve"> and found unsettling signs of gut toxicity, even at startlingly low concentrations (around 1mg/mL). Using genetically engineered </w:t>
      </w:r>
      <w:r w:rsidRPr="007B60F4">
        <w:rPr>
          <w:i/>
          <w:iCs/>
        </w:rPr>
        <w:t>E. coli</w:t>
      </w:r>
      <w:r w:rsidRPr="007B60F4">
        <w:t xml:space="preserve"> that glow when exposed to harmful substances, </w:t>
      </w:r>
      <w:r w:rsidR="00401056">
        <w:t>researchers</w:t>
      </w:r>
      <w:r w:rsidRPr="007B60F4">
        <w:t xml:space="preserve"> </w:t>
      </w:r>
      <w:r w:rsidR="00401056">
        <w:t>reveal</w:t>
      </w:r>
      <w:r w:rsidRPr="007B60F4">
        <w:t>ed just how easily these everyday products can quietly damage the gut from within.</w:t>
      </w:r>
    </w:p>
    <w:p w14:paraId="5ABD1B4E" w14:textId="2B65B223" w:rsidR="007B60F4" w:rsidRPr="007B60F4" w:rsidRDefault="007B60F4" w:rsidP="007B60F4">
      <w:r w:rsidRPr="007B60F4">
        <w:rPr>
          <w:b/>
          <w:bCs/>
        </w:rPr>
        <w:t xml:space="preserve">Beyond the </w:t>
      </w:r>
      <w:r>
        <w:rPr>
          <w:b/>
          <w:bCs/>
        </w:rPr>
        <w:t>b</w:t>
      </w:r>
      <w:r w:rsidRPr="007B60F4">
        <w:rPr>
          <w:b/>
          <w:bCs/>
        </w:rPr>
        <w:t xml:space="preserve">ody: </w:t>
      </w:r>
      <w:r>
        <w:rPr>
          <w:b/>
          <w:bCs/>
        </w:rPr>
        <w:t>e</w:t>
      </w:r>
      <w:r w:rsidRPr="007B60F4">
        <w:rPr>
          <w:b/>
          <w:bCs/>
        </w:rPr>
        <w:t xml:space="preserve">nvironmental </w:t>
      </w:r>
      <w:r>
        <w:rPr>
          <w:b/>
          <w:bCs/>
        </w:rPr>
        <w:t>t</w:t>
      </w:r>
      <w:r w:rsidRPr="007B60F4">
        <w:rPr>
          <w:b/>
          <w:bCs/>
        </w:rPr>
        <w:t>races</w:t>
      </w:r>
    </w:p>
    <w:p w14:paraId="23CD6FF5" w14:textId="24042BA1" w:rsidR="007B60F4" w:rsidRPr="007B60F4" w:rsidRDefault="007B60F4" w:rsidP="007B60F4">
      <w:r w:rsidRPr="007B60F4">
        <w:t>It</w:t>
      </w:r>
      <w:r w:rsidR="00535947">
        <w:t>’</w:t>
      </w:r>
      <w:r w:rsidRPr="007B60F4">
        <w:t>s not just what happens inside us. Artificial sweeteners have also been seeping into groundwater and surface water, stubbornly resisting standard water treatment processes and lingering far longer than anyone anticipated. That</w:t>
      </w:r>
      <w:r w:rsidR="00535947">
        <w:t>’</w:t>
      </w:r>
      <w:r w:rsidRPr="007B60F4">
        <w:t>s pushed researchers to race to develop better detection methods, since we still don</w:t>
      </w:r>
      <w:r w:rsidR="00535947">
        <w:t>’</w:t>
      </w:r>
      <w:r w:rsidRPr="007B60F4">
        <w:t>t fully grasp what long-term environmental exposure might mean for all of us.</w:t>
      </w:r>
    </w:p>
    <w:p w14:paraId="1B4CBDB5" w14:textId="63811574" w:rsidR="007B60F4" w:rsidRPr="007B60F4" w:rsidRDefault="007B60F4" w:rsidP="007B60F4">
      <w:r w:rsidRPr="007B60F4">
        <w:rPr>
          <w:b/>
          <w:bCs/>
        </w:rPr>
        <w:t xml:space="preserve">What </w:t>
      </w:r>
      <w:r>
        <w:rPr>
          <w:b/>
          <w:bCs/>
        </w:rPr>
        <w:t>l</w:t>
      </w:r>
      <w:r w:rsidRPr="007B60F4">
        <w:rPr>
          <w:b/>
          <w:bCs/>
        </w:rPr>
        <w:t>arge-</w:t>
      </w:r>
      <w:r>
        <w:rPr>
          <w:b/>
          <w:bCs/>
        </w:rPr>
        <w:t>s</w:t>
      </w:r>
      <w:r w:rsidRPr="007B60F4">
        <w:rPr>
          <w:b/>
          <w:bCs/>
        </w:rPr>
        <w:t xml:space="preserve">cale </w:t>
      </w:r>
      <w:r>
        <w:rPr>
          <w:b/>
          <w:bCs/>
        </w:rPr>
        <w:t>s</w:t>
      </w:r>
      <w:r w:rsidRPr="007B60F4">
        <w:rPr>
          <w:b/>
          <w:bCs/>
        </w:rPr>
        <w:t xml:space="preserve">tudies </w:t>
      </w:r>
      <w:r>
        <w:rPr>
          <w:b/>
          <w:bCs/>
        </w:rPr>
        <w:t>h</w:t>
      </w:r>
      <w:r w:rsidRPr="007B60F4">
        <w:rPr>
          <w:b/>
          <w:bCs/>
        </w:rPr>
        <w:t xml:space="preserve">ave </w:t>
      </w:r>
      <w:r>
        <w:rPr>
          <w:b/>
          <w:bCs/>
        </w:rPr>
        <w:t>f</w:t>
      </w:r>
      <w:r w:rsidRPr="007B60F4">
        <w:rPr>
          <w:b/>
          <w:bCs/>
        </w:rPr>
        <w:t>ound</w:t>
      </w:r>
    </w:p>
    <w:p w14:paraId="6A1688F7" w14:textId="4F0A7DC1" w:rsidR="007B60F4" w:rsidRPr="007B60F4" w:rsidRDefault="007B60F4" w:rsidP="007B60F4">
      <w:r w:rsidRPr="007B60F4">
        <w:t>Writing on the Canadian Medical Association Journal</w:t>
      </w:r>
      <w:r w:rsidR="00535947">
        <w:t>’</w:t>
      </w:r>
      <w:r w:rsidRPr="007B60F4">
        <w:t xml:space="preserve">s website, Dr. Ryan Zarychanski pointed out the uncomfortable truth that despite millions of people regularly consuming artificial sweeteners, relatively few have </w:t>
      </w:r>
      <w:proofErr w:type="gramStart"/>
      <w:r w:rsidRPr="007B60F4">
        <w:t>actually been</w:t>
      </w:r>
      <w:proofErr w:type="gramEnd"/>
      <w:r w:rsidRPr="007B60F4">
        <w:t xml:space="preserve"> followed closely enough in clinical trials to know the real cost.</w:t>
      </w:r>
    </w:p>
    <w:p w14:paraId="7D915F1E" w14:textId="60872CC7" w:rsidR="007B60F4" w:rsidRPr="007B60F4" w:rsidRDefault="007B60F4" w:rsidP="007B60F4">
      <w:r w:rsidRPr="007B60F4">
        <w:t xml:space="preserve">To dig deeper, </w:t>
      </w:r>
      <w:proofErr w:type="spellStart"/>
      <w:r w:rsidRPr="007B60F4">
        <w:t>Zarychanski</w:t>
      </w:r>
      <w:proofErr w:type="spellEnd"/>
      <w:r w:rsidRPr="007B60F4">
        <w:t xml:space="preserve"> and colleagues at the George &amp; Fay Yee Centre for Healthcare Innovation (University of Manitoba) and the Children</w:t>
      </w:r>
      <w:r w:rsidR="00535947">
        <w:t>’</w:t>
      </w:r>
      <w:r w:rsidRPr="007B60F4">
        <w:t xml:space="preserve">s Hospital Research Institute of Manitoba pooled data from 37 studies covering more than 400,000 people, tracked for roughly a decade on average. Seven of these were controlled trials </w:t>
      </w:r>
      <w:r>
        <w:t>(</w:t>
      </w:r>
      <w:r w:rsidRPr="007B60F4">
        <w:t>the gold standard of clinical evidence</w:t>
      </w:r>
      <w:r>
        <w:t xml:space="preserve">) </w:t>
      </w:r>
      <w:r w:rsidRPr="007B60F4">
        <w:t>involving just over 1,000 men and women monitored closely for about six months.</w:t>
      </w:r>
    </w:p>
    <w:p w14:paraId="4CFAF79C" w14:textId="293AC574" w:rsidR="007B60F4" w:rsidRPr="007B60F4" w:rsidRDefault="007B60F4" w:rsidP="007B60F4">
      <w:r w:rsidRPr="007B60F4">
        <w:t xml:space="preserve">The controlled trials failed to find any real evidence that sweeteners actually helped with weight loss, despite that being their entire selling point. Meanwhile, the longer-term observational data painted a far more alarming picture, tying regular artificial sweetener use to steadily rising rates of weight gain, obesity, high blood pressure, diabetes, and heart disease </w:t>
      </w:r>
      <w:r w:rsidR="00962E64">
        <w:t>–</w:t>
      </w:r>
      <w:r>
        <w:t xml:space="preserve"> </w:t>
      </w:r>
      <w:r w:rsidRPr="007B60F4">
        <w:t>as though the body were being worn down, piece by piece, without anyone noticing.</w:t>
      </w:r>
    </w:p>
    <w:p w14:paraId="52FA034C" w14:textId="4ADD6A33" w:rsidR="007B60F4" w:rsidRPr="007B60F4" w:rsidRDefault="007B60F4" w:rsidP="007B60F4">
      <w:r w:rsidRPr="007B60F4">
        <w:lastRenderedPageBreak/>
        <w:t>Lead author Dr. Meghan Azad has urged real caution until the long-term health effects are better understood. She and her team at the Children</w:t>
      </w:r>
      <w:r w:rsidR="00535947">
        <w:t>’</w:t>
      </w:r>
      <w:r w:rsidRPr="007B60F4">
        <w:t>s Hospital Research Institute of Manitoba are now also investigating how artificial sweetener use during pregnancy might silently affect a child</w:t>
      </w:r>
      <w:r w:rsidR="00535947">
        <w:t>’</w:t>
      </w:r>
      <w:r w:rsidRPr="007B60F4">
        <w:t>s weight gain, metabolism and gut bacteria before they</w:t>
      </w:r>
      <w:r w:rsidR="00535947">
        <w:t>’</w:t>
      </w:r>
      <w:r w:rsidRPr="007B60F4">
        <w:t>ve even had a chance at a healthy start. Given how widespread sweetener use has become alongside a spiralling obesity epidemic, she</w:t>
      </w:r>
      <w:r w:rsidR="00535947">
        <w:t>’</w:t>
      </w:r>
      <w:r w:rsidRPr="007B60F4">
        <w:t>s argued that pinning down the real long-term risks and benefits has become an urgent priority.</w:t>
      </w:r>
    </w:p>
    <w:p w14:paraId="5C5D5C77" w14:textId="13E1D52B" w:rsidR="007B60F4" w:rsidRPr="007B60F4" w:rsidRDefault="007B60F4" w:rsidP="007B60F4">
      <w:r w:rsidRPr="007B60F4">
        <w:rPr>
          <w:b/>
          <w:bCs/>
        </w:rPr>
        <w:t xml:space="preserve">The </w:t>
      </w:r>
      <w:r>
        <w:rPr>
          <w:b/>
          <w:bCs/>
        </w:rPr>
        <w:t>b</w:t>
      </w:r>
      <w:r w:rsidRPr="007B60F4">
        <w:rPr>
          <w:b/>
          <w:bCs/>
        </w:rPr>
        <w:t xml:space="preserve">ottom </w:t>
      </w:r>
      <w:r>
        <w:rPr>
          <w:b/>
          <w:bCs/>
        </w:rPr>
        <w:t>l</w:t>
      </w:r>
      <w:r w:rsidRPr="007B60F4">
        <w:rPr>
          <w:b/>
          <w:bCs/>
        </w:rPr>
        <w:t>ine</w:t>
      </w:r>
    </w:p>
    <w:p w14:paraId="04B1239E" w14:textId="1C1CEA12" w:rsidR="007B60F4" w:rsidRPr="007B60F4" w:rsidRDefault="007B60F4" w:rsidP="007B60F4">
      <w:r w:rsidRPr="007B60F4">
        <w:t xml:space="preserve">None of this means </w:t>
      </w:r>
      <w:r w:rsidR="00B52721">
        <w:t xml:space="preserve">that </w:t>
      </w:r>
      <w:r w:rsidRPr="007B60F4">
        <w:t>panic is the right response. But it</w:t>
      </w:r>
      <w:r w:rsidR="00535947">
        <w:t>’</w:t>
      </w:r>
      <w:r w:rsidRPr="007B60F4">
        <w:t xml:space="preserve">s a stark reminder that </w:t>
      </w:r>
      <w:r w:rsidR="0010296D">
        <w:t>“</w:t>
      </w:r>
      <w:r w:rsidRPr="007B60F4">
        <w:t>sugar-free</w:t>
      </w:r>
      <w:r w:rsidR="0010296D">
        <w:t>”</w:t>
      </w:r>
      <w:r w:rsidRPr="007B60F4">
        <w:t xml:space="preserve"> doesn</w:t>
      </w:r>
      <w:r w:rsidR="00535947">
        <w:t>’</w:t>
      </w:r>
      <w:r w:rsidRPr="007B60F4">
        <w:t xml:space="preserve">t automatically mean </w:t>
      </w:r>
      <w:r w:rsidR="0010296D">
        <w:t>“</w:t>
      </w:r>
      <w:r w:rsidRPr="007B60F4">
        <w:t>risk-free</w:t>
      </w:r>
      <w:r w:rsidR="0010296D">
        <w:t>”</w:t>
      </w:r>
      <w:r w:rsidRPr="007B60F4">
        <w:t xml:space="preserve"> and that some of what we</w:t>
      </w:r>
      <w:r w:rsidR="00535947">
        <w:t>’</w:t>
      </w:r>
      <w:r w:rsidRPr="007B60F4">
        <w:t>re putting in our bodies every day may be gradually taking its toll, long before we notice anything</w:t>
      </w:r>
      <w:r w:rsidR="00535947">
        <w:t>’</w:t>
      </w:r>
      <w:r w:rsidRPr="007B60F4">
        <w:t>s wrong. A lot of our own team switched to natural options a while</w:t>
      </w:r>
      <w:r w:rsidR="0087597A">
        <w:t xml:space="preserve"> ago</w:t>
      </w:r>
      <w:r w:rsidRPr="007B60F4">
        <w:t xml:space="preserve"> for exactly this reason </w:t>
      </w:r>
      <w:r w:rsidR="0087597A">
        <w:t>–</w:t>
      </w:r>
      <w:r>
        <w:t xml:space="preserve"> </w:t>
      </w:r>
      <w:r w:rsidRPr="007B60F4">
        <w:t>swapping refined sweeteners for something like monk fruit or stevia drops tends to sit better with both your gut and your conscience, without needing to compromise on taste. (If you</w:t>
      </w:r>
      <w:r w:rsidR="00535947">
        <w:t>’</w:t>
      </w:r>
      <w:r w:rsidRPr="007B60F4">
        <w:t xml:space="preserve">re curious, we stock a few </w:t>
      </w:r>
      <w:r>
        <w:t xml:space="preserve">in our online store </w:t>
      </w:r>
      <w:r w:rsidRPr="007B60F4">
        <w:t>that we</w:t>
      </w:r>
      <w:r w:rsidR="00535947">
        <w:t>’</w:t>
      </w:r>
      <w:r w:rsidRPr="007B60F4">
        <w:t xml:space="preserve">ve genuinely grown to rely on ourselves.) At </w:t>
      </w:r>
      <w:proofErr w:type="spellStart"/>
      <w:r w:rsidRPr="007B60F4">
        <w:t>PulseFuel</w:t>
      </w:r>
      <w:proofErr w:type="spellEnd"/>
      <w:r w:rsidRPr="007B60F4">
        <w:t>, we</w:t>
      </w:r>
      <w:r w:rsidR="00535947">
        <w:t>’</w:t>
      </w:r>
      <w:r w:rsidRPr="007B60F4">
        <w:t xml:space="preserve">d rather you make an informed choice </w:t>
      </w:r>
      <w:r w:rsidR="0087597A">
        <w:t>–</w:t>
      </w:r>
      <w:r w:rsidRPr="007B60F4">
        <w:t xml:space="preserve"> which is exactly why we dig into research like this.</w:t>
      </w:r>
    </w:p>
    <w:p w14:paraId="186CFA80" w14:textId="77777777" w:rsidR="007B60F4" w:rsidRDefault="007B60F4" w:rsidP="007B60F4"/>
    <w:p w14:paraId="474A4DE8" w14:textId="77777777" w:rsidR="007B60F4" w:rsidRPr="007B60F4" w:rsidRDefault="007B60F4" w:rsidP="007B60F4"/>
    <w:sectPr w:rsidR="007B60F4" w:rsidRPr="007B60F4" w:rsidSect="007B60F4">
      <w:headerReference w:type="default" r:id="rId11"/>
      <w:footerReference w:type="default" r:id="rId12"/>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513D71" w14:textId="77777777" w:rsidR="00EC5F34" w:rsidRDefault="00EC5F34" w:rsidP="000C51BB">
      <w:pPr>
        <w:spacing w:after="0" w:line="240" w:lineRule="auto"/>
      </w:pPr>
      <w:r>
        <w:separator/>
      </w:r>
    </w:p>
  </w:endnote>
  <w:endnote w:type="continuationSeparator" w:id="0">
    <w:p w14:paraId="14934632" w14:textId="77777777" w:rsidR="00EC5F34" w:rsidRDefault="00EC5F34"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42157669"/>
      <w:docPartObj>
        <w:docPartGallery w:val="Page Numbers (Bottom of Page)"/>
        <w:docPartUnique/>
      </w:docPartObj>
    </w:sdtPr>
    <w:sdtEndPr>
      <w:rPr>
        <w:noProof/>
        <w:color w:val="808080" w:themeColor="background1" w:themeShade="80"/>
      </w:rPr>
    </w:sdtEndPr>
    <w:sdtContent>
      <w:p w14:paraId="1AA0C04C" w14:textId="77777777" w:rsidR="006A42C1"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noProof/>
            <w:color w:val="808080" w:themeColor="background1" w:themeShade="80"/>
          </w:rPr>
        </w:sdtEndPr>
        <w:sdtContent>
          <w:p w14:paraId="202D55B2" w14:textId="77777777" w:rsidR="00031572"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14:paraId="78BEFF50" w14:textId="77777777" w:rsidTr="00770787">
                  <w:tc>
                    <w:tcPr>
                      <w:tcW w:w="5000" w:type="pct"/>
                      <w:gridSpan w:val="2"/>
                      <w:tcBorders>
                        <w:bottom w:val="nil"/>
                      </w:tcBorders>
                    </w:tcPr>
                    <w:p w14:paraId="063D4CFB" w14:textId="573BD052" w:rsidR="00031572" w:rsidRDefault="00C3109C" w:rsidP="00031572">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C3109C">
                        <w:rPr>
                          <w:sz w:val="20"/>
                          <w:szCs w:val="20"/>
                        </w:rPr>
                        <w:t xml:space="preserve">Scientific </w:t>
                      </w:r>
                      <w:r w:rsidR="001B1AD2">
                        <w:rPr>
                          <w:sz w:val="20"/>
                          <w:szCs w:val="20"/>
                        </w:rPr>
                        <w:t>l</w:t>
                      </w:r>
                      <w:r w:rsidRPr="00C3109C">
                        <w:rPr>
                          <w:sz w:val="20"/>
                          <w:szCs w:val="20"/>
                        </w:rPr>
                        <w:t xml:space="preserve">iterature </w:t>
                      </w:r>
                      <w:r w:rsidR="001B1AD2">
                        <w:rPr>
                          <w:sz w:val="20"/>
                          <w:szCs w:val="20"/>
                        </w:rPr>
                        <w:t>r</w:t>
                      </w:r>
                      <w:r w:rsidRPr="00C3109C">
                        <w:rPr>
                          <w:sz w:val="20"/>
                          <w:szCs w:val="20"/>
                        </w:rPr>
                        <w:t>eport </w:t>
                      </w:r>
                      <w:r w:rsidR="001B1AD2">
                        <w:rPr>
                          <w:sz w:val="20"/>
                          <w:szCs w:val="20"/>
                        </w:rPr>
                        <w:t>s</w:t>
                      </w:r>
                      <w:r w:rsidRPr="00C3109C">
                        <w:rPr>
                          <w:sz w:val="20"/>
                          <w:szCs w:val="20"/>
                        </w:rPr>
                        <w:t xml:space="preserve">kills </w:t>
                      </w:r>
                      <w:r w:rsidRPr="0006093D">
                        <w:rPr>
                          <w:sz w:val="20"/>
                          <w:szCs w:val="20"/>
                        </w:rPr>
                        <w:t>(Science)</w:t>
                      </w:r>
                    </w:p>
                  </w:tc>
                </w:tr>
                <w:tr w:rsidR="00031572" w14:paraId="0B53C544" w14:textId="77777777" w:rsidTr="00F65934">
                  <w:tc>
                    <w:tcPr>
                      <w:tcW w:w="2909" w:type="pct"/>
                      <w:tcBorders>
                        <w:top w:val="nil"/>
                        <w:bottom w:val="single" w:sz="12" w:space="0" w:color="EEDDDD"/>
                      </w:tcBorders>
                    </w:tcPr>
                    <w:p w14:paraId="5255A0DD" w14:textId="10D31989" w:rsidR="00031572" w:rsidRDefault="00031572" w:rsidP="00031572">
                      <w:pPr>
                        <w:pStyle w:val="Header"/>
                        <w:spacing w:after="120"/>
                        <w:rPr>
                          <w:sz w:val="20"/>
                          <w:szCs w:val="20"/>
                        </w:rPr>
                      </w:pPr>
                      <w:r>
                        <w:rPr>
                          <w:noProof/>
                          <w:sz w:val="20"/>
                          <w:szCs w:val="20"/>
                        </w:rPr>
                        <w:t xml:space="preserve">Version 1, </w:t>
                      </w:r>
                      <w:r w:rsidR="0087597A" w:rsidRPr="0087597A">
                        <w:rPr>
                          <w:noProof/>
                          <w:sz w:val="20"/>
                          <w:szCs w:val="20"/>
                          <w:lang w:val="en-US"/>
                        </w:rPr>
                        <w:t>August</w:t>
                      </w:r>
                      <w:r w:rsidR="002245D0">
                        <w:rPr>
                          <w:noProof/>
                          <w:sz w:val="20"/>
                          <w:szCs w:val="20"/>
                        </w:rPr>
                        <w:t xml:space="preserve"> 2026</w:t>
                      </w:r>
                    </w:p>
                  </w:tc>
                  <w:tc>
                    <w:tcPr>
                      <w:tcW w:w="2091" w:type="pct"/>
                      <w:tcBorders>
                        <w:top w:val="nil"/>
                        <w:bottom w:val="single" w:sz="12" w:space="0" w:color="EEDDDD"/>
                      </w:tcBorders>
                      <w:vAlign w:val="bottom"/>
                    </w:tcPr>
                    <w:p w14:paraId="3A09216A" w14:textId="64245C23" w:rsidR="00031572" w:rsidRDefault="00031572" w:rsidP="00031572">
                      <w:pPr>
                        <w:pStyle w:val="Header"/>
                        <w:spacing w:after="120"/>
                        <w:jc w:val="right"/>
                        <w:rPr>
                          <w:sz w:val="20"/>
                          <w:szCs w:val="20"/>
                        </w:rPr>
                      </w:pPr>
                      <w:r>
                        <w:rPr>
                          <w:sz w:val="18"/>
                          <w:szCs w:val="18"/>
                        </w:rPr>
                        <w:t xml:space="preserve">© Gatsby Technical Education Projects </w:t>
                      </w:r>
                      <w:r w:rsidR="006F4FF7">
                        <w:rPr>
                          <w:sz w:val="18"/>
                          <w:szCs w:val="18"/>
                        </w:rPr>
                        <w:t>202</w:t>
                      </w:r>
                      <w:r w:rsidR="00F0504F">
                        <w:rPr>
                          <w:sz w:val="18"/>
                          <w:szCs w:val="18"/>
                        </w:rPr>
                        <w:t>6</w:t>
                      </w:r>
                    </w:p>
                  </w:tc>
                </w:tr>
              </w:tbl>
              <w:p w14:paraId="27C36871" w14:textId="77777777" w:rsidR="00031572" w:rsidRDefault="00031572" w:rsidP="00031572">
                <w:pPr>
                  <w:pStyle w:val="Footer"/>
                  <w:jc w:val="right"/>
                  <w:rPr>
                    <w:sz w:val="20"/>
                    <w:szCs w:val="20"/>
                  </w:rPr>
                </w:pPr>
              </w:p>
              <w:p w14:paraId="37F140C6" w14:textId="6463F179" w:rsidR="006A42C1" w:rsidRPr="0099395B" w:rsidRDefault="00031572" w:rsidP="00031572">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15C7FF" w14:textId="77777777" w:rsidR="00EC5F34" w:rsidRDefault="00EC5F34" w:rsidP="000C51BB">
      <w:pPr>
        <w:spacing w:after="0" w:line="240" w:lineRule="auto"/>
      </w:pPr>
      <w:r>
        <w:separator/>
      </w:r>
    </w:p>
  </w:footnote>
  <w:footnote w:type="continuationSeparator" w:id="0">
    <w:p w14:paraId="27DFA236" w14:textId="77777777" w:rsidR="00EC5F34" w:rsidRDefault="00EC5F34"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14:paraId="2035A0CD" w14:textId="77777777" w:rsidTr="00F65934">
      <w:tc>
        <w:tcPr>
          <w:tcW w:w="1180" w:type="pct"/>
          <w:tcBorders>
            <w:bottom w:val="single" w:sz="12" w:space="0" w:color="EEDDDD"/>
          </w:tcBorders>
        </w:tcPr>
        <w:p w14:paraId="43ACD7DC" w14:textId="77777777" w:rsidR="006A42C1" w:rsidRDefault="006A42C1" w:rsidP="00225715">
          <w:pPr>
            <w:pStyle w:val="Header"/>
            <w:spacing w:after="120"/>
            <w:rPr>
              <w:sz w:val="20"/>
              <w:szCs w:val="20"/>
            </w:rPr>
          </w:pPr>
        </w:p>
      </w:tc>
      <w:tc>
        <w:tcPr>
          <w:tcW w:w="3820" w:type="pct"/>
          <w:tcBorders>
            <w:bottom w:val="single" w:sz="12" w:space="0" w:color="EEDDDD"/>
          </w:tcBorders>
        </w:tcPr>
        <w:p w14:paraId="00E4EAF4" w14:textId="77777777" w:rsidR="00A965A2" w:rsidRDefault="00A965A2" w:rsidP="00A965A2">
          <w:pPr>
            <w:pStyle w:val="Header"/>
            <w:spacing w:after="120"/>
            <w:jc w:val="right"/>
            <w:rPr>
              <w:sz w:val="20"/>
              <w:szCs w:val="20"/>
            </w:rPr>
          </w:pPr>
          <w:r>
            <w:rPr>
              <w:sz w:val="20"/>
              <w:szCs w:val="20"/>
            </w:rPr>
            <w:t>Lesson</w:t>
          </w:r>
          <w:r w:rsidRPr="000F0146">
            <w:rPr>
              <w:sz w:val="20"/>
              <w:szCs w:val="20"/>
            </w:rPr>
            <w:t xml:space="preserve"> </w:t>
          </w:r>
          <w:r>
            <w:rPr>
              <w:sz w:val="20"/>
              <w:szCs w:val="20"/>
            </w:rPr>
            <w:t>2</w:t>
          </w:r>
          <w:r w:rsidRPr="000F0146">
            <w:rPr>
              <w:sz w:val="20"/>
              <w:szCs w:val="20"/>
            </w:rPr>
            <w:t xml:space="preserve">: </w:t>
          </w:r>
          <w:r>
            <w:rPr>
              <w:sz w:val="20"/>
              <w:szCs w:val="20"/>
            </w:rPr>
            <w:t>Evaluating and deciding</w:t>
          </w:r>
        </w:p>
        <w:p w14:paraId="6FEE335E" w14:textId="6916431E" w:rsidR="006A42C1" w:rsidRDefault="00A965A2" w:rsidP="00A965A2">
          <w:pPr>
            <w:pStyle w:val="Header"/>
            <w:spacing w:after="120"/>
            <w:jc w:val="right"/>
            <w:rPr>
              <w:sz w:val="20"/>
              <w:szCs w:val="20"/>
            </w:rPr>
          </w:pPr>
          <w:r w:rsidRPr="000F0146">
            <w:rPr>
              <w:sz w:val="20"/>
              <w:szCs w:val="20"/>
            </w:rPr>
            <w:t xml:space="preserve">Activity </w:t>
          </w:r>
          <w:r>
            <w:rPr>
              <w:sz w:val="20"/>
              <w:szCs w:val="20"/>
            </w:rPr>
            <w:t>2 Worksheet</w:t>
          </w:r>
        </w:p>
      </w:tc>
    </w:tr>
  </w:tbl>
  <w:p w14:paraId="4466917E" w14:textId="77777777" w:rsidR="006A42C1" w:rsidRPr="00862C5D" w:rsidRDefault="006A42C1" w:rsidP="00862C5D">
    <w:pPr>
      <w:pStyle w:val="Header"/>
      <w:rPr>
        <w:sz w:val="20"/>
        <w:szCs w:val="20"/>
      </w:rPr>
    </w:pPr>
    <w:r>
      <w:rPr>
        <w:noProof/>
        <w:sz w:val="20"/>
        <w:szCs w:val="20"/>
      </w:rPr>
      <w:drawing>
        <wp:anchor distT="0" distB="0" distL="114300" distR="114300" simplePos="0" relativeHeight="25165977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322BB"/>
    <w:multiLevelType w:val="multilevel"/>
    <w:tmpl w:val="5006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1254F"/>
    <w:multiLevelType w:val="hybridMultilevel"/>
    <w:tmpl w:val="F1AA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D877526"/>
    <w:multiLevelType w:val="hybridMultilevel"/>
    <w:tmpl w:val="10F4E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FB143A"/>
    <w:multiLevelType w:val="hybridMultilevel"/>
    <w:tmpl w:val="5B82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B0258C"/>
    <w:multiLevelType w:val="hybridMultilevel"/>
    <w:tmpl w:val="68A2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E72BB0"/>
    <w:multiLevelType w:val="hybridMultilevel"/>
    <w:tmpl w:val="959A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CE4626"/>
    <w:multiLevelType w:val="hybridMultilevel"/>
    <w:tmpl w:val="A3A8E3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767D36"/>
    <w:multiLevelType w:val="hybridMultilevel"/>
    <w:tmpl w:val="85D8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3"/>
  </w:num>
  <w:num w:numId="2" w16cid:durableId="1334603471">
    <w:abstractNumId w:val="7"/>
  </w:num>
  <w:num w:numId="3" w16cid:durableId="454100576">
    <w:abstractNumId w:val="18"/>
  </w:num>
  <w:num w:numId="4" w16cid:durableId="358432893">
    <w:abstractNumId w:val="20"/>
  </w:num>
  <w:num w:numId="5" w16cid:durableId="1769345959">
    <w:abstractNumId w:val="3"/>
  </w:num>
  <w:num w:numId="6" w16cid:durableId="2092727936">
    <w:abstractNumId w:val="17"/>
  </w:num>
  <w:num w:numId="7" w16cid:durableId="1424182519">
    <w:abstractNumId w:val="26"/>
  </w:num>
  <w:num w:numId="8" w16cid:durableId="1380324300">
    <w:abstractNumId w:val="12"/>
  </w:num>
  <w:num w:numId="9" w16cid:durableId="1810899930">
    <w:abstractNumId w:val="4"/>
  </w:num>
  <w:num w:numId="10" w16cid:durableId="1276324223">
    <w:abstractNumId w:val="14"/>
  </w:num>
  <w:num w:numId="11" w16cid:durableId="269892830">
    <w:abstractNumId w:val="23"/>
  </w:num>
  <w:num w:numId="12" w16cid:durableId="476338105">
    <w:abstractNumId w:val="9"/>
  </w:num>
  <w:num w:numId="13" w16cid:durableId="2010592579">
    <w:abstractNumId w:val="28"/>
  </w:num>
  <w:num w:numId="14" w16cid:durableId="1520898666">
    <w:abstractNumId w:val="15"/>
  </w:num>
  <w:num w:numId="15" w16cid:durableId="802045075">
    <w:abstractNumId w:val="11"/>
  </w:num>
  <w:num w:numId="16" w16cid:durableId="1861626428">
    <w:abstractNumId w:val="27"/>
  </w:num>
  <w:num w:numId="17" w16cid:durableId="521436602">
    <w:abstractNumId w:val="10"/>
  </w:num>
  <w:num w:numId="18" w16cid:durableId="135143229">
    <w:abstractNumId w:val="1"/>
  </w:num>
  <w:num w:numId="19" w16cid:durableId="741148128">
    <w:abstractNumId w:val="2"/>
  </w:num>
  <w:num w:numId="20" w16cid:durableId="769352765">
    <w:abstractNumId w:val="19"/>
  </w:num>
  <w:num w:numId="21" w16cid:durableId="1186407963">
    <w:abstractNumId w:val="6"/>
  </w:num>
  <w:num w:numId="22" w16cid:durableId="311957161">
    <w:abstractNumId w:val="29"/>
  </w:num>
  <w:num w:numId="23" w16cid:durableId="1879781254">
    <w:abstractNumId w:val="0"/>
  </w:num>
  <w:num w:numId="24" w16cid:durableId="195849527">
    <w:abstractNumId w:val="8"/>
  </w:num>
  <w:num w:numId="25" w16cid:durableId="121732817">
    <w:abstractNumId w:val="24"/>
  </w:num>
  <w:num w:numId="26" w16cid:durableId="1047025191">
    <w:abstractNumId w:val="25"/>
  </w:num>
  <w:num w:numId="27" w16cid:durableId="134951980">
    <w:abstractNumId w:val="16"/>
  </w:num>
  <w:num w:numId="28" w16cid:durableId="1535076574">
    <w:abstractNumId w:val="22"/>
  </w:num>
  <w:num w:numId="29" w16cid:durableId="408039710">
    <w:abstractNumId w:val="5"/>
  </w:num>
  <w:num w:numId="30" w16cid:durableId="1457213170">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12CEC"/>
    <w:rsid w:val="000209C3"/>
    <w:rsid w:val="00031572"/>
    <w:rsid w:val="000361B9"/>
    <w:rsid w:val="00041B75"/>
    <w:rsid w:val="00041F60"/>
    <w:rsid w:val="000470E0"/>
    <w:rsid w:val="000638CB"/>
    <w:rsid w:val="0006459D"/>
    <w:rsid w:val="000667C3"/>
    <w:rsid w:val="0006706F"/>
    <w:rsid w:val="00083A47"/>
    <w:rsid w:val="000852AB"/>
    <w:rsid w:val="000A319C"/>
    <w:rsid w:val="000B2354"/>
    <w:rsid w:val="000B3FB8"/>
    <w:rsid w:val="000C51BB"/>
    <w:rsid w:val="000D113C"/>
    <w:rsid w:val="000F0146"/>
    <w:rsid w:val="000F432F"/>
    <w:rsid w:val="0010296D"/>
    <w:rsid w:val="00106D4B"/>
    <w:rsid w:val="00117BD1"/>
    <w:rsid w:val="00140318"/>
    <w:rsid w:val="001409B0"/>
    <w:rsid w:val="00140B8D"/>
    <w:rsid w:val="00142E67"/>
    <w:rsid w:val="00145512"/>
    <w:rsid w:val="0015537E"/>
    <w:rsid w:val="00156CC7"/>
    <w:rsid w:val="0015738A"/>
    <w:rsid w:val="0016745C"/>
    <w:rsid w:val="00180C45"/>
    <w:rsid w:val="001B1AD2"/>
    <w:rsid w:val="001E1893"/>
    <w:rsid w:val="001F024F"/>
    <w:rsid w:val="00202767"/>
    <w:rsid w:val="00202AFF"/>
    <w:rsid w:val="00215D2E"/>
    <w:rsid w:val="002245D0"/>
    <w:rsid w:val="00225715"/>
    <w:rsid w:val="00253CB7"/>
    <w:rsid w:val="002547B3"/>
    <w:rsid w:val="002835BA"/>
    <w:rsid w:val="002A167A"/>
    <w:rsid w:val="002A4FBB"/>
    <w:rsid w:val="002C07C6"/>
    <w:rsid w:val="002C7D5F"/>
    <w:rsid w:val="002D494A"/>
    <w:rsid w:val="002F1D75"/>
    <w:rsid w:val="00300588"/>
    <w:rsid w:val="00310272"/>
    <w:rsid w:val="00345A04"/>
    <w:rsid w:val="0034610A"/>
    <w:rsid w:val="003528E1"/>
    <w:rsid w:val="00377A27"/>
    <w:rsid w:val="003A17F6"/>
    <w:rsid w:val="003A4BF3"/>
    <w:rsid w:val="003B319C"/>
    <w:rsid w:val="003C2109"/>
    <w:rsid w:val="003D46AC"/>
    <w:rsid w:val="003F01DF"/>
    <w:rsid w:val="003F2915"/>
    <w:rsid w:val="00401056"/>
    <w:rsid w:val="00445C22"/>
    <w:rsid w:val="004475CE"/>
    <w:rsid w:val="004635D4"/>
    <w:rsid w:val="00464106"/>
    <w:rsid w:val="0048092F"/>
    <w:rsid w:val="00496A33"/>
    <w:rsid w:val="004A4A0C"/>
    <w:rsid w:val="004C4AA1"/>
    <w:rsid w:val="004E5618"/>
    <w:rsid w:val="004F4859"/>
    <w:rsid w:val="004F58B3"/>
    <w:rsid w:val="005304B1"/>
    <w:rsid w:val="00535947"/>
    <w:rsid w:val="005369B8"/>
    <w:rsid w:val="00554425"/>
    <w:rsid w:val="005873B4"/>
    <w:rsid w:val="005A11B7"/>
    <w:rsid w:val="005E07B9"/>
    <w:rsid w:val="005E3371"/>
    <w:rsid w:val="005E48A5"/>
    <w:rsid w:val="00634C07"/>
    <w:rsid w:val="00670A30"/>
    <w:rsid w:val="00672603"/>
    <w:rsid w:val="00694250"/>
    <w:rsid w:val="006A42C1"/>
    <w:rsid w:val="006A5E91"/>
    <w:rsid w:val="006B1B06"/>
    <w:rsid w:val="006B5E43"/>
    <w:rsid w:val="006C1B4F"/>
    <w:rsid w:val="006C2915"/>
    <w:rsid w:val="006D0E51"/>
    <w:rsid w:val="006E2845"/>
    <w:rsid w:val="006F4FF7"/>
    <w:rsid w:val="00706B6D"/>
    <w:rsid w:val="00731E26"/>
    <w:rsid w:val="00733C84"/>
    <w:rsid w:val="00747A1A"/>
    <w:rsid w:val="00750697"/>
    <w:rsid w:val="00753039"/>
    <w:rsid w:val="007657A3"/>
    <w:rsid w:val="00770D34"/>
    <w:rsid w:val="00770E3E"/>
    <w:rsid w:val="00773A05"/>
    <w:rsid w:val="00784DDD"/>
    <w:rsid w:val="00793233"/>
    <w:rsid w:val="007B3C00"/>
    <w:rsid w:val="007B50E5"/>
    <w:rsid w:val="007B5294"/>
    <w:rsid w:val="007B60F4"/>
    <w:rsid w:val="007C1526"/>
    <w:rsid w:val="007D047B"/>
    <w:rsid w:val="007D158B"/>
    <w:rsid w:val="007D35AE"/>
    <w:rsid w:val="007F65A1"/>
    <w:rsid w:val="008101EC"/>
    <w:rsid w:val="0082236D"/>
    <w:rsid w:val="00840E93"/>
    <w:rsid w:val="00862C5D"/>
    <w:rsid w:val="00866B9F"/>
    <w:rsid w:val="0087597A"/>
    <w:rsid w:val="008775DE"/>
    <w:rsid w:val="00890133"/>
    <w:rsid w:val="00891891"/>
    <w:rsid w:val="00894D9D"/>
    <w:rsid w:val="008D092C"/>
    <w:rsid w:val="008D509D"/>
    <w:rsid w:val="008E110B"/>
    <w:rsid w:val="008E58FF"/>
    <w:rsid w:val="008E70EA"/>
    <w:rsid w:val="008E7621"/>
    <w:rsid w:val="008E7C66"/>
    <w:rsid w:val="008F0789"/>
    <w:rsid w:val="00901212"/>
    <w:rsid w:val="009173AE"/>
    <w:rsid w:val="00924FB9"/>
    <w:rsid w:val="00926CF4"/>
    <w:rsid w:val="009367C6"/>
    <w:rsid w:val="00936864"/>
    <w:rsid w:val="00937AB6"/>
    <w:rsid w:val="0094470F"/>
    <w:rsid w:val="00962E64"/>
    <w:rsid w:val="00965FD4"/>
    <w:rsid w:val="0099395B"/>
    <w:rsid w:val="009A4B65"/>
    <w:rsid w:val="009B3FD6"/>
    <w:rsid w:val="009C39D1"/>
    <w:rsid w:val="009D312F"/>
    <w:rsid w:val="009E60F3"/>
    <w:rsid w:val="00A036F1"/>
    <w:rsid w:val="00A07FC3"/>
    <w:rsid w:val="00A13C44"/>
    <w:rsid w:val="00A22317"/>
    <w:rsid w:val="00A27E34"/>
    <w:rsid w:val="00A51F50"/>
    <w:rsid w:val="00A560DA"/>
    <w:rsid w:val="00A965A2"/>
    <w:rsid w:val="00AB0EBC"/>
    <w:rsid w:val="00AE69CE"/>
    <w:rsid w:val="00B21C87"/>
    <w:rsid w:val="00B257C1"/>
    <w:rsid w:val="00B308DC"/>
    <w:rsid w:val="00B31BFC"/>
    <w:rsid w:val="00B43BA8"/>
    <w:rsid w:val="00B52721"/>
    <w:rsid w:val="00B601A7"/>
    <w:rsid w:val="00B926C4"/>
    <w:rsid w:val="00BD1412"/>
    <w:rsid w:val="00BD42DD"/>
    <w:rsid w:val="00BD6D63"/>
    <w:rsid w:val="00BE323B"/>
    <w:rsid w:val="00C10566"/>
    <w:rsid w:val="00C21354"/>
    <w:rsid w:val="00C24AFB"/>
    <w:rsid w:val="00C3109C"/>
    <w:rsid w:val="00C31F30"/>
    <w:rsid w:val="00C348E4"/>
    <w:rsid w:val="00C372EA"/>
    <w:rsid w:val="00C44A40"/>
    <w:rsid w:val="00C755B4"/>
    <w:rsid w:val="00C807DD"/>
    <w:rsid w:val="00C84890"/>
    <w:rsid w:val="00CD0152"/>
    <w:rsid w:val="00CD6D81"/>
    <w:rsid w:val="00CE5E66"/>
    <w:rsid w:val="00CE7477"/>
    <w:rsid w:val="00D01729"/>
    <w:rsid w:val="00D133FB"/>
    <w:rsid w:val="00D13C59"/>
    <w:rsid w:val="00D327C6"/>
    <w:rsid w:val="00D538E4"/>
    <w:rsid w:val="00D72866"/>
    <w:rsid w:val="00DA32BF"/>
    <w:rsid w:val="00DC2FB9"/>
    <w:rsid w:val="00DF553B"/>
    <w:rsid w:val="00E00761"/>
    <w:rsid w:val="00E12FFF"/>
    <w:rsid w:val="00E26246"/>
    <w:rsid w:val="00E33A32"/>
    <w:rsid w:val="00E85A43"/>
    <w:rsid w:val="00E90AC7"/>
    <w:rsid w:val="00EA2FED"/>
    <w:rsid w:val="00EC0960"/>
    <w:rsid w:val="00EC5F34"/>
    <w:rsid w:val="00EE61A9"/>
    <w:rsid w:val="00EE6E45"/>
    <w:rsid w:val="00EF5615"/>
    <w:rsid w:val="00F0504F"/>
    <w:rsid w:val="00F112FA"/>
    <w:rsid w:val="00F57CCB"/>
    <w:rsid w:val="00F65934"/>
    <w:rsid w:val="00F67F5F"/>
    <w:rsid w:val="00F70DD0"/>
    <w:rsid w:val="00F72222"/>
    <w:rsid w:val="00F91F9D"/>
    <w:rsid w:val="00F9570D"/>
    <w:rsid w:val="00FA584B"/>
    <w:rsid w:val="00FA5BA7"/>
    <w:rsid w:val="00FC0F93"/>
    <w:rsid w:val="00FC2E86"/>
    <w:rsid w:val="00FC7501"/>
    <w:rsid w:val="00FC7FB4"/>
    <w:rsid w:val="00FD380B"/>
    <w:rsid w:val="00FD53F9"/>
    <w:rsid w:val="00FF1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7D047B"/>
    <w:pPr>
      <w:keepNext/>
      <w:keepLines/>
      <w:spacing w:before="240" w:after="200"/>
      <w:outlineLvl w:val="0"/>
    </w:pPr>
    <w:rPr>
      <w:rFonts w:eastAsiaTheme="majorEastAsia" w:cstheme="majorBidi"/>
      <w:color w:val="466318"/>
      <w:sz w:val="32"/>
      <w:szCs w:val="32"/>
    </w:rPr>
  </w:style>
  <w:style w:type="paragraph" w:styleId="Heading2">
    <w:name w:val="heading 2"/>
    <w:basedOn w:val="Normal"/>
    <w:next w:val="Normal"/>
    <w:link w:val="Heading2Char"/>
    <w:uiPriority w:val="9"/>
    <w:unhideWhenUsed/>
    <w:qFormat/>
    <w:rsid w:val="007D047B"/>
    <w:pPr>
      <w:keepNext/>
      <w:keepLines/>
      <w:spacing w:before="40" w:after="120"/>
      <w:outlineLvl w:val="1"/>
    </w:pPr>
    <w:rPr>
      <w:rFonts w:eastAsiaTheme="majorEastAsia" w:cstheme="majorBidi"/>
      <w:color w:val="466318"/>
      <w:sz w:val="28"/>
      <w:szCs w:val="28"/>
    </w:rPr>
  </w:style>
  <w:style w:type="paragraph" w:styleId="Heading3">
    <w:name w:val="heading 3"/>
    <w:basedOn w:val="Normal"/>
    <w:next w:val="Normal"/>
    <w:link w:val="Heading3Char"/>
    <w:uiPriority w:val="9"/>
    <w:semiHidden/>
    <w:unhideWhenUsed/>
    <w:rsid w:val="007D047B"/>
    <w:pPr>
      <w:keepNext/>
      <w:keepLines/>
      <w:spacing w:before="40" w:after="0"/>
      <w:outlineLvl w:val="2"/>
    </w:pPr>
    <w:rPr>
      <w:rFonts w:asciiTheme="majorHAnsi" w:eastAsiaTheme="majorEastAsia" w:hAnsiTheme="majorHAnsi" w:cstheme="majorBidi"/>
      <w:color w:val="4663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047B"/>
    <w:rPr>
      <w:rFonts w:ascii="Arial" w:eastAsiaTheme="majorEastAsia" w:hAnsi="Arial" w:cstheme="majorBidi"/>
      <w:color w:val="466318"/>
      <w:sz w:val="32"/>
      <w:szCs w:val="32"/>
    </w:rPr>
  </w:style>
  <w:style w:type="character" w:customStyle="1" w:styleId="Heading2Char">
    <w:name w:val="Heading 2 Char"/>
    <w:basedOn w:val="DefaultParagraphFont"/>
    <w:link w:val="Heading2"/>
    <w:uiPriority w:val="9"/>
    <w:rsid w:val="007D047B"/>
    <w:rPr>
      <w:rFonts w:ascii="Arial" w:eastAsiaTheme="majorEastAsia" w:hAnsi="Arial" w:cstheme="majorBidi"/>
      <w:color w:val="466318"/>
      <w:sz w:val="28"/>
      <w:szCs w:val="28"/>
    </w:rPr>
  </w:style>
  <w:style w:type="paragraph" w:styleId="Title">
    <w:name w:val="Title"/>
    <w:basedOn w:val="Normal"/>
    <w:next w:val="Normal"/>
    <w:link w:val="TitleChar"/>
    <w:uiPriority w:val="10"/>
    <w:qFormat/>
    <w:rsid w:val="007D047B"/>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2EEBE"/>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7D047B"/>
    <w:rPr>
      <w:rFonts w:ascii="Arial" w:eastAsiaTheme="majorEastAsia" w:hAnsi="Arial" w:cstheme="majorBidi"/>
      <w:b/>
      <w:bCs/>
      <w:color w:val="0D0D0D" w:themeColor="text1" w:themeTint="F2"/>
      <w:spacing w:val="-10"/>
      <w:kern w:val="28"/>
      <w:sz w:val="72"/>
      <w:szCs w:val="72"/>
      <w:shd w:val="clear" w:color="auto" w:fill="E2EEBE"/>
    </w:rPr>
  </w:style>
  <w:style w:type="paragraph" w:styleId="Subtitle">
    <w:name w:val="Subtitle"/>
    <w:basedOn w:val="Normal"/>
    <w:next w:val="Normal"/>
    <w:link w:val="SubtitleChar"/>
    <w:uiPriority w:val="11"/>
    <w:qFormat/>
    <w:rsid w:val="007D047B"/>
    <w:pPr>
      <w:numPr>
        <w:ilvl w:val="1"/>
      </w:numPr>
      <w:spacing w:after="120"/>
      <w:jc w:val="center"/>
    </w:pPr>
    <w:rPr>
      <w:rFonts w:eastAsiaTheme="minorEastAsia"/>
      <w:color w:val="466318"/>
      <w:spacing w:val="15"/>
      <w:sz w:val="36"/>
      <w:szCs w:val="28"/>
    </w:rPr>
  </w:style>
  <w:style w:type="character" w:customStyle="1" w:styleId="SubtitleChar">
    <w:name w:val="Subtitle Char"/>
    <w:basedOn w:val="DefaultParagraphFont"/>
    <w:link w:val="Subtitle"/>
    <w:uiPriority w:val="11"/>
    <w:rsid w:val="007D047B"/>
    <w:rPr>
      <w:rFonts w:ascii="Arial" w:eastAsiaTheme="minorEastAsia" w:hAnsi="Arial"/>
      <w:color w:val="466318"/>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7D047B"/>
    <w:pPr>
      <w:pBdr>
        <w:top w:val="single" w:sz="12" w:space="8" w:color="466318"/>
        <w:bottom w:val="single" w:sz="12" w:space="8" w:color="466318"/>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7D047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7D047B"/>
    <w:pPr>
      <w:shd w:val="clear" w:color="auto" w:fill="E2EEBE"/>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7D047B"/>
    <w:rPr>
      <w:rFonts w:ascii="Arial Narrow" w:hAnsi="Arial Narrow"/>
      <w:caps/>
      <w:color w:val="466318"/>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7D047B"/>
    <w:rPr>
      <w:rFonts w:asciiTheme="majorHAnsi" w:eastAsiaTheme="majorEastAsia" w:hAnsiTheme="majorHAnsi" w:cstheme="majorBidi"/>
      <w:color w:val="466318"/>
      <w:sz w:val="24"/>
      <w:szCs w:val="24"/>
    </w:rPr>
  </w:style>
  <w:style w:type="paragraph" w:styleId="Revision">
    <w:name w:val="Revision"/>
    <w:hidden/>
    <w:uiPriority w:val="99"/>
    <w:semiHidden/>
    <w:rsid w:val="00DC2FB9"/>
    <w:pPr>
      <w:spacing w:after="0" w:line="240" w:lineRule="auto"/>
    </w:pPr>
    <w:rPr>
      <w:rFonts w:ascii="Arial" w:hAnsi="Arial"/>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786DD-73FB-41B5-9A86-2BA8D260C124}">
  <ds:schemaRefs>
    <ds:schemaRef ds:uri="http://schemas.microsoft.com/office/2006/metadata/properties"/>
    <ds:schemaRef ds:uri="http://schemas.microsoft.com/office/infopath/2007/PartnerControls"/>
    <ds:schemaRef ds:uri="d6722d2b-0c3d-402e-ac1f-b369ae8f2e4c"/>
    <ds:schemaRef ds:uri="0a932bcf-489a-45c8-be82-b728b35eabad"/>
  </ds:schemaRefs>
</ds:datastoreItem>
</file>

<file path=customXml/itemProps2.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3.xml><?xml version="1.0" encoding="utf-8"?>
<ds:datastoreItem xmlns:ds="http://schemas.openxmlformats.org/officeDocument/2006/customXml" ds:itemID="{587D0A26-8C9A-4C08-A95D-DA68480B0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32bcf-489a-45c8-be82-b728b35eabad"/>
    <ds:schemaRef ds:uri="d6722d2b-0c3d-402e-ac1f-b369ae8f2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4F6910-2280-45F5-ABB8-635F906C2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619</Words>
  <Characters>3355</Characters>
  <Application>Microsoft Office Word</Application>
  <DocSecurity>0</DocSecurity>
  <Lines>129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cp:lastPrinted>2025-10-28T10:44:00Z</cp:lastPrinted>
  <dcterms:created xsi:type="dcterms:W3CDTF">2026-07-09T08:56:00Z</dcterms:created>
  <dcterms:modified xsi:type="dcterms:W3CDTF">2026-08-13T14:49:00Z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y fmtid="{D5CDD505-2E9C-101B-9397-08002B2CF9AE}" pid="3" name="MediaServiceImageTags">
    <vt:lpwstr/>
  </property>
</Properties>
</file>