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674D42" w14:textId="552A82FD" w:rsidR="004D1073" w:rsidRDefault="00287816" w:rsidP="004D1073">
      <w:pPr>
        <w:pStyle w:val="Chapter"/>
      </w:pPr>
      <w:bookmarkStart w:id="0" w:name="_Toc137031731"/>
      <w:bookmarkStart w:id="1" w:name="_Toc137031855"/>
      <w:r>
        <w:t>Literature report</w:t>
      </w:r>
      <w:bookmarkEnd w:id="0"/>
      <w:bookmarkEnd w:id="1"/>
      <w:r w:rsidR="00C371CF">
        <w:t>: example answers</w:t>
      </w:r>
    </w:p>
    <w:p w14:paraId="611CD155" w14:textId="6E940730" w:rsidR="00360125" w:rsidRPr="00015023" w:rsidRDefault="00360125" w:rsidP="00360125">
      <w:pPr>
        <w:rPr>
          <w:rFonts w:cs="Arial"/>
        </w:rPr>
      </w:pPr>
      <w:r>
        <w:rPr>
          <w:rFonts w:ascii="Aptos" w:hAnsi="Aptos"/>
          <w:i/>
          <w:iCs/>
          <w:color w:val="000000"/>
        </w:rPr>
        <w:t>Please note sample answers are provided to support learning. Other responses may also acquire marks and be valid. Refer to the awarding organisation’s guidance for the most up-to-date information.</w:t>
      </w:r>
    </w:p>
    <w:p w14:paraId="3CFBADC6" w14:textId="67C06B9A" w:rsidR="00015023" w:rsidRPr="00015023" w:rsidRDefault="00015023" w:rsidP="00015023">
      <w:pPr>
        <w:rPr>
          <w:rFonts w:cs="Arial"/>
          <w:b/>
          <w:bCs/>
        </w:rPr>
      </w:pPr>
      <w:r w:rsidRPr="00015023">
        <w:rPr>
          <w:rFonts w:cs="Arial"/>
          <w:b/>
          <w:bCs/>
        </w:rPr>
        <w:t xml:space="preserve">LOW </w:t>
      </w:r>
      <w:r w:rsidR="000D4269">
        <w:rPr>
          <w:rFonts w:cs="Arial"/>
          <w:b/>
          <w:bCs/>
        </w:rPr>
        <w:t>MARK</w:t>
      </w:r>
      <w:r w:rsidRPr="00015023">
        <w:rPr>
          <w:rFonts w:cs="Arial"/>
          <w:b/>
          <w:bCs/>
        </w:rPr>
        <w:t xml:space="preserve"> EX</w:t>
      </w:r>
      <w:r w:rsidR="008C7A0F">
        <w:rPr>
          <w:rFonts w:cs="Arial"/>
          <w:b/>
          <w:bCs/>
        </w:rPr>
        <w:t>AMPLE</w:t>
      </w:r>
      <w:r>
        <w:rPr>
          <w:rFonts w:cs="Arial"/>
          <w:b/>
          <w:bCs/>
        </w:rPr>
        <w:t>: 3/2</w:t>
      </w:r>
      <w:r w:rsidR="008A32E2">
        <w:rPr>
          <w:rFonts w:cs="Arial"/>
          <w:b/>
          <w:bCs/>
        </w:rPr>
        <w:t>4</w:t>
      </w:r>
    </w:p>
    <w:p w14:paraId="1E465302" w14:textId="2427D0BB" w:rsidR="00015023" w:rsidRPr="000047AD" w:rsidRDefault="00015023" w:rsidP="00015023">
      <w:pPr>
        <w:rPr>
          <w:rFonts w:cs="Arial"/>
          <w:b/>
          <w:bCs/>
        </w:rPr>
      </w:pPr>
      <w:r w:rsidRPr="000047AD">
        <w:rPr>
          <w:rFonts w:cs="Arial"/>
          <w:b/>
          <w:bCs/>
        </w:rPr>
        <w:t xml:space="preserve">Student </w:t>
      </w:r>
      <w:r w:rsidR="000047AD" w:rsidRPr="000047AD">
        <w:rPr>
          <w:rFonts w:cs="Arial"/>
          <w:b/>
          <w:bCs/>
        </w:rPr>
        <w:t>answer</w:t>
      </w:r>
    </w:p>
    <w:p w14:paraId="0AEB318C" w14:textId="7EDD2C33" w:rsidR="00015023" w:rsidRPr="00015023" w:rsidRDefault="00015023" w:rsidP="00015023">
      <w:pPr>
        <w:rPr>
          <w:rFonts w:cs="Arial"/>
          <w:i/>
          <w:iCs/>
        </w:rPr>
      </w:pPr>
      <w:r w:rsidRPr="00015023">
        <w:rPr>
          <w:rFonts w:cs="Arial"/>
          <w:i/>
          <w:iCs/>
        </w:rPr>
        <w:t xml:space="preserve">I chose </w:t>
      </w:r>
      <w:r w:rsidR="001621BD">
        <w:rPr>
          <w:rFonts w:cs="Arial"/>
          <w:i/>
          <w:iCs/>
        </w:rPr>
        <w:t>s</w:t>
      </w:r>
      <w:r w:rsidRPr="00015023">
        <w:rPr>
          <w:rFonts w:cs="Arial"/>
          <w:i/>
          <w:iCs/>
        </w:rPr>
        <w:t xml:space="preserve">ource 1 because it is about strawberries and light, which links to photosynthesis. I also used </w:t>
      </w:r>
      <w:r w:rsidR="001621BD">
        <w:rPr>
          <w:rFonts w:cs="Arial"/>
          <w:i/>
          <w:iCs/>
        </w:rPr>
        <w:t>s</w:t>
      </w:r>
      <w:r w:rsidRPr="00015023">
        <w:rPr>
          <w:rFonts w:cs="Arial"/>
          <w:i/>
          <w:iCs/>
        </w:rPr>
        <w:t xml:space="preserve">ource 5 because it explains hydroponics and how plants can grow faster without soil. I rejected </w:t>
      </w:r>
      <w:r w:rsidR="001621BD">
        <w:rPr>
          <w:rFonts w:cs="Arial"/>
          <w:i/>
          <w:iCs/>
        </w:rPr>
        <w:t>s</w:t>
      </w:r>
      <w:r w:rsidRPr="00015023">
        <w:rPr>
          <w:rFonts w:cs="Arial"/>
          <w:i/>
          <w:iCs/>
        </w:rPr>
        <w:t xml:space="preserve">ource 4 because it is about future technology and </w:t>
      </w:r>
      <w:r w:rsidR="000C187E">
        <w:rPr>
          <w:rFonts w:cs="Arial"/>
          <w:i/>
          <w:iCs/>
        </w:rPr>
        <w:t>is</w:t>
      </w:r>
      <w:r w:rsidR="00CC1E3F">
        <w:rPr>
          <w:rFonts w:cs="Arial"/>
          <w:i/>
          <w:iCs/>
        </w:rPr>
        <w:t xml:space="preserve"> </w:t>
      </w:r>
      <w:r w:rsidRPr="00015023">
        <w:rPr>
          <w:rFonts w:cs="Arial"/>
          <w:i/>
          <w:iCs/>
        </w:rPr>
        <w:t>not currently used in farming.</w:t>
      </w:r>
    </w:p>
    <w:p w14:paraId="3A28CD9D" w14:textId="710DE8E8" w:rsidR="00015023" w:rsidRPr="00015023" w:rsidRDefault="00015023" w:rsidP="00015023">
      <w:pPr>
        <w:rPr>
          <w:rFonts w:cs="Arial"/>
          <w:i/>
          <w:iCs/>
        </w:rPr>
      </w:pPr>
      <w:r w:rsidRPr="00015023">
        <w:rPr>
          <w:rFonts w:cs="Arial"/>
          <w:i/>
          <w:iCs/>
        </w:rPr>
        <w:t xml:space="preserve">Technology can increase strawberry yield because plants grow better with more light and water. LEDs help </w:t>
      </w:r>
      <w:r w:rsidR="000C187E">
        <w:rPr>
          <w:rFonts w:cs="Arial"/>
          <w:i/>
          <w:iCs/>
        </w:rPr>
        <w:t xml:space="preserve">to </w:t>
      </w:r>
      <w:r w:rsidRPr="00015023">
        <w:rPr>
          <w:rFonts w:cs="Arial"/>
          <w:i/>
          <w:iCs/>
        </w:rPr>
        <w:t>feed the strawberries energy directly and hydroponics is probably more natural because it uses water. Hydroponics helps plants</w:t>
      </w:r>
      <w:r w:rsidR="000C187E">
        <w:rPr>
          <w:rFonts w:cs="Arial"/>
          <w:i/>
          <w:iCs/>
        </w:rPr>
        <w:t xml:space="preserve"> to</w:t>
      </w:r>
      <w:r w:rsidRPr="00015023">
        <w:rPr>
          <w:rFonts w:cs="Arial"/>
          <w:i/>
          <w:iCs/>
        </w:rPr>
        <w:t xml:space="preserve"> grow faster and can be used all year round. Overall, these methods can help</w:t>
      </w:r>
      <w:r w:rsidR="000C187E">
        <w:rPr>
          <w:rFonts w:cs="Arial"/>
          <w:i/>
          <w:iCs/>
        </w:rPr>
        <w:t xml:space="preserve"> to</w:t>
      </w:r>
      <w:r w:rsidRPr="00015023">
        <w:rPr>
          <w:rFonts w:cs="Arial"/>
          <w:i/>
          <w:iCs/>
        </w:rPr>
        <w:t xml:space="preserve"> improve production.</w:t>
      </w:r>
    </w:p>
    <w:p w14:paraId="4A64DBAC" w14:textId="77777777" w:rsidR="00015023" w:rsidRPr="00015023" w:rsidRDefault="00015023" w:rsidP="00015023">
      <w:pPr>
        <w:rPr>
          <w:rFonts w:cs="Arial"/>
          <w:i/>
          <w:iCs/>
        </w:rPr>
      </w:pPr>
      <w:r w:rsidRPr="00015023">
        <w:rPr>
          <w:rFonts w:cs="Arial"/>
          <w:i/>
          <w:iCs/>
        </w:rPr>
        <w:t xml:space="preserve">Source 1   </w:t>
      </w:r>
    </w:p>
    <w:p w14:paraId="1A4C34F2" w14:textId="77777777" w:rsidR="00015023" w:rsidRPr="00015023" w:rsidRDefault="00015023" w:rsidP="00015023">
      <w:pPr>
        <w:rPr>
          <w:rFonts w:cs="Arial"/>
          <w:i/>
          <w:iCs/>
        </w:rPr>
      </w:pPr>
      <w:r w:rsidRPr="00015023">
        <w:rPr>
          <w:rFonts w:cs="Arial"/>
          <w:i/>
          <w:iCs/>
        </w:rPr>
        <w:t>Source 5</w:t>
      </w:r>
    </w:p>
    <w:p w14:paraId="7897EB1F" w14:textId="70FFDBC9" w:rsidR="00015023" w:rsidRPr="00015023" w:rsidRDefault="008C7A0F" w:rsidP="00015023">
      <w:pPr>
        <w:rPr>
          <w:rFonts w:cs="Arial"/>
          <w:b/>
          <w:bCs/>
        </w:rPr>
      </w:pPr>
      <w:r>
        <w:rPr>
          <w:rFonts w:cs="Arial"/>
          <w:b/>
          <w:bCs/>
        </w:rPr>
        <w:t>Marking information</w:t>
      </w:r>
    </w:p>
    <w:p w14:paraId="772401D7" w14:textId="3C4EC588" w:rsidR="00015023" w:rsidRPr="00015023" w:rsidRDefault="00015023" w:rsidP="00015023">
      <w:pPr>
        <w:rPr>
          <w:rFonts w:cs="Arial"/>
          <w:b/>
          <w:bCs/>
        </w:rPr>
      </w:pPr>
      <w:r w:rsidRPr="00015023">
        <w:rPr>
          <w:rFonts w:cs="Arial"/>
          <w:b/>
          <w:bCs/>
        </w:rPr>
        <w:t xml:space="preserve">Conclusion to </w:t>
      </w:r>
      <w:r w:rsidR="00AC39B9">
        <w:rPr>
          <w:rFonts w:cs="Arial"/>
          <w:b/>
          <w:bCs/>
        </w:rPr>
        <w:t>s</w:t>
      </w:r>
      <w:r w:rsidRPr="00015023">
        <w:rPr>
          <w:rFonts w:cs="Arial"/>
          <w:b/>
          <w:bCs/>
        </w:rPr>
        <w:t xml:space="preserve">ummarise the </w:t>
      </w:r>
      <w:r w:rsidR="00AC39B9">
        <w:rPr>
          <w:rFonts w:cs="Arial"/>
          <w:b/>
          <w:bCs/>
        </w:rPr>
        <w:t>i</w:t>
      </w:r>
      <w:r w:rsidRPr="00015023">
        <w:rPr>
          <w:rFonts w:cs="Arial"/>
          <w:b/>
          <w:bCs/>
        </w:rPr>
        <w:t xml:space="preserve">nformation in the </w:t>
      </w:r>
      <w:r w:rsidR="00AC39B9">
        <w:rPr>
          <w:rFonts w:cs="Arial"/>
          <w:b/>
          <w:bCs/>
        </w:rPr>
        <w:t>s</w:t>
      </w:r>
      <w:r w:rsidRPr="00015023">
        <w:rPr>
          <w:rFonts w:cs="Arial"/>
          <w:b/>
          <w:bCs/>
        </w:rPr>
        <w:t>ources (AO3)</w:t>
      </w:r>
    </w:p>
    <w:p w14:paraId="3B677F6E" w14:textId="77777777" w:rsidR="00015023" w:rsidRPr="00015023" w:rsidRDefault="00015023" w:rsidP="00015023">
      <w:pPr>
        <w:rPr>
          <w:rFonts w:cs="Arial"/>
        </w:rPr>
      </w:pPr>
      <w:r w:rsidRPr="00015023">
        <w:rPr>
          <w:rFonts w:cs="Arial"/>
        </w:rPr>
        <w:t>The response achieves limited AO3 credit because it gives only a simple and descriptive summary of ideas from the sources. Statements such as “plants grow better with more light and water” show basic understanding but lack scientific depth and synthesis across sources. To improve, the student should compare findings between sources and use terminology such as photosynthetic rate, biomass accumulation and environmental variables.</w:t>
      </w:r>
    </w:p>
    <w:p w14:paraId="0C906F36" w14:textId="34FCBE16" w:rsidR="00015023" w:rsidRPr="00015023" w:rsidRDefault="00015023" w:rsidP="00015023">
      <w:pPr>
        <w:rPr>
          <w:rFonts w:cs="Arial"/>
          <w:b/>
          <w:bCs/>
        </w:rPr>
      </w:pPr>
      <w:r w:rsidRPr="00015023">
        <w:rPr>
          <w:rFonts w:cs="Arial"/>
          <w:b/>
          <w:bCs/>
        </w:rPr>
        <w:t xml:space="preserve">Use of </w:t>
      </w:r>
      <w:r w:rsidR="00AC39B9">
        <w:rPr>
          <w:rFonts w:cs="Arial"/>
          <w:b/>
          <w:bCs/>
        </w:rPr>
        <w:t>s</w:t>
      </w:r>
      <w:r w:rsidRPr="00015023">
        <w:rPr>
          <w:rFonts w:cs="Arial"/>
          <w:b/>
          <w:bCs/>
        </w:rPr>
        <w:t>ources (AO2)</w:t>
      </w:r>
    </w:p>
    <w:p w14:paraId="1C0732B3" w14:textId="3B443A82" w:rsidR="00015023" w:rsidRPr="00015023" w:rsidRDefault="00015023" w:rsidP="00015023">
      <w:pPr>
        <w:rPr>
          <w:rFonts w:cs="Arial"/>
        </w:rPr>
      </w:pPr>
      <w:r w:rsidRPr="00015023">
        <w:rPr>
          <w:rFonts w:cs="Arial"/>
        </w:rPr>
        <w:t xml:space="preserve">The student demonstrates limited AO2 marks by identifying basic topic relevance, for example selecting </w:t>
      </w:r>
      <w:r w:rsidR="00E2634D">
        <w:rPr>
          <w:rFonts w:cs="Arial"/>
        </w:rPr>
        <w:t>s</w:t>
      </w:r>
      <w:r w:rsidRPr="00015023">
        <w:rPr>
          <w:rFonts w:cs="Arial"/>
        </w:rPr>
        <w:t>ource 1 because it is “about strawberries and light”</w:t>
      </w:r>
      <w:r w:rsidR="00AC39B9">
        <w:rPr>
          <w:rFonts w:cs="Arial"/>
        </w:rPr>
        <w:t>.</w:t>
      </w:r>
      <w:r w:rsidRPr="00015023">
        <w:rPr>
          <w:rFonts w:cs="Arial"/>
        </w:rPr>
        <w:t xml:space="preserve"> Some limited credit is achieved for rejecting </w:t>
      </w:r>
      <w:r w:rsidR="00E2634D">
        <w:rPr>
          <w:rFonts w:cs="Arial"/>
        </w:rPr>
        <w:t>s</w:t>
      </w:r>
      <w:r w:rsidRPr="00015023">
        <w:rPr>
          <w:rFonts w:cs="Arial"/>
        </w:rPr>
        <w:t>ource 4, but the explanation is simplistic and does not evaluate scientific reliability, peer review, methodology or bias. The response recognises that reliability is important but does not analyse credibility or compare sources. To improve, the student should evaluate sources using criteria such as scientific validity, peer review and bias.</w:t>
      </w:r>
    </w:p>
    <w:p w14:paraId="7A2EA5A6" w14:textId="6FB5EA02" w:rsidR="00015023" w:rsidRPr="00015023" w:rsidRDefault="00015023" w:rsidP="00015023">
      <w:pPr>
        <w:rPr>
          <w:rFonts w:cs="Arial"/>
          <w:b/>
          <w:bCs/>
        </w:rPr>
      </w:pPr>
      <w:r w:rsidRPr="00015023">
        <w:rPr>
          <w:rFonts w:cs="Arial"/>
          <w:b/>
          <w:bCs/>
        </w:rPr>
        <w:t xml:space="preserve">Academic </w:t>
      </w:r>
      <w:r w:rsidR="00AC39B9">
        <w:rPr>
          <w:rFonts w:cs="Arial"/>
          <w:b/>
          <w:bCs/>
        </w:rPr>
        <w:t>c</w:t>
      </w:r>
      <w:r w:rsidRPr="00015023">
        <w:rPr>
          <w:rFonts w:cs="Arial"/>
          <w:b/>
          <w:bCs/>
        </w:rPr>
        <w:t xml:space="preserve">itations and </w:t>
      </w:r>
      <w:r w:rsidR="00AC39B9">
        <w:rPr>
          <w:rFonts w:cs="Arial"/>
          <w:b/>
          <w:bCs/>
        </w:rPr>
        <w:t>r</w:t>
      </w:r>
      <w:r w:rsidRPr="00015023">
        <w:rPr>
          <w:rFonts w:cs="Arial"/>
          <w:b/>
          <w:bCs/>
        </w:rPr>
        <w:t>eferencing</w:t>
      </w:r>
    </w:p>
    <w:p w14:paraId="6A95B9D4" w14:textId="01A1B51D" w:rsidR="00015023" w:rsidRPr="00015023" w:rsidRDefault="00015023" w:rsidP="00015023">
      <w:pPr>
        <w:rPr>
          <w:rFonts w:cs="Arial"/>
        </w:rPr>
      </w:pPr>
      <w:r w:rsidRPr="00015023">
        <w:rPr>
          <w:rFonts w:cs="Arial"/>
        </w:rPr>
        <w:t>The response does not demonstrate academic referencing conventions. References such as “</w:t>
      </w:r>
      <w:r w:rsidR="00E2634D">
        <w:rPr>
          <w:rFonts w:cs="Arial"/>
        </w:rPr>
        <w:t>s</w:t>
      </w:r>
      <w:r w:rsidRPr="00015023">
        <w:rPr>
          <w:rFonts w:cs="Arial"/>
        </w:rPr>
        <w:t>ource 1” and “</w:t>
      </w:r>
      <w:r w:rsidR="00E2634D">
        <w:rPr>
          <w:rFonts w:cs="Arial"/>
        </w:rPr>
        <w:t>s</w:t>
      </w:r>
      <w:r w:rsidRPr="00015023">
        <w:rPr>
          <w:rFonts w:cs="Arial"/>
        </w:rPr>
        <w:t>ource 5” are included, but there are no in-text citations or full Harvard references. To improve, the student should use consistent Harvard referencing throughout.</w:t>
      </w:r>
    </w:p>
    <w:p w14:paraId="5F5ABF63" w14:textId="77777777" w:rsidR="00AC39B9" w:rsidRDefault="00AC39B9">
      <w:pPr>
        <w:rPr>
          <w:rFonts w:cs="Arial"/>
          <w:b/>
          <w:bCs/>
        </w:rPr>
      </w:pPr>
      <w:r>
        <w:rPr>
          <w:rFonts w:cs="Arial"/>
          <w:b/>
          <w:bCs/>
        </w:rPr>
        <w:br w:type="page"/>
      </w:r>
    </w:p>
    <w:p w14:paraId="0D06E2D8" w14:textId="2E5C08A4" w:rsidR="00015023" w:rsidRPr="00015023" w:rsidRDefault="00015023" w:rsidP="00015023">
      <w:pPr>
        <w:rPr>
          <w:rFonts w:cs="Arial"/>
          <w:b/>
          <w:bCs/>
        </w:rPr>
      </w:pPr>
      <w:r w:rsidRPr="00015023">
        <w:rPr>
          <w:rFonts w:cs="Arial"/>
          <w:b/>
          <w:bCs/>
        </w:rPr>
        <w:lastRenderedPageBreak/>
        <w:t xml:space="preserve">Use of </w:t>
      </w:r>
      <w:r w:rsidR="00AC39B9">
        <w:rPr>
          <w:rFonts w:cs="Arial"/>
          <w:b/>
          <w:bCs/>
        </w:rPr>
        <w:t>s</w:t>
      </w:r>
      <w:r w:rsidRPr="00015023">
        <w:rPr>
          <w:rFonts w:cs="Arial"/>
          <w:b/>
          <w:bCs/>
        </w:rPr>
        <w:t xml:space="preserve">cientific </w:t>
      </w:r>
      <w:r w:rsidR="00AC39B9">
        <w:rPr>
          <w:rFonts w:cs="Arial"/>
          <w:b/>
          <w:bCs/>
        </w:rPr>
        <w:t>l</w:t>
      </w:r>
      <w:r w:rsidRPr="00015023">
        <w:rPr>
          <w:rFonts w:cs="Arial"/>
          <w:b/>
          <w:bCs/>
        </w:rPr>
        <w:t xml:space="preserve">anguage and </w:t>
      </w:r>
      <w:r w:rsidR="00AC39B9">
        <w:rPr>
          <w:rFonts w:cs="Arial"/>
          <w:b/>
          <w:bCs/>
        </w:rPr>
        <w:t>t</w:t>
      </w:r>
      <w:r w:rsidRPr="00015023">
        <w:rPr>
          <w:rFonts w:cs="Arial"/>
          <w:b/>
          <w:bCs/>
        </w:rPr>
        <w:t xml:space="preserve">echnical </w:t>
      </w:r>
      <w:r w:rsidR="00AC39B9">
        <w:rPr>
          <w:rFonts w:cs="Arial"/>
          <w:b/>
          <w:bCs/>
        </w:rPr>
        <w:t>t</w:t>
      </w:r>
      <w:r w:rsidRPr="00015023">
        <w:rPr>
          <w:rFonts w:cs="Arial"/>
          <w:b/>
          <w:bCs/>
        </w:rPr>
        <w:t>erminology</w:t>
      </w:r>
    </w:p>
    <w:p w14:paraId="5C39305D" w14:textId="160FD28D" w:rsidR="00015023" w:rsidRPr="00015023" w:rsidRDefault="00015023" w:rsidP="00015023">
      <w:pPr>
        <w:rPr>
          <w:rFonts w:cs="Arial"/>
        </w:rPr>
      </w:pPr>
      <w:r w:rsidRPr="00015023">
        <w:rPr>
          <w:rFonts w:cs="Arial"/>
        </w:rPr>
        <w:t xml:space="preserve">Scientific terminology is vague and sometimes inaccurate. For example, the statement “LEDs help </w:t>
      </w:r>
      <w:r w:rsidR="00AC39B9">
        <w:rPr>
          <w:rFonts w:cs="Arial"/>
        </w:rPr>
        <w:t xml:space="preserve">to </w:t>
      </w:r>
      <w:r w:rsidRPr="00015023">
        <w:rPr>
          <w:rFonts w:cs="Arial"/>
        </w:rPr>
        <w:t>feed the strawberries energy directly” is scientifically incorrect because LEDs provide light energy for photosynthesis rather than directly “feeding” plants. More precise scientific terminology should be used throughout.</w:t>
      </w:r>
    </w:p>
    <w:p w14:paraId="19014CF5" w14:textId="2D01DCFD" w:rsidR="00015023" w:rsidRPr="00015023" w:rsidRDefault="000E15AD" w:rsidP="00015023">
      <w:pPr>
        <w:rPr>
          <w:rFonts w:cs="Arial"/>
          <w:b/>
          <w:bCs/>
        </w:rPr>
      </w:pPr>
      <w:r>
        <w:rPr>
          <w:rFonts w:cs="Arial"/>
          <w:b/>
          <w:bCs/>
        </w:rPr>
        <w:t>Mark breakdown</w:t>
      </w:r>
    </w:p>
    <w:tbl>
      <w:tblPr>
        <w:tblStyle w:val="TableGrid"/>
        <w:tblW w:w="0" w:type="auto"/>
        <w:tblLook w:val="04A0" w:firstRow="1" w:lastRow="0" w:firstColumn="1" w:lastColumn="0" w:noHBand="0" w:noVBand="1"/>
      </w:tblPr>
      <w:tblGrid>
        <w:gridCol w:w="6281"/>
        <w:gridCol w:w="852"/>
      </w:tblGrid>
      <w:tr w:rsidR="00015023" w:rsidRPr="00015023" w14:paraId="1A01300B" w14:textId="77777777" w:rsidTr="00506D60">
        <w:tc>
          <w:tcPr>
            <w:tcW w:w="0" w:type="auto"/>
            <w:hideMark/>
          </w:tcPr>
          <w:p w14:paraId="61F21F6E" w14:textId="567536E3" w:rsidR="00015023" w:rsidRPr="00015023" w:rsidRDefault="00015023" w:rsidP="00506D60">
            <w:pPr>
              <w:rPr>
                <w:rFonts w:cs="Arial"/>
                <w:b/>
                <w:bCs/>
              </w:rPr>
            </w:pPr>
            <w:r w:rsidRPr="00015023">
              <w:rPr>
                <w:rFonts w:cs="Arial"/>
                <w:b/>
                <w:bCs/>
              </w:rPr>
              <w:t xml:space="preserve">Assessment </w:t>
            </w:r>
            <w:r w:rsidR="00AC39B9">
              <w:rPr>
                <w:rFonts w:cs="Arial"/>
                <w:b/>
                <w:bCs/>
              </w:rPr>
              <w:t>f</w:t>
            </w:r>
            <w:r w:rsidRPr="00015023">
              <w:rPr>
                <w:rFonts w:cs="Arial"/>
                <w:b/>
                <w:bCs/>
              </w:rPr>
              <w:t>ocus</w:t>
            </w:r>
          </w:p>
        </w:tc>
        <w:tc>
          <w:tcPr>
            <w:tcW w:w="0" w:type="auto"/>
            <w:hideMark/>
          </w:tcPr>
          <w:p w14:paraId="20ACA34B" w14:textId="77777777" w:rsidR="00015023" w:rsidRPr="00015023" w:rsidRDefault="00015023" w:rsidP="00506D60">
            <w:pPr>
              <w:rPr>
                <w:rFonts w:cs="Arial"/>
                <w:b/>
                <w:bCs/>
              </w:rPr>
            </w:pPr>
            <w:r w:rsidRPr="00015023">
              <w:rPr>
                <w:rFonts w:cs="Arial"/>
                <w:b/>
                <w:bCs/>
              </w:rPr>
              <w:t>Marks</w:t>
            </w:r>
          </w:p>
        </w:tc>
      </w:tr>
      <w:tr w:rsidR="00015023" w:rsidRPr="00015023" w14:paraId="16CD50B9" w14:textId="77777777" w:rsidTr="005D0336">
        <w:tc>
          <w:tcPr>
            <w:tcW w:w="0" w:type="auto"/>
            <w:hideMark/>
          </w:tcPr>
          <w:p w14:paraId="3A9CC786" w14:textId="77777777" w:rsidR="00015023" w:rsidRPr="00015023" w:rsidRDefault="00015023" w:rsidP="00506D60">
            <w:pPr>
              <w:rPr>
                <w:rFonts w:cs="Arial"/>
              </w:rPr>
            </w:pPr>
            <w:r w:rsidRPr="00015023">
              <w:rPr>
                <w:rFonts w:cs="Arial"/>
              </w:rPr>
              <w:t>Conclusion to summarise the information in the sources (AO3)</w:t>
            </w:r>
          </w:p>
        </w:tc>
        <w:tc>
          <w:tcPr>
            <w:tcW w:w="0" w:type="auto"/>
            <w:vAlign w:val="center"/>
            <w:hideMark/>
          </w:tcPr>
          <w:p w14:paraId="2B9F3BFE" w14:textId="77777777" w:rsidR="00015023" w:rsidRPr="00015023" w:rsidRDefault="00015023" w:rsidP="005D0336">
            <w:pPr>
              <w:jc w:val="center"/>
              <w:rPr>
                <w:rFonts w:cs="Arial"/>
              </w:rPr>
            </w:pPr>
            <w:r w:rsidRPr="00015023">
              <w:rPr>
                <w:rFonts w:cs="Arial"/>
              </w:rPr>
              <w:t>1/6</w:t>
            </w:r>
          </w:p>
        </w:tc>
      </w:tr>
      <w:tr w:rsidR="00015023" w:rsidRPr="00015023" w14:paraId="13528A76" w14:textId="77777777" w:rsidTr="005D0336">
        <w:tc>
          <w:tcPr>
            <w:tcW w:w="0" w:type="auto"/>
            <w:hideMark/>
          </w:tcPr>
          <w:p w14:paraId="5D9E8DB1" w14:textId="77777777" w:rsidR="00015023" w:rsidRPr="00015023" w:rsidRDefault="00015023" w:rsidP="00506D60">
            <w:pPr>
              <w:rPr>
                <w:rFonts w:cs="Arial"/>
              </w:rPr>
            </w:pPr>
            <w:r w:rsidRPr="00015023">
              <w:rPr>
                <w:rFonts w:cs="Arial"/>
              </w:rPr>
              <w:t>Use of sources (AO2)</w:t>
            </w:r>
          </w:p>
        </w:tc>
        <w:tc>
          <w:tcPr>
            <w:tcW w:w="0" w:type="auto"/>
            <w:vAlign w:val="center"/>
            <w:hideMark/>
          </w:tcPr>
          <w:p w14:paraId="26AE99E4" w14:textId="77777777" w:rsidR="00015023" w:rsidRPr="00015023" w:rsidRDefault="00015023" w:rsidP="005D0336">
            <w:pPr>
              <w:jc w:val="center"/>
              <w:rPr>
                <w:rFonts w:cs="Arial"/>
              </w:rPr>
            </w:pPr>
            <w:r w:rsidRPr="00015023">
              <w:rPr>
                <w:rFonts w:cs="Arial"/>
              </w:rPr>
              <w:t>1/9</w:t>
            </w:r>
          </w:p>
        </w:tc>
      </w:tr>
      <w:tr w:rsidR="00015023" w:rsidRPr="00015023" w14:paraId="4D453AC7" w14:textId="77777777" w:rsidTr="005D0336">
        <w:tc>
          <w:tcPr>
            <w:tcW w:w="0" w:type="auto"/>
            <w:hideMark/>
          </w:tcPr>
          <w:p w14:paraId="6096810B" w14:textId="77777777" w:rsidR="00015023" w:rsidRPr="00015023" w:rsidRDefault="00015023" w:rsidP="00506D60">
            <w:pPr>
              <w:rPr>
                <w:rFonts w:cs="Arial"/>
              </w:rPr>
            </w:pPr>
            <w:r w:rsidRPr="00015023">
              <w:rPr>
                <w:rFonts w:cs="Arial"/>
              </w:rPr>
              <w:t>Academic citations and referencing</w:t>
            </w:r>
          </w:p>
        </w:tc>
        <w:tc>
          <w:tcPr>
            <w:tcW w:w="0" w:type="auto"/>
            <w:vAlign w:val="center"/>
            <w:hideMark/>
          </w:tcPr>
          <w:p w14:paraId="08E17B56" w14:textId="47A5014C" w:rsidR="00015023" w:rsidRPr="00015023" w:rsidRDefault="00015023" w:rsidP="005D0336">
            <w:pPr>
              <w:jc w:val="center"/>
              <w:rPr>
                <w:rFonts w:cs="Arial"/>
              </w:rPr>
            </w:pPr>
            <w:r w:rsidRPr="00015023">
              <w:rPr>
                <w:rFonts w:cs="Arial"/>
              </w:rPr>
              <w:t>0/</w:t>
            </w:r>
            <w:r w:rsidR="00DE4C6D">
              <w:rPr>
                <w:rFonts w:cs="Arial"/>
              </w:rPr>
              <w:t>3</w:t>
            </w:r>
          </w:p>
        </w:tc>
      </w:tr>
      <w:tr w:rsidR="00015023" w:rsidRPr="00015023" w14:paraId="2C219AAB" w14:textId="77777777" w:rsidTr="005D0336">
        <w:tc>
          <w:tcPr>
            <w:tcW w:w="0" w:type="auto"/>
            <w:hideMark/>
          </w:tcPr>
          <w:p w14:paraId="73ECC865" w14:textId="77777777" w:rsidR="00015023" w:rsidRPr="00015023" w:rsidRDefault="00015023" w:rsidP="00506D60">
            <w:pPr>
              <w:rPr>
                <w:rFonts w:cs="Arial"/>
              </w:rPr>
            </w:pPr>
            <w:r w:rsidRPr="00015023">
              <w:rPr>
                <w:rFonts w:cs="Arial"/>
              </w:rPr>
              <w:t>Use of scientific language and technical terminology</w:t>
            </w:r>
          </w:p>
        </w:tc>
        <w:tc>
          <w:tcPr>
            <w:tcW w:w="0" w:type="auto"/>
            <w:vAlign w:val="center"/>
            <w:hideMark/>
          </w:tcPr>
          <w:p w14:paraId="5DD0BE4E" w14:textId="77777777" w:rsidR="00015023" w:rsidRPr="00015023" w:rsidRDefault="00015023" w:rsidP="005D0336">
            <w:pPr>
              <w:jc w:val="center"/>
              <w:rPr>
                <w:rFonts w:cs="Arial"/>
              </w:rPr>
            </w:pPr>
            <w:r w:rsidRPr="00015023">
              <w:rPr>
                <w:rFonts w:cs="Arial"/>
              </w:rPr>
              <w:t>1/6</w:t>
            </w:r>
          </w:p>
        </w:tc>
      </w:tr>
      <w:tr w:rsidR="00015023" w:rsidRPr="00015023" w14:paraId="2A4B10DE" w14:textId="77777777" w:rsidTr="005D0336">
        <w:tc>
          <w:tcPr>
            <w:tcW w:w="0" w:type="auto"/>
            <w:hideMark/>
          </w:tcPr>
          <w:p w14:paraId="20374DEB" w14:textId="77777777" w:rsidR="00015023" w:rsidRPr="00015023" w:rsidRDefault="00015023" w:rsidP="00506D60">
            <w:pPr>
              <w:rPr>
                <w:rFonts w:cs="Arial"/>
              </w:rPr>
            </w:pPr>
            <w:r w:rsidRPr="00015023">
              <w:rPr>
                <w:rFonts w:cs="Arial"/>
                <w:b/>
                <w:bCs/>
              </w:rPr>
              <w:t>Total</w:t>
            </w:r>
          </w:p>
        </w:tc>
        <w:tc>
          <w:tcPr>
            <w:tcW w:w="0" w:type="auto"/>
            <w:vAlign w:val="center"/>
            <w:hideMark/>
          </w:tcPr>
          <w:p w14:paraId="04B4E1E7" w14:textId="5EF42C0C" w:rsidR="00015023" w:rsidRPr="00015023" w:rsidRDefault="00015023" w:rsidP="005D0336">
            <w:pPr>
              <w:jc w:val="center"/>
              <w:rPr>
                <w:rFonts w:cs="Arial"/>
              </w:rPr>
            </w:pPr>
            <w:r w:rsidRPr="00015023">
              <w:rPr>
                <w:rFonts w:cs="Arial"/>
                <w:b/>
                <w:bCs/>
              </w:rPr>
              <w:t>3/2</w:t>
            </w:r>
            <w:r w:rsidR="00DE4C6D">
              <w:rPr>
                <w:rFonts w:cs="Arial"/>
                <w:b/>
                <w:bCs/>
              </w:rPr>
              <w:t>4</w:t>
            </w:r>
          </w:p>
        </w:tc>
      </w:tr>
    </w:tbl>
    <w:p w14:paraId="1CD2E619" w14:textId="77777777" w:rsidR="00015023" w:rsidRPr="00015023" w:rsidRDefault="00015023" w:rsidP="00015023">
      <w:pPr>
        <w:rPr>
          <w:rFonts w:cs="Arial"/>
        </w:rPr>
      </w:pPr>
    </w:p>
    <w:p w14:paraId="61D21191" w14:textId="542DE484" w:rsidR="00015023" w:rsidRPr="00015023" w:rsidRDefault="00015023" w:rsidP="00015023">
      <w:pPr>
        <w:rPr>
          <w:rFonts w:cs="Arial"/>
          <w:b/>
          <w:bCs/>
        </w:rPr>
      </w:pPr>
      <w:r w:rsidRPr="00015023">
        <w:rPr>
          <w:rFonts w:cs="Arial"/>
          <w:b/>
          <w:bCs/>
        </w:rPr>
        <w:t xml:space="preserve">MID </w:t>
      </w:r>
      <w:r w:rsidR="000D4269">
        <w:rPr>
          <w:rFonts w:cs="Arial"/>
          <w:b/>
          <w:bCs/>
        </w:rPr>
        <w:t>MARK</w:t>
      </w:r>
      <w:r w:rsidRPr="00015023">
        <w:rPr>
          <w:rFonts w:cs="Arial"/>
          <w:b/>
          <w:bCs/>
        </w:rPr>
        <w:t xml:space="preserve"> EX</w:t>
      </w:r>
      <w:r w:rsidR="008C7A0F">
        <w:rPr>
          <w:rFonts w:cs="Arial"/>
          <w:b/>
          <w:bCs/>
        </w:rPr>
        <w:t>AMPLE</w:t>
      </w:r>
      <w:r>
        <w:rPr>
          <w:rFonts w:cs="Arial"/>
          <w:b/>
          <w:bCs/>
        </w:rPr>
        <w:t xml:space="preserve">: </w:t>
      </w:r>
      <w:r w:rsidRPr="00015023">
        <w:rPr>
          <w:rFonts w:cs="Arial"/>
          <w:b/>
          <w:bCs/>
        </w:rPr>
        <w:t>1</w:t>
      </w:r>
      <w:r w:rsidR="00C24D44">
        <w:rPr>
          <w:rFonts w:cs="Arial"/>
          <w:b/>
          <w:bCs/>
        </w:rPr>
        <w:t>4</w:t>
      </w:r>
      <w:r w:rsidRPr="00015023">
        <w:rPr>
          <w:rFonts w:cs="Arial"/>
          <w:b/>
          <w:bCs/>
        </w:rPr>
        <w:t>/2</w:t>
      </w:r>
      <w:r w:rsidR="004B2F5E">
        <w:rPr>
          <w:rFonts w:cs="Arial"/>
          <w:b/>
          <w:bCs/>
        </w:rPr>
        <w:t>4</w:t>
      </w:r>
    </w:p>
    <w:p w14:paraId="2F7CD0A9" w14:textId="77777777" w:rsidR="000047AD" w:rsidRPr="000047AD" w:rsidRDefault="000047AD" w:rsidP="000047AD">
      <w:pPr>
        <w:rPr>
          <w:rFonts w:cs="Arial"/>
          <w:b/>
          <w:bCs/>
        </w:rPr>
      </w:pPr>
      <w:r w:rsidRPr="000047AD">
        <w:rPr>
          <w:rFonts w:cs="Arial"/>
          <w:b/>
          <w:bCs/>
        </w:rPr>
        <w:t>Student answer</w:t>
      </w:r>
    </w:p>
    <w:p w14:paraId="2C417555" w14:textId="77777777" w:rsidR="00015023" w:rsidRPr="00015023" w:rsidRDefault="00015023" w:rsidP="00015023">
      <w:pPr>
        <w:rPr>
          <w:rFonts w:cs="Arial"/>
        </w:rPr>
      </w:pPr>
      <w:r w:rsidRPr="00015023">
        <w:rPr>
          <w:rFonts w:cs="Arial"/>
        </w:rPr>
        <w:t>Source 1 was selected because it is a scientific journal article, which increases its reliability due to peer review and the use of experimental data. It is relevant as it shows that LED light increases photosynthesis and yield in strawberries. Source 2 was included because it describes a real farming system used in the UK, making it relevant to the scenario. However, it is produced by a company, so there is potential bias in how the results are presented.</w:t>
      </w:r>
    </w:p>
    <w:p w14:paraId="663F146B" w14:textId="6FF8A973" w:rsidR="00015023" w:rsidRPr="00015023" w:rsidRDefault="00015023" w:rsidP="00015023">
      <w:pPr>
        <w:rPr>
          <w:rFonts w:cs="Arial"/>
        </w:rPr>
      </w:pPr>
      <w:r w:rsidRPr="00015023">
        <w:rPr>
          <w:rFonts w:cs="Arial"/>
        </w:rPr>
        <w:t>Source 3 was selected because it provides evidence that increasing CO</w:t>
      </w:r>
      <w:r w:rsidRPr="00015023">
        <w:rPr>
          <w:rFonts w:ascii="Cambria Math" w:hAnsi="Cambria Math" w:cs="Cambria Math"/>
        </w:rPr>
        <w:t>₂</w:t>
      </w:r>
      <w:r w:rsidRPr="00015023">
        <w:rPr>
          <w:rFonts w:cs="Arial"/>
        </w:rPr>
        <w:t xml:space="preserve"> concentration improves photosynthesis and yield. However, the study was carried out in Saudi Arabia, </w:t>
      </w:r>
      <w:r w:rsidR="00AC39B9">
        <w:rPr>
          <w:rFonts w:cs="Arial"/>
        </w:rPr>
        <w:t xml:space="preserve">which </w:t>
      </w:r>
      <w:r w:rsidRPr="00015023">
        <w:rPr>
          <w:rFonts w:cs="Arial"/>
        </w:rPr>
        <w:t>mean</w:t>
      </w:r>
      <w:r w:rsidR="00AC39B9">
        <w:rPr>
          <w:rFonts w:cs="Arial"/>
        </w:rPr>
        <w:t>s that</w:t>
      </w:r>
      <w:r w:rsidRPr="00015023">
        <w:rPr>
          <w:rFonts w:cs="Arial"/>
        </w:rPr>
        <w:t xml:space="preserve"> environmental conditions </w:t>
      </w:r>
      <w:r w:rsidR="00AC39B9">
        <w:rPr>
          <w:rFonts w:cs="Arial"/>
        </w:rPr>
        <w:t xml:space="preserve">are </w:t>
      </w:r>
      <w:r w:rsidRPr="00015023">
        <w:rPr>
          <w:rFonts w:cs="Arial"/>
        </w:rPr>
        <w:t>differ</w:t>
      </w:r>
      <w:r w:rsidR="00AC39B9">
        <w:rPr>
          <w:rFonts w:cs="Arial"/>
        </w:rPr>
        <w:t>ent</w:t>
      </w:r>
      <w:r w:rsidRPr="00015023">
        <w:rPr>
          <w:rFonts w:cs="Arial"/>
        </w:rPr>
        <w:t xml:space="preserve"> from the UK, </w:t>
      </w:r>
      <w:r w:rsidR="000C28EB">
        <w:rPr>
          <w:rFonts w:cs="Arial"/>
        </w:rPr>
        <w:t>and this</w:t>
      </w:r>
      <w:r w:rsidRPr="00015023">
        <w:rPr>
          <w:rFonts w:cs="Arial"/>
        </w:rPr>
        <w:t xml:space="preserve"> may limit its applicability.</w:t>
      </w:r>
    </w:p>
    <w:p w14:paraId="1CFF4535" w14:textId="77777777" w:rsidR="00015023" w:rsidRPr="00015023" w:rsidRDefault="00015023" w:rsidP="00015023">
      <w:pPr>
        <w:rPr>
          <w:rFonts w:cs="Arial"/>
        </w:rPr>
      </w:pPr>
      <w:r w:rsidRPr="00015023">
        <w:rPr>
          <w:rFonts w:cs="Arial"/>
        </w:rPr>
        <w:t>Source 4 was rejected because it focuses on future technology that does not rely on photosynthesis, making it less relevant to the question.</w:t>
      </w:r>
    </w:p>
    <w:p w14:paraId="080ED128" w14:textId="237A6157" w:rsidR="00015023" w:rsidRPr="00015023" w:rsidRDefault="00015023" w:rsidP="00015023">
      <w:pPr>
        <w:rPr>
          <w:rFonts w:cs="Arial"/>
        </w:rPr>
      </w:pPr>
      <w:r w:rsidRPr="00015023">
        <w:rPr>
          <w:rFonts w:cs="Arial"/>
        </w:rPr>
        <w:t xml:space="preserve">The sources suggest that increasing light intensity and carbon dioxide concentration improves photosynthesis, leading to increased strawberry yield. Source 1 and </w:t>
      </w:r>
      <w:r w:rsidR="00E2634D">
        <w:rPr>
          <w:rFonts w:cs="Arial"/>
        </w:rPr>
        <w:t>s</w:t>
      </w:r>
      <w:r w:rsidRPr="00015023">
        <w:rPr>
          <w:rFonts w:cs="Arial"/>
        </w:rPr>
        <w:t>ource 3 both support this by showing that environmental conditions affect plant growth. Source 2 demonstrates that these ideas are already being applied in real farming systems.</w:t>
      </w:r>
    </w:p>
    <w:p w14:paraId="3B7AA946" w14:textId="5AE85541" w:rsidR="00015023" w:rsidRPr="00015023" w:rsidRDefault="00015023" w:rsidP="00015023">
      <w:pPr>
        <w:rPr>
          <w:rFonts w:cs="Arial"/>
        </w:rPr>
      </w:pPr>
      <w:r w:rsidRPr="00015023">
        <w:rPr>
          <w:rFonts w:cs="Arial"/>
        </w:rPr>
        <w:t xml:space="preserve">However, there are limitations, including the different environmental conditions in </w:t>
      </w:r>
      <w:r w:rsidR="00E2634D">
        <w:rPr>
          <w:rFonts w:cs="Arial"/>
        </w:rPr>
        <w:t>s</w:t>
      </w:r>
      <w:r w:rsidRPr="00015023">
        <w:rPr>
          <w:rFonts w:cs="Arial"/>
        </w:rPr>
        <w:t xml:space="preserve">ource 3 and the potential bias in </w:t>
      </w:r>
      <w:r w:rsidR="00E2634D">
        <w:rPr>
          <w:rFonts w:cs="Arial"/>
        </w:rPr>
        <w:t>s</w:t>
      </w:r>
      <w:r w:rsidRPr="00015023">
        <w:rPr>
          <w:rFonts w:cs="Arial"/>
        </w:rPr>
        <w:t>ource 2. Overall, controlled environments can improve yield, although further evidence would strengthen the conclusion.</w:t>
      </w:r>
    </w:p>
    <w:p w14:paraId="6BBCAFAE" w14:textId="77777777" w:rsidR="00015023" w:rsidRPr="00015023" w:rsidRDefault="00015023" w:rsidP="00015023">
      <w:pPr>
        <w:rPr>
          <w:rFonts w:cs="Arial"/>
        </w:rPr>
      </w:pPr>
      <w:r w:rsidRPr="00015023">
        <w:rPr>
          <w:rFonts w:cs="Arial"/>
        </w:rPr>
        <w:t>(</w:t>
      </w:r>
      <w:proofErr w:type="spellStart"/>
      <w:r w:rsidRPr="00015023">
        <w:rPr>
          <w:rFonts w:cs="Arial"/>
        </w:rPr>
        <w:t>Maxapress</w:t>
      </w:r>
      <w:proofErr w:type="spellEnd"/>
      <w:r w:rsidRPr="00015023">
        <w:rPr>
          <w:rFonts w:cs="Arial"/>
        </w:rPr>
        <w:t>, 2023)</w:t>
      </w:r>
    </w:p>
    <w:p w14:paraId="40AC8A77" w14:textId="59F6C42A" w:rsidR="00015023" w:rsidRPr="00015023" w:rsidRDefault="00015023" w:rsidP="00015023">
      <w:pPr>
        <w:rPr>
          <w:rFonts w:cs="Arial"/>
        </w:rPr>
      </w:pPr>
      <w:r w:rsidRPr="00015023">
        <w:rPr>
          <w:rFonts w:cs="Arial"/>
        </w:rPr>
        <w:t>(</w:t>
      </w:r>
      <w:proofErr w:type="spellStart"/>
      <w:r w:rsidR="00347E36">
        <w:rPr>
          <w:rFonts w:cs="Arial"/>
        </w:rPr>
        <w:t>Finzen</w:t>
      </w:r>
      <w:proofErr w:type="spellEnd"/>
      <w:r w:rsidR="00347E36">
        <w:rPr>
          <w:rFonts w:cs="Arial"/>
        </w:rPr>
        <w:t xml:space="preserve"> Agriculture</w:t>
      </w:r>
      <w:r w:rsidRPr="00015023">
        <w:rPr>
          <w:rFonts w:cs="Arial"/>
        </w:rPr>
        <w:t>, 2024)</w:t>
      </w:r>
    </w:p>
    <w:p w14:paraId="3648D292" w14:textId="77777777" w:rsidR="00015023" w:rsidRPr="00015023" w:rsidRDefault="00015023" w:rsidP="00015023">
      <w:pPr>
        <w:rPr>
          <w:rFonts w:cs="Arial"/>
        </w:rPr>
      </w:pPr>
      <w:r w:rsidRPr="00015023">
        <w:rPr>
          <w:rFonts w:cs="Arial"/>
        </w:rPr>
        <w:t>(MDPI, 2024)</w:t>
      </w:r>
    </w:p>
    <w:p w14:paraId="6089E957" w14:textId="77777777" w:rsidR="00AC39B9" w:rsidRDefault="00AC39B9">
      <w:pPr>
        <w:rPr>
          <w:rFonts w:cs="Arial"/>
          <w:b/>
          <w:bCs/>
        </w:rPr>
      </w:pPr>
      <w:r>
        <w:rPr>
          <w:rFonts w:cs="Arial"/>
          <w:b/>
          <w:bCs/>
        </w:rPr>
        <w:br w:type="page"/>
      </w:r>
    </w:p>
    <w:p w14:paraId="532230D4" w14:textId="31CC69C8" w:rsidR="000047AD" w:rsidRPr="00015023" w:rsidRDefault="008C7A0F" w:rsidP="000047AD">
      <w:pPr>
        <w:rPr>
          <w:rFonts w:cs="Arial"/>
          <w:b/>
          <w:bCs/>
        </w:rPr>
      </w:pPr>
      <w:r>
        <w:rPr>
          <w:rFonts w:cs="Arial"/>
          <w:b/>
          <w:bCs/>
        </w:rPr>
        <w:lastRenderedPageBreak/>
        <w:t>Marking information</w:t>
      </w:r>
    </w:p>
    <w:p w14:paraId="2B4943D2" w14:textId="54FF68F2" w:rsidR="00015023" w:rsidRPr="00015023" w:rsidRDefault="00015023" w:rsidP="00015023">
      <w:pPr>
        <w:rPr>
          <w:rFonts w:cs="Arial"/>
          <w:b/>
          <w:bCs/>
        </w:rPr>
      </w:pPr>
      <w:r w:rsidRPr="00015023">
        <w:rPr>
          <w:rFonts w:cs="Arial"/>
          <w:b/>
          <w:bCs/>
        </w:rPr>
        <w:t xml:space="preserve">Conclusion to </w:t>
      </w:r>
      <w:r w:rsidR="00AC39B9">
        <w:rPr>
          <w:rFonts w:cs="Arial"/>
          <w:b/>
          <w:bCs/>
        </w:rPr>
        <w:t>s</w:t>
      </w:r>
      <w:r w:rsidRPr="00015023">
        <w:rPr>
          <w:rFonts w:cs="Arial"/>
          <w:b/>
          <w:bCs/>
        </w:rPr>
        <w:t xml:space="preserve">ummarise the </w:t>
      </w:r>
      <w:r w:rsidR="00AC39B9">
        <w:rPr>
          <w:rFonts w:cs="Arial"/>
          <w:b/>
          <w:bCs/>
        </w:rPr>
        <w:t>i</w:t>
      </w:r>
      <w:r w:rsidRPr="00015023">
        <w:rPr>
          <w:rFonts w:cs="Arial"/>
          <w:b/>
          <w:bCs/>
        </w:rPr>
        <w:t xml:space="preserve">nformation in the </w:t>
      </w:r>
      <w:r w:rsidR="00AC39B9">
        <w:rPr>
          <w:rFonts w:cs="Arial"/>
          <w:b/>
          <w:bCs/>
        </w:rPr>
        <w:t>s</w:t>
      </w:r>
      <w:r w:rsidRPr="00015023">
        <w:rPr>
          <w:rFonts w:cs="Arial"/>
          <w:b/>
          <w:bCs/>
        </w:rPr>
        <w:t>ources (AO3)</w:t>
      </w:r>
    </w:p>
    <w:p w14:paraId="34BBA502" w14:textId="77777777" w:rsidR="00015023" w:rsidRPr="00015023" w:rsidRDefault="00015023" w:rsidP="00015023">
      <w:pPr>
        <w:rPr>
          <w:rFonts w:cs="Arial"/>
        </w:rPr>
      </w:pPr>
      <w:r w:rsidRPr="00015023">
        <w:rPr>
          <w:rFonts w:cs="Arial"/>
        </w:rPr>
        <w:t>The response achieves mid-level AO3 marks because the student synthesises some evidence across sources by linking light intensity and carbon dioxide concentration to increased strawberry yield. Limitations are identified, but the conclusion remains partly descriptive rather than fully analytical. To improve, the student should compare the reliability of evidence more directly.</w:t>
      </w:r>
    </w:p>
    <w:p w14:paraId="1DB60FC7" w14:textId="6569DC3C" w:rsidR="00015023" w:rsidRPr="00015023" w:rsidRDefault="00015023" w:rsidP="00015023">
      <w:pPr>
        <w:rPr>
          <w:rFonts w:cs="Arial"/>
          <w:b/>
          <w:bCs/>
        </w:rPr>
      </w:pPr>
      <w:r w:rsidRPr="00015023">
        <w:rPr>
          <w:rFonts w:cs="Arial"/>
          <w:b/>
          <w:bCs/>
        </w:rPr>
        <w:t xml:space="preserve">Use of </w:t>
      </w:r>
      <w:r w:rsidR="00AC39B9">
        <w:rPr>
          <w:rFonts w:cs="Arial"/>
          <w:b/>
          <w:bCs/>
        </w:rPr>
        <w:t>s</w:t>
      </w:r>
      <w:r w:rsidRPr="00015023">
        <w:rPr>
          <w:rFonts w:cs="Arial"/>
          <w:b/>
          <w:bCs/>
        </w:rPr>
        <w:t>ources (AO2)</w:t>
      </w:r>
    </w:p>
    <w:p w14:paraId="6C87F4CC" w14:textId="77777777" w:rsidR="00015023" w:rsidRPr="00015023" w:rsidRDefault="00015023" w:rsidP="00015023">
      <w:pPr>
        <w:rPr>
          <w:rFonts w:cs="Arial"/>
        </w:rPr>
      </w:pPr>
      <w:r w:rsidRPr="00015023">
        <w:rPr>
          <w:rFonts w:cs="Arial"/>
        </w:rPr>
        <w:t>The student demonstrates secure AO2 marks by recognising peer review, commercial bias and environmental applicability as important evaluative criteria. The response appropriately identifies strengths and limitations within the sources. However, the evaluation lacks depth because methodology, controls and the impact of bias are not explored fully. To improve, the student should explain how these factors affect reliability and transferability of evidence.</w:t>
      </w:r>
    </w:p>
    <w:p w14:paraId="36C71618" w14:textId="1FA9E64C" w:rsidR="00015023" w:rsidRPr="00015023" w:rsidRDefault="00015023" w:rsidP="00015023">
      <w:pPr>
        <w:rPr>
          <w:rFonts w:cs="Arial"/>
          <w:b/>
          <w:bCs/>
        </w:rPr>
      </w:pPr>
      <w:r w:rsidRPr="00015023">
        <w:rPr>
          <w:rFonts w:cs="Arial"/>
          <w:b/>
          <w:bCs/>
        </w:rPr>
        <w:t xml:space="preserve">Academic </w:t>
      </w:r>
      <w:r w:rsidR="00AC39B9">
        <w:rPr>
          <w:rFonts w:cs="Arial"/>
          <w:b/>
          <w:bCs/>
        </w:rPr>
        <w:t>c</w:t>
      </w:r>
      <w:r w:rsidRPr="00015023">
        <w:rPr>
          <w:rFonts w:cs="Arial"/>
          <w:b/>
          <w:bCs/>
        </w:rPr>
        <w:t xml:space="preserve">itations and </w:t>
      </w:r>
      <w:r w:rsidR="00AC39B9">
        <w:rPr>
          <w:rFonts w:cs="Arial"/>
          <w:b/>
          <w:bCs/>
        </w:rPr>
        <w:t>r</w:t>
      </w:r>
      <w:r w:rsidRPr="00015023">
        <w:rPr>
          <w:rFonts w:cs="Arial"/>
          <w:b/>
          <w:bCs/>
        </w:rPr>
        <w:t>eferencing</w:t>
      </w:r>
    </w:p>
    <w:p w14:paraId="72877DDC" w14:textId="69ECBC8C" w:rsidR="00015023" w:rsidRPr="00015023" w:rsidRDefault="00015023" w:rsidP="00015023">
      <w:pPr>
        <w:rPr>
          <w:rFonts w:cs="Arial"/>
        </w:rPr>
      </w:pPr>
      <w:r w:rsidRPr="00015023">
        <w:rPr>
          <w:rFonts w:cs="Arial"/>
        </w:rPr>
        <w:t xml:space="preserve">The response shows partial awareness of Harvard referencing conventions </w:t>
      </w:r>
      <w:proofErr w:type="gramStart"/>
      <w:r w:rsidRPr="00015023">
        <w:rPr>
          <w:rFonts w:cs="Arial"/>
        </w:rPr>
        <w:t>through the use of</w:t>
      </w:r>
      <w:proofErr w:type="gramEnd"/>
      <w:r w:rsidRPr="00015023">
        <w:rPr>
          <w:rFonts w:cs="Arial"/>
        </w:rPr>
        <w:t xml:space="preserve"> publication names and years. However, full references, author names, URLs and access dates are missing. More complete Harvard referencing is needed.</w:t>
      </w:r>
    </w:p>
    <w:p w14:paraId="52F4658B" w14:textId="37D0F48E" w:rsidR="00015023" w:rsidRPr="00015023" w:rsidRDefault="00015023" w:rsidP="00015023">
      <w:pPr>
        <w:rPr>
          <w:rFonts w:cs="Arial"/>
          <w:b/>
          <w:bCs/>
        </w:rPr>
      </w:pPr>
      <w:r w:rsidRPr="00015023">
        <w:rPr>
          <w:rFonts w:cs="Arial"/>
          <w:b/>
          <w:bCs/>
        </w:rPr>
        <w:t xml:space="preserve">Use of </w:t>
      </w:r>
      <w:r w:rsidR="00AC39B9">
        <w:rPr>
          <w:rFonts w:cs="Arial"/>
          <w:b/>
          <w:bCs/>
        </w:rPr>
        <w:t>s</w:t>
      </w:r>
      <w:r w:rsidRPr="00015023">
        <w:rPr>
          <w:rFonts w:cs="Arial"/>
          <w:b/>
          <w:bCs/>
        </w:rPr>
        <w:t xml:space="preserve">cientific </w:t>
      </w:r>
      <w:r w:rsidR="00AC39B9">
        <w:rPr>
          <w:rFonts w:cs="Arial"/>
          <w:b/>
          <w:bCs/>
        </w:rPr>
        <w:t>l</w:t>
      </w:r>
      <w:r w:rsidRPr="00015023">
        <w:rPr>
          <w:rFonts w:cs="Arial"/>
          <w:b/>
          <w:bCs/>
        </w:rPr>
        <w:t xml:space="preserve">anguage and </w:t>
      </w:r>
      <w:r w:rsidR="00AC39B9">
        <w:rPr>
          <w:rFonts w:cs="Arial"/>
          <w:b/>
          <w:bCs/>
        </w:rPr>
        <w:t>t</w:t>
      </w:r>
      <w:r w:rsidRPr="00015023">
        <w:rPr>
          <w:rFonts w:cs="Arial"/>
          <w:b/>
          <w:bCs/>
        </w:rPr>
        <w:t xml:space="preserve">echnical </w:t>
      </w:r>
      <w:r w:rsidR="00AC39B9">
        <w:rPr>
          <w:rFonts w:cs="Arial"/>
          <w:b/>
          <w:bCs/>
        </w:rPr>
        <w:t>t</w:t>
      </w:r>
      <w:r w:rsidRPr="00015023">
        <w:rPr>
          <w:rFonts w:cs="Arial"/>
          <w:b/>
          <w:bCs/>
        </w:rPr>
        <w:t>erminology</w:t>
      </w:r>
    </w:p>
    <w:p w14:paraId="04E872D2" w14:textId="77777777" w:rsidR="00015023" w:rsidRPr="00015023" w:rsidRDefault="00015023" w:rsidP="00015023">
      <w:pPr>
        <w:rPr>
          <w:rFonts w:cs="Arial"/>
        </w:rPr>
      </w:pPr>
      <w:r w:rsidRPr="00015023">
        <w:rPr>
          <w:rFonts w:cs="Arial"/>
        </w:rPr>
        <w:t>Scientific terminology is mostly accurate and relevant, including terms such as photosynthesis, carbon dioxide concentration and yield. However, the terminology is not consistently sophisticated. Higher-level terminology such as photosynthetic efficiency and biomass accumulation would strengthen the response.</w:t>
      </w:r>
    </w:p>
    <w:p w14:paraId="6489964A" w14:textId="395BA0EE" w:rsidR="00015023" w:rsidRPr="00015023" w:rsidRDefault="000E15AD" w:rsidP="00015023">
      <w:pPr>
        <w:rPr>
          <w:rFonts w:cs="Arial"/>
          <w:b/>
          <w:bCs/>
        </w:rPr>
      </w:pPr>
      <w:r>
        <w:rPr>
          <w:rFonts w:cs="Arial"/>
          <w:b/>
          <w:bCs/>
        </w:rPr>
        <w:t>Mark breakdown</w:t>
      </w:r>
    </w:p>
    <w:tbl>
      <w:tblPr>
        <w:tblStyle w:val="TableGrid"/>
        <w:tblW w:w="0" w:type="auto"/>
        <w:tblLook w:val="04A0" w:firstRow="1" w:lastRow="0" w:firstColumn="1" w:lastColumn="0" w:noHBand="0" w:noVBand="1"/>
      </w:tblPr>
      <w:tblGrid>
        <w:gridCol w:w="6281"/>
        <w:gridCol w:w="852"/>
      </w:tblGrid>
      <w:tr w:rsidR="00015023" w:rsidRPr="00015023" w14:paraId="018079DA" w14:textId="77777777" w:rsidTr="00506D60">
        <w:tc>
          <w:tcPr>
            <w:tcW w:w="0" w:type="auto"/>
            <w:hideMark/>
          </w:tcPr>
          <w:p w14:paraId="0D5770F9" w14:textId="26C8845F" w:rsidR="00015023" w:rsidRPr="00015023" w:rsidRDefault="00015023" w:rsidP="00506D60">
            <w:pPr>
              <w:rPr>
                <w:rFonts w:cs="Arial"/>
                <w:b/>
                <w:bCs/>
              </w:rPr>
            </w:pPr>
            <w:r w:rsidRPr="00015023">
              <w:rPr>
                <w:rFonts w:cs="Arial"/>
                <w:b/>
                <w:bCs/>
              </w:rPr>
              <w:t xml:space="preserve">Assessment </w:t>
            </w:r>
            <w:r w:rsidR="00AC39B9">
              <w:rPr>
                <w:rFonts w:cs="Arial"/>
                <w:b/>
                <w:bCs/>
              </w:rPr>
              <w:t>f</w:t>
            </w:r>
            <w:r w:rsidRPr="00015023">
              <w:rPr>
                <w:rFonts w:cs="Arial"/>
                <w:b/>
                <w:bCs/>
              </w:rPr>
              <w:t>ocus</w:t>
            </w:r>
          </w:p>
        </w:tc>
        <w:tc>
          <w:tcPr>
            <w:tcW w:w="0" w:type="auto"/>
            <w:hideMark/>
          </w:tcPr>
          <w:p w14:paraId="6E95BCFF" w14:textId="77777777" w:rsidR="00015023" w:rsidRPr="00015023" w:rsidRDefault="00015023" w:rsidP="00506D60">
            <w:pPr>
              <w:rPr>
                <w:rFonts w:cs="Arial"/>
                <w:b/>
                <w:bCs/>
              </w:rPr>
            </w:pPr>
            <w:r w:rsidRPr="00015023">
              <w:rPr>
                <w:rFonts w:cs="Arial"/>
                <w:b/>
                <w:bCs/>
              </w:rPr>
              <w:t>Marks</w:t>
            </w:r>
          </w:p>
        </w:tc>
      </w:tr>
      <w:tr w:rsidR="00015023" w:rsidRPr="00015023" w14:paraId="119D9ED3" w14:textId="77777777" w:rsidTr="005D0336">
        <w:tc>
          <w:tcPr>
            <w:tcW w:w="0" w:type="auto"/>
            <w:hideMark/>
          </w:tcPr>
          <w:p w14:paraId="38CF535F" w14:textId="77777777" w:rsidR="00015023" w:rsidRPr="00015023" w:rsidRDefault="00015023" w:rsidP="00506D60">
            <w:pPr>
              <w:rPr>
                <w:rFonts w:cs="Arial"/>
              </w:rPr>
            </w:pPr>
            <w:r w:rsidRPr="00015023">
              <w:rPr>
                <w:rFonts w:cs="Arial"/>
              </w:rPr>
              <w:t>Conclusion to summarise the information in the sources (AO3)</w:t>
            </w:r>
          </w:p>
        </w:tc>
        <w:tc>
          <w:tcPr>
            <w:tcW w:w="0" w:type="auto"/>
            <w:vAlign w:val="center"/>
            <w:hideMark/>
          </w:tcPr>
          <w:p w14:paraId="04BE3FAE" w14:textId="77777777" w:rsidR="00015023" w:rsidRPr="00015023" w:rsidRDefault="00015023" w:rsidP="005D0336">
            <w:pPr>
              <w:jc w:val="center"/>
              <w:rPr>
                <w:rFonts w:cs="Arial"/>
              </w:rPr>
            </w:pPr>
            <w:r w:rsidRPr="00015023">
              <w:rPr>
                <w:rFonts w:cs="Arial"/>
              </w:rPr>
              <w:t>3/6</w:t>
            </w:r>
          </w:p>
        </w:tc>
      </w:tr>
      <w:tr w:rsidR="00015023" w:rsidRPr="00015023" w14:paraId="18A99EA4" w14:textId="77777777" w:rsidTr="005D0336">
        <w:tc>
          <w:tcPr>
            <w:tcW w:w="0" w:type="auto"/>
            <w:hideMark/>
          </w:tcPr>
          <w:p w14:paraId="66E2C95C" w14:textId="77777777" w:rsidR="00015023" w:rsidRPr="00015023" w:rsidRDefault="00015023" w:rsidP="00506D60">
            <w:pPr>
              <w:rPr>
                <w:rFonts w:cs="Arial"/>
              </w:rPr>
            </w:pPr>
            <w:r w:rsidRPr="00015023">
              <w:rPr>
                <w:rFonts w:cs="Arial"/>
              </w:rPr>
              <w:t>Use of sources (AO2)</w:t>
            </w:r>
          </w:p>
        </w:tc>
        <w:tc>
          <w:tcPr>
            <w:tcW w:w="0" w:type="auto"/>
            <w:vAlign w:val="center"/>
            <w:hideMark/>
          </w:tcPr>
          <w:p w14:paraId="2553BDEB" w14:textId="77777777" w:rsidR="00015023" w:rsidRPr="00015023" w:rsidRDefault="00015023" w:rsidP="005D0336">
            <w:pPr>
              <w:jc w:val="center"/>
              <w:rPr>
                <w:rFonts w:cs="Arial"/>
              </w:rPr>
            </w:pPr>
            <w:r w:rsidRPr="00015023">
              <w:rPr>
                <w:rFonts w:cs="Arial"/>
              </w:rPr>
              <w:t>5/9</w:t>
            </w:r>
          </w:p>
        </w:tc>
      </w:tr>
      <w:tr w:rsidR="00015023" w:rsidRPr="00015023" w14:paraId="2FC6C40A" w14:textId="77777777" w:rsidTr="005D0336">
        <w:tc>
          <w:tcPr>
            <w:tcW w:w="0" w:type="auto"/>
            <w:hideMark/>
          </w:tcPr>
          <w:p w14:paraId="3E37AAE2" w14:textId="77777777" w:rsidR="00015023" w:rsidRPr="00015023" w:rsidRDefault="00015023" w:rsidP="00506D60">
            <w:pPr>
              <w:rPr>
                <w:rFonts w:cs="Arial"/>
              </w:rPr>
            </w:pPr>
            <w:r w:rsidRPr="00015023">
              <w:rPr>
                <w:rFonts w:cs="Arial"/>
              </w:rPr>
              <w:t>Academic citations and referencing</w:t>
            </w:r>
          </w:p>
        </w:tc>
        <w:tc>
          <w:tcPr>
            <w:tcW w:w="0" w:type="auto"/>
            <w:vAlign w:val="center"/>
            <w:hideMark/>
          </w:tcPr>
          <w:p w14:paraId="78A36781" w14:textId="4EE9EB2C" w:rsidR="00015023" w:rsidRPr="00015023" w:rsidRDefault="004B2F5E" w:rsidP="005D0336">
            <w:pPr>
              <w:jc w:val="center"/>
              <w:rPr>
                <w:rFonts w:cs="Arial"/>
              </w:rPr>
            </w:pPr>
            <w:r>
              <w:rPr>
                <w:rFonts w:cs="Arial"/>
              </w:rPr>
              <w:t>2</w:t>
            </w:r>
            <w:r w:rsidR="00015023" w:rsidRPr="00015023">
              <w:rPr>
                <w:rFonts w:cs="Arial"/>
              </w:rPr>
              <w:t>/</w:t>
            </w:r>
            <w:r>
              <w:rPr>
                <w:rFonts w:cs="Arial"/>
              </w:rPr>
              <w:t>3</w:t>
            </w:r>
          </w:p>
        </w:tc>
      </w:tr>
      <w:tr w:rsidR="00015023" w:rsidRPr="00015023" w14:paraId="53EBDED4" w14:textId="77777777" w:rsidTr="005D0336">
        <w:tc>
          <w:tcPr>
            <w:tcW w:w="0" w:type="auto"/>
            <w:hideMark/>
          </w:tcPr>
          <w:p w14:paraId="775B76FE" w14:textId="77777777" w:rsidR="00015023" w:rsidRPr="00015023" w:rsidRDefault="00015023" w:rsidP="00506D60">
            <w:pPr>
              <w:rPr>
                <w:rFonts w:cs="Arial"/>
              </w:rPr>
            </w:pPr>
            <w:r w:rsidRPr="00015023">
              <w:rPr>
                <w:rFonts w:cs="Arial"/>
              </w:rPr>
              <w:t>Use of scientific language and technical terminology</w:t>
            </w:r>
          </w:p>
        </w:tc>
        <w:tc>
          <w:tcPr>
            <w:tcW w:w="0" w:type="auto"/>
            <w:vAlign w:val="center"/>
            <w:hideMark/>
          </w:tcPr>
          <w:p w14:paraId="0AF0D36E" w14:textId="77777777" w:rsidR="00015023" w:rsidRPr="00015023" w:rsidRDefault="00015023" w:rsidP="005D0336">
            <w:pPr>
              <w:jc w:val="center"/>
              <w:rPr>
                <w:rFonts w:cs="Arial"/>
              </w:rPr>
            </w:pPr>
            <w:r w:rsidRPr="00015023">
              <w:rPr>
                <w:rFonts w:cs="Arial"/>
              </w:rPr>
              <w:t>4/6</w:t>
            </w:r>
          </w:p>
        </w:tc>
      </w:tr>
      <w:tr w:rsidR="00015023" w:rsidRPr="00015023" w14:paraId="29030280" w14:textId="77777777" w:rsidTr="005D0336">
        <w:tc>
          <w:tcPr>
            <w:tcW w:w="0" w:type="auto"/>
            <w:hideMark/>
          </w:tcPr>
          <w:p w14:paraId="1AD049E1" w14:textId="77777777" w:rsidR="00015023" w:rsidRPr="00015023" w:rsidRDefault="00015023" w:rsidP="00506D60">
            <w:pPr>
              <w:rPr>
                <w:rFonts w:cs="Arial"/>
              </w:rPr>
            </w:pPr>
            <w:r w:rsidRPr="00015023">
              <w:rPr>
                <w:rFonts w:cs="Arial"/>
                <w:b/>
                <w:bCs/>
              </w:rPr>
              <w:t>Total</w:t>
            </w:r>
          </w:p>
        </w:tc>
        <w:tc>
          <w:tcPr>
            <w:tcW w:w="0" w:type="auto"/>
            <w:vAlign w:val="center"/>
            <w:hideMark/>
          </w:tcPr>
          <w:p w14:paraId="43AEEE91" w14:textId="4D06C3CD" w:rsidR="00015023" w:rsidRPr="00015023" w:rsidRDefault="00015023" w:rsidP="005D0336">
            <w:pPr>
              <w:jc w:val="center"/>
              <w:rPr>
                <w:rFonts w:cs="Arial"/>
              </w:rPr>
            </w:pPr>
            <w:r w:rsidRPr="00015023">
              <w:rPr>
                <w:rFonts w:cs="Arial"/>
                <w:b/>
                <w:bCs/>
              </w:rPr>
              <w:t>1</w:t>
            </w:r>
            <w:r w:rsidR="00C24D44">
              <w:rPr>
                <w:rFonts w:cs="Arial"/>
                <w:b/>
                <w:bCs/>
              </w:rPr>
              <w:t>4</w:t>
            </w:r>
            <w:r w:rsidRPr="00015023">
              <w:rPr>
                <w:rFonts w:cs="Arial"/>
                <w:b/>
                <w:bCs/>
              </w:rPr>
              <w:t>/2</w:t>
            </w:r>
            <w:r w:rsidR="001F4EE3">
              <w:rPr>
                <w:rFonts w:cs="Arial"/>
                <w:b/>
                <w:bCs/>
              </w:rPr>
              <w:t>4</w:t>
            </w:r>
          </w:p>
        </w:tc>
      </w:tr>
    </w:tbl>
    <w:p w14:paraId="7383A976" w14:textId="77777777" w:rsidR="00015023" w:rsidRPr="00015023" w:rsidRDefault="00015023" w:rsidP="00015023">
      <w:pPr>
        <w:rPr>
          <w:rFonts w:cs="Arial"/>
        </w:rPr>
      </w:pPr>
    </w:p>
    <w:p w14:paraId="1D090037" w14:textId="27CD6CE4" w:rsidR="00015023" w:rsidRPr="00015023" w:rsidRDefault="00015023" w:rsidP="00015023">
      <w:pPr>
        <w:rPr>
          <w:rFonts w:cs="Arial"/>
          <w:b/>
          <w:bCs/>
        </w:rPr>
      </w:pPr>
      <w:r w:rsidRPr="00015023">
        <w:rPr>
          <w:rFonts w:cs="Arial"/>
          <w:b/>
          <w:bCs/>
        </w:rPr>
        <w:t xml:space="preserve">HIGH </w:t>
      </w:r>
      <w:r w:rsidR="000D4269">
        <w:rPr>
          <w:rFonts w:cs="Arial"/>
          <w:b/>
          <w:bCs/>
        </w:rPr>
        <w:t>MARK</w:t>
      </w:r>
      <w:r w:rsidRPr="00015023">
        <w:rPr>
          <w:rFonts w:cs="Arial"/>
          <w:b/>
          <w:bCs/>
        </w:rPr>
        <w:t xml:space="preserve"> EX</w:t>
      </w:r>
      <w:r w:rsidR="008C7A0F">
        <w:rPr>
          <w:rFonts w:cs="Arial"/>
          <w:b/>
          <w:bCs/>
        </w:rPr>
        <w:t>AMPLE</w:t>
      </w:r>
      <w:r>
        <w:rPr>
          <w:rFonts w:cs="Arial"/>
          <w:b/>
          <w:bCs/>
        </w:rPr>
        <w:t xml:space="preserve">: </w:t>
      </w:r>
      <w:r w:rsidRPr="00015023">
        <w:rPr>
          <w:rFonts w:cs="Arial"/>
          <w:b/>
          <w:bCs/>
        </w:rPr>
        <w:t>2</w:t>
      </w:r>
      <w:r w:rsidR="00DB5F4C">
        <w:rPr>
          <w:rFonts w:cs="Arial"/>
          <w:b/>
          <w:bCs/>
        </w:rPr>
        <w:t>1</w:t>
      </w:r>
      <w:r w:rsidRPr="00015023">
        <w:rPr>
          <w:rFonts w:cs="Arial"/>
          <w:b/>
          <w:bCs/>
        </w:rPr>
        <w:t>/2</w:t>
      </w:r>
      <w:r w:rsidR="00DB5F4C">
        <w:rPr>
          <w:rFonts w:cs="Arial"/>
          <w:b/>
          <w:bCs/>
        </w:rPr>
        <w:t>4</w:t>
      </w:r>
    </w:p>
    <w:p w14:paraId="03B651D0" w14:textId="77777777" w:rsidR="000047AD" w:rsidRPr="000047AD" w:rsidRDefault="000047AD" w:rsidP="000047AD">
      <w:pPr>
        <w:rPr>
          <w:rFonts w:cs="Arial"/>
          <w:b/>
          <w:bCs/>
        </w:rPr>
      </w:pPr>
      <w:r w:rsidRPr="000047AD">
        <w:rPr>
          <w:rFonts w:cs="Arial"/>
          <w:b/>
          <w:bCs/>
        </w:rPr>
        <w:t>Student answer</w:t>
      </w:r>
    </w:p>
    <w:p w14:paraId="0256BBBA" w14:textId="23E5512B" w:rsidR="00015023" w:rsidRPr="00015023" w:rsidRDefault="00015023" w:rsidP="00015023">
      <w:pPr>
        <w:rPr>
          <w:rFonts w:cs="Arial"/>
        </w:rPr>
      </w:pPr>
      <w:r w:rsidRPr="0CF0D6DD">
        <w:rPr>
          <w:rFonts w:cs="Arial"/>
        </w:rPr>
        <w:t xml:space="preserve">Source 1 was selected as a highly reliable and relevant source. It is a peer-reviewed journal article with clear methodology and quantitative data, demonstrating that red and blue LED supplementation significantly increases photosynthetic rate and fruit yield (Wang </w:t>
      </w:r>
      <w:r w:rsidRPr="005D0336">
        <w:rPr>
          <w:rFonts w:cs="Arial"/>
          <w:i/>
          <w:iCs/>
        </w:rPr>
        <w:t>et al</w:t>
      </w:r>
      <w:r w:rsidRPr="0CF0D6DD">
        <w:rPr>
          <w:rFonts w:cs="Arial"/>
        </w:rPr>
        <w:t>., 2023). This provides strong evidence directly addressing the research question.</w:t>
      </w:r>
    </w:p>
    <w:p w14:paraId="546C7E26" w14:textId="3FED1874" w:rsidR="00015023" w:rsidRPr="00015023" w:rsidRDefault="00015023" w:rsidP="00015023">
      <w:pPr>
        <w:rPr>
          <w:rFonts w:cs="Arial"/>
        </w:rPr>
      </w:pPr>
      <w:r w:rsidRPr="00015023">
        <w:rPr>
          <w:rFonts w:cs="Arial"/>
        </w:rPr>
        <w:t xml:space="preserve">Source 2 was selected due to its high contextual relevance, as it describes </w:t>
      </w:r>
      <w:proofErr w:type="spellStart"/>
      <w:r w:rsidR="006A677D">
        <w:rPr>
          <w:rFonts w:cs="Arial"/>
        </w:rPr>
        <w:t>Finzen</w:t>
      </w:r>
      <w:proofErr w:type="spellEnd"/>
      <w:r w:rsidR="006A677D">
        <w:rPr>
          <w:rFonts w:cs="Arial"/>
        </w:rPr>
        <w:t xml:space="preserve"> Agriculture</w:t>
      </w:r>
      <w:r w:rsidRPr="00015023">
        <w:rPr>
          <w:rFonts w:cs="Arial"/>
        </w:rPr>
        <w:t xml:space="preserve">’s </w:t>
      </w:r>
      <w:r w:rsidR="00C8226F">
        <w:rPr>
          <w:rFonts w:cs="Arial"/>
        </w:rPr>
        <w:t>v</w:t>
      </w:r>
      <w:r w:rsidRPr="00015023">
        <w:rPr>
          <w:rFonts w:cs="Arial"/>
        </w:rPr>
        <w:t xml:space="preserve">ertical </w:t>
      </w:r>
      <w:r w:rsidR="00C8226F">
        <w:rPr>
          <w:rFonts w:cs="Arial"/>
        </w:rPr>
        <w:t>g</w:t>
      </w:r>
      <w:r w:rsidRPr="00015023">
        <w:rPr>
          <w:rFonts w:cs="Arial"/>
        </w:rPr>
        <w:t xml:space="preserve">rowing </w:t>
      </w:r>
      <w:r w:rsidR="00C8226F">
        <w:rPr>
          <w:rFonts w:cs="Arial"/>
        </w:rPr>
        <w:t>s</w:t>
      </w:r>
      <w:r w:rsidRPr="00015023">
        <w:rPr>
          <w:rFonts w:cs="Arial"/>
        </w:rPr>
        <w:t xml:space="preserve">ystem currently implemented in the UK, </w:t>
      </w:r>
      <w:r w:rsidR="00AC39B9">
        <w:rPr>
          <w:rFonts w:cs="Arial"/>
        </w:rPr>
        <w:t xml:space="preserve">which </w:t>
      </w:r>
      <w:r w:rsidRPr="00015023">
        <w:rPr>
          <w:rFonts w:cs="Arial"/>
        </w:rPr>
        <w:t>increas</w:t>
      </w:r>
      <w:r w:rsidR="00AC39B9">
        <w:rPr>
          <w:rFonts w:cs="Arial"/>
        </w:rPr>
        <w:t>es</w:t>
      </w:r>
      <w:r w:rsidRPr="00015023">
        <w:rPr>
          <w:rFonts w:cs="Arial"/>
        </w:rPr>
        <w:t xml:space="preserve"> applicability to the scenario. However, as a commercial source, it may present results </w:t>
      </w:r>
      <w:r w:rsidRPr="00015023">
        <w:rPr>
          <w:rFonts w:cs="Arial"/>
        </w:rPr>
        <w:lastRenderedPageBreak/>
        <w:t>selectively, introducing potential bias. Despite this, the system aligns with established scientific principles, including optimisation of light exposure</w:t>
      </w:r>
      <w:r w:rsidR="006124D2">
        <w:rPr>
          <w:rFonts w:cs="Arial"/>
        </w:rPr>
        <w:t xml:space="preserve"> and </w:t>
      </w:r>
      <w:r w:rsidR="00D96371">
        <w:rPr>
          <w:rFonts w:cs="Arial"/>
        </w:rPr>
        <w:t>water</w:t>
      </w:r>
      <w:r w:rsidR="006124D2">
        <w:rPr>
          <w:rFonts w:cs="Arial"/>
        </w:rPr>
        <w:t>/</w:t>
      </w:r>
      <w:r w:rsidR="00D96371">
        <w:rPr>
          <w:rFonts w:cs="Arial"/>
        </w:rPr>
        <w:t xml:space="preserve">nutrient </w:t>
      </w:r>
      <w:r w:rsidR="00E33977">
        <w:rPr>
          <w:rFonts w:cs="Arial"/>
        </w:rPr>
        <w:t>delivery systems</w:t>
      </w:r>
      <w:r w:rsidRPr="00015023">
        <w:rPr>
          <w:rFonts w:cs="Arial"/>
        </w:rPr>
        <w:t>, supporting its credibility when used alongside scientific sources (</w:t>
      </w:r>
      <w:proofErr w:type="spellStart"/>
      <w:r w:rsidR="006A677D">
        <w:rPr>
          <w:rFonts w:cs="Arial"/>
        </w:rPr>
        <w:t>Finzen</w:t>
      </w:r>
      <w:proofErr w:type="spellEnd"/>
      <w:r w:rsidR="006A677D">
        <w:rPr>
          <w:rFonts w:cs="Arial"/>
        </w:rPr>
        <w:t xml:space="preserve"> Agriculture</w:t>
      </w:r>
      <w:r w:rsidRPr="00015023">
        <w:rPr>
          <w:rFonts w:cs="Arial"/>
        </w:rPr>
        <w:t>, 2024).</w:t>
      </w:r>
    </w:p>
    <w:p w14:paraId="61305EC2" w14:textId="2BDD4130" w:rsidR="00015023" w:rsidRPr="00015023" w:rsidRDefault="00AC39B9" w:rsidP="00015023">
      <w:pPr>
        <w:rPr>
          <w:rFonts w:cs="Arial"/>
        </w:rPr>
      </w:pPr>
      <w:r>
        <w:rPr>
          <w:rFonts w:cs="Arial"/>
        </w:rPr>
        <w:t>Although</w:t>
      </w:r>
      <w:r w:rsidR="00015023" w:rsidRPr="0CF0D6DD">
        <w:rPr>
          <w:rFonts w:cs="Arial"/>
        </w:rPr>
        <w:t xml:space="preserve"> the peer-reviewed studies provide stronger reliability due to controlled methodology and quantitative measurements, the </w:t>
      </w:r>
      <w:proofErr w:type="spellStart"/>
      <w:r w:rsidR="006A677D">
        <w:rPr>
          <w:rFonts w:cs="Arial"/>
        </w:rPr>
        <w:t>Finzen</w:t>
      </w:r>
      <w:proofErr w:type="spellEnd"/>
      <w:r w:rsidR="006A677D">
        <w:rPr>
          <w:rFonts w:cs="Arial"/>
        </w:rPr>
        <w:t xml:space="preserve"> Agriculture</w:t>
      </w:r>
      <w:r w:rsidR="00015023" w:rsidRPr="0CF0D6DD">
        <w:rPr>
          <w:rFonts w:cs="Arial"/>
        </w:rPr>
        <w:t xml:space="preserve"> source increases contextual relevance by demonstrating that these principles are commercially achievable at industrial scale.</w:t>
      </w:r>
    </w:p>
    <w:p w14:paraId="17B018FD" w14:textId="7F0A87C3" w:rsidR="00015023" w:rsidRPr="00015023" w:rsidRDefault="00015023" w:rsidP="00015023">
      <w:pPr>
        <w:rPr>
          <w:rFonts w:cs="Arial"/>
        </w:rPr>
      </w:pPr>
      <w:r w:rsidRPr="00015023">
        <w:rPr>
          <w:rFonts w:cs="Arial"/>
        </w:rPr>
        <w:t xml:space="preserve">Source 3 was included as supporting scientific evidence, demonstrating that carbon dioxide enrichment significantly increases photosynthetic rate and yield (Osman et al., 2024). However, the study was conducted under controlled greenhouse conditions in Saudi Arabia, </w:t>
      </w:r>
      <w:r w:rsidR="0002219B">
        <w:rPr>
          <w:rFonts w:cs="Arial"/>
        </w:rPr>
        <w:t xml:space="preserve">which </w:t>
      </w:r>
      <w:r w:rsidRPr="00015023">
        <w:rPr>
          <w:rFonts w:cs="Arial"/>
        </w:rPr>
        <w:t>mean</w:t>
      </w:r>
      <w:r w:rsidR="0002219B">
        <w:rPr>
          <w:rFonts w:cs="Arial"/>
        </w:rPr>
        <w:t>s that</w:t>
      </w:r>
      <w:r w:rsidRPr="00015023">
        <w:rPr>
          <w:rFonts w:cs="Arial"/>
        </w:rPr>
        <w:t xml:space="preserve"> environmental differences may limit direct applicability to UK agriculture, although the underlying biological mechanisms remain valid.</w:t>
      </w:r>
    </w:p>
    <w:p w14:paraId="59BB5396" w14:textId="798865A9" w:rsidR="00015023" w:rsidRPr="00015023" w:rsidRDefault="00015023" w:rsidP="00015023">
      <w:pPr>
        <w:rPr>
          <w:rFonts w:cs="Arial"/>
        </w:rPr>
      </w:pPr>
      <w:r w:rsidRPr="00015023">
        <w:rPr>
          <w:rFonts w:cs="Arial"/>
        </w:rPr>
        <w:t xml:space="preserve">Source 5 was included as a supporting applied source, as it explains hydroponic systems and how environmental variables such as light and nutrient availability influence plant growth. However, its reliability is limited due to the absence of primary data and peer review, </w:t>
      </w:r>
      <w:r w:rsidR="0002219B">
        <w:rPr>
          <w:rFonts w:cs="Arial"/>
        </w:rPr>
        <w:t xml:space="preserve">which </w:t>
      </w:r>
      <w:r w:rsidRPr="00015023">
        <w:rPr>
          <w:rFonts w:cs="Arial"/>
        </w:rPr>
        <w:t>mean</w:t>
      </w:r>
      <w:r w:rsidR="0002219B">
        <w:rPr>
          <w:rFonts w:cs="Arial"/>
        </w:rPr>
        <w:t>s that</w:t>
      </w:r>
      <w:r w:rsidRPr="00015023">
        <w:rPr>
          <w:rFonts w:cs="Arial"/>
        </w:rPr>
        <w:t xml:space="preserve"> it is mo</w:t>
      </w:r>
      <w:r w:rsidR="0002219B">
        <w:rPr>
          <w:rFonts w:cs="Arial"/>
        </w:rPr>
        <w:t>re</w:t>
      </w:r>
      <w:r w:rsidRPr="00015023">
        <w:rPr>
          <w:rFonts w:cs="Arial"/>
        </w:rPr>
        <w:t xml:space="preserve"> appropriate for supporting understanding of application rather than as core evidence.</w:t>
      </w:r>
    </w:p>
    <w:p w14:paraId="02828BBF" w14:textId="77777777" w:rsidR="00015023" w:rsidRPr="00015023" w:rsidRDefault="00015023" w:rsidP="00015023">
      <w:pPr>
        <w:rPr>
          <w:rFonts w:cs="Arial"/>
        </w:rPr>
      </w:pPr>
      <w:r w:rsidRPr="00015023">
        <w:rPr>
          <w:rFonts w:cs="Arial"/>
        </w:rPr>
        <w:t>Source 4 was rejected due to low relevance, as it focuses on electro-agriculture, which bypasses photosynthesis and is not currently used in commercial strawberry production.</w:t>
      </w:r>
    </w:p>
    <w:p w14:paraId="6537C13A" w14:textId="599750EB" w:rsidR="00015023" w:rsidRPr="00015023" w:rsidRDefault="00015023" w:rsidP="00015023">
      <w:pPr>
        <w:rPr>
          <w:rFonts w:cs="Arial"/>
        </w:rPr>
      </w:pPr>
      <w:r w:rsidRPr="00015023">
        <w:rPr>
          <w:rFonts w:cs="Arial"/>
        </w:rPr>
        <w:t>The literature demonstrates clear agreement that optimisation of environmental variables enhances photosynthetic efficiency and increases strawberry yield. Evidence from controlled studies shows that increasing light intensity and carbon dioxide concentration improves photosynthetic rate, leading to greater biomass accumulation and fruit production (Wang et al., 2023; Osman et al., 2024). This is supported by real-world application in commercial systems, demonstrating that these principles are not only theoretically valid but also practically achievable (</w:t>
      </w:r>
      <w:proofErr w:type="spellStart"/>
      <w:r w:rsidR="003045B7">
        <w:rPr>
          <w:rFonts w:cs="Arial"/>
        </w:rPr>
        <w:t>Finzen</w:t>
      </w:r>
      <w:proofErr w:type="spellEnd"/>
      <w:r w:rsidR="003045B7">
        <w:rPr>
          <w:rFonts w:cs="Arial"/>
        </w:rPr>
        <w:t xml:space="preserve"> Agriculture</w:t>
      </w:r>
      <w:r w:rsidRPr="00015023">
        <w:rPr>
          <w:rFonts w:cs="Arial"/>
        </w:rPr>
        <w:t>, 2024).</w:t>
      </w:r>
    </w:p>
    <w:p w14:paraId="26FCB9AC" w14:textId="77777777" w:rsidR="00015023" w:rsidRPr="00015023" w:rsidRDefault="00015023" w:rsidP="00015023">
      <w:pPr>
        <w:rPr>
          <w:rFonts w:cs="Arial"/>
        </w:rPr>
      </w:pPr>
      <w:r w:rsidRPr="00015023">
        <w:rPr>
          <w:rFonts w:cs="Arial"/>
        </w:rPr>
        <w:t>Although some limitations exist, including environmental differences between study locations and potential commercial bias, the overall body of evidence consistently supports the use of controlled environment technologies to improve strawberry yield.</w:t>
      </w:r>
    </w:p>
    <w:p w14:paraId="486BBFAB" w14:textId="77777777" w:rsidR="00015023" w:rsidRPr="00015023" w:rsidRDefault="00015023" w:rsidP="00015023">
      <w:pPr>
        <w:rPr>
          <w:rFonts w:cs="Arial"/>
          <w:b/>
          <w:bCs/>
        </w:rPr>
      </w:pPr>
      <w:r w:rsidRPr="00015023">
        <w:rPr>
          <w:rFonts w:cs="Arial"/>
          <w:b/>
          <w:bCs/>
        </w:rPr>
        <w:t>References</w:t>
      </w:r>
    </w:p>
    <w:p w14:paraId="68A4E832" w14:textId="378173EA" w:rsidR="00015023" w:rsidRPr="00015023" w:rsidRDefault="006A677D" w:rsidP="00015023">
      <w:pPr>
        <w:rPr>
          <w:rFonts w:cs="Arial"/>
        </w:rPr>
      </w:pPr>
      <w:proofErr w:type="spellStart"/>
      <w:r>
        <w:rPr>
          <w:rFonts w:cs="Arial"/>
        </w:rPr>
        <w:t>Finzen</w:t>
      </w:r>
      <w:proofErr w:type="spellEnd"/>
      <w:r>
        <w:rPr>
          <w:rFonts w:cs="Arial"/>
        </w:rPr>
        <w:t xml:space="preserve"> Agriculture</w:t>
      </w:r>
      <w:r w:rsidR="00015023" w:rsidRPr="00015023">
        <w:rPr>
          <w:rFonts w:cs="Arial"/>
        </w:rPr>
        <w:t xml:space="preserve"> (2024) </w:t>
      </w:r>
      <w:r w:rsidR="00015023" w:rsidRPr="006D782B">
        <w:rPr>
          <w:rFonts w:cs="Arial"/>
        </w:rPr>
        <w:t>‘</w:t>
      </w:r>
      <w:r w:rsidR="00BB4F7E" w:rsidRPr="00BB4F7E">
        <w:rPr>
          <w:rFonts w:cs="Arial"/>
        </w:rPr>
        <w:t>How we boosted our strawberry yields with stacked bed technology</w:t>
      </w:r>
      <w:r w:rsidR="00015023" w:rsidRPr="00015023">
        <w:rPr>
          <w:rFonts w:cs="Arial"/>
        </w:rPr>
        <w:t>’.</w:t>
      </w:r>
    </w:p>
    <w:p w14:paraId="196CC7A5" w14:textId="3E3F689A" w:rsidR="00015023" w:rsidRPr="00015023" w:rsidRDefault="00015023" w:rsidP="00015023">
      <w:pPr>
        <w:rPr>
          <w:rFonts w:cs="Arial"/>
        </w:rPr>
      </w:pPr>
      <w:r w:rsidRPr="00015023">
        <w:rPr>
          <w:rFonts w:cs="Arial"/>
        </w:rPr>
        <w:t xml:space="preserve">Lee, C. (2019) </w:t>
      </w:r>
      <w:r w:rsidRPr="006D782B">
        <w:rPr>
          <w:rFonts w:cs="Arial"/>
        </w:rPr>
        <w:t>‘Grow DIY hydroponic strawberries without soil</w:t>
      </w:r>
      <w:r w:rsidRPr="00015023">
        <w:rPr>
          <w:rFonts w:cs="Arial"/>
        </w:rPr>
        <w:t xml:space="preserve">’. Available at: </w:t>
      </w:r>
      <w:hyperlink r:id="rId11" w:history="1">
        <w:r w:rsidR="007114F1" w:rsidRPr="00010901">
          <w:rPr>
            <w:rStyle w:val="Hyperlink"/>
          </w:rPr>
          <w:t>www.horticulture.co.uk/blogs/growing/hydroponic-strawberries</w:t>
        </w:r>
      </w:hyperlink>
      <w:r w:rsidR="007114F1">
        <w:t xml:space="preserve"> </w:t>
      </w:r>
      <w:r w:rsidRPr="00015023">
        <w:rPr>
          <w:rFonts w:cs="Arial"/>
        </w:rPr>
        <w:t>(Accessed: 20 April 2026).</w:t>
      </w:r>
    </w:p>
    <w:p w14:paraId="7D33B39E" w14:textId="3E48572E" w:rsidR="00015023" w:rsidRPr="00015023" w:rsidRDefault="00015023" w:rsidP="00015023">
      <w:pPr>
        <w:rPr>
          <w:rFonts w:cs="Arial"/>
        </w:rPr>
      </w:pPr>
      <w:r w:rsidRPr="00015023">
        <w:rPr>
          <w:rFonts w:cs="Arial"/>
        </w:rPr>
        <w:t xml:space="preserve">Osman, M. </w:t>
      </w:r>
      <w:r w:rsidRPr="00B87C7D">
        <w:rPr>
          <w:rFonts w:cs="Arial"/>
          <w:i/>
          <w:iCs/>
        </w:rPr>
        <w:t>et al</w:t>
      </w:r>
      <w:r w:rsidRPr="00015023">
        <w:rPr>
          <w:rFonts w:cs="Arial"/>
        </w:rPr>
        <w:t>. (2024) ‘Impact of CO</w:t>
      </w:r>
      <w:r w:rsidRPr="00015023">
        <w:rPr>
          <w:rFonts w:ascii="Cambria Math" w:hAnsi="Cambria Math" w:cs="Cambria Math"/>
        </w:rPr>
        <w:t>₂</w:t>
      </w:r>
      <w:r w:rsidRPr="00015023">
        <w:rPr>
          <w:rFonts w:cs="Arial"/>
        </w:rPr>
        <w:t xml:space="preserve"> enrichment on growth, yield and fruit quality of F1 hybrid strawberry’, </w:t>
      </w:r>
      <w:proofErr w:type="spellStart"/>
      <w:r w:rsidRPr="00015023">
        <w:rPr>
          <w:rFonts w:cs="Arial"/>
          <w:i/>
          <w:iCs/>
        </w:rPr>
        <w:t>Horticulturae</w:t>
      </w:r>
      <w:proofErr w:type="spellEnd"/>
      <w:r w:rsidRPr="00015023">
        <w:rPr>
          <w:rFonts w:cs="Arial"/>
        </w:rPr>
        <w:t xml:space="preserve">, 10(9), </w:t>
      </w:r>
      <w:r w:rsidR="005D0336">
        <w:rPr>
          <w:rFonts w:cs="Arial"/>
        </w:rPr>
        <w:t xml:space="preserve">p. </w:t>
      </w:r>
      <w:r w:rsidRPr="00015023">
        <w:rPr>
          <w:rFonts w:cs="Arial"/>
        </w:rPr>
        <w:t>941.</w:t>
      </w:r>
    </w:p>
    <w:p w14:paraId="437EBAD2" w14:textId="77777777" w:rsidR="00015023" w:rsidRPr="00015023" w:rsidRDefault="00015023" w:rsidP="00015023">
      <w:pPr>
        <w:rPr>
          <w:rFonts w:cs="Arial"/>
        </w:rPr>
      </w:pPr>
      <w:r w:rsidRPr="00015023">
        <w:rPr>
          <w:rFonts w:cs="Arial"/>
        </w:rPr>
        <w:t xml:space="preserve">Wang, Y. </w:t>
      </w:r>
      <w:r w:rsidRPr="00B87C7D">
        <w:rPr>
          <w:rFonts w:cs="Arial"/>
          <w:i/>
          <w:iCs/>
        </w:rPr>
        <w:t>et al</w:t>
      </w:r>
      <w:r w:rsidRPr="00015023">
        <w:rPr>
          <w:rFonts w:cs="Arial"/>
        </w:rPr>
        <w:t>. (2023) ‘Positive effect of red/blue light supplementation on the photosynthetic capacity and fruit quality of “</w:t>
      </w:r>
      <w:proofErr w:type="spellStart"/>
      <w:r w:rsidRPr="00015023">
        <w:rPr>
          <w:rFonts w:cs="Arial"/>
        </w:rPr>
        <w:t>Yanli</w:t>
      </w:r>
      <w:proofErr w:type="spellEnd"/>
      <w:r w:rsidRPr="00015023">
        <w:rPr>
          <w:rFonts w:cs="Arial"/>
        </w:rPr>
        <w:t xml:space="preserve">” strawberry’, </w:t>
      </w:r>
      <w:r w:rsidRPr="00015023">
        <w:rPr>
          <w:rFonts w:cs="Arial"/>
          <w:i/>
          <w:iCs/>
        </w:rPr>
        <w:t>Fruit Research</w:t>
      </w:r>
      <w:r w:rsidRPr="00015023">
        <w:rPr>
          <w:rFonts w:cs="Arial"/>
        </w:rPr>
        <w:t>, 3(4).</w:t>
      </w:r>
    </w:p>
    <w:p w14:paraId="61662074" w14:textId="77777777" w:rsidR="00015023" w:rsidRPr="00015023" w:rsidRDefault="00015023" w:rsidP="00015023">
      <w:pPr>
        <w:rPr>
          <w:rFonts w:cs="Arial"/>
          <w:b/>
          <w:bCs/>
        </w:rPr>
      </w:pPr>
    </w:p>
    <w:p w14:paraId="0648FD8D" w14:textId="38E4F290" w:rsidR="000047AD" w:rsidRPr="00015023" w:rsidRDefault="008C7A0F" w:rsidP="000047AD">
      <w:pPr>
        <w:rPr>
          <w:rFonts w:cs="Arial"/>
          <w:b/>
          <w:bCs/>
        </w:rPr>
      </w:pPr>
      <w:r>
        <w:rPr>
          <w:rFonts w:cs="Arial"/>
          <w:b/>
          <w:bCs/>
        </w:rPr>
        <w:lastRenderedPageBreak/>
        <w:t>Marking information</w:t>
      </w:r>
    </w:p>
    <w:p w14:paraId="3273EA33" w14:textId="563D8A7E" w:rsidR="00015023" w:rsidRPr="00015023" w:rsidRDefault="00015023" w:rsidP="00015023">
      <w:pPr>
        <w:rPr>
          <w:rFonts w:cs="Arial"/>
          <w:b/>
          <w:bCs/>
        </w:rPr>
      </w:pPr>
      <w:r w:rsidRPr="00015023">
        <w:rPr>
          <w:rFonts w:cs="Arial"/>
          <w:b/>
          <w:bCs/>
        </w:rPr>
        <w:t xml:space="preserve">Conclusion to </w:t>
      </w:r>
      <w:r w:rsidR="006D782B">
        <w:rPr>
          <w:rFonts w:cs="Arial"/>
          <w:b/>
          <w:bCs/>
        </w:rPr>
        <w:t>s</w:t>
      </w:r>
      <w:r w:rsidRPr="00015023">
        <w:rPr>
          <w:rFonts w:cs="Arial"/>
          <w:b/>
          <w:bCs/>
        </w:rPr>
        <w:t xml:space="preserve">ummarise the </w:t>
      </w:r>
      <w:r w:rsidR="006D782B">
        <w:rPr>
          <w:rFonts w:cs="Arial"/>
          <w:b/>
          <w:bCs/>
        </w:rPr>
        <w:t>i</w:t>
      </w:r>
      <w:r w:rsidRPr="00015023">
        <w:rPr>
          <w:rFonts w:cs="Arial"/>
          <w:b/>
          <w:bCs/>
        </w:rPr>
        <w:t xml:space="preserve">nformation in the </w:t>
      </w:r>
      <w:r w:rsidR="006D782B">
        <w:rPr>
          <w:rFonts w:cs="Arial"/>
          <w:b/>
          <w:bCs/>
        </w:rPr>
        <w:t>s</w:t>
      </w:r>
      <w:r w:rsidRPr="00015023">
        <w:rPr>
          <w:rFonts w:cs="Arial"/>
          <w:b/>
          <w:bCs/>
        </w:rPr>
        <w:t>ources (AO3)</w:t>
      </w:r>
    </w:p>
    <w:p w14:paraId="23EC7355" w14:textId="77777777" w:rsidR="00015023" w:rsidRPr="00015023" w:rsidRDefault="00015023" w:rsidP="00015023">
      <w:pPr>
        <w:rPr>
          <w:rFonts w:cs="Arial"/>
        </w:rPr>
      </w:pPr>
      <w:r w:rsidRPr="00015023">
        <w:rPr>
          <w:rFonts w:cs="Arial"/>
        </w:rPr>
        <w:t>The response achieves high-level AO3 marks because it synthesises findings effectively across multiple sources and develops a balanced scientific judgement. Scientific evidence is compared with commercial application, and limitations are acknowledged appropriately. Full marks are narrowly missed because comparative evaluation could be developed further.</w:t>
      </w:r>
    </w:p>
    <w:p w14:paraId="41113E53" w14:textId="11F6FA77" w:rsidR="00015023" w:rsidRPr="00015023" w:rsidRDefault="00015023" w:rsidP="00015023">
      <w:pPr>
        <w:rPr>
          <w:rFonts w:cs="Arial"/>
          <w:b/>
          <w:bCs/>
        </w:rPr>
      </w:pPr>
      <w:r w:rsidRPr="00015023">
        <w:rPr>
          <w:rFonts w:cs="Arial"/>
          <w:b/>
          <w:bCs/>
        </w:rPr>
        <w:t xml:space="preserve">Use of </w:t>
      </w:r>
      <w:r w:rsidR="006D782B">
        <w:rPr>
          <w:rFonts w:cs="Arial"/>
          <w:b/>
          <w:bCs/>
        </w:rPr>
        <w:t>s</w:t>
      </w:r>
      <w:r w:rsidRPr="00015023">
        <w:rPr>
          <w:rFonts w:cs="Arial"/>
          <w:b/>
          <w:bCs/>
        </w:rPr>
        <w:t>ources (AO2)</w:t>
      </w:r>
    </w:p>
    <w:p w14:paraId="4D90C3B4" w14:textId="77777777" w:rsidR="00015023" w:rsidRPr="00015023" w:rsidRDefault="00015023" w:rsidP="00015023">
      <w:pPr>
        <w:rPr>
          <w:rFonts w:cs="Arial"/>
        </w:rPr>
      </w:pPr>
      <w:r w:rsidRPr="00015023">
        <w:rPr>
          <w:rFonts w:cs="Arial"/>
        </w:rPr>
        <w:t>The student perceptively evaluates reliability and relevance using criteria such as peer review, methodology, quantitative evidence, applicability and commercial bias. Strong synthesis is demonstrated between scientific and applied sources. Methodological evaluation could be explored in greater technical depth to achieve full marks.</w:t>
      </w:r>
    </w:p>
    <w:p w14:paraId="45B0AA28" w14:textId="734DB60C" w:rsidR="00015023" w:rsidRPr="00015023" w:rsidRDefault="00015023" w:rsidP="00015023">
      <w:pPr>
        <w:rPr>
          <w:rFonts w:cs="Arial"/>
          <w:b/>
          <w:bCs/>
        </w:rPr>
      </w:pPr>
      <w:r w:rsidRPr="00015023">
        <w:rPr>
          <w:rFonts w:cs="Arial"/>
          <w:b/>
          <w:bCs/>
        </w:rPr>
        <w:t xml:space="preserve">Academic </w:t>
      </w:r>
      <w:r w:rsidR="006D782B">
        <w:rPr>
          <w:rFonts w:cs="Arial"/>
          <w:b/>
          <w:bCs/>
        </w:rPr>
        <w:t>c</w:t>
      </w:r>
      <w:r w:rsidRPr="00015023">
        <w:rPr>
          <w:rFonts w:cs="Arial"/>
          <w:b/>
          <w:bCs/>
        </w:rPr>
        <w:t xml:space="preserve">itations and </w:t>
      </w:r>
      <w:r w:rsidR="006D782B">
        <w:rPr>
          <w:rFonts w:cs="Arial"/>
          <w:b/>
          <w:bCs/>
        </w:rPr>
        <w:t>r</w:t>
      </w:r>
      <w:r w:rsidRPr="00015023">
        <w:rPr>
          <w:rFonts w:cs="Arial"/>
          <w:b/>
          <w:bCs/>
        </w:rPr>
        <w:t>eferencing</w:t>
      </w:r>
    </w:p>
    <w:p w14:paraId="257C8B3D" w14:textId="59D17C56" w:rsidR="00015023" w:rsidRPr="00015023" w:rsidRDefault="00015023" w:rsidP="00015023">
      <w:pPr>
        <w:rPr>
          <w:rFonts w:cs="Arial"/>
        </w:rPr>
      </w:pPr>
      <w:r w:rsidRPr="00015023">
        <w:rPr>
          <w:rFonts w:cs="Arial"/>
        </w:rPr>
        <w:t xml:space="preserve">Harvard-style referencing is integrated effectively throughout the response with mostly accurate in-text citations and a structured reference list. </w:t>
      </w:r>
      <w:r w:rsidR="00832478">
        <w:rPr>
          <w:rFonts w:cs="Arial"/>
        </w:rPr>
        <w:t xml:space="preserve">The full link to the </w:t>
      </w:r>
      <w:proofErr w:type="spellStart"/>
      <w:r w:rsidR="003045B7">
        <w:rPr>
          <w:rFonts w:cs="Arial"/>
        </w:rPr>
        <w:t>Finzen</w:t>
      </w:r>
      <w:proofErr w:type="spellEnd"/>
      <w:r w:rsidR="003045B7">
        <w:rPr>
          <w:rFonts w:cs="Arial"/>
        </w:rPr>
        <w:t xml:space="preserve"> Agriculture</w:t>
      </w:r>
      <w:r w:rsidR="00832478">
        <w:rPr>
          <w:rFonts w:cs="Arial"/>
        </w:rPr>
        <w:t xml:space="preserve"> webpage needs to be included (not the homepage).</w:t>
      </w:r>
      <w:r w:rsidR="00C77EE7">
        <w:rPr>
          <w:rFonts w:cs="Arial"/>
        </w:rPr>
        <w:t xml:space="preserve"> The titles of the web pages should be in italics and not be in quotation marks.</w:t>
      </w:r>
    </w:p>
    <w:p w14:paraId="35F65A4F" w14:textId="480AA1EF" w:rsidR="00015023" w:rsidRPr="00015023" w:rsidRDefault="00015023" w:rsidP="00015023">
      <w:pPr>
        <w:rPr>
          <w:rFonts w:cs="Arial"/>
          <w:b/>
          <w:bCs/>
        </w:rPr>
      </w:pPr>
      <w:r w:rsidRPr="00015023">
        <w:rPr>
          <w:rFonts w:cs="Arial"/>
          <w:b/>
          <w:bCs/>
        </w:rPr>
        <w:t xml:space="preserve">Use of </w:t>
      </w:r>
      <w:r w:rsidR="006D782B">
        <w:rPr>
          <w:rFonts w:cs="Arial"/>
          <w:b/>
          <w:bCs/>
        </w:rPr>
        <w:t>s</w:t>
      </w:r>
      <w:r w:rsidRPr="00015023">
        <w:rPr>
          <w:rFonts w:cs="Arial"/>
          <w:b/>
          <w:bCs/>
        </w:rPr>
        <w:t xml:space="preserve">cientific </w:t>
      </w:r>
      <w:r w:rsidR="006D782B">
        <w:rPr>
          <w:rFonts w:cs="Arial"/>
          <w:b/>
          <w:bCs/>
        </w:rPr>
        <w:t>l</w:t>
      </w:r>
      <w:r w:rsidRPr="00015023">
        <w:rPr>
          <w:rFonts w:cs="Arial"/>
          <w:b/>
          <w:bCs/>
        </w:rPr>
        <w:t xml:space="preserve">anguage and </w:t>
      </w:r>
      <w:r w:rsidR="006D782B">
        <w:rPr>
          <w:rFonts w:cs="Arial"/>
          <w:b/>
          <w:bCs/>
        </w:rPr>
        <w:t>t</w:t>
      </w:r>
      <w:r w:rsidRPr="00015023">
        <w:rPr>
          <w:rFonts w:cs="Arial"/>
          <w:b/>
          <w:bCs/>
        </w:rPr>
        <w:t xml:space="preserve">echnical </w:t>
      </w:r>
      <w:r w:rsidR="006D782B">
        <w:rPr>
          <w:rFonts w:cs="Arial"/>
          <w:b/>
          <w:bCs/>
        </w:rPr>
        <w:t>t</w:t>
      </w:r>
      <w:r w:rsidRPr="00015023">
        <w:rPr>
          <w:rFonts w:cs="Arial"/>
          <w:b/>
          <w:bCs/>
        </w:rPr>
        <w:t>erminology</w:t>
      </w:r>
    </w:p>
    <w:p w14:paraId="46F3568D" w14:textId="77777777" w:rsidR="00015023" w:rsidRPr="00015023" w:rsidRDefault="00015023" w:rsidP="00015023">
      <w:pPr>
        <w:rPr>
          <w:rFonts w:cs="Arial"/>
        </w:rPr>
      </w:pPr>
      <w:r w:rsidRPr="00015023">
        <w:rPr>
          <w:rFonts w:cs="Arial"/>
        </w:rPr>
        <w:t>Scientific terminology is consistently accurate, sophisticated and appropriately applied throughout the response. Terms such as photosynthetic efficiency, biomass accumulation and empirical evidence are integrated naturally into scientific explanation and evaluation.</w:t>
      </w:r>
    </w:p>
    <w:p w14:paraId="004C2E80" w14:textId="3F11D69C" w:rsidR="00015023" w:rsidRPr="00015023" w:rsidRDefault="000E15AD" w:rsidP="00015023">
      <w:pPr>
        <w:rPr>
          <w:rFonts w:cs="Arial"/>
          <w:b/>
          <w:bCs/>
        </w:rPr>
      </w:pPr>
      <w:r>
        <w:rPr>
          <w:rFonts w:cs="Arial"/>
          <w:b/>
          <w:bCs/>
        </w:rPr>
        <w:t>Mark breakdown</w:t>
      </w:r>
    </w:p>
    <w:tbl>
      <w:tblPr>
        <w:tblStyle w:val="TableGrid"/>
        <w:tblW w:w="0" w:type="auto"/>
        <w:tblLook w:val="04A0" w:firstRow="1" w:lastRow="0" w:firstColumn="1" w:lastColumn="0" w:noHBand="0" w:noVBand="1"/>
      </w:tblPr>
      <w:tblGrid>
        <w:gridCol w:w="6281"/>
        <w:gridCol w:w="852"/>
      </w:tblGrid>
      <w:tr w:rsidR="00015023" w:rsidRPr="00015023" w14:paraId="5B66BAB2" w14:textId="77777777" w:rsidTr="00506D60">
        <w:tc>
          <w:tcPr>
            <w:tcW w:w="0" w:type="auto"/>
            <w:hideMark/>
          </w:tcPr>
          <w:p w14:paraId="05A09EB9" w14:textId="3E340BB2" w:rsidR="00015023" w:rsidRPr="00015023" w:rsidRDefault="00015023" w:rsidP="00506D60">
            <w:pPr>
              <w:rPr>
                <w:rFonts w:cs="Arial"/>
                <w:b/>
                <w:bCs/>
              </w:rPr>
            </w:pPr>
            <w:r w:rsidRPr="00015023">
              <w:rPr>
                <w:rFonts w:cs="Arial"/>
                <w:b/>
                <w:bCs/>
              </w:rPr>
              <w:t xml:space="preserve">Assessment </w:t>
            </w:r>
            <w:r w:rsidR="009E6501">
              <w:rPr>
                <w:rFonts w:cs="Arial"/>
                <w:b/>
                <w:bCs/>
              </w:rPr>
              <w:t>f</w:t>
            </w:r>
            <w:r w:rsidRPr="00015023">
              <w:rPr>
                <w:rFonts w:cs="Arial"/>
                <w:b/>
                <w:bCs/>
              </w:rPr>
              <w:t>ocus</w:t>
            </w:r>
          </w:p>
        </w:tc>
        <w:tc>
          <w:tcPr>
            <w:tcW w:w="0" w:type="auto"/>
            <w:hideMark/>
          </w:tcPr>
          <w:p w14:paraId="7DF5D7DA" w14:textId="77777777" w:rsidR="00015023" w:rsidRPr="00015023" w:rsidRDefault="00015023" w:rsidP="00506D60">
            <w:pPr>
              <w:rPr>
                <w:rFonts w:cs="Arial"/>
                <w:b/>
                <w:bCs/>
              </w:rPr>
            </w:pPr>
            <w:r w:rsidRPr="00015023">
              <w:rPr>
                <w:rFonts w:cs="Arial"/>
                <w:b/>
                <w:bCs/>
              </w:rPr>
              <w:t>Marks</w:t>
            </w:r>
          </w:p>
        </w:tc>
      </w:tr>
      <w:tr w:rsidR="00015023" w:rsidRPr="00015023" w14:paraId="2D606B40" w14:textId="77777777" w:rsidTr="005D0336">
        <w:tc>
          <w:tcPr>
            <w:tcW w:w="0" w:type="auto"/>
            <w:hideMark/>
          </w:tcPr>
          <w:p w14:paraId="0F1512F6" w14:textId="77777777" w:rsidR="00015023" w:rsidRPr="00015023" w:rsidRDefault="00015023" w:rsidP="00506D60">
            <w:pPr>
              <w:rPr>
                <w:rFonts w:cs="Arial"/>
              </w:rPr>
            </w:pPr>
            <w:r w:rsidRPr="00015023">
              <w:rPr>
                <w:rFonts w:cs="Arial"/>
              </w:rPr>
              <w:t>Conclusion to summarise the information in the sources (AO3)</w:t>
            </w:r>
          </w:p>
        </w:tc>
        <w:tc>
          <w:tcPr>
            <w:tcW w:w="0" w:type="auto"/>
            <w:vAlign w:val="center"/>
            <w:hideMark/>
          </w:tcPr>
          <w:p w14:paraId="3685281B" w14:textId="77777777" w:rsidR="00015023" w:rsidRPr="00015023" w:rsidRDefault="00015023" w:rsidP="005D0336">
            <w:pPr>
              <w:jc w:val="center"/>
              <w:rPr>
                <w:rFonts w:cs="Arial"/>
              </w:rPr>
            </w:pPr>
            <w:r w:rsidRPr="00015023">
              <w:rPr>
                <w:rFonts w:cs="Arial"/>
              </w:rPr>
              <w:t>5/6</w:t>
            </w:r>
          </w:p>
        </w:tc>
      </w:tr>
      <w:tr w:rsidR="00015023" w:rsidRPr="00015023" w14:paraId="4D01095A" w14:textId="77777777" w:rsidTr="005D0336">
        <w:tc>
          <w:tcPr>
            <w:tcW w:w="0" w:type="auto"/>
            <w:hideMark/>
          </w:tcPr>
          <w:p w14:paraId="66FF4F1D" w14:textId="77777777" w:rsidR="00015023" w:rsidRPr="00015023" w:rsidRDefault="00015023" w:rsidP="00506D60">
            <w:pPr>
              <w:rPr>
                <w:rFonts w:cs="Arial"/>
              </w:rPr>
            </w:pPr>
            <w:r w:rsidRPr="00015023">
              <w:rPr>
                <w:rFonts w:cs="Arial"/>
              </w:rPr>
              <w:t>Use of sources (AO2)</w:t>
            </w:r>
          </w:p>
        </w:tc>
        <w:tc>
          <w:tcPr>
            <w:tcW w:w="0" w:type="auto"/>
            <w:vAlign w:val="center"/>
            <w:hideMark/>
          </w:tcPr>
          <w:p w14:paraId="6B8AF5B5" w14:textId="77777777" w:rsidR="00015023" w:rsidRPr="00015023" w:rsidRDefault="00015023" w:rsidP="005D0336">
            <w:pPr>
              <w:jc w:val="center"/>
              <w:rPr>
                <w:rFonts w:cs="Arial"/>
              </w:rPr>
            </w:pPr>
            <w:r w:rsidRPr="00015023">
              <w:rPr>
                <w:rFonts w:cs="Arial"/>
              </w:rPr>
              <w:t>8/9</w:t>
            </w:r>
          </w:p>
        </w:tc>
      </w:tr>
      <w:tr w:rsidR="00015023" w:rsidRPr="00015023" w14:paraId="4FFA9883" w14:textId="77777777" w:rsidTr="005D0336">
        <w:tc>
          <w:tcPr>
            <w:tcW w:w="0" w:type="auto"/>
            <w:hideMark/>
          </w:tcPr>
          <w:p w14:paraId="3BD0B16A" w14:textId="77777777" w:rsidR="00015023" w:rsidRPr="00015023" w:rsidRDefault="00015023" w:rsidP="00506D60">
            <w:pPr>
              <w:rPr>
                <w:rFonts w:cs="Arial"/>
              </w:rPr>
            </w:pPr>
            <w:r w:rsidRPr="00015023">
              <w:rPr>
                <w:rFonts w:cs="Arial"/>
              </w:rPr>
              <w:t>Academic citations and referencing</w:t>
            </w:r>
          </w:p>
        </w:tc>
        <w:tc>
          <w:tcPr>
            <w:tcW w:w="0" w:type="auto"/>
            <w:vAlign w:val="center"/>
            <w:hideMark/>
          </w:tcPr>
          <w:p w14:paraId="503302AD" w14:textId="633479D2" w:rsidR="00015023" w:rsidRPr="00015023" w:rsidRDefault="00C24D44" w:rsidP="005D0336">
            <w:pPr>
              <w:jc w:val="center"/>
              <w:rPr>
                <w:rFonts w:cs="Arial"/>
              </w:rPr>
            </w:pPr>
            <w:r>
              <w:rPr>
                <w:rFonts w:cs="Arial"/>
              </w:rPr>
              <w:t>2</w:t>
            </w:r>
            <w:r w:rsidR="00015023" w:rsidRPr="00015023">
              <w:rPr>
                <w:rFonts w:cs="Arial"/>
              </w:rPr>
              <w:t>/</w:t>
            </w:r>
            <w:r>
              <w:rPr>
                <w:rFonts w:cs="Arial"/>
              </w:rPr>
              <w:t>3</w:t>
            </w:r>
          </w:p>
        </w:tc>
      </w:tr>
      <w:tr w:rsidR="00015023" w:rsidRPr="00015023" w14:paraId="0476DF85" w14:textId="77777777" w:rsidTr="005D0336">
        <w:tc>
          <w:tcPr>
            <w:tcW w:w="0" w:type="auto"/>
            <w:hideMark/>
          </w:tcPr>
          <w:p w14:paraId="5BB9C87B" w14:textId="77777777" w:rsidR="00015023" w:rsidRPr="00015023" w:rsidRDefault="00015023" w:rsidP="00506D60">
            <w:pPr>
              <w:rPr>
                <w:rFonts w:cs="Arial"/>
              </w:rPr>
            </w:pPr>
            <w:r w:rsidRPr="00015023">
              <w:rPr>
                <w:rFonts w:cs="Arial"/>
              </w:rPr>
              <w:t>Use of scientific language and technical terminology</w:t>
            </w:r>
          </w:p>
        </w:tc>
        <w:tc>
          <w:tcPr>
            <w:tcW w:w="0" w:type="auto"/>
            <w:vAlign w:val="center"/>
            <w:hideMark/>
          </w:tcPr>
          <w:p w14:paraId="014D104C" w14:textId="77777777" w:rsidR="00015023" w:rsidRPr="00015023" w:rsidRDefault="00015023" w:rsidP="005D0336">
            <w:pPr>
              <w:jc w:val="center"/>
              <w:rPr>
                <w:rFonts w:cs="Arial"/>
              </w:rPr>
            </w:pPr>
            <w:r w:rsidRPr="00015023">
              <w:rPr>
                <w:rFonts w:cs="Arial"/>
              </w:rPr>
              <w:t>6/6</w:t>
            </w:r>
          </w:p>
        </w:tc>
      </w:tr>
      <w:tr w:rsidR="00015023" w:rsidRPr="00015023" w14:paraId="04C858BC" w14:textId="77777777" w:rsidTr="005D0336">
        <w:tc>
          <w:tcPr>
            <w:tcW w:w="0" w:type="auto"/>
            <w:hideMark/>
          </w:tcPr>
          <w:p w14:paraId="5F69B5BA" w14:textId="77777777" w:rsidR="00015023" w:rsidRPr="00015023" w:rsidRDefault="00015023" w:rsidP="00506D60">
            <w:pPr>
              <w:rPr>
                <w:rFonts w:cs="Arial"/>
              </w:rPr>
            </w:pPr>
            <w:r w:rsidRPr="00015023">
              <w:rPr>
                <w:rFonts w:cs="Arial"/>
                <w:b/>
                <w:bCs/>
              </w:rPr>
              <w:t>Total</w:t>
            </w:r>
          </w:p>
        </w:tc>
        <w:tc>
          <w:tcPr>
            <w:tcW w:w="0" w:type="auto"/>
            <w:vAlign w:val="center"/>
            <w:hideMark/>
          </w:tcPr>
          <w:p w14:paraId="756D7FAF" w14:textId="5D7E6A9E" w:rsidR="00015023" w:rsidRPr="00015023" w:rsidRDefault="00015023" w:rsidP="005D0336">
            <w:pPr>
              <w:jc w:val="center"/>
              <w:rPr>
                <w:rFonts w:cs="Arial"/>
              </w:rPr>
            </w:pPr>
            <w:r w:rsidRPr="00015023">
              <w:rPr>
                <w:rFonts w:cs="Arial"/>
                <w:b/>
                <w:bCs/>
              </w:rPr>
              <w:t>2</w:t>
            </w:r>
            <w:r w:rsidR="00DB5F4C">
              <w:rPr>
                <w:rFonts w:cs="Arial"/>
                <w:b/>
                <w:bCs/>
              </w:rPr>
              <w:t>1</w:t>
            </w:r>
            <w:r w:rsidRPr="00015023">
              <w:rPr>
                <w:rFonts w:cs="Arial"/>
                <w:b/>
                <w:bCs/>
              </w:rPr>
              <w:t>/2</w:t>
            </w:r>
            <w:r w:rsidR="00DB5F4C">
              <w:rPr>
                <w:rFonts w:cs="Arial"/>
                <w:b/>
                <w:bCs/>
              </w:rPr>
              <w:t>4</w:t>
            </w:r>
          </w:p>
        </w:tc>
      </w:tr>
    </w:tbl>
    <w:p w14:paraId="1500D707" w14:textId="77777777" w:rsidR="00015023" w:rsidRPr="00015023" w:rsidRDefault="00015023" w:rsidP="00015023">
      <w:pPr>
        <w:rPr>
          <w:rFonts w:cs="Arial"/>
        </w:rPr>
      </w:pPr>
    </w:p>
    <w:sectPr w:rsidR="00015023" w:rsidRPr="00015023" w:rsidSect="00584E9F">
      <w:headerReference w:type="even" r:id="rId12"/>
      <w:headerReference w:type="default" r:id="rId13"/>
      <w:footerReference w:type="even" r:id="rId14"/>
      <w:footerReference w:type="default" r:id="rId15"/>
      <w:headerReference w:type="first" r:id="rId16"/>
      <w:footerReference w:type="first" r:id="rId17"/>
      <w:pgSz w:w="11906" w:h="16838"/>
      <w:pgMar w:top="1247" w:right="1440" w:bottom="2127"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FD3EDD" w14:textId="77777777" w:rsidR="00404442" w:rsidRDefault="00404442" w:rsidP="000C51BB">
      <w:pPr>
        <w:spacing w:after="0" w:line="240" w:lineRule="auto"/>
      </w:pPr>
      <w:r>
        <w:separator/>
      </w:r>
    </w:p>
  </w:endnote>
  <w:endnote w:type="continuationSeparator" w:id="0">
    <w:p w14:paraId="3425BD5D" w14:textId="77777777" w:rsidR="00404442" w:rsidRDefault="00404442" w:rsidP="000C5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9F7220" w14:textId="77777777" w:rsidR="00CA5896" w:rsidRDefault="00CA58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0"/>
        <w:szCs w:val="20"/>
      </w:rPr>
      <w:id w:val="-1342157669"/>
      <w:docPartObj>
        <w:docPartGallery w:val="Page Numbers (Bottom of Page)"/>
        <w:docPartUnique/>
      </w:docPartObj>
    </w:sdtPr>
    <w:sdtEndPr>
      <w:rPr>
        <w:noProof/>
        <w:color w:val="808080" w:themeColor="background1" w:themeShade="80"/>
      </w:rPr>
    </w:sdtEndPr>
    <w:sdtContent>
      <w:p w14:paraId="1AA0C04C" w14:textId="77777777" w:rsidR="006A42C1" w:rsidRDefault="006A42C1" w:rsidP="00F112FA">
        <w:pPr>
          <w:pStyle w:val="Footer"/>
          <w:jc w:val="right"/>
          <w:rPr>
            <w:sz w:val="20"/>
            <w:szCs w:val="20"/>
          </w:rPr>
        </w:pPr>
      </w:p>
      <w:sdt>
        <w:sdtPr>
          <w:rPr>
            <w:sz w:val="20"/>
            <w:szCs w:val="20"/>
          </w:rPr>
          <w:id w:val="-635027481"/>
          <w:docPartObj>
            <w:docPartGallery w:val="Page Numbers (Bottom of Page)"/>
            <w:docPartUnique/>
          </w:docPartObj>
        </w:sdtPr>
        <w:sdtEndPr>
          <w:rPr>
            <w:noProof/>
            <w:color w:val="808080" w:themeColor="background1" w:themeShade="80"/>
          </w:rPr>
        </w:sdtEndPr>
        <w:sdtContent>
          <w:p w14:paraId="202D55B2" w14:textId="77777777" w:rsidR="00031572" w:rsidRDefault="00031572" w:rsidP="00031572">
            <w:pPr>
              <w:pStyle w:val="Footer"/>
              <w:jc w:val="right"/>
              <w:rPr>
                <w:sz w:val="20"/>
                <w:szCs w:val="20"/>
              </w:rPr>
            </w:pPr>
          </w:p>
          <w:sdt>
            <w:sdtPr>
              <w:rPr>
                <w:sz w:val="20"/>
                <w:szCs w:val="20"/>
              </w:rPr>
              <w:id w:val="-678031975"/>
              <w:docPartObj>
                <w:docPartGallery w:val="Page Numbers (Bottom of Page)"/>
                <w:docPartUnique/>
              </w:docPartObj>
            </w:sdtPr>
            <w:sdtEndPr>
              <w:rPr>
                <w:noProof/>
                <w:color w:val="808080" w:themeColor="background1" w:themeShade="80"/>
              </w:rPr>
            </w:sdtEndPr>
            <w:sdtContent>
              <w:tbl>
                <w:tblPr>
                  <w:tblStyle w:val="TableGridLight"/>
                  <w:tblW w:w="5000" w:type="pct"/>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51"/>
                  <w:gridCol w:w="3775"/>
                </w:tblGrid>
                <w:tr w:rsidR="00031572" w14:paraId="78BEFF50" w14:textId="77777777" w:rsidTr="00770787">
                  <w:tc>
                    <w:tcPr>
                      <w:tcW w:w="5000" w:type="pct"/>
                      <w:gridSpan w:val="2"/>
                      <w:tcBorders>
                        <w:bottom w:val="nil"/>
                      </w:tcBorders>
                    </w:tcPr>
                    <w:p w14:paraId="063D4CFB" w14:textId="6A69699C" w:rsidR="00031572" w:rsidRDefault="00F26BE7" w:rsidP="00031572">
                      <w:pPr>
                        <w:pStyle w:val="Header"/>
                        <w:spacing w:after="120"/>
                        <w:rPr>
                          <w:sz w:val="18"/>
                          <w:szCs w:val="18"/>
                        </w:rPr>
                      </w:pPr>
                      <w:r w:rsidRPr="0006093D">
                        <w:rPr>
                          <w:sz w:val="20"/>
                          <w:szCs w:val="20"/>
                        </w:rPr>
                        <w:t xml:space="preserve">Health </w:t>
                      </w:r>
                      <w:r>
                        <w:rPr>
                          <w:sz w:val="20"/>
                          <w:szCs w:val="20"/>
                        </w:rPr>
                        <w:t>and</w:t>
                      </w:r>
                      <w:r w:rsidRPr="0006093D">
                        <w:rPr>
                          <w:sz w:val="20"/>
                          <w:szCs w:val="20"/>
                        </w:rPr>
                        <w:t xml:space="preserve"> Science: </w:t>
                      </w:r>
                      <w:r w:rsidRPr="00DC6AA6">
                        <w:rPr>
                          <w:noProof/>
                          <w:sz w:val="20"/>
                          <w:szCs w:val="20"/>
                        </w:rPr>
                        <w:t xml:space="preserve">Scientific </w:t>
                      </w:r>
                      <w:r w:rsidR="00773885">
                        <w:rPr>
                          <w:noProof/>
                          <w:sz w:val="20"/>
                          <w:szCs w:val="20"/>
                        </w:rPr>
                        <w:t>l</w:t>
                      </w:r>
                      <w:r w:rsidRPr="00DC6AA6">
                        <w:rPr>
                          <w:noProof/>
                          <w:sz w:val="20"/>
                          <w:szCs w:val="20"/>
                        </w:rPr>
                        <w:t xml:space="preserve">iterature </w:t>
                      </w:r>
                      <w:r w:rsidR="00773885">
                        <w:rPr>
                          <w:noProof/>
                          <w:sz w:val="20"/>
                          <w:szCs w:val="20"/>
                        </w:rPr>
                        <w:t>r</w:t>
                      </w:r>
                      <w:r w:rsidRPr="00DC6AA6">
                        <w:rPr>
                          <w:noProof/>
                          <w:sz w:val="20"/>
                          <w:szCs w:val="20"/>
                        </w:rPr>
                        <w:t>eport </w:t>
                      </w:r>
                      <w:r w:rsidR="00773885">
                        <w:rPr>
                          <w:noProof/>
                          <w:sz w:val="20"/>
                          <w:szCs w:val="20"/>
                        </w:rPr>
                        <w:t>s</w:t>
                      </w:r>
                      <w:r w:rsidRPr="00DC6AA6">
                        <w:rPr>
                          <w:noProof/>
                          <w:sz w:val="20"/>
                          <w:szCs w:val="20"/>
                        </w:rPr>
                        <w:t>kills</w:t>
                      </w:r>
                      <w:r w:rsidRPr="0006093D">
                        <w:rPr>
                          <w:sz w:val="20"/>
                          <w:szCs w:val="20"/>
                        </w:rPr>
                        <w:t xml:space="preserve"> (Science)</w:t>
                      </w:r>
                    </w:p>
                  </w:tc>
                </w:tr>
                <w:tr w:rsidR="00031572" w14:paraId="0B53C544" w14:textId="77777777" w:rsidTr="00F65934">
                  <w:tc>
                    <w:tcPr>
                      <w:tcW w:w="2909" w:type="pct"/>
                      <w:tcBorders>
                        <w:top w:val="nil"/>
                        <w:bottom w:val="single" w:sz="12" w:space="0" w:color="EEDDDD"/>
                      </w:tcBorders>
                    </w:tcPr>
                    <w:p w14:paraId="5255A0DD" w14:textId="2F94101A" w:rsidR="00031572" w:rsidRDefault="00031572" w:rsidP="00031572">
                      <w:pPr>
                        <w:pStyle w:val="Header"/>
                        <w:spacing w:after="120"/>
                        <w:rPr>
                          <w:sz w:val="20"/>
                          <w:szCs w:val="20"/>
                        </w:rPr>
                      </w:pPr>
                      <w:r>
                        <w:rPr>
                          <w:noProof/>
                          <w:sz w:val="20"/>
                          <w:szCs w:val="20"/>
                        </w:rPr>
                        <w:t xml:space="preserve">Version 1, </w:t>
                      </w:r>
                      <w:r w:rsidR="00CA5896" w:rsidRPr="00CA5896">
                        <w:rPr>
                          <w:noProof/>
                          <w:sz w:val="20"/>
                          <w:szCs w:val="20"/>
                          <w:lang w:val="en-US"/>
                        </w:rPr>
                        <w:t>August</w:t>
                      </w:r>
                      <w:r w:rsidR="00AC39B9">
                        <w:rPr>
                          <w:noProof/>
                          <w:sz w:val="20"/>
                          <w:szCs w:val="20"/>
                        </w:rPr>
                        <w:t xml:space="preserve"> 2026</w:t>
                      </w:r>
                    </w:p>
                  </w:tc>
                  <w:tc>
                    <w:tcPr>
                      <w:tcW w:w="2091" w:type="pct"/>
                      <w:tcBorders>
                        <w:top w:val="nil"/>
                        <w:bottom w:val="single" w:sz="12" w:space="0" w:color="EEDDDD"/>
                      </w:tcBorders>
                      <w:vAlign w:val="bottom"/>
                    </w:tcPr>
                    <w:p w14:paraId="3A09216A" w14:textId="64245C23" w:rsidR="00031572" w:rsidRDefault="00031572" w:rsidP="00031572">
                      <w:pPr>
                        <w:pStyle w:val="Header"/>
                        <w:spacing w:after="120"/>
                        <w:jc w:val="right"/>
                        <w:rPr>
                          <w:sz w:val="20"/>
                          <w:szCs w:val="20"/>
                        </w:rPr>
                      </w:pPr>
                      <w:r>
                        <w:rPr>
                          <w:sz w:val="18"/>
                          <w:szCs w:val="18"/>
                        </w:rPr>
                        <w:t xml:space="preserve">© Gatsby Technical Education Projects </w:t>
                      </w:r>
                      <w:r w:rsidR="006F4FF7">
                        <w:rPr>
                          <w:sz w:val="18"/>
                          <w:szCs w:val="18"/>
                        </w:rPr>
                        <w:t>202</w:t>
                      </w:r>
                      <w:r w:rsidR="00F0504F">
                        <w:rPr>
                          <w:sz w:val="18"/>
                          <w:szCs w:val="18"/>
                        </w:rPr>
                        <w:t>6</w:t>
                      </w:r>
                    </w:p>
                  </w:tc>
                </w:tr>
              </w:tbl>
              <w:p w14:paraId="27C36871" w14:textId="77777777" w:rsidR="00031572" w:rsidRDefault="00031572" w:rsidP="00031572">
                <w:pPr>
                  <w:pStyle w:val="Footer"/>
                  <w:jc w:val="right"/>
                  <w:rPr>
                    <w:sz w:val="20"/>
                    <w:szCs w:val="20"/>
                  </w:rPr>
                </w:pPr>
              </w:p>
              <w:p w14:paraId="37F140C6" w14:textId="6463F179" w:rsidR="006A42C1" w:rsidRPr="0099395B" w:rsidRDefault="00031572" w:rsidP="00031572">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6</w:t>
                </w:r>
                <w:r w:rsidRPr="0099395B">
                  <w:rPr>
                    <w:noProof/>
                    <w:color w:val="808080" w:themeColor="background1" w:themeShade="80"/>
                    <w:sz w:val="20"/>
                    <w:szCs w:val="20"/>
                  </w:rPr>
                  <w:fldChar w:fldCharType="end"/>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3FF241" w14:textId="77777777" w:rsidR="00CA5896" w:rsidRDefault="00CA5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4B8C2C" w14:textId="77777777" w:rsidR="00404442" w:rsidRDefault="00404442" w:rsidP="000C51BB">
      <w:pPr>
        <w:spacing w:after="0" w:line="240" w:lineRule="auto"/>
      </w:pPr>
      <w:r>
        <w:separator/>
      </w:r>
    </w:p>
  </w:footnote>
  <w:footnote w:type="continuationSeparator" w:id="0">
    <w:p w14:paraId="52AEE6CB" w14:textId="77777777" w:rsidR="00404442" w:rsidRDefault="00404442" w:rsidP="000C5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219AA3" w14:textId="77777777" w:rsidR="00CA5896" w:rsidRDefault="00CA58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Light"/>
      <w:tblW w:w="5000" w:type="pct"/>
      <w:tblBorders>
        <w:top w:val="none" w:sz="0" w:space="0" w:color="auto"/>
        <w:left w:val="none" w:sz="0" w:space="0" w:color="auto"/>
        <w:bottom w:val="single" w:sz="12" w:space="0" w:color="FFF5C4"/>
        <w:right w:val="none" w:sz="0" w:space="0" w:color="auto"/>
        <w:insideH w:val="none" w:sz="0" w:space="0" w:color="auto"/>
        <w:insideV w:val="none" w:sz="0" w:space="0" w:color="auto"/>
      </w:tblBorders>
      <w:tblLook w:val="04A0" w:firstRow="1" w:lastRow="0" w:firstColumn="1" w:lastColumn="0" w:noHBand="0" w:noVBand="1"/>
    </w:tblPr>
    <w:tblGrid>
      <w:gridCol w:w="2130"/>
      <w:gridCol w:w="6896"/>
    </w:tblGrid>
    <w:tr w:rsidR="006A42C1" w14:paraId="2035A0CD" w14:textId="77777777" w:rsidTr="00F65934">
      <w:tc>
        <w:tcPr>
          <w:tcW w:w="1180" w:type="pct"/>
          <w:tcBorders>
            <w:bottom w:val="single" w:sz="12" w:space="0" w:color="EEDDDD"/>
          </w:tcBorders>
        </w:tcPr>
        <w:p w14:paraId="43ACD7DC" w14:textId="77777777" w:rsidR="006A42C1" w:rsidRDefault="006A42C1" w:rsidP="00225715">
          <w:pPr>
            <w:pStyle w:val="Header"/>
            <w:spacing w:after="120"/>
            <w:rPr>
              <w:sz w:val="20"/>
              <w:szCs w:val="20"/>
            </w:rPr>
          </w:pPr>
        </w:p>
      </w:tc>
      <w:tc>
        <w:tcPr>
          <w:tcW w:w="3820" w:type="pct"/>
          <w:tcBorders>
            <w:bottom w:val="single" w:sz="12" w:space="0" w:color="EEDDDD"/>
          </w:tcBorders>
        </w:tcPr>
        <w:p w14:paraId="23BE24F7" w14:textId="2A91A37F" w:rsidR="00F26BE7" w:rsidRDefault="00F26BE7" w:rsidP="00F26BE7">
          <w:pPr>
            <w:pStyle w:val="Header"/>
            <w:spacing w:after="120"/>
            <w:jc w:val="right"/>
            <w:rPr>
              <w:sz w:val="20"/>
              <w:szCs w:val="20"/>
            </w:rPr>
          </w:pPr>
          <w:r>
            <w:rPr>
              <w:sz w:val="20"/>
              <w:szCs w:val="20"/>
            </w:rPr>
            <w:t xml:space="preserve">Lesson </w:t>
          </w:r>
          <w:r w:rsidR="002E4405">
            <w:rPr>
              <w:sz w:val="20"/>
              <w:szCs w:val="20"/>
            </w:rPr>
            <w:t>3</w:t>
          </w:r>
          <w:r w:rsidRPr="000F0146">
            <w:rPr>
              <w:sz w:val="20"/>
              <w:szCs w:val="20"/>
            </w:rPr>
            <w:t xml:space="preserve">: </w:t>
          </w:r>
          <w:r w:rsidR="002E4405">
            <w:rPr>
              <w:sz w:val="20"/>
              <w:szCs w:val="20"/>
            </w:rPr>
            <w:t>Extracting and writing</w:t>
          </w:r>
        </w:p>
        <w:p w14:paraId="6FEE335E" w14:textId="51B2EA9E" w:rsidR="006A42C1" w:rsidRDefault="009A51CB" w:rsidP="00F26BE7">
          <w:pPr>
            <w:pStyle w:val="Header"/>
            <w:spacing w:after="120"/>
            <w:jc w:val="right"/>
            <w:rPr>
              <w:sz w:val="20"/>
              <w:szCs w:val="20"/>
            </w:rPr>
          </w:pPr>
          <w:r>
            <w:rPr>
              <w:sz w:val="20"/>
              <w:szCs w:val="20"/>
            </w:rPr>
            <w:t>Follow-up</w:t>
          </w:r>
          <w:r w:rsidR="00F26BE7">
            <w:rPr>
              <w:sz w:val="20"/>
              <w:szCs w:val="20"/>
            </w:rPr>
            <w:t xml:space="preserve"> Worksheet</w:t>
          </w:r>
        </w:p>
      </w:tc>
    </w:tr>
  </w:tbl>
  <w:p w14:paraId="4466917E" w14:textId="77777777" w:rsidR="006A42C1" w:rsidRPr="00862C5D" w:rsidRDefault="006A42C1" w:rsidP="00862C5D">
    <w:pPr>
      <w:pStyle w:val="Header"/>
      <w:rPr>
        <w:sz w:val="20"/>
        <w:szCs w:val="20"/>
      </w:rPr>
    </w:pPr>
    <w:r>
      <w:rPr>
        <w:noProof/>
        <w:sz w:val="20"/>
        <w:szCs w:val="20"/>
      </w:rPr>
      <w:drawing>
        <wp:anchor distT="0" distB="0" distL="114300" distR="114300" simplePos="0" relativeHeight="251659264" behindDoc="0" locked="0" layoutInCell="1" allowOverlap="1" wp14:anchorId="2DE87161" wp14:editId="49527193">
          <wp:simplePos x="0" y="0"/>
          <wp:positionH relativeFrom="margin">
            <wp:align>left</wp:align>
          </wp:positionH>
          <wp:positionV relativeFrom="paragraph">
            <wp:posOffset>-601345</wp:posOffset>
          </wp:positionV>
          <wp:extent cx="1137557" cy="477540"/>
          <wp:effectExtent l="0" t="0" r="5715" b="0"/>
          <wp:wrapNone/>
          <wp:docPr id="1415731192" name="Picture 141573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557" cy="477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04CC14" w14:textId="77777777" w:rsidR="00CA5896" w:rsidRDefault="00CA58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673867"/>
    <w:multiLevelType w:val="hybridMultilevel"/>
    <w:tmpl w:val="2AF0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B4E48"/>
    <w:multiLevelType w:val="hybridMultilevel"/>
    <w:tmpl w:val="BBDED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21152"/>
    <w:multiLevelType w:val="hybridMultilevel"/>
    <w:tmpl w:val="6168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568F6"/>
    <w:multiLevelType w:val="hybridMultilevel"/>
    <w:tmpl w:val="E6480AC6"/>
    <w:lvl w:ilvl="0" w:tplc="C372975E">
      <w:start w:val="1"/>
      <w:numFmt w:val="bullet"/>
      <w:pStyle w:val="Tablebulletssmall"/>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92CCE"/>
    <w:multiLevelType w:val="hybridMultilevel"/>
    <w:tmpl w:val="1842F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305230"/>
    <w:multiLevelType w:val="multilevel"/>
    <w:tmpl w:val="7AB29E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14A5258"/>
    <w:multiLevelType w:val="hybridMultilevel"/>
    <w:tmpl w:val="6FC67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55DCD"/>
    <w:multiLevelType w:val="hybridMultilevel"/>
    <w:tmpl w:val="9384B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75842"/>
    <w:multiLevelType w:val="hybridMultilevel"/>
    <w:tmpl w:val="651A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9656EA"/>
    <w:multiLevelType w:val="hybridMultilevel"/>
    <w:tmpl w:val="3E76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10621"/>
    <w:multiLevelType w:val="multilevel"/>
    <w:tmpl w:val="B40CAE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C1849CF"/>
    <w:multiLevelType w:val="hybridMultilevel"/>
    <w:tmpl w:val="8188A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887B0C"/>
    <w:multiLevelType w:val="multilevel"/>
    <w:tmpl w:val="9CBEC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7F036A"/>
    <w:multiLevelType w:val="hybridMultilevel"/>
    <w:tmpl w:val="2FCC1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2D4D1A"/>
    <w:multiLevelType w:val="hybridMultilevel"/>
    <w:tmpl w:val="44083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8A2D0D"/>
    <w:multiLevelType w:val="hybridMultilevel"/>
    <w:tmpl w:val="2422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517708"/>
    <w:multiLevelType w:val="hybridMultilevel"/>
    <w:tmpl w:val="83361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2C0B20"/>
    <w:multiLevelType w:val="hybridMultilevel"/>
    <w:tmpl w:val="E0B06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8A1F9B"/>
    <w:multiLevelType w:val="hybridMultilevel"/>
    <w:tmpl w:val="46EC3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450BEF"/>
    <w:multiLevelType w:val="hybridMultilevel"/>
    <w:tmpl w:val="113EED86"/>
    <w:lvl w:ilvl="0" w:tplc="F2624336">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AB5894"/>
    <w:multiLevelType w:val="hybridMultilevel"/>
    <w:tmpl w:val="BDD29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231E27"/>
    <w:multiLevelType w:val="hybridMultilevel"/>
    <w:tmpl w:val="062E9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10177B"/>
    <w:multiLevelType w:val="hybridMultilevel"/>
    <w:tmpl w:val="0F88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500CD6"/>
    <w:multiLevelType w:val="hybridMultilevel"/>
    <w:tmpl w:val="51DA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ED7DB9"/>
    <w:multiLevelType w:val="hybridMultilevel"/>
    <w:tmpl w:val="0CE89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6640140">
    <w:abstractNumId w:val="10"/>
  </w:num>
  <w:num w:numId="2" w16cid:durableId="1334603471">
    <w:abstractNumId w:val="5"/>
  </w:num>
  <w:num w:numId="3" w16cid:durableId="454100576">
    <w:abstractNumId w:val="15"/>
  </w:num>
  <w:num w:numId="4" w16cid:durableId="358432893">
    <w:abstractNumId w:val="17"/>
  </w:num>
  <w:num w:numId="5" w16cid:durableId="1769345959">
    <w:abstractNumId w:val="2"/>
  </w:num>
  <w:num w:numId="6" w16cid:durableId="2092727936">
    <w:abstractNumId w:val="14"/>
  </w:num>
  <w:num w:numId="7" w16cid:durableId="1424182519">
    <w:abstractNumId w:val="20"/>
  </w:num>
  <w:num w:numId="8" w16cid:durableId="1380324300">
    <w:abstractNumId w:val="9"/>
  </w:num>
  <w:num w:numId="9" w16cid:durableId="1810899930">
    <w:abstractNumId w:val="3"/>
  </w:num>
  <w:num w:numId="10" w16cid:durableId="1276324223">
    <w:abstractNumId w:val="11"/>
  </w:num>
  <w:num w:numId="11" w16cid:durableId="269892830">
    <w:abstractNumId w:val="18"/>
  </w:num>
  <w:num w:numId="12" w16cid:durableId="476338105">
    <w:abstractNumId w:val="6"/>
  </w:num>
  <w:num w:numId="13" w16cid:durableId="2010592579">
    <w:abstractNumId w:val="22"/>
  </w:num>
  <w:num w:numId="14" w16cid:durableId="1520898666">
    <w:abstractNumId w:val="13"/>
  </w:num>
  <w:num w:numId="15" w16cid:durableId="802045075">
    <w:abstractNumId w:val="8"/>
  </w:num>
  <w:num w:numId="16" w16cid:durableId="1861626428">
    <w:abstractNumId w:val="21"/>
  </w:num>
  <w:num w:numId="17" w16cid:durableId="521436602">
    <w:abstractNumId w:val="7"/>
  </w:num>
  <w:num w:numId="18" w16cid:durableId="135143229">
    <w:abstractNumId w:val="0"/>
  </w:num>
  <w:num w:numId="19" w16cid:durableId="741148128">
    <w:abstractNumId w:val="1"/>
  </w:num>
  <w:num w:numId="20" w16cid:durableId="769352765">
    <w:abstractNumId w:val="16"/>
  </w:num>
  <w:num w:numId="21" w16cid:durableId="1186407963">
    <w:abstractNumId w:val="4"/>
  </w:num>
  <w:num w:numId="22" w16cid:durableId="311957161">
    <w:abstractNumId w:val="23"/>
  </w:num>
  <w:num w:numId="23" w16cid:durableId="2046784578">
    <w:abstractNumId w:val="19"/>
  </w:num>
  <w:num w:numId="24" w16cid:durableId="468212361">
    <w:abstractNumId w:val="24"/>
  </w:num>
  <w:num w:numId="25" w16cid:durableId="737751155">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TableGridLigh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BB"/>
    <w:rsid w:val="000047AD"/>
    <w:rsid w:val="000105AB"/>
    <w:rsid w:val="00015023"/>
    <w:rsid w:val="00016A5B"/>
    <w:rsid w:val="0002219B"/>
    <w:rsid w:val="00031572"/>
    <w:rsid w:val="000361B9"/>
    <w:rsid w:val="00041B75"/>
    <w:rsid w:val="00041F60"/>
    <w:rsid w:val="000470E0"/>
    <w:rsid w:val="000638CB"/>
    <w:rsid w:val="000667C3"/>
    <w:rsid w:val="0006706F"/>
    <w:rsid w:val="00083A47"/>
    <w:rsid w:val="000A319C"/>
    <w:rsid w:val="000B2354"/>
    <w:rsid w:val="000B25D8"/>
    <w:rsid w:val="000C187E"/>
    <w:rsid w:val="000C28EB"/>
    <w:rsid w:val="000C51BB"/>
    <w:rsid w:val="000D113C"/>
    <w:rsid w:val="000D4269"/>
    <w:rsid w:val="000E15AD"/>
    <w:rsid w:val="000E45A3"/>
    <w:rsid w:val="000F0146"/>
    <w:rsid w:val="000F432F"/>
    <w:rsid w:val="00117BD1"/>
    <w:rsid w:val="00140318"/>
    <w:rsid w:val="001409B0"/>
    <w:rsid w:val="00142E67"/>
    <w:rsid w:val="0015537E"/>
    <w:rsid w:val="00156CC7"/>
    <w:rsid w:val="0015738A"/>
    <w:rsid w:val="001621BD"/>
    <w:rsid w:val="0016745C"/>
    <w:rsid w:val="00180C45"/>
    <w:rsid w:val="001D5861"/>
    <w:rsid w:val="001E1893"/>
    <w:rsid w:val="001F38D8"/>
    <w:rsid w:val="001F4EE3"/>
    <w:rsid w:val="001F619C"/>
    <w:rsid w:val="00214F5E"/>
    <w:rsid w:val="00215D2E"/>
    <w:rsid w:val="00221078"/>
    <w:rsid w:val="00225715"/>
    <w:rsid w:val="00232740"/>
    <w:rsid w:val="00236BF0"/>
    <w:rsid w:val="002547B3"/>
    <w:rsid w:val="00261B0A"/>
    <w:rsid w:val="00262481"/>
    <w:rsid w:val="002703E9"/>
    <w:rsid w:val="00273F04"/>
    <w:rsid w:val="00276488"/>
    <w:rsid w:val="00287816"/>
    <w:rsid w:val="002A167A"/>
    <w:rsid w:val="002B1DC5"/>
    <w:rsid w:val="002C07C6"/>
    <w:rsid w:val="002C463E"/>
    <w:rsid w:val="002C7D5F"/>
    <w:rsid w:val="002E34AE"/>
    <w:rsid w:val="002E4405"/>
    <w:rsid w:val="002E5478"/>
    <w:rsid w:val="00300588"/>
    <w:rsid w:val="003045B7"/>
    <w:rsid w:val="00304FFF"/>
    <w:rsid w:val="00310272"/>
    <w:rsid w:val="00345A04"/>
    <w:rsid w:val="00347E36"/>
    <w:rsid w:val="00356447"/>
    <w:rsid w:val="00360125"/>
    <w:rsid w:val="003604C1"/>
    <w:rsid w:val="00377A27"/>
    <w:rsid w:val="003951CB"/>
    <w:rsid w:val="003A4440"/>
    <w:rsid w:val="003A4BF3"/>
    <w:rsid w:val="003B319C"/>
    <w:rsid w:val="003B69FF"/>
    <w:rsid w:val="003D46AC"/>
    <w:rsid w:val="003F01DF"/>
    <w:rsid w:val="003F2915"/>
    <w:rsid w:val="00404442"/>
    <w:rsid w:val="004158FD"/>
    <w:rsid w:val="00445C22"/>
    <w:rsid w:val="004635D4"/>
    <w:rsid w:val="00464106"/>
    <w:rsid w:val="0048092F"/>
    <w:rsid w:val="00496A33"/>
    <w:rsid w:val="004B2F5E"/>
    <w:rsid w:val="004B415E"/>
    <w:rsid w:val="004D1073"/>
    <w:rsid w:val="004F4859"/>
    <w:rsid w:val="004F58B3"/>
    <w:rsid w:val="005304B1"/>
    <w:rsid w:val="005369B8"/>
    <w:rsid w:val="00584E9F"/>
    <w:rsid w:val="005873B4"/>
    <w:rsid w:val="005C15AD"/>
    <w:rsid w:val="005D0336"/>
    <w:rsid w:val="005D0989"/>
    <w:rsid w:val="006124D2"/>
    <w:rsid w:val="006254A1"/>
    <w:rsid w:val="006276E0"/>
    <w:rsid w:val="00634C07"/>
    <w:rsid w:val="00670A30"/>
    <w:rsid w:val="00682937"/>
    <w:rsid w:val="00696BAD"/>
    <w:rsid w:val="006A42C1"/>
    <w:rsid w:val="006A677D"/>
    <w:rsid w:val="006B5C5D"/>
    <w:rsid w:val="006B5E43"/>
    <w:rsid w:val="006D0E51"/>
    <w:rsid w:val="006D5437"/>
    <w:rsid w:val="006D782B"/>
    <w:rsid w:val="006E2845"/>
    <w:rsid w:val="006F4FF7"/>
    <w:rsid w:val="00706B6D"/>
    <w:rsid w:val="007114F1"/>
    <w:rsid w:val="007178AA"/>
    <w:rsid w:val="00731E26"/>
    <w:rsid w:val="00732607"/>
    <w:rsid w:val="00733C84"/>
    <w:rsid w:val="00750697"/>
    <w:rsid w:val="00761526"/>
    <w:rsid w:val="00770D34"/>
    <w:rsid w:val="00773885"/>
    <w:rsid w:val="00773A05"/>
    <w:rsid w:val="0078645F"/>
    <w:rsid w:val="00792B8A"/>
    <w:rsid w:val="0079737A"/>
    <w:rsid w:val="007B3C00"/>
    <w:rsid w:val="007B5294"/>
    <w:rsid w:val="007C137B"/>
    <w:rsid w:val="007D047B"/>
    <w:rsid w:val="007D158B"/>
    <w:rsid w:val="007D35AE"/>
    <w:rsid w:val="007E048E"/>
    <w:rsid w:val="00800997"/>
    <w:rsid w:val="00832478"/>
    <w:rsid w:val="00862C5D"/>
    <w:rsid w:val="0086667D"/>
    <w:rsid w:val="00882F25"/>
    <w:rsid w:val="00891891"/>
    <w:rsid w:val="008A32E2"/>
    <w:rsid w:val="008B6DF3"/>
    <w:rsid w:val="008C2E2E"/>
    <w:rsid w:val="008C7A0F"/>
    <w:rsid w:val="008D509D"/>
    <w:rsid w:val="008E7C66"/>
    <w:rsid w:val="00901212"/>
    <w:rsid w:val="00914CA2"/>
    <w:rsid w:val="00936864"/>
    <w:rsid w:val="00937AB6"/>
    <w:rsid w:val="0094470F"/>
    <w:rsid w:val="00945932"/>
    <w:rsid w:val="0099395B"/>
    <w:rsid w:val="009A4B65"/>
    <w:rsid w:val="009A51CB"/>
    <w:rsid w:val="009B3DB5"/>
    <w:rsid w:val="009C39D1"/>
    <w:rsid w:val="009C5A59"/>
    <w:rsid w:val="009D3CB1"/>
    <w:rsid w:val="009E0D21"/>
    <w:rsid w:val="009E6501"/>
    <w:rsid w:val="00A029A1"/>
    <w:rsid w:val="00A13C44"/>
    <w:rsid w:val="00A1411E"/>
    <w:rsid w:val="00A17C44"/>
    <w:rsid w:val="00A560DA"/>
    <w:rsid w:val="00A86B34"/>
    <w:rsid w:val="00AA3795"/>
    <w:rsid w:val="00AB0EBC"/>
    <w:rsid w:val="00AB73DA"/>
    <w:rsid w:val="00AC39B9"/>
    <w:rsid w:val="00B257C1"/>
    <w:rsid w:val="00B3605B"/>
    <w:rsid w:val="00B372E0"/>
    <w:rsid w:val="00B43BA8"/>
    <w:rsid w:val="00B601A7"/>
    <w:rsid w:val="00B87C7D"/>
    <w:rsid w:val="00B93BA1"/>
    <w:rsid w:val="00BA128F"/>
    <w:rsid w:val="00BB4F7E"/>
    <w:rsid w:val="00BD1412"/>
    <w:rsid w:val="00BD42DD"/>
    <w:rsid w:val="00BD4EF2"/>
    <w:rsid w:val="00BD7CF7"/>
    <w:rsid w:val="00BE15AC"/>
    <w:rsid w:val="00C04FE6"/>
    <w:rsid w:val="00C24D44"/>
    <w:rsid w:val="00C348E4"/>
    <w:rsid w:val="00C371CF"/>
    <w:rsid w:val="00C41AB1"/>
    <w:rsid w:val="00C44A40"/>
    <w:rsid w:val="00C77EE7"/>
    <w:rsid w:val="00C807DD"/>
    <w:rsid w:val="00C8226F"/>
    <w:rsid w:val="00CA5896"/>
    <w:rsid w:val="00CC1E3F"/>
    <w:rsid w:val="00CD6D81"/>
    <w:rsid w:val="00CE065B"/>
    <w:rsid w:val="00D05650"/>
    <w:rsid w:val="00D133FB"/>
    <w:rsid w:val="00D134AE"/>
    <w:rsid w:val="00D327C6"/>
    <w:rsid w:val="00D460BE"/>
    <w:rsid w:val="00D51AE5"/>
    <w:rsid w:val="00D72866"/>
    <w:rsid w:val="00D762DC"/>
    <w:rsid w:val="00D96371"/>
    <w:rsid w:val="00DA0A8E"/>
    <w:rsid w:val="00DA32BF"/>
    <w:rsid w:val="00DB5F4C"/>
    <w:rsid w:val="00DC0C75"/>
    <w:rsid w:val="00DE4C6D"/>
    <w:rsid w:val="00DF0C2A"/>
    <w:rsid w:val="00E01156"/>
    <w:rsid w:val="00E2634D"/>
    <w:rsid w:val="00E33977"/>
    <w:rsid w:val="00E41B47"/>
    <w:rsid w:val="00E6464D"/>
    <w:rsid w:val="00E85A43"/>
    <w:rsid w:val="00EB2430"/>
    <w:rsid w:val="00EE61A9"/>
    <w:rsid w:val="00EE6E45"/>
    <w:rsid w:val="00EF5615"/>
    <w:rsid w:val="00F0504F"/>
    <w:rsid w:val="00F112FA"/>
    <w:rsid w:val="00F26BE7"/>
    <w:rsid w:val="00F4630D"/>
    <w:rsid w:val="00F65934"/>
    <w:rsid w:val="00F70DD0"/>
    <w:rsid w:val="00FA5BA7"/>
    <w:rsid w:val="00FC2E86"/>
    <w:rsid w:val="00FC50EA"/>
    <w:rsid w:val="00FC7501"/>
    <w:rsid w:val="00FC7FB4"/>
    <w:rsid w:val="00FD380B"/>
    <w:rsid w:val="00FD53F9"/>
    <w:rsid w:val="00FF008E"/>
    <w:rsid w:val="0CF0D6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9E9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2FA"/>
    <w:rPr>
      <w:rFonts w:ascii="Arial" w:hAnsi="Arial"/>
      <w:color w:val="0D0D0D" w:themeColor="text1" w:themeTint="F2"/>
    </w:rPr>
  </w:style>
  <w:style w:type="paragraph" w:styleId="Heading1">
    <w:name w:val="heading 1"/>
    <w:basedOn w:val="Normal"/>
    <w:next w:val="Normal"/>
    <w:link w:val="Heading1Char"/>
    <w:uiPriority w:val="9"/>
    <w:qFormat/>
    <w:rsid w:val="007D047B"/>
    <w:pPr>
      <w:keepNext/>
      <w:keepLines/>
      <w:spacing w:before="240" w:after="200"/>
      <w:outlineLvl w:val="0"/>
    </w:pPr>
    <w:rPr>
      <w:rFonts w:eastAsiaTheme="majorEastAsia" w:cstheme="majorBidi"/>
      <w:color w:val="466318"/>
      <w:sz w:val="32"/>
      <w:szCs w:val="32"/>
    </w:rPr>
  </w:style>
  <w:style w:type="paragraph" w:styleId="Heading2">
    <w:name w:val="heading 2"/>
    <w:basedOn w:val="Normal"/>
    <w:next w:val="Normal"/>
    <w:link w:val="Heading2Char"/>
    <w:uiPriority w:val="9"/>
    <w:unhideWhenUsed/>
    <w:qFormat/>
    <w:rsid w:val="007D047B"/>
    <w:pPr>
      <w:keepNext/>
      <w:keepLines/>
      <w:spacing w:before="40" w:after="120"/>
      <w:outlineLvl w:val="1"/>
    </w:pPr>
    <w:rPr>
      <w:rFonts w:eastAsiaTheme="majorEastAsia" w:cstheme="majorBidi"/>
      <w:color w:val="466318"/>
      <w:sz w:val="28"/>
      <w:szCs w:val="28"/>
    </w:rPr>
  </w:style>
  <w:style w:type="paragraph" w:styleId="Heading3">
    <w:name w:val="heading 3"/>
    <w:basedOn w:val="Normal"/>
    <w:next w:val="Normal"/>
    <w:link w:val="Heading3Char"/>
    <w:uiPriority w:val="9"/>
    <w:semiHidden/>
    <w:unhideWhenUsed/>
    <w:rsid w:val="007D047B"/>
    <w:pPr>
      <w:keepNext/>
      <w:keepLines/>
      <w:spacing w:before="40" w:after="0"/>
      <w:outlineLvl w:val="2"/>
    </w:pPr>
    <w:rPr>
      <w:rFonts w:asciiTheme="majorHAnsi" w:eastAsiaTheme="majorEastAsia" w:hAnsiTheme="majorHAnsi" w:cstheme="majorBidi"/>
      <w:color w:val="46631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1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BB"/>
  </w:style>
  <w:style w:type="paragraph" w:styleId="Footer">
    <w:name w:val="footer"/>
    <w:basedOn w:val="Normal"/>
    <w:link w:val="FooterChar"/>
    <w:uiPriority w:val="99"/>
    <w:unhideWhenUsed/>
    <w:rsid w:val="000C5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BB"/>
  </w:style>
  <w:style w:type="table" w:styleId="TableGrid">
    <w:name w:val="Table Grid"/>
    <w:basedOn w:val="TableNormal"/>
    <w:uiPriority w:val="39"/>
    <w:rsid w:val="003D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D047B"/>
    <w:rPr>
      <w:rFonts w:ascii="Arial" w:eastAsiaTheme="majorEastAsia" w:hAnsi="Arial" w:cstheme="majorBidi"/>
      <w:color w:val="466318"/>
      <w:sz w:val="32"/>
      <w:szCs w:val="32"/>
    </w:rPr>
  </w:style>
  <w:style w:type="character" w:customStyle="1" w:styleId="Heading2Char">
    <w:name w:val="Heading 2 Char"/>
    <w:basedOn w:val="DefaultParagraphFont"/>
    <w:link w:val="Heading2"/>
    <w:uiPriority w:val="9"/>
    <w:rsid w:val="007D047B"/>
    <w:rPr>
      <w:rFonts w:ascii="Arial" w:eastAsiaTheme="majorEastAsia" w:hAnsi="Arial" w:cstheme="majorBidi"/>
      <w:color w:val="466318"/>
      <w:sz w:val="28"/>
      <w:szCs w:val="28"/>
    </w:rPr>
  </w:style>
  <w:style w:type="paragraph" w:styleId="Title">
    <w:name w:val="Title"/>
    <w:basedOn w:val="Normal"/>
    <w:next w:val="Normal"/>
    <w:link w:val="TitleChar"/>
    <w:uiPriority w:val="10"/>
    <w:qFormat/>
    <w:rsid w:val="007D047B"/>
    <w:pPr>
      <w:pBdr>
        <w:top w:val="single" w:sz="4" w:space="6" w:color="FFFFFF" w:themeColor="background1"/>
        <w:left w:val="single" w:sz="4" w:space="10" w:color="FFFFFF" w:themeColor="background1"/>
        <w:bottom w:val="single" w:sz="4" w:space="8" w:color="FFFFFF" w:themeColor="background1"/>
        <w:right w:val="single" w:sz="4" w:space="10" w:color="FFFFFF" w:themeColor="background1"/>
      </w:pBdr>
      <w:shd w:val="clear" w:color="auto" w:fill="E2EEBE"/>
      <w:spacing w:before="600" w:after="600" w:line="240" w:lineRule="auto"/>
      <w:contextualSpacing/>
      <w:jc w:val="center"/>
    </w:pPr>
    <w:rPr>
      <w:rFonts w:eastAsiaTheme="majorEastAsia" w:cstheme="majorBidi"/>
      <w:b/>
      <w:bCs/>
      <w:spacing w:val="-10"/>
      <w:kern w:val="28"/>
      <w:sz w:val="72"/>
      <w:szCs w:val="72"/>
    </w:rPr>
  </w:style>
  <w:style w:type="character" w:customStyle="1" w:styleId="TitleChar">
    <w:name w:val="Title Char"/>
    <w:basedOn w:val="DefaultParagraphFont"/>
    <w:link w:val="Title"/>
    <w:uiPriority w:val="10"/>
    <w:rsid w:val="007D047B"/>
    <w:rPr>
      <w:rFonts w:ascii="Arial" w:eastAsiaTheme="majorEastAsia" w:hAnsi="Arial" w:cstheme="majorBidi"/>
      <w:b/>
      <w:bCs/>
      <w:color w:val="0D0D0D" w:themeColor="text1" w:themeTint="F2"/>
      <w:spacing w:val="-10"/>
      <w:kern w:val="28"/>
      <w:sz w:val="72"/>
      <w:szCs w:val="72"/>
      <w:shd w:val="clear" w:color="auto" w:fill="E2EEBE"/>
    </w:rPr>
  </w:style>
  <w:style w:type="paragraph" w:styleId="Subtitle">
    <w:name w:val="Subtitle"/>
    <w:basedOn w:val="Normal"/>
    <w:next w:val="Normal"/>
    <w:link w:val="SubtitleChar"/>
    <w:uiPriority w:val="11"/>
    <w:qFormat/>
    <w:rsid w:val="007D047B"/>
    <w:pPr>
      <w:numPr>
        <w:ilvl w:val="1"/>
      </w:numPr>
      <w:spacing w:after="120"/>
      <w:jc w:val="center"/>
    </w:pPr>
    <w:rPr>
      <w:rFonts w:eastAsiaTheme="minorEastAsia"/>
      <w:color w:val="466318"/>
      <w:spacing w:val="15"/>
      <w:sz w:val="36"/>
      <w:szCs w:val="28"/>
    </w:rPr>
  </w:style>
  <w:style w:type="character" w:customStyle="1" w:styleId="SubtitleChar">
    <w:name w:val="Subtitle Char"/>
    <w:basedOn w:val="DefaultParagraphFont"/>
    <w:link w:val="Subtitle"/>
    <w:uiPriority w:val="11"/>
    <w:rsid w:val="007D047B"/>
    <w:rPr>
      <w:rFonts w:ascii="Arial" w:eastAsiaTheme="minorEastAsia" w:hAnsi="Arial"/>
      <w:color w:val="466318"/>
      <w:spacing w:val="15"/>
      <w:sz w:val="36"/>
      <w:szCs w:val="28"/>
    </w:rPr>
  </w:style>
  <w:style w:type="paragraph" w:customStyle="1" w:styleId="Tablebody1">
    <w:name w:val="Table body 1"/>
    <w:basedOn w:val="Normal"/>
    <w:link w:val="Tablebody1Char"/>
    <w:qFormat/>
    <w:rsid w:val="00AB0EBC"/>
    <w:pPr>
      <w:spacing w:before="120" w:after="120" w:line="240" w:lineRule="auto"/>
    </w:pPr>
  </w:style>
  <w:style w:type="character" w:styleId="Hyperlink">
    <w:name w:val="Hyperlink"/>
    <w:basedOn w:val="DefaultParagraphFont"/>
    <w:uiPriority w:val="99"/>
    <w:unhideWhenUsed/>
    <w:rsid w:val="00AB0EBC"/>
    <w:rPr>
      <w:color w:val="0563C1" w:themeColor="hyperlink"/>
      <w:u w:val="single"/>
    </w:rPr>
  </w:style>
  <w:style w:type="character" w:styleId="UnresolvedMention">
    <w:name w:val="Unresolved Mention"/>
    <w:basedOn w:val="DefaultParagraphFont"/>
    <w:uiPriority w:val="99"/>
    <w:semiHidden/>
    <w:unhideWhenUsed/>
    <w:rsid w:val="00AB0EBC"/>
    <w:rPr>
      <w:color w:val="605E5C"/>
      <w:shd w:val="clear" w:color="auto" w:fill="E1DFDD"/>
    </w:rPr>
  </w:style>
  <w:style w:type="table" w:styleId="TableGridLight">
    <w:name w:val="Grid Table Light"/>
    <w:basedOn w:val="TableNormal"/>
    <w:uiPriority w:val="40"/>
    <w:rsid w:val="00AB0E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007D047B"/>
    <w:pPr>
      <w:pBdr>
        <w:top w:val="single" w:sz="12" w:space="8" w:color="466318"/>
        <w:bottom w:val="single" w:sz="12" w:space="8" w:color="466318"/>
      </w:pBdr>
      <w:shd w:val="clear" w:color="auto" w:fill="FFFFFF" w:themeFill="background1"/>
      <w:spacing w:before="200"/>
      <w:ind w:left="862" w:right="862"/>
      <w:jc w:val="center"/>
    </w:pPr>
    <w:rPr>
      <w:i/>
      <w:iCs/>
      <w:color w:val="595959" w:themeColor="text1" w:themeTint="A6"/>
      <w:sz w:val="20"/>
    </w:rPr>
  </w:style>
  <w:style w:type="character" w:customStyle="1" w:styleId="QuoteChar">
    <w:name w:val="Quote Char"/>
    <w:basedOn w:val="DefaultParagraphFont"/>
    <w:link w:val="Quote"/>
    <w:uiPriority w:val="29"/>
    <w:rsid w:val="007D047B"/>
    <w:rPr>
      <w:rFonts w:ascii="Arial" w:hAnsi="Arial"/>
      <w:i/>
      <w:iCs/>
      <w:color w:val="595959" w:themeColor="text1" w:themeTint="A6"/>
      <w:sz w:val="20"/>
      <w:shd w:val="clear" w:color="auto" w:fill="FFFFFF" w:themeFill="background1"/>
    </w:rPr>
  </w:style>
  <w:style w:type="paragraph" w:styleId="ListParagraph">
    <w:name w:val="List Paragraph"/>
    <w:basedOn w:val="Normal"/>
    <w:uiPriority w:val="34"/>
    <w:rsid w:val="00D72866"/>
    <w:pPr>
      <w:ind w:left="720"/>
      <w:contextualSpacing/>
    </w:pPr>
  </w:style>
  <w:style w:type="paragraph" w:customStyle="1" w:styleId="Chapter">
    <w:name w:val="Chapter"/>
    <w:basedOn w:val="Heading1"/>
    <w:qFormat/>
    <w:rsid w:val="007D047B"/>
    <w:pPr>
      <w:shd w:val="clear" w:color="auto" w:fill="E2EEBE"/>
    </w:pPr>
    <w:rPr>
      <w:b/>
      <w:bCs/>
      <w:sz w:val="40"/>
      <w:szCs w:val="40"/>
    </w:rPr>
  </w:style>
  <w:style w:type="paragraph" w:customStyle="1" w:styleId="Tablehead1">
    <w:name w:val="Table head 1"/>
    <w:basedOn w:val="Tablebody1"/>
    <w:link w:val="Tablehead1Char"/>
    <w:qFormat/>
    <w:rsid w:val="00377A27"/>
    <w:rPr>
      <w:b/>
      <w:bCs/>
    </w:rPr>
  </w:style>
  <w:style w:type="paragraph" w:customStyle="1" w:styleId="Tablebody3">
    <w:name w:val="Table body 3"/>
    <w:basedOn w:val="Tablebody1"/>
    <w:link w:val="Tablebody3Char"/>
    <w:qFormat/>
    <w:rsid w:val="000D113C"/>
    <w:pPr>
      <w:spacing w:before="80" w:after="80" w:line="259" w:lineRule="auto"/>
    </w:pPr>
    <w:rPr>
      <w:sz w:val="18"/>
      <w:szCs w:val="19"/>
    </w:rPr>
  </w:style>
  <w:style w:type="character" w:customStyle="1" w:styleId="Tablebody1Char">
    <w:name w:val="Table body 1 Char"/>
    <w:basedOn w:val="DefaultParagraphFont"/>
    <w:link w:val="Tablebody1"/>
    <w:rsid w:val="00377A27"/>
    <w:rPr>
      <w:rFonts w:ascii="Arial" w:hAnsi="Arial"/>
    </w:rPr>
  </w:style>
  <w:style w:type="character" w:customStyle="1" w:styleId="Tablehead1Char">
    <w:name w:val="Table head 1 Char"/>
    <w:basedOn w:val="Tablebody1Char"/>
    <w:link w:val="Tablehead1"/>
    <w:rsid w:val="00377A27"/>
    <w:rPr>
      <w:rFonts w:ascii="Arial" w:hAnsi="Arial"/>
      <w:b/>
      <w:bCs/>
    </w:rPr>
  </w:style>
  <w:style w:type="paragraph" w:customStyle="1" w:styleId="Tablebulletssmall">
    <w:name w:val="Table bullets (small)"/>
    <w:basedOn w:val="Tablebody3"/>
    <w:rsid w:val="00142E67"/>
    <w:pPr>
      <w:numPr>
        <w:numId w:val="9"/>
      </w:numPr>
      <w:ind w:left="368" w:hanging="307"/>
    </w:pPr>
  </w:style>
  <w:style w:type="character" w:customStyle="1" w:styleId="Tablebody3Char">
    <w:name w:val="Table body 3 Char"/>
    <w:basedOn w:val="Tablebody1Char"/>
    <w:link w:val="Tablebody3"/>
    <w:rsid w:val="000D113C"/>
    <w:rPr>
      <w:rFonts w:ascii="Arial" w:hAnsi="Arial"/>
      <w:color w:val="0D0D0D" w:themeColor="text1" w:themeTint="F2"/>
      <w:sz w:val="18"/>
      <w:szCs w:val="19"/>
    </w:rPr>
  </w:style>
  <w:style w:type="paragraph" w:customStyle="1" w:styleId="Tablebullets2">
    <w:name w:val="Table bullets 2"/>
    <w:basedOn w:val="Tablebulletssmall"/>
    <w:qFormat/>
    <w:rsid w:val="00891891"/>
    <w:rPr>
      <w:sz w:val="20"/>
      <w:szCs w:val="22"/>
    </w:rPr>
  </w:style>
  <w:style w:type="paragraph" w:styleId="TOCHeading">
    <w:name w:val="TOC Heading"/>
    <w:basedOn w:val="Heading1"/>
    <w:next w:val="Normal"/>
    <w:uiPriority w:val="39"/>
    <w:unhideWhenUsed/>
    <w:rsid w:val="00B601A7"/>
    <w:pPr>
      <w:spacing w:after="0"/>
      <w:outlineLvl w:val="9"/>
    </w:pPr>
    <w:rPr>
      <w:rFonts w:asciiTheme="majorHAnsi" w:hAnsiTheme="majorHAnsi"/>
      <w:color w:val="2F5496" w:themeColor="accent1" w:themeShade="BF"/>
      <w:kern w:val="0"/>
      <w:lang w:val="en-US"/>
      <w14:ligatures w14:val="none"/>
    </w:rPr>
  </w:style>
  <w:style w:type="paragraph" w:styleId="TOC2">
    <w:name w:val="toc 2"/>
    <w:basedOn w:val="Normal"/>
    <w:next w:val="Normal"/>
    <w:autoRedefine/>
    <w:uiPriority w:val="39"/>
    <w:unhideWhenUsed/>
    <w:rsid w:val="00B601A7"/>
    <w:pPr>
      <w:tabs>
        <w:tab w:val="right" w:leader="dot" w:pos="9016"/>
      </w:tabs>
      <w:spacing w:after="100"/>
      <w:ind w:left="220"/>
    </w:pPr>
    <w:rPr>
      <w:rFonts w:eastAsiaTheme="minorEastAsia" w:cs="Arial"/>
      <w:noProof/>
      <w:color w:val="auto"/>
      <w:kern w:val="0"/>
      <w:lang w:val="en-US"/>
      <w14:ligatures w14:val="none"/>
    </w:rPr>
  </w:style>
  <w:style w:type="paragraph" w:styleId="TOC1">
    <w:name w:val="toc 1"/>
    <w:basedOn w:val="Normal"/>
    <w:next w:val="Normal"/>
    <w:autoRedefine/>
    <w:uiPriority w:val="39"/>
    <w:unhideWhenUsed/>
    <w:rsid w:val="00B601A7"/>
    <w:pPr>
      <w:spacing w:after="100"/>
    </w:pPr>
    <w:rPr>
      <w:rFonts w:asciiTheme="minorHAnsi" w:eastAsiaTheme="minorEastAsia" w:hAnsiTheme="minorHAnsi" w:cs="Times New Roman"/>
      <w:color w:val="auto"/>
      <w:kern w:val="0"/>
      <w:lang w:val="en-US"/>
      <w14:ligatures w14:val="none"/>
    </w:rPr>
  </w:style>
  <w:style w:type="paragraph" w:styleId="TOC3">
    <w:name w:val="toc 3"/>
    <w:basedOn w:val="Normal"/>
    <w:next w:val="Normal"/>
    <w:autoRedefine/>
    <w:uiPriority w:val="39"/>
    <w:unhideWhenUsed/>
    <w:rsid w:val="00B601A7"/>
    <w:pPr>
      <w:spacing w:after="100"/>
      <w:ind w:left="440"/>
    </w:pPr>
    <w:rPr>
      <w:rFonts w:asciiTheme="minorHAnsi" w:eastAsiaTheme="minorEastAsia" w:hAnsiTheme="minorHAnsi" w:cs="Times New Roman"/>
      <w:color w:val="auto"/>
      <w:kern w:val="0"/>
      <w:lang w:val="en-US"/>
      <w14:ligatures w14:val="none"/>
    </w:rPr>
  </w:style>
  <w:style w:type="paragraph" w:customStyle="1" w:styleId="Tablehead3">
    <w:name w:val="Table head 3"/>
    <w:basedOn w:val="Tablebody3"/>
    <w:link w:val="Tablehead3Char"/>
    <w:qFormat/>
    <w:rsid w:val="00891891"/>
    <w:rPr>
      <w:b/>
      <w:bCs/>
      <w:sz w:val="20"/>
      <w:szCs w:val="20"/>
    </w:rPr>
  </w:style>
  <w:style w:type="paragraph" w:customStyle="1" w:styleId="Tablehead2">
    <w:name w:val="Table head 2"/>
    <w:basedOn w:val="Tablehead1"/>
    <w:link w:val="Tablehead2Char"/>
    <w:qFormat/>
    <w:rsid w:val="00891891"/>
    <w:rPr>
      <w:sz w:val="20"/>
      <w:szCs w:val="20"/>
    </w:rPr>
  </w:style>
  <w:style w:type="character" w:customStyle="1" w:styleId="Tablehead3Char">
    <w:name w:val="Table head 3 Char"/>
    <w:basedOn w:val="Tablebody3Char"/>
    <w:link w:val="Tablehead3"/>
    <w:rsid w:val="00891891"/>
    <w:rPr>
      <w:rFonts w:ascii="Arial" w:hAnsi="Arial"/>
      <w:b/>
      <w:bCs/>
      <w:color w:val="0D0D0D" w:themeColor="text1" w:themeTint="F2"/>
      <w:sz w:val="20"/>
      <w:szCs w:val="20"/>
    </w:rPr>
  </w:style>
  <w:style w:type="paragraph" w:customStyle="1" w:styleId="Tablebody2">
    <w:name w:val="Table body 2"/>
    <w:basedOn w:val="Tablebody1"/>
    <w:link w:val="Tablebody2Char"/>
    <w:qFormat/>
    <w:rsid w:val="00891891"/>
    <w:rPr>
      <w:sz w:val="20"/>
      <w:szCs w:val="20"/>
    </w:rPr>
  </w:style>
  <w:style w:type="character" w:customStyle="1" w:styleId="Tablehead2Char">
    <w:name w:val="Table head 2 Char"/>
    <w:basedOn w:val="Tablehead1Char"/>
    <w:link w:val="Tablehead2"/>
    <w:rsid w:val="00891891"/>
    <w:rPr>
      <w:rFonts w:ascii="Arial" w:hAnsi="Arial"/>
      <w:b/>
      <w:bCs/>
      <w:color w:val="0D0D0D" w:themeColor="text1" w:themeTint="F2"/>
      <w:sz w:val="20"/>
      <w:szCs w:val="20"/>
    </w:rPr>
  </w:style>
  <w:style w:type="paragraph" w:customStyle="1" w:styleId="Tablesubhead2">
    <w:name w:val="Table subhead 2"/>
    <w:basedOn w:val="Tablebody3"/>
    <w:qFormat/>
    <w:rsid w:val="007D047B"/>
    <w:rPr>
      <w:rFonts w:ascii="Arial Narrow" w:hAnsi="Arial Narrow"/>
      <w:caps/>
      <w:color w:val="466318"/>
      <w:sz w:val="19"/>
    </w:rPr>
  </w:style>
  <w:style w:type="character" w:customStyle="1" w:styleId="Tablebody2Char">
    <w:name w:val="Table body 2 Char"/>
    <w:basedOn w:val="Tablebody1Char"/>
    <w:link w:val="Tablebody2"/>
    <w:rsid w:val="00891891"/>
    <w:rPr>
      <w:rFonts w:ascii="Arial" w:hAnsi="Arial"/>
      <w:color w:val="0D0D0D" w:themeColor="text1" w:themeTint="F2"/>
      <w:sz w:val="20"/>
      <w:szCs w:val="20"/>
    </w:rPr>
  </w:style>
  <w:style w:type="paragraph" w:customStyle="1" w:styleId="Write-onlines">
    <w:name w:val="Write-on lines"/>
    <w:basedOn w:val="Normal"/>
    <w:qFormat/>
    <w:rsid w:val="00634C07"/>
    <w:pPr>
      <w:pBdr>
        <w:between w:val="single" w:sz="6" w:space="1" w:color="auto"/>
      </w:pBdr>
      <w:spacing w:line="240" w:lineRule="auto"/>
    </w:pPr>
  </w:style>
  <w:style w:type="character" w:customStyle="1" w:styleId="Heading3Char">
    <w:name w:val="Heading 3 Char"/>
    <w:basedOn w:val="DefaultParagraphFont"/>
    <w:link w:val="Heading3"/>
    <w:uiPriority w:val="9"/>
    <w:semiHidden/>
    <w:rsid w:val="007D047B"/>
    <w:rPr>
      <w:rFonts w:asciiTheme="majorHAnsi" w:eastAsiaTheme="majorEastAsia" w:hAnsiTheme="majorHAnsi" w:cstheme="majorBidi"/>
      <w:color w:val="466318"/>
      <w:sz w:val="24"/>
      <w:szCs w:val="24"/>
    </w:rPr>
  </w:style>
  <w:style w:type="paragraph" w:styleId="Revision">
    <w:name w:val="Revision"/>
    <w:hidden/>
    <w:uiPriority w:val="99"/>
    <w:semiHidden/>
    <w:rsid w:val="000C187E"/>
    <w:pPr>
      <w:spacing w:after="0" w:line="240" w:lineRule="auto"/>
    </w:pPr>
    <w:rPr>
      <w:rFonts w:ascii="Arial" w:hAnsi="Arial"/>
      <w:color w:val="0D0D0D" w:themeColor="text1" w:themeTint="F2"/>
    </w:rPr>
  </w:style>
  <w:style w:type="character" w:styleId="CommentReference">
    <w:name w:val="annotation reference"/>
    <w:basedOn w:val="DefaultParagraphFont"/>
    <w:uiPriority w:val="99"/>
    <w:semiHidden/>
    <w:unhideWhenUsed/>
    <w:rsid w:val="00016A5B"/>
    <w:rPr>
      <w:sz w:val="16"/>
      <w:szCs w:val="16"/>
    </w:rPr>
  </w:style>
  <w:style w:type="paragraph" w:styleId="CommentText">
    <w:name w:val="annotation text"/>
    <w:basedOn w:val="Normal"/>
    <w:link w:val="CommentTextChar"/>
    <w:uiPriority w:val="99"/>
    <w:semiHidden/>
    <w:unhideWhenUsed/>
    <w:rsid w:val="00016A5B"/>
    <w:pPr>
      <w:spacing w:line="240" w:lineRule="auto"/>
    </w:pPr>
    <w:rPr>
      <w:sz w:val="20"/>
      <w:szCs w:val="20"/>
    </w:rPr>
  </w:style>
  <w:style w:type="character" w:customStyle="1" w:styleId="CommentTextChar">
    <w:name w:val="Comment Text Char"/>
    <w:basedOn w:val="DefaultParagraphFont"/>
    <w:link w:val="CommentText"/>
    <w:uiPriority w:val="99"/>
    <w:semiHidden/>
    <w:rsid w:val="00016A5B"/>
    <w:rPr>
      <w:rFonts w:ascii="Arial" w:hAnsi="Arial"/>
      <w:color w:val="0D0D0D" w:themeColor="text1" w:themeTint="F2"/>
      <w:sz w:val="20"/>
      <w:szCs w:val="20"/>
    </w:rPr>
  </w:style>
  <w:style w:type="paragraph" w:styleId="CommentSubject">
    <w:name w:val="annotation subject"/>
    <w:basedOn w:val="CommentText"/>
    <w:next w:val="CommentText"/>
    <w:link w:val="CommentSubjectChar"/>
    <w:uiPriority w:val="99"/>
    <w:semiHidden/>
    <w:unhideWhenUsed/>
    <w:rsid w:val="00016A5B"/>
    <w:rPr>
      <w:b/>
      <w:bCs/>
    </w:rPr>
  </w:style>
  <w:style w:type="character" w:customStyle="1" w:styleId="CommentSubjectChar">
    <w:name w:val="Comment Subject Char"/>
    <w:basedOn w:val="CommentTextChar"/>
    <w:link w:val="CommentSubject"/>
    <w:uiPriority w:val="99"/>
    <w:semiHidden/>
    <w:rsid w:val="00016A5B"/>
    <w:rPr>
      <w:rFonts w:ascii="Arial" w:hAnsi="Arial"/>
      <w:b/>
      <w:bCs/>
      <w:color w:val="0D0D0D" w:themeColor="text1" w:themeTint="F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08047026">
      <w:bodyDiv w:val="1"/>
      <w:marLeft w:val="0"/>
      <w:marRight w:val="0"/>
      <w:marTop w:val="0"/>
      <w:marBottom w:val="0"/>
      <w:divBdr>
        <w:top w:val="none" w:sz="0" w:space="0" w:color="auto"/>
        <w:left w:val="none" w:sz="0" w:space="0" w:color="auto"/>
        <w:bottom w:val="none" w:sz="0" w:space="0" w:color="auto"/>
        <w:right w:val="none" w:sz="0" w:space="0" w:color="auto"/>
      </w:divBdr>
    </w:div>
    <w:div w:id="155701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orticulture.co.uk/blogs/growing/hydroponic-strawberri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722d2b-0c3d-402e-ac1f-b369ae8f2e4c" xsi:nil="true"/>
    <lcf76f155ced4ddcb4097134ff3c332f xmlns="0a932bcf-489a-45c8-be82-b728b35eaba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DAC6911050A2A42B87D3265732E493C" ma:contentTypeVersion="11" ma:contentTypeDescription="Create a new document." ma:contentTypeScope="" ma:versionID="471fb7f710f307f32eaecbfb8e3795a8">
  <xsd:schema xmlns:xsd="http://www.w3.org/2001/XMLSchema" xmlns:xs="http://www.w3.org/2001/XMLSchema" xmlns:p="http://schemas.microsoft.com/office/2006/metadata/properties" xmlns:ns2="0a932bcf-489a-45c8-be82-b728b35eabad" xmlns:ns3="d6722d2b-0c3d-402e-ac1f-b369ae8f2e4c" targetNamespace="http://schemas.microsoft.com/office/2006/metadata/properties" ma:root="true" ma:fieldsID="b83a19ecbf6cb2da6448952bca01fdaa" ns2:_="" ns3:_="">
    <xsd:import namespace="0a932bcf-489a-45c8-be82-b728b35eabad"/>
    <xsd:import namespace="d6722d2b-0c3d-402e-ac1f-b369ae8f2e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32bcf-489a-45c8-be82-b728b35ea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c1898db-68ac-4db5-a3be-0c52eaa400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722d2b-0c3d-402e-ac1f-b369ae8f2e4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2a46a1f-a8f9-4ce2-b5ea-ff2b37beeb18}" ma:internalName="TaxCatchAll" ma:showField="CatchAllData" ma:web="d6722d2b-0c3d-402e-ac1f-b369ae8f2e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E786DD-73FB-41B5-9A86-2BA8D260C124}">
  <ds:schemaRefs>
    <ds:schemaRef ds:uri="http://schemas.microsoft.com/office/2006/metadata/properties"/>
    <ds:schemaRef ds:uri="http://schemas.microsoft.com/office/infopath/2007/PartnerControls"/>
    <ds:schemaRef ds:uri="d6722d2b-0c3d-402e-ac1f-b369ae8f2e4c"/>
    <ds:schemaRef ds:uri="0a932bcf-489a-45c8-be82-b728b35eabad"/>
  </ds:schemaRefs>
</ds:datastoreItem>
</file>

<file path=customXml/itemProps2.xml><?xml version="1.0" encoding="utf-8"?>
<ds:datastoreItem xmlns:ds="http://schemas.openxmlformats.org/officeDocument/2006/customXml" ds:itemID="{2925249C-36BB-4642-9E61-A0CDB2801CCD}">
  <ds:schemaRefs>
    <ds:schemaRef ds:uri="http://schemas.openxmlformats.org/officeDocument/2006/bibliography"/>
  </ds:schemaRefs>
</ds:datastoreItem>
</file>

<file path=customXml/itemProps3.xml><?xml version="1.0" encoding="utf-8"?>
<ds:datastoreItem xmlns:ds="http://schemas.openxmlformats.org/officeDocument/2006/customXml" ds:itemID="{171E8D3A-1894-450C-8335-FF4685B10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932bcf-489a-45c8-be82-b728b35eabad"/>
    <ds:schemaRef ds:uri="d6722d2b-0c3d-402e-ac1f-b369ae8f2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4F6910-2280-45F5-ABB8-635F906C21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Pages>
  <Words>1826</Words>
  <Characters>9880</Characters>
  <Application>Microsoft Office Word</Application>
  <DocSecurity>0</DocSecurity>
  <Lines>380</Lines>
  <Paragraphs>344</Paragraphs>
  <ScaleCrop>false</ScaleCrop>
  <Company/>
  <LinksUpToDate>false</LinksUpToDate>
  <CharactersWithSpaces>11362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59</cp:revision>
  <cp:lastPrinted>2025-10-28T10:44:00Z</cp:lastPrinted>
  <dcterms:created xsi:type="dcterms:W3CDTF">2026-05-13T07:49:00Z</dcterms:created>
  <dcterms:modified xsi:type="dcterms:W3CDTF">2026-08-13T14:46:00Z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0x010100FDAC6911050A2A42B87D3265732E493C</vt:lpwstr>
  </property>
  <property fmtid="{D5CDD505-2E9C-101B-9397-08002B2CF9AE}" pid="3" name="MediaServiceImageTags">
    <vt:lpwstr/>
  </property>
</Properties>
</file>