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AC813" w14:textId="76BA0577" w:rsidR="00AA5298" w:rsidRPr="00FE4B28" w:rsidRDefault="001563FA" w:rsidP="00FE4B28">
      <w:pPr>
        <w:pStyle w:val="Chapter"/>
        <w:shd w:val="clear" w:color="auto" w:fill="D2E8E9"/>
        <w:spacing w:before="0"/>
        <w:rPr>
          <w:rFonts w:eastAsiaTheme="majorEastAsia" w:cstheme="majorBidi"/>
          <w:b w:val="0"/>
          <w:bCs w:val="0"/>
          <w:color w:val="326367"/>
          <w:kern w:val="2"/>
          <w:lang w:eastAsia="en-US"/>
          <w14:ligatures w14:val="standardContextual"/>
        </w:rPr>
      </w:pPr>
      <w:r>
        <w:rPr>
          <w:rFonts w:eastAsiaTheme="majorEastAsia" w:cstheme="majorBidi"/>
          <w:color w:val="326367"/>
          <w:kern w:val="2"/>
          <w:lang w:eastAsia="en-US"/>
          <w14:ligatures w14:val="standardContextual"/>
        </w:rPr>
        <w:t xml:space="preserve">Activity 2 </w:t>
      </w:r>
      <w:r w:rsidR="004C3112" w:rsidRPr="00FE4B28">
        <w:rPr>
          <w:rFonts w:eastAsiaTheme="majorEastAsia" w:cstheme="majorBidi"/>
          <w:color w:val="326367"/>
          <w:kern w:val="2"/>
          <w:lang w:eastAsia="en-US"/>
          <w14:ligatures w14:val="standardContextual"/>
        </w:rPr>
        <w:t xml:space="preserve">Worksheet: </w:t>
      </w:r>
      <w:r w:rsidR="00922184" w:rsidRPr="00FE4B28">
        <w:rPr>
          <w:rFonts w:eastAsiaTheme="majorEastAsia" w:cstheme="majorBidi"/>
          <w:color w:val="326367"/>
          <w:kern w:val="2"/>
          <w:lang w:eastAsia="en-US"/>
          <w14:ligatures w14:val="standardContextual"/>
        </w:rPr>
        <w:t>Engineering diagrams</w:t>
      </w:r>
    </w:p>
    <w:p w14:paraId="6F4EF45F" w14:textId="4559E12B" w:rsidR="004C3112" w:rsidRPr="00FE4B28" w:rsidRDefault="004C3112" w:rsidP="00FE4B28">
      <w:pPr>
        <w:spacing w:after="200" w:line="240" w:lineRule="auto"/>
        <w:rPr>
          <w:color w:val="326367"/>
          <w:lang w:eastAsia="en-US"/>
        </w:rPr>
      </w:pPr>
      <w:r w:rsidRPr="00FE4B28">
        <w:rPr>
          <w:color w:val="326367"/>
          <w:sz w:val="32"/>
          <w:lang w:eastAsia="en-US"/>
        </w:rPr>
        <w:t>Diagrams</w:t>
      </w:r>
    </w:p>
    <w:p w14:paraId="526A7A10" w14:textId="2C846CCE" w:rsidR="00AA5298" w:rsidRPr="00FE4B28" w:rsidRDefault="00922184" w:rsidP="00FE4B28">
      <w:pPr>
        <w:spacing w:after="200" w:line="240" w:lineRule="auto"/>
        <w:rPr>
          <w:color w:val="326367"/>
          <w:sz w:val="28"/>
          <w:szCs w:val="28"/>
          <w:lang w:eastAsia="en-US"/>
        </w:rPr>
      </w:pPr>
      <w:r w:rsidRPr="00FE4B28">
        <w:rPr>
          <w:color w:val="326367"/>
          <w:sz w:val="28"/>
          <w:szCs w:val="28"/>
          <w:lang w:eastAsia="en-US"/>
        </w:rPr>
        <w:t>Braking system diagram</w:t>
      </w:r>
    </w:p>
    <w:p w14:paraId="7C59F979" w14:textId="581D78A5" w:rsidR="00922184" w:rsidRPr="00291F7D" w:rsidRDefault="00922184" w:rsidP="00291F7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color w:val="auto"/>
        </w:rPr>
      </w:pPr>
      <w:r w:rsidRPr="00291F7D">
        <w:rPr>
          <w:rFonts w:eastAsia="Times New Roman"/>
          <w:b/>
          <w:bCs/>
          <w:color w:val="auto"/>
        </w:rPr>
        <w:t>Observe the AR model:</w:t>
      </w:r>
      <w:r w:rsidRPr="00291F7D">
        <w:rPr>
          <w:rFonts w:eastAsia="Times New Roman"/>
          <w:color w:val="auto"/>
        </w:rPr>
        <w:t xml:space="preserve"> Identify the primary components of the braking system</w:t>
      </w:r>
      <w:r w:rsidR="00D10ECA" w:rsidRPr="00291F7D">
        <w:rPr>
          <w:rFonts w:eastAsia="Times New Roman"/>
          <w:color w:val="auto"/>
        </w:rPr>
        <w:t>.</w:t>
      </w:r>
      <w:r w:rsidRPr="00291F7D">
        <w:rPr>
          <w:rFonts w:eastAsia="Times New Roman"/>
          <w:color w:val="auto"/>
        </w:rPr>
        <w:t xml:space="preserve"> </w:t>
      </w:r>
    </w:p>
    <w:p w14:paraId="01C7BE12" w14:textId="77777777" w:rsidR="004C3112" w:rsidRPr="00291F7D" w:rsidRDefault="00642CD4" w:rsidP="00291F7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auto"/>
        </w:rPr>
      </w:pPr>
      <w:r w:rsidRPr="00291F7D">
        <w:rPr>
          <w:rFonts w:eastAsia="Times New Roman"/>
          <w:b/>
          <w:bCs/>
          <w:color w:val="auto"/>
        </w:rPr>
        <w:t xml:space="preserve">Draft the circuit: </w:t>
      </w:r>
      <w:r w:rsidRPr="00291F7D">
        <w:rPr>
          <w:rFonts w:eastAsia="Times New Roman"/>
          <w:color w:val="auto"/>
        </w:rPr>
        <w:t>Draw BOTH</w:t>
      </w:r>
      <w:r w:rsidR="004C3112" w:rsidRPr="00291F7D">
        <w:rPr>
          <w:rFonts w:eastAsia="Times New Roman"/>
          <w:color w:val="auto"/>
        </w:rPr>
        <w:t>:</w:t>
      </w:r>
    </w:p>
    <w:p w14:paraId="7C115D8B" w14:textId="4EE97C36" w:rsidR="004C3112" w:rsidRPr="00291F7D" w:rsidRDefault="00642CD4" w:rsidP="00291F7D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auto"/>
        </w:rPr>
      </w:pPr>
      <w:r w:rsidRPr="00291F7D">
        <w:rPr>
          <w:rFonts w:eastAsia="Times New Roman"/>
          <w:color w:val="auto"/>
        </w:rPr>
        <w:t>a simplified physical sketch showing the system components from the AR model</w:t>
      </w:r>
      <w:r w:rsidR="00D10ECA" w:rsidRPr="00291F7D">
        <w:rPr>
          <w:rFonts w:eastAsia="Times New Roman"/>
          <w:color w:val="auto"/>
        </w:rPr>
        <w:t>;</w:t>
      </w:r>
    </w:p>
    <w:p w14:paraId="60127096" w14:textId="6E4F0F70" w:rsidR="004C3112" w:rsidRPr="00291F7D" w:rsidRDefault="00642CD4" w:rsidP="00291F7D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auto"/>
        </w:rPr>
      </w:pPr>
      <w:r w:rsidRPr="00291F7D">
        <w:rPr>
          <w:rFonts w:eastAsia="Times New Roman"/>
          <w:color w:val="auto"/>
        </w:rPr>
        <w:t>a standardi</w:t>
      </w:r>
      <w:r w:rsidR="00D10ECA" w:rsidRPr="00291F7D">
        <w:rPr>
          <w:rFonts w:eastAsia="Times New Roman"/>
          <w:color w:val="auto"/>
        </w:rPr>
        <w:t>s</w:t>
      </w:r>
      <w:r w:rsidRPr="00291F7D">
        <w:rPr>
          <w:rFonts w:eastAsia="Times New Roman"/>
          <w:color w:val="auto"/>
        </w:rPr>
        <w:t xml:space="preserve">ed 2D ISO standard engineering schematic. </w:t>
      </w:r>
    </w:p>
    <w:p w14:paraId="13FD7EDC" w14:textId="70408FA8" w:rsidR="00642CD4" w:rsidRPr="00291F7D" w:rsidRDefault="00642CD4" w:rsidP="00291F7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auto"/>
        </w:rPr>
      </w:pPr>
      <w:r w:rsidRPr="00291F7D">
        <w:rPr>
          <w:rFonts w:eastAsia="Times New Roman"/>
          <w:color w:val="auto"/>
        </w:rPr>
        <w:t xml:space="preserve">Note: You must produce both diagrams to compare the physical layout with the schematic conventions. For example, draw the master cylinder and the corresponding single-acting </w:t>
      </w:r>
      <w:r w:rsidR="003332CC" w:rsidRPr="00291F7D">
        <w:rPr>
          <w:rFonts w:eastAsia="Times New Roman"/>
          <w:color w:val="auto"/>
        </w:rPr>
        <w:t>calliper</w:t>
      </w:r>
      <w:r w:rsidRPr="00291F7D">
        <w:rPr>
          <w:rFonts w:eastAsia="Times New Roman"/>
          <w:color w:val="auto"/>
        </w:rPr>
        <w:t xml:space="preserve"> cylinder symbol.</w:t>
      </w:r>
    </w:p>
    <w:p w14:paraId="2FB6453D" w14:textId="21173FF6" w:rsidR="00922184" w:rsidRPr="00291F7D" w:rsidRDefault="00922184" w:rsidP="00291F7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color w:val="auto"/>
        </w:rPr>
      </w:pPr>
      <w:r w:rsidRPr="00291F7D">
        <w:rPr>
          <w:rFonts w:eastAsia="Times New Roman"/>
          <w:b/>
          <w:bCs/>
          <w:color w:val="auto"/>
        </w:rPr>
        <w:t>Map the flow path</w:t>
      </w:r>
      <w:r w:rsidRPr="00291F7D">
        <w:rPr>
          <w:rFonts w:eastAsia="Times New Roman"/>
          <w:color w:val="auto"/>
        </w:rPr>
        <w:t xml:space="preserve">: Use solid lines to connect your symbols. Use arrows to indicate the direction the fluid or air travels when the system is actuated. </w:t>
      </w:r>
    </w:p>
    <w:p w14:paraId="69F6B20A" w14:textId="04418F4E" w:rsidR="00922184" w:rsidRPr="00FE4B28" w:rsidRDefault="00922184" w:rsidP="00FE4B28">
      <w:pPr>
        <w:spacing w:after="200" w:line="240" w:lineRule="auto"/>
        <w:rPr>
          <w:color w:val="326367"/>
          <w:sz w:val="28"/>
          <w:szCs w:val="28"/>
          <w:lang w:eastAsia="en-US"/>
        </w:rPr>
      </w:pPr>
      <w:r w:rsidRPr="00FE4B28">
        <w:rPr>
          <w:color w:val="326367"/>
          <w:sz w:val="28"/>
          <w:szCs w:val="28"/>
          <w:lang w:eastAsia="en-US"/>
        </w:rPr>
        <w:t>Nail gun diagram</w:t>
      </w:r>
    </w:p>
    <w:p w14:paraId="38190EDD" w14:textId="623B781F" w:rsidR="00922184" w:rsidRPr="00922184" w:rsidRDefault="00922184" w:rsidP="00291F7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auto"/>
        </w:rPr>
      </w:pPr>
      <w:r w:rsidRPr="00922184">
        <w:rPr>
          <w:rFonts w:eastAsia="Times New Roman"/>
          <w:b/>
          <w:bCs/>
          <w:color w:val="auto"/>
        </w:rPr>
        <w:t xml:space="preserve">Observe the AR </w:t>
      </w:r>
      <w:r>
        <w:rPr>
          <w:rFonts w:eastAsia="Times New Roman"/>
          <w:b/>
          <w:bCs/>
          <w:color w:val="auto"/>
        </w:rPr>
        <w:t>m</w:t>
      </w:r>
      <w:r w:rsidRPr="00922184">
        <w:rPr>
          <w:rFonts w:eastAsia="Times New Roman"/>
          <w:b/>
          <w:bCs/>
          <w:color w:val="auto"/>
        </w:rPr>
        <w:t>odel:</w:t>
      </w:r>
      <w:r w:rsidRPr="00922184">
        <w:rPr>
          <w:rFonts w:eastAsia="Times New Roman"/>
          <w:color w:val="auto"/>
        </w:rPr>
        <w:t xml:space="preserve"> Identify the primary components of the nail gun.</w:t>
      </w:r>
    </w:p>
    <w:p w14:paraId="428AF27B" w14:textId="77777777" w:rsidR="004C3112" w:rsidRPr="000B482B" w:rsidRDefault="00642CD4" w:rsidP="00291F7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auto"/>
        </w:rPr>
      </w:pPr>
      <w:r>
        <w:rPr>
          <w:rFonts w:eastAsia="Times New Roman"/>
          <w:b/>
          <w:bCs/>
          <w:color w:val="auto"/>
        </w:rPr>
        <w:t xml:space="preserve">Draft the circuit: </w:t>
      </w:r>
      <w:r w:rsidRPr="000B482B">
        <w:rPr>
          <w:rFonts w:eastAsia="Times New Roman"/>
          <w:color w:val="auto"/>
        </w:rPr>
        <w:t>Draw BOTH</w:t>
      </w:r>
      <w:r w:rsidR="004C3112">
        <w:rPr>
          <w:rFonts w:eastAsia="Times New Roman"/>
          <w:color w:val="auto"/>
        </w:rPr>
        <w:t>:</w:t>
      </w:r>
    </w:p>
    <w:p w14:paraId="713CAC26" w14:textId="6A102423" w:rsidR="004C3112" w:rsidRPr="000B482B" w:rsidRDefault="00642CD4" w:rsidP="00291F7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auto"/>
        </w:rPr>
      </w:pPr>
      <w:r w:rsidRPr="000B482B">
        <w:rPr>
          <w:rFonts w:eastAsia="Times New Roman"/>
          <w:color w:val="auto"/>
        </w:rPr>
        <w:t>a simplified physical sketch of the tool's actuation mechanics from the AR model</w:t>
      </w:r>
      <w:r w:rsidR="00D10ECA">
        <w:rPr>
          <w:rFonts w:eastAsia="Times New Roman"/>
          <w:color w:val="auto"/>
        </w:rPr>
        <w:t>;</w:t>
      </w:r>
    </w:p>
    <w:p w14:paraId="488B6E6A" w14:textId="3BA05857" w:rsidR="004C3112" w:rsidRPr="000B482B" w:rsidRDefault="00642CD4" w:rsidP="00291F7D">
      <w:pPr>
        <w:numPr>
          <w:ilvl w:val="1"/>
          <w:numId w:val="7"/>
        </w:numPr>
        <w:spacing w:before="100" w:beforeAutospacing="1" w:after="100" w:afterAutospacing="1" w:line="240" w:lineRule="auto"/>
        <w:contextualSpacing/>
        <w:rPr>
          <w:rFonts w:eastAsia="Times New Roman"/>
          <w:b/>
          <w:bCs/>
          <w:color w:val="auto"/>
        </w:rPr>
      </w:pPr>
      <w:r w:rsidRPr="000B482B">
        <w:rPr>
          <w:rFonts w:eastAsia="Times New Roman"/>
          <w:color w:val="auto"/>
        </w:rPr>
        <w:t>a standardi</w:t>
      </w:r>
      <w:r w:rsidR="003332CC">
        <w:rPr>
          <w:rFonts w:eastAsia="Times New Roman"/>
          <w:color w:val="auto"/>
        </w:rPr>
        <w:t>s</w:t>
      </w:r>
      <w:r w:rsidRPr="000B482B">
        <w:rPr>
          <w:rFonts w:eastAsia="Times New Roman"/>
          <w:color w:val="auto"/>
        </w:rPr>
        <w:t xml:space="preserve">ed 2D ISO standard engineering schematic. </w:t>
      </w:r>
    </w:p>
    <w:p w14:paraId="3C7B4CA0" w14:textId="2099D868" w:rsidR="00642CD4" w:rsidRPr="00291F7D" w:rsidRDefault="00642CD4" w:rsidP="00291F7D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auto"/>
        </w:rPr>
      </w:pPr>
      <w:r w:rsidRPr="00291F7D">
        <w:rPr>
          <w:rFonts w:eastAsia="Times New Roman"/>
          <w:color w:val="auto"/>
        </w:rPr>
        <w:t>Note: You must produce both diagrams to compare the physical layout with the schematic conventions. For example, locate the trigger and draw the corresponding 3/2-way directional control valve (DCV) symbol.</w:t>
      </w:r>
    </w:p>
    <w:p w14:paraId="01112091" w14:textId="1EF1C766" w:rsidR="00922184" w:rsidRDefault="00922184" w:rsidP="00291F7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auto"/>
        </w:rPr>
      </w:pPr>
      <w:r w:rsidRPr="00922184">
        <w:rPr>
          <w:rFonts w:eastAsia="Times New Roman"/>
          <w:b/>
          <w:bCs/>
          <w:color w:val="auto"/>
        </w:rPr>
        <w:t xml:space="preserve">Map the </w:t>
      </w:r>
      <w:r>
        <w:rPr>
          <w:rFonts w:eastAsia="Times New Roman"/>
          <w:b/>
          <w:bCs/>
          <w:color w:val="auto"/>
        </w:rPr>
        <w:t>f</w:t>
      </w:r>
      <w:r w:rsidRPr="00922184">
        <w:rPr>
          <w:rFonts w:eastAsia="Times New Roman"/>
          <w:b/>
          <w:bCs/>
          <w:color w:val="auto"/>
        </w:rPr>
        <w:t xml:space="preserve">low </w:t>
      </w:r>
      <w:r>
        <w:rPr>
          <w:rFonts w:eastAsia="Times New Roman"/>
          <w:b/>
          <w:bCs/>
          <w:color w:val="auto"/>
        </w:rPr>
        <w:t>p</w:t>
      </w:r>
      <w:r w:rsidRPr="00922184">
        <w:rPr>
          <w:rFonts w:eastAsia="Times New Roman"/>
          <w:b/>
          <w:bCs/>
          <w:color w:val="auto"/>
        </w:rPr>
        <w:t>ath:</w:t>
      </w:r>
      <w:r w:rsidRPr="00922184">
        <w:rPr>
          <w:rFonts w:eastAsia="Times New Roman"/>
          <w:color w:val="auto"/>
        </w:rPr>
        <w:t xml:space="preserve"> Use solid lines to connect your symbols. Use arrows to indicate the direction the fluid or air travels when the system is actuated. </w:t>
      </w:r>
    </w:p>
    <w:p w14:paraId="3D06C1E1" w14:textId="290E2503" w:rsidR="00922184" w:rsidRPr="00922184" w:rsidRDefault="00922184" w:rsidP="00291F7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auto"/>
        </w:rPr>
      </w:pPr>
      <w:r w:rsidRPr="00922184">
        <w:rPr>
          <w:rFonts w:eastAsia="Times New Roman"/>
          <w:b/>
          <w:bCs/>
          <w:color w:val="auto"/>
        </w:rPr>
        <w:t xml:space="preserve">Label </w:t>
      </w:r>
      <w:r>
        <w:rPr>
          <w:rFonts w:eastAsia="Times New Roman"/>
          <w:b/>
          <w:bCs/>
          <w:color w:val="auto"/>
        </w:rPr>
        <w:t>p</w:t>
      </w:r>
      <w:r w:rsidRPr="00922184">
        <w:rPr>
          <w:rFonts w:eastAsia="Times New Roman"/>
          <w:b/>
          <w:bCs/>
          <w:color w:val="auto"/>
        </w:rPr>
        <w:t xml:space="preserve">ort </w:t>
      </w:r>
      <w:r>
        <w:rPr>
          <w:rFonts w:eastAsia="Times New Roman"/>
          <w:b/>
          <w:bCs/>
          <w:color w:val="auto"/>
        </w:rPr>
        <w:t>l</w:t>
      </w:r>
      <w:r w:rsidRPr="00922184">
        <w:rPr>
          <w:rFonts w:eastAsia="Times New Roman"/>
          <w:b/>
          <w:bCs/>
          <w:color w:val="auto"/>
        </w:rPr>
        <w:t>ogic:</w:t>
      </w:r>
      <w:r w:rsidRPr="00922184">
        <w:rPr>
          <w:rFonts w:eastAsia="Times New Roman"/>
          <w:color w:val="auto"/>
        </w:rPr>
        <w:t xml:space="preserve"> Label the Inlet (P) and Outlet/Exhaust (R/A) ports on your symbols based on where the hoses connect in the AR model</w:t>
      </w:r>
      <w:r w:rsidR="00D10ECA">
        <w:rPr>
          <w:rFonts w:eastAsia="Times New Roman"/>
          <w:color w:val="auto"/>
        </w:rPr>
        <w:t>.</w:t>
      </w:r>
    </w:p>
    <w:p w14:paraId="51E89764" w14:textId="68B00FC5" w:rsidR="00FE4B28" w:rsidRDefault="00FE4B28">
      <w:pPr>
        <w:rPr>
          <w:color w:val="326367"/>
          <w:sz w:val="32"/>
          <w:lang w:eastAsia="en-US"/>
        </w:rPr>
      </w:pPr>
    </w:p>
    <w:sectPr w:rsidR="00FE4B28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1A3F9" w14:textId="77777777" w:rsidR="00085206" w:rsidRDefault="00085206">
      <w:pPr>
        <w:spacing w:after="0" w:line="240" w:lineRule="auto"/>
      </w:pPr>
      <w:r>
        <w:separator/>
      </w:r>
    </w:p>
  </w:endnote>
  <w:endnote w:type="continuationSeparator" w:id="0">
    <w:p w14:paraId="5E1CFC0D" w14:textId="77777777" w:rsidR="00085206" w:rsidRDefault="00085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65E00C2E-2872-46FD-A8AE-8BBF159A92F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15BD880D-DFB7-4BDB-83A0-EA9CA7D6856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6792D8D-89BB-4626-992C-3B694338CCF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6ADC245E-7B5D-4815-957A-8E5B3AE02D50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5" w:fontKey="{D728FDFB-904E-4287-BC16-7F61FED7E9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5293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5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AA5298" w14:paraId="2C76D63E" w14:textId="77777777">
      <w:tc>
        <w:tcPr>
          <w:tcW w:w="6508" w:type="dxa"/>
        </w:tcPr>
        <w:p w14:paraId="5AB98807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1AA44EFC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6605C0F1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5C7D524" w14:textId="77777777" w:rsidR="00AA5298" w:rsidRDefault="000D462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38917" w14:textId="6B420A8E" w:rsidR="00D10ECA" w:rsidRDefault="00D10ECA" w:rsidP="00D10ECA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D10ECA" w14:paraId="6A695788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326F1445" w14:textId="75B31435" w:rsidR="00D10ECA" w:rsidRDefault="00D10ECA" w:rsidP="00D10E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2F6EA4">
            <w:rPr>
              <w:sz w:val="20"/>
              <w:szCs w:val="20"/>
            </w:rPr>
            <w:t>B</w:t>
          </w:r>
          <w:r w:rsidR="004A4B48" w:rsidRPr="004A4B48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D10ECA" w14:paraId="7BEEF4A5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664FECA6" w14:textId="4E1B9366" w:rsidR="00D10ECA" w:rsidRDefault="00D10ECA" w:rsidP="00D10E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4A4B48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233679E4" w14:textId="77777777" w:rsidR="00D10ECA" w:rsidRDefault="00D10ECA" w:rsidP="00D10E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192C4F76" w14:textId="77777777" w:rsidR="00D10ECA" w:rsidRDefault="00D10ECA" w:rsidP="00D10EC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64FAA971" w14:textId="5E7EC287" w:rsidR="00AA5298" w:rsidRDefault="00D10ECA" w:rsidP="00D10EC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0B1A5" w14:textId="77777777" w:rsidR="00085206" w:rsidRDefault="00085206">
      <w:pPr>
        <w:spacing w:after="0" w:line="240" w:lineRule="auto"/>
      </w:pPr>
      <w:r>
        <w:separator/>
      </w:r>
    </w:p>
  </w:footnote>
  <w:footnote w:type="continuationSeparator" w:id="0">
    <w:p w14:paraId="61602139" w14:textId="77777777" w:rsidR="00085206" w:rsidRDefault="00085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B930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3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AA5298" w14:paraId="3135155B" w14:textId="77777777">
      <w:tc>
        <w:tcPr>
          <w:tcW w:w="1376" w:type="dxa"/>
        </w:tcPr>
        <w:p w14:paraId="3A8F3497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30304AAF" wp14:editId="47ADD6C4">
                <wp:simplePos x="0" y="0"/>
                <wp:positionH relativeFrom="column">
                  <wp:posOffset>-6822</wp:posOffset>
                </wp:positionH>
                <wp:positionV relativeFrom="paragraph">
                  <wp:posOffset>-133300</wp:posOffset>
                </wp:positionV>
                <wp:extent cx="1137557" cy="477540"/>
                <wp:effectExtent l="0" t="0" r="0" b="0"/>
                <wp:wrapNone/>
                <wp:docPr id="185654479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22E149A4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37D2E8AD" w14:textId="77777777" w:rsidR="00AA5298" w:rsidRDefault="000D46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5C811C19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BD6FE" w14:textId="2EBB874B" w:rsidR="00D10ECA" w:rsidRDefault="00D10ECA" w:rsidP="00D10EC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0" w:type="auto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889"/>
    </w:tblGrid>
    <w:tr w:rsidR="00D10ECA" w14:paraId="3D02E5C5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4A13C350" w14:textId="77777777" w:rsidR="00D10ECA" w:rsidRDefault="00D10ECA" w:rsidP="00D10ECA">
          <w:pPr>
            <w:pStyle w:val="Header"/>
            <w:spacing w:after="120"/>
            <w:rPr>
              <w:sz w:val="20"/>
              <w:szCs w:val="20"/>
            </w:rPr>
          </w:pPr>
          <w:bookmarkStart w:id="0" w:name="_Hlk138416114"/>
          <w:bookmarkStart w:id="1" w:name="_Hlk138762648"/>
          <w:bookmarkStart w:id="2" w:name="_Hlk138762649"/>
        </w:p>
      </w:tc>
      <w:tc>
        <w:tcPr>
          <w:tcW w:w="6889" w:type="dxa"/>
          <w:tcBorders>
            <w:bottom w:val="single" w:sz="12" w:space="0" w:color="D2E8E9"/>
          </w:tcBorders>
        </w:tcPr>
        <w:p w14:paraId="7338A342" w14:textId="46ED8FDF" w:rsidR="00D10ECA" w:rsidRDefault="00D10ECA" w:rsidP="00D10ECA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1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Introduction</w:t>
          </w:r>
        </w:p>
        <w:p w14:paraId="5EDC1AF4" w14:textId="01FFE699" w:rsidR="00D10ECA" w:rsidRDefault="001563FA" w:rsidP="00D10ECA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Activity 2 </w:t>
          </w:r>
          <w:r w:rsidR="00D10ECA">
            <w:rPr>
              <w:sz w:val="20"/>
              <w:szCs w:val="20"/>
            </w:rPr>
            <w:t>Worksheet</w:t>
          </w:r>
        </w:p>
      </w:tc>
    </w:tr>
  </w:tbl>
  <w:bookmarkEnd w:id="0"/>
  <w:p w14:paraId="0849651F" w14:textId="14B34527" w:rsidR="00AA5298" w:rsidRDefault="00D10ECA" w:rsidP="00FE4B28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21281DE0" wp14:editId="1B0ECF47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20F92"/>
    <w:multiLevelType w:val="hybridMultilevel"/>
    <w:tmpl w:val="FA44B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72F3"/>
    <w:multiLevelType w:val="hybridMultilevel"/>
    <w:tmpl w:val="2E606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F726A"/>
    <w:multiLevelType w:val="multilevel"/>
    <w:tmpl w:val="5A027E3A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AF75231"/>
    <w:multiLevelType w:val="multilevel"/>
    <w:tmpl w:val="4F3060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BD5725C"/>
    <w:multiLevelType w:val="hybridMultilevel"/>
    <w:tmpl w:val="0338E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E33409"/>
    <w:multiLevelType w:val="multilevel"/>
    <w:tmpl w:val="0CE05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81888579">
    <w:abstractNumId w:val="5"/>
  </w:num>
  <w:num w:numId="2" w16cid:durableId="1994865344">
    <w:abstractNumId w:val="2"/>
  </w:num>
  <w:num w:numId="3" w16cid:durableId="4019543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5953863">
    <w:abstractNumId w:val="3"/>
  </w:num>
  <w:num w:numId="5" w16cid:durableId="2035302809">
    <w:abstractNumId w:val="4"/>
  </w:num>
  <w:num w:numId="6" w16cid:durableId="743457823">
    <w:abstractNumId w:val="0"/>
  </w:num>
  <w:num w:numId="7" w16cid:durableId="1882206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MjWytLQ0sbAwMTZT0lEKTi0uzszPAykwrgUAp3k/sSwAAAA="/>
  </w:docVars>
  <w:rsids>
    <w:rsidRoot w:val="00AA5298"/>
    <w:rsid w:val="00033CDE"/>
    <w:rsid w:val="0005204B"/>
    <w:rsid w:val="00085206"/>
    <w:rsid w:val="000A360E"/>
    <w:rsid w:val="000A5830"/>
    <w:rsid w:val="000B482B"/>
    <w:rsid w:val="000B58C6"/>
    <w:rsid w:val="000B79E0"/>
    <w:rsid w:val="000D2840"/>
    <w:rsid w:val="000D4626"/>
    <w:rsid w:val="000F5248"/>
    <w:rsid w:val="001563FA"/>
    <w:rsid w:val="001A0BF7"/>
    <w:rsid w:val="001C3FA9"/>
    <w:rsid w:val="001D4C40"/>
    <w:rsid w:val="001D76DB"/>
    <w:rsid w:val="002529C2"/>
    <w:rsid w:val="00291F7D"/>
    <w:rsid w:val="002F6EA4"/>
    <w:rsid w:val="003332CC"/>
    <w:rsid w:val="00335BA8"/>
    <w:rsid w:val="00374C0F"/>
    <w:rsid w:val="00392915"/>
    <w:rsid w:val="003B058F"/>
    <w:rsid w:val="003D3CEF"/>
    <w:rsid w:val="00414A30"/>
    <w:rsid w:val="00444CDE"/>
    <w:rsid w:val="00465A68"/>
    <w:rsid w:val="004A4B48"/>
    <w:rsid w:val="004C3112"/>
    <w:rsid w:val="004D793B"/>
    <w:rsid w:val="00506F18"/>
    <w:rsid w:val="00582C04"/>
    <w:rsid w:val="005C00FD"/>
    <w:rsid w:val="005F43E4"/>
    <w:rsid w:val="006300DA"/>
    <w:rsid w:val="00642CD4"/>
    <w:rsid w:val="006648D9"/>
    <w:rsid w:val="00682D2D"/>
    <w:rsid w:val="00685F45"/>
    <w:rsid w:val="006F2DBA"/>
    <w:rsid w:val="00787CEA"/>
    <w:rsid w:val="008426D0"/>
    <w:rsid w:val="008544C7"/>
    <w:rsid w:val="00864F08"/>
    <w:rsid w:val="0089602A"/>
    <w:rsid w:val="009122BD"/>
    <w:rsid w:val="0091582E"/>
    <w:rsid w:val="00922184"/>
    <w:rsid w:val="009B1E70"/>
    <w:rsid w:val="00A01983"/>
    <w:rsid w:val="00A30340"/>
    <w:rsid w:val="00A30D6F"/>
    <w:rsid w:val="00A3172B"/>
    <w:rsid w:val="00A7026D"/>
    <w:rsid w:val="00A97DCC"/>
    <w:rsid w:val="00AA38F1"/>
    <w:rsid w:val="00AA5298"/>
    <w:rsid w:val="00AC3817"/>
    <w:rsid w:val="00AE4682"/>
    <w:rsid w:val="00B25A04"/>
    <w:rsid w:val="00C111D1"/>
    <w:rsid w:val="00C835BD"/>
    <w:rsid w:val="00C8523B"/>
    <w:rsid w:val="00C85EAA"/>
    <w:rsid w:val="00CC59F5"/>
    <w:rsid w:val="00CE6565"/>
    <w:rsid w:val="00D06708"/>
    <w:rsid w:val="00D10ECA"/>
    <w:rsid w:val="00D23D0B"/>
    <w:rsid w:val="00D342AB"/>
    <w:rsid w:val="00D84250"/>
    <w:rsid w:val="00E00D18"/>
    <w:rsid w:val="00E11379"/>
    <w:rsid w:val="00E406CC"/>
    <w:rsid w:val="00E60DF9"/>
    <w:rsid w:val="00E91ECE"/>
    <w:rsid w:val="00E95042"/>
    <w:rsid w:val="00E9582A"/>
    <w:rsid w:val="00EA6692"/>
    <w:rsid w:val="00F64381"/>
    <w:rsid w:val="00FC18A4"/>
    <w:rsid w:val="00FE4B28"/>
    <w:rsid w:val="00FF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F3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qFormat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3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C5B5E"/>
    <w:rPr>
      <w:b/>
      <w:bCs/>
    </w:rPr>
  </w:style>
  <w:style w:type="character" w:styleId="Emphasis">
    <w:name w:val="Emphasis"/>
    <w:basedOn w:val="DefaultParagraphFont"/>
    <w:uiPriority w:val="20"/>
    <w:qFormat/>
    <w:rsid w:val="004C5B5E"/>
    <w:rPr>
      <w:i/>
      <w:iCs/>
    </w:rPr>
  </w:style>
  <w:style w:type="paragraph" w:styleId="NormalWeb">
    <w:name w:val="Normal (Web)"/>
    <w:basedOn w:val="Normal"/>
    <w:uiPriority w:val="99"/>
    <w:unhideWhenUsed/>
    <w:rsid w:val="004C5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W/mSwv2URxXJZy/BC9ZgtLr4Vg==">CgMxLjAyDmguMjY5bHIwcDhzbjNtOAByITFSWGRIbHlNdC1oNjBDZmRoVkhlTTVKZmhlNExYbFNLaQ==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AF29F38-5270-4602-A0E9-6B539DF50927}"/>
</file>

<file path=customXml/itemProps3.xml><?xml version="1.0" encoding="utf-8"?>
<ds:datastoreItem xmlns:ds="http://schemas.openxmlformats.org/officeDocument/2006/customXml" ds:itemID="{182622D0-D6C1-46C9-9994-124CDB5D24CF}"/>
</file>

<file path=customXml/itemProps4.xml><?xml version="1.0" encoding="utf-8"?>
<ds:datastoreItem xmlns:ds="http://schemas.openxmlformats.org/officeDocument/2006/customXml" ds:itemID="{CE4D5B07-F8D0-479A-BFE1-5AF5AD9C45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2026-09-17T14:56:00Z</dcterms:created>
  <dcterms:modified xsi:type="dcterms:W3CDTF">2026-09-17T14:56:00Z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