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webextensions/taskpanes.xml" ContentType="application/vnd.ms-office.webextensiontaskpanes+xml"/>
  <Override PartName="/word/theme/theme1.xml" ContentType="application/vnd.openxmlformats-officedocument.theme+xml"/>
  <Override PartName="/word/webextensions/webextension1.xml" ContentType="application/vnd.ms-office.webextensio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C813" w14:textId="6CDC77B7" w:rsidR="00AA5298" w:rsidRPr="005076D4" w:rsidRDefault="00520A0D" w:rsidP="005076D4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 xml:space="preserve">Activity 3 </w:t>
      </w:r>
      <w:r w:rsidR="006E251F" w:rsidRPr="00205B0D">
        <w:rPr>
          <w:b/>
          <w:bCs/>
          <w:color w:val="326367"/>
          <w:sz w:val="40"/>
          <w:szCs w:val="40"/>
        </w:rPr>
        <w:t>Worksheet</w:t>
      </w:r>
      <w:r>
        <w:rPr>
          <w:b/>
          <w:bCs/>
          <w:color w:val="326367"/>
          <w:sz w:val="40"/>
          <w:szCs w:val="40"/>
        </w:rPr>
        <w:t xml:space="preserve"> answers</w:t>
      </w:r>
      <w:r w:rsidR="006E251F">
        <w:rPr>
          <w:b/>
          <w:bCs/>
          <w:color w:val="326367"/>
          <w:sz w:val="40"/>
          <w:szCs w:val="40"/>
        </w:rPr>
        <w:t xml:space="preserve">: </w:t>
      </w:r>
      <w:r w:rsidR="00922184" w:rsidRPr="005076D4">
        <w:rPr>
          <w:b/>
          <w:bCs/>
          <w:color w:val="326367"/>
          <w:sz w:val="40"/>
          <w:szCs w:val="40"/>
        </w:rPr>
        <w:t>Engineering diagrams</w:t>
      </w:r>
    </w:p>
    <w:p w14:paraId="77ADA959" w14:textId="550CF942" w:rsidR="007C0D85" w:rsidRPr="005076D4" w:rsidRDefault="007F57A8" w:rsidP="00520A0D">
      <w:pPr>
        <w:spacing w:after="200" w:line="240" w:lineRule="auto"/>
        <w:rPr>
          <w:color w:val="326367"/>
          <w:sz w:val="32"/>
          <w:lang w:eastAsia="en-US"/>
        </w:rPr>
      </w:pPr>
      <w:r w:rsidRPr="005076D4">
        <w:rPr>
          <w:color w:val="326367"/>
          <w:sz w:val="32"/>
          <w:lang w:eastAsia="en-US"/>
        </w:rPr>
        <w:t xml:space="preserve">Applied </w:t>
      </w:r>
      <w:r w:rsidR="002F7B36" w:rsidRPr="005076D4">
        <w:rPr>
          <w:color w:val="326367"/>
          <w:sz w:val="32"/>
          <w:lang w:eastAsia="en-US"/>
        </w:rPr>
        <w:t>s</w:t>
      </w:r>
      <w:r w:rsidRPr="005076D4">
        <w:rPr>
          <w:color w:val="326367"/>
          <w:sz w:val="32"/>
          <w:lang w:eastAsia="en-US"/>
        </w:rPr>
        <w:t xml:space="preserve">cience and </w:t>
      </w:r>
      <w:r w:rsidR="002F7B36" w:rsidRPr="005076D4">
        <w:rPr>
          <w:color w:val="326367"/>
          <w:sz w:val="32"/>
          <w:lang w:eastAsia="en-US"/>
        </w:rPr>
        <w:t>m</w:t>
      </w:r>
      <w:r w:rsidRPr="005076D4">
        <w:rPr>
          <w:color w:val="326367"/>
          <w:sz w:val="32"/>
          <w:lang w:eastAsia="en-US"/>
        </w:rPr>
        <w:t xml:space="preserve">athematics </w:t>
      </w:r>
      <w:r w:rsidR="002F7B36" w:rsidRPr="005076D4">
        <w:rPr>
          <w:color w:val="326367"/>
          <w:sz w:val="32"/>
          <w:lang w:eastAsia="en-US"/>
        </w:rPr>
        <w:t>–</w:t>
      </w:r>
      <w:r w:rsidRPr="005076D4">
        <w:rPr>
          <w:color w:val="326367"/>
          <w:sz w:val="32"/>
          <w:lang w:eastAsia="en-US"/>
        </w:rPr>
        <w:t xml:space="preserve"> Pascal's </w:t>
      </w:r>
      <w:r w:rsidR="002F7B36" w:rsidRPr="005076D4">
        <w:rPr>
          <w:color w:val="326367"/>
          <w:sz w:val="32"/>
          <w:lang w:eastAsia="en-US"/>
        </w:rPr>
        <w:t>l</w:t>
      </w:r>
      <w:r w:rsidRPr="005076D4">
        <w:rPr>
          <w:color w:val="326367"/>
          <w:sz w:val="32"/>
          <w:lang w:eastAsia="en-US"/>
        </w:rPr>
        <w:t>aw</w:t>
      </w:r>
    </w:p>
    <w:p w14:paraId="75454BE2" w14:textId="5B44EA5D" w:rsidR="001E2FF2" w:rsidRPr="00D775B2" w:rsidRDefault="001E2FF2" w:rsidP="005E3785">
      <w:pPr>
        <w:rPr>
          <w:b/>
          <w:bCs/>
        </w:rPr>
      </w:pPr>
      <w:r w:rsidRPr="00D775B2">
        <w:rPr>
          <w:b/>
          <w:bCs/>
        </w:rPr>
        <w:t xml:space="preserve">A typical vehicle's front brake system has a master cylinder with a piston diameter of </w:t>
      </w:r>
      <w:r w:rsidRPr="00D775B2">
        <w:rPr>
          <w:b/>
          <w:bCs/>
          <w:i/>
          <w:iCs/>
        </w:rPr>
        <w:t>d</w:t>
      </w:r>
      <w:r w:rsidRPr="00D775B2">
        <w:rPr>
          <w:b/>
          <w:bCs/>
          <w:vertAlign w:val="subscript"/>
        </w:rPr>
        <w:t>1</w:t>
      </w:r>
      <w:r w:rsidRPr="00D775B2">
        <w:rPr>
          <w:b/>
          <w:bCs/>
        </w:rPr>
        <w:t xml:space="preserve"> = 20 mm, and a wheel </w:t>
      </w:r>
      <w:r w:rsidR="00574BD6" w:rsidRPr="00D775B2">
        <w:rPr>
          <w:b/>
          <w:bCs/>
        </w:rPr>
        <w:t>calliper</w:t>
      </w:r>
      <w:r w:rsidRPr="00D775B2">
        <w:rPr>
          <w:b/>
          <w:bCs/>
        </w:rPr>
        <w:t xml:space="preserve"> assembly with a piston diameter of </w:t>
      </w:r>
      <w:r w:rsidRPr="00D775B2">
        <w:rPr>
          <w:b/>
          <w:bCs/>
          <w:i/>
          <w:iCs/>
        </w:rPr>
        <w:t>d</w:t>
      </w:r>
      <w:r w:rsidRPr="00D775B2">
        <w:rPr>
          <w:b/>
          <w:bCs/>
          <w:vertAlign w:val="subscript"/>
        </w:rPr>
        <w:t>2</w:t>
      </w:r>
      <w:r w:rsidRPr="00D775B2">
        <w:rPr>
          <w:b/>
          <w:bCs/>
        </w:rPr>
        <w:t xml:space="preserve"> = 60 mm. The driver applies an input force of </w:t>
      </w:r>
      <w:r w:rsidRPr="00D775B2">
        <w:rPr>
          <w:b/>
          <w:bCs/>
          <w:i/>
          <w:iCs/>
        </w:rPr>
        <w:t>F</w:t>
      </w:r>
      <w:r w:rsidRPr="00D775B2">
        <w:rPr>
          <w:b/>
          <w:bCs/>
          <w:vertAlign w:val="subscript"/>
        </w:rPr>
        <w:t>1</w:t>
      </w:r>
      <w:r w:rsidRPr="00D775B2">
        <w:rPr>
          <w:b/>
          <w:bCs/>
        </w:rPr>
        <w:t xml:space="preserve"> = 150 N to the master cylinder.</w:t>
      </w:r>
    </w:p>
    <w:p w14:paraId="2BE0DB7F" w14:textId="125933D6" w:rsidR="00574BD6" w:rsidRPr="00D775B2" w:rsidRDefault="001E2FF2" w:rsidP="005E3785">
      <w:pPr>
        <w:rPr>
          <w:b/>
          <w:bCs/>
        </w:rPr>
      </w:pPr>
      <w:r w:rsidRPr="00E16EB2">
        <w:rPr>
          <w:b/>
          <w:bCs/>
        </w:rPr>
        <w:t>Question 1</w:t>
      </w:r>
    </w:p>
    <w:p w14:paraId="61D2AD00" w14:textId="77777777" w:rsidR="002F7B36" w:rsidRPr="00D775B2" w:rsidRDefault="002F7B36" w:rsidP="002F7B36">
      <w:pPr>
        <w:rPr>
          <w:b/>
          <w:bCs/>
        </w:rPr>
      </w:pPr>
      <w:r w:rsidRPr="00D775B2">
        <w:rPr>
          <w:b/>
          <w:bCs/>
        </w:rPr>
        <w:t>Calculate the cross-sectional area of the master cylinder piston (</w:t>
      </w:r>
      <w:r w:rsidRPr="00D775B2">
        <w:rPr>
          <w:b/>
          <w:bCs/>
          <w:i/>
          <w:iCs/>
        </w:rPr>
        <w:t>A</w:t>
      </w:r>
      <w:r w:rsidRPr="00D775B2">
        <w:rPr>
          <w:b/>
          <w:bCs/>
          <w:vertAlign w:val="subscript"/>
        </w:rPr>
        <w:t>1</w:t>
      </w:r>
      <w:r w:rsidRPr="00D775B2">
        <w:rPr>
          <w:b/>
          <w:bCs/>
        </w:rPr>
        <w:t>) in m</w:t>
      </w:r>
      <w:r w:rsidRPr="00D775B2">
        <w:rPr>
          <w:b/>
          <w:bCs/>
          <w:vertAlign w:val="superscript"/>
        </w:rPr>
        <w:t>2</w:t>
      </w:r>
      <w:r w:rsidRPr="00D775B2">
        <w:rPr>
          <w:b/>
          <w:bCs/>
        </w:rPr>
        <w:t>.</w:t>
      </w:r>
    </w:p>
    <w:p w14:paraId="09A31739" w14:textId="77777777" w:rsidR="00746123" w:rsidRDefault="002F7B36" w:rsidP="005E3785">
      <w:pPr>
        <w:rPr>
          <w:b/>
          <w:bCs/>
        </w:rPr>
      </w:pPr>
      <w:r w:rsidRPr="00D775B2">
        <w:rPr>
          <w:b/>
          <w:bCs/>
        </w:rPr>
        <w:t xml:space="preserve">Use: area = </w:t>
      </w:r>
      <w:r w:rsidRPr="00D775B2">
        <w:rPr>
          <w:b/>
          <w:bCs/>
          <w:i/>
          <w:iCs/>
        </w:rPr>
        <w:sym w:font="Symbol" w:char="F070"/>
      </w:r>
      <w:r w:rsidRPr="00D775B2">
        <w:rPr>
          <w:b/>
          <w:bCs/>
          <w:i/>
          <w:iCs/>
        </w:rPr>
        <w:t>r</w:t>
      </w:r>
      <w:r w:rsidRPr="00D775B2">
        <w:rPr>
          <w:b/>
          <w:bCs/>
          <w:vertAlign w:val="superscript"/>
        </w:rPr>
        <w:t>2</w:t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="006E1DC5">
        <w:rPr>
          <w:b/>
          <w:bCs/>
        </w:rPr>
        <w:tab/>
      </w:r>
      <w:r w:rsidRPr="00D775B2">
        <w:rPr>
          <w:b/>
          <w:bCs/>
        </w:rPr>
        <w:tab/>
      </w:r>
    </w:p>
    <w:p w14:paraId="50BE8926" w14:textId="1147A853" w:rsidR="00746123" w:rsidRPr="003C4623" w:rsidRDefault="00746123" w:rsidP="00746123">
      <w:pPr>
        <w:jc w:val="right"/>
        <w:rPr>
          <w:b/>
          <w:bCs/>
          <w:i/>
          <w:i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1</w:t>
      </w:r>
      <w:r w:rsidRPr="003C4623">
        <w:rPr>
          <w:b/>
          <w:bCs/>
          <w:i/>
          <w:iCs/>
        </w:rPr>
        <w:t xml:space="preserve"> mark)</w:t>
      </w:r>
    </w:p>
    <w:p w14:paraId="6F2B1E64" w14:textId="77777777" w:rsidR="00746123" w:rsidRDefault="00746123" w:rsidP="005E3785">
      <w:pPr>
        <w:rPr>
          <w:color w:val="auto"/>
        </w:rPr>
      </w:pPr>
    </w:p>
    <w:p w14:paraId="7C841BA7" w14:textId="7887072C" w:rsidR="001E2FF2" w:rsidRPr="00D775B2" w:rsidRDefault="001E2FF2" w:rsidP="005E3785">
      <w:pPr>
        <w:rPr>
          <w:color w:val="auto"/>
        </w:rPr>
      </w:pPr>
      <w:r w:rsidRPr="00D775B2">
        <w:rPr>
          <w:color w:val="auto"/>
        </w:rPr>
        <w:t xml:space="preserve">Piston diameter, </w:t>
      </w:r>
      <w:r w:rsidRPr="00D775B2">
        <w:rPr>
          <w:i/>
          <w:iCs/>
          <w:color w:val="auto"/>
        </w:rPr>
        <w:t>d</w:t>
      </w:r>
      <w:r w:rsidRPr="00D775B2">
        <w:rPr>
          <w:color w:val="auto"/>
          <w:vertAlign w:val="subscript"/>
        </w:rPr>
        <w:t>1</w:t>
      </w:r>
      <w:r w:rsidRPr="00D775B2">
        <w:rPr>
          <w:color w:val="auto"/>
        </w:rPr>
        <w:t xml:space="preserve"> = 20 mm = 0.02 m.</w:t>
      </w:r>
    </w:p>
    <w:p w14:paraId="0E4B352C" w14:textId="564A530D" w:rsidR="001E2FF2" w:rsidRPr="00D775B2" w:rsidRDefault="001E2FF2" w:rsidP="005E3785">
      <w:pPr>
        <w:rPr>
          <w:color w:val="auto"/>
          <w:lang w:val="fr-FR"/>
        </w:rPr>
      </w:pPr>
      <w:r w:rsidRPr="00D775B2">
        <w:rPr>
          <w:color w:val="auto"/>
          <w:lang w:val="fr-FR"/>
        </w:rPr>
        <w:t xml:space="preserve">Piston radius, </w:t>
      </w:r>
      <w:r w:rsidRPr="00D775B2">
        <w:rPr>
          <w:i/>
          <w:iCs/>
          <w:color w:val="auto"/>
          <w:lang w:val="fr-FR"/>
        </w:rPr>
        <w:t>r</w:t>
      </w:r>
      <w:r w:rsidRPr="00D775B2">
        <w:rPr>
          <w:color w:val="auto"/>
          <w:vertAlign w:val="subscript"/>
          <w:lang w:val="fr-FR"/>
        </w:rPr>
        <w:t>1</w:t>
      </w:r>
      <w:r w:rsidRPr="00D775B2">
        <w:rPr>
          <w:color w:val="auto"/>
          <w:lang w:val="fr-FR"/>
        </w:rPr>
        <w:t xml:space="preserve"> = 10 mm = 0.01 m.</w:t>
      </w:r>
    </w:p>
    <w:p w14:paraId="7400EB32" w14:textId="365BE21E" w:rsidR="00BA6F97" w:rsidRPr="00D775B2" w:rsidRDefault="00BA6F97" w:rsidP="005E3785">
      <w:pPr>
        <w:rPr>
          <w:color w:val="auto"/>
          <w:vertAlign w:val="superscript"/>
        </w:rPr>
      </w:pPr>
      <w:r w:rsidRPr="00D775B2">
        <w:rPr>
          <w:color w:val="auto"/>
        </w:rPr>
        <w:t>Area</w:t>
      </w:r>
      <w:r w:rsidR="00574BD6" w:rsidRPr="00D775B2">
        <w:rPr>
          <w:color w:val="auto"/>
        </w:rPr>
        <w:t>,</w:t>
      </w:r>
      <w:r w:rsidRPr="00D775B2">
        <w:rPr>
          <w:color w:val="auto"/>
        </w:rPr>
        <w:t xml:space="preserve"> </w:t>
      </w:r>
      <w:r w:rsidRPr="00D775B2">
        <w:rPr>
          <w:i/>
          <w:iCs/>
          <w:color w:val="auto"/>
        </w:rPr>
        <w:t>A</w:t>
      </w:r>
      <w:r w:rsidRPr="00D775B2">
        <w:rPr>
          <w:color w:val="auto"/>
          <w:vertAlign w:val="subscript"/>
        </w:rPr>
        <w:t>1</w:t>
      </w:r>
      <w:r w:rsidRPr="00D775B2">
        <w:rPr>
          <w:color w:val="auto"/>
        </w:rPr>
        <w:t xml:space="preserve"> = </w:t>
      </w:r>
      <w:r w:rsidRPr="00D775B2">
        <w:rPr>
          <w:i/>
          <w:iCs/>
          <w:color w:val="auto"/>
        </w:rPr>
        <w:sym w:font="Symbol" w:char="F070"/>
      </w:r>
      <w:r w:rsidRPr="00D775B2">
        <w:rPr>
          <w:i/>
          <w:iCs/>
          <w:color w:val="auto"/>
        </w:rPr>
        <w:t>r</w:t>
      </w:r>
      <w:r w:rsidRPr="00D775B2">
        <w:rPr>
          <w:color w:val="auto"/>
          <w:vertAlign w:val="superscript"/>
        </w:rPr>
        <w:t>2</w:t>
      </w:r>
      <w:r w:rsidRPr="00D775B2">
        <w:rPr>
          <w:color w:val="auto"/>
        </w:rPr>
        <w:t xml:space="preserve"> = </w:t>
      </w:r>
      <w:r w:rsidRPr="00D775B2">
        <w:rPr>
          <w:color w:val="auto"/>
        </w:rPr>
        <w:sym w:font="Symbol" w:char="F070"/>
      </w:r>
      <w:r w:rsidRPr="00D775B2">
        <w:rPr>
          <w:color w:val="auto"/>
        </w:rPr>
        <w:t xml:space="preserve"> </w:t>
      </w:r>
      <w:r w:rsidR="00574BD6" w:rsidRPr="00D775B2">
        <w:rPr>
          <w:color w:val="auto"/>
        </w:rPr>
        <w:t>×</w:t>
      </w:r>
      <w:r w:rsidRPr="00D775B2">
        <w:rPr>
          <w:color w:val="auto"/>
        </w:rPr>
        <w:t xml:space="preserve"> 0.01</w:t>
      </w:r>
      <w:r w:rsidRPr="00D775B2">
        <w:rPr>
          <w:color w:val="auto"/>
          <w:vertAlign w:val="superscript"/>
        </w:rPr>
        <w:t>2</w:t>
      </w:r>
      <w:r w:rsidRPr="00D775B2">
        <w:rPr>
          <w:color w:val="auto"/>
        </w:rPr>
        <w:t xml:space="preserve"> = 0.000314 = 3.14</w:t>
      </w:r>
      <w:r w:rsidR="00574BD6" w:rsidRPr="00D775B2">
        <w:rPr>
          <w:color w:val="auto"/>
        </w:rPr>
        <w:t xml:space="preserve"> × </w:t>
      </w:r>
      <w:r w:rsidRPr="00D775B2">
        <w:rPr>
          <w:color w:val="auto"/>
        </w:rPr>
        <w:t>10</w:t>
      </w:r>
      <w:r w:rsidR="00574BD6" w:rsidRPr="00D775B2">
        <w:rPr>
          <w:color w:val="auto"/>
          <w:vertAlign w:val="superscript"/>
        </w:rPr>
        <w:t>−</w:t>
      </w:r>
      <w:r w:rsidRPr="00D775B2">
        <w:rPr>
          <w:color w:val="auto"/>
          <w:vertAlign w:val="superscript"/>
        </w:rPr>
        <w:t>4</w:t>
      </w:r>
      <w:r w:rsidRPr="00D775B2">
        <w:rPr>
          <w:color w:val="auto"/>
        </w:rPr>
        <w:t xml:space="preserve"> m</w:t>
      </w:r>
      <w:r w:rsidRPr="00D775B2">
        <w:rPr>
          <w:color w:val="auto"/>
          <w:vertAlign w:val="superscript"/>
        </w:rPr>
        <w:t>2</w:t>
      </w:r>
    </w:p>
    <w:p w14:paraId="238D9656" w14:textId="77777777" w:rsidR="001E2FF2" w:rsidRDefault="001E2FF2" w:rsidP="005E3785"/>
    <w:p w14:paraId="3B4303B0" w14:textId="7DFE6A91" w:rsidR="00574BD6" w:rsidRPr="0009423D" w:rsidRDefault="001E2FF2" w:rsidP="005E3785">
      <w:pPr>
        <w:rPr>
          <w:b/>
          <w:bCs/>
        </w:rPr>
      </w:pPr>
      <w:r w:rsidRPr="0009423D">
        <w:rPr>
          <w:b/>
          <w:bCs/>
        </w:rPr>
        <w:t>Question 2</w:t>
      </w:r>
    </w:p>
    <w:p w14:paraId="03AF14CA" w14:textId="6724BCAB" w:rsidR="00574BD6" w:rsidRPr="00D775B2" w:rsidRDefault="001E2FF2" w:rsidP="005E3785">
      <w:pPr>
        <w:rPr>
          <w:b/>
          <w:bCs/>
        </w:rPr>
      </w:pPr>
      <w:r w:rsidRPr="00D775B2">
        <w:rPr>
          <w:b/>
          <w:bCs/>
        </w:rPr>
        <w:t>Calculate the fluid pressure</w:t>
      </w:r>
      <w:r w:rsidR="00574BD6" w:rsidRPr="00D775B2">
        <w:rPr>
          <w:b/>
          <w:bCs/>
        </w:rPr>
        <w:t>,</w:t>
      </w:r>
      <w:r w:rsidRPr="00D775B2">
        <w:rPr>
          <w:b/>
          <w:bCs/>
        </w:rPr>
        <w:t xml:space="preserve"> </w:t>
      </w:r>
      <w:r w:rsidR="00574BD6" w:rsidRPr="00D775B2">
        <w:rPr>
          <w:b/>
          <w:bCs/>
          <w:i/>
          <w:iCs/>
        </w:rPr>
        <w:t>P</w:t>
      </w:r>
      <w:r w:rsidR="00597820" w:rsidRPr="00D775B2">
        <w:rPr>
          <w:b/>
          <w:bCs/>
        </w:rPr>
        <w:t>,</w:t>
      </w:r>
      <w:r w:rsidRPr="00D775B2">
        <w:rPr>
          <w:b/>
          <w:bCs/>
        </w:rPr>
        <w:t xml:space="preserve"> generated in the brake lines in </w:t>
      </w:r>
      <w:r w:rsidR="00BA6F97" w:rsidRPr="00D775B2">
        <w:rPr>
          <w:b/>
          <w:bCs/>
        </w:rPr>
        <w:t>p</w:t>
      </w:r>
      <w:r w:rsidRPr="00D775B2">
        <w:rPr>
          <w:b/>
          <w:bCs/>
        </w:rPr>
        <w:t xml:space="preserve">ascals (Pa) and </w:t>
      </w:r>
      <w:r w:rsidR="00BA6F97" w:rsidRPr="00D775B2">
        <w:rPr>
          <w:b/>
          <w:bCs/>
        </w:rPr>
        <w:t>m</w:t>
      </w:r>
      <w:r w:rsidRPr="00D775B2">
        <w:rPr>
          <w:b/>
          <w:bCs/>
        </w:rPr>
        <w:t>egapascals (MPa)</w:t>
      </w:r>
    </w:p>
    <w:p w14:paraId="011F3601" w14:textId="77777777" w:rsidR="00746123" w:rsidRDefault="00A76720" w:rsidP="005E3785">
      <w:pPr>
        <w:rPr>
          <w:b/>
          <w:bCs/>
        </w:rPr>
      </w:pPr>
      <w:bookmarkStart w:id="0" w:name="MTBlankEqn"/>
      <w:r w:rsidRPr="00D775B2">
        <w:rPr>
          <w:b/>
          <w:bCs/>
        </w:rPr>
        <w:t xml:space="preserve">Use: </w:t>
      </w:r>
      <w:r w:rsidR="00F00C15" w:rsidRPr="00A25A86">
        <w:rPr>
          <w:b/>
          <w:bCs/>
          <w:noProof/>
          <w:position w:val="-28"/>
        </w:rPr>
        <w:object w:dxaOrig="720" w:dyaOrig="639" w14:anchorId="40DC2F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7.5pt;height:37.5pt;mso-width-percent:0;mso-height-percent:0;mso-width-percent:0;mso-height-percent:0" o:ole="">
            <v:imagedata r:id="rId9" o:title=""/>
          </v:shape>
          <o:OLEObject Type="Embed" ProgID="Equation.DSMT4" ShapeID="_x0000_i1025" DrawAspect="Content" ObjectID="_1851165930" r:id="rId10"/>
        </w:object>
      </w:r>
      <w:bookmarkEnd w:id="0"/>
      <w:r w:rsidRPr="00D775B2">
        <w:rPr>
          <w:b/>
          <w:bCs/>
        </w:rPr>
        <w:t xml:space="preserve"> </w:t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Pr="00D775B2">
        <w:rPr>
          <w:b/>
          <w:bCs/>
        </w:rPr>
        <w:tab/>
      </w:r>
      <w:r w:rsidR="006E1DC5">
        <w:rPr>
          <w:b/>
          <w:bCs/>
        </w:rPr>
        <w:tab/>
      </w:r>
      <w:r w:rsidRPr="00D775B2">
        <w:rPr>
          <w:b/>
          <w:bCs/>
        </w:rPr>
        <w:tab/>
      </w:r>
    </w:p>
    <w:p w14:paraId="25678853" w14:textId="020D8906" w:rsidR="00746123" w:rsidRPr="003C4623" w:rsidRDefault="00746123" w:rsidP="00746123">
      <w:pPr>
        <w:jc w:val="right"/>
        <w:rPr>
          <w:b/>
          <w:bCs/>
          <w:i/>
          <w:i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2</w:t>
      </w:r>
      <w:r w:rsidRPr="003C4623">
        <w:rPr>
          <w:b/>
          <w:bCs/>
          <w:i/>
          <w:iCs/>
        </w:rPr>
        <w:t xml:space="preserve"> marks)</w:t>
      </w:r>
    </w:p>
    <w:p w14:paraId="6D3F7E6F" w14:textId="77777777" w:rsidR="00746123" w:rsidRDefault="00746123" w:rsidP="005E3785">
      <w:pPr>
        <w:rPr>
          <w:b/>
          <w:bCs/>
          <w:i/>
          <w:iCs/>
        </w:rPr>
      </w:pPr>
    </w:p>
    <w:p w14:paraId="2D818553" w14:textId="102B6E9F" w:rsidR="001E2FF2" w:rsidRPr="00D775B2" w:rsidRDefault="001E2FF2" w:rsidP="005E3785">
      <w:pPr>
        <w:rPr>
          <w:color w:val="auto"/>
        </w:rPr>
      </w:pPr>
      <w:r w:rsidRPr="00D775B2">
        <w:rPr>
          <w:color w:val="auto"/>
        </w:rPr>
        <w:t xml:space="preserve">Force, </w:t>
      </w:r>
      <w:r w:rsidRPr="00D775B2">
        <w:rPr>
          <w:i/>
          <w:iCs/>
          <w:color w:val="auto"/>
        </w:rPr>
        <w:t>F</w:t>
      </w:r>
      <w:r w:rsidRPr="00D775B2">
        <w:rPr>
          <w:color w:val="auto"/>
          <w:vertAlign w:val="subscript"/>
        </w:rPr>
        <w:t>1</w:t>
      </w:r>
      <w:r w:rsidRPr="00D775B2">
        <w:rPr>
          <w:color w:val="auto"/>
        </w:rPr>
        <w:t xml:space="preserve"> = 150 N</w:t>
      </w:r>
    </w:p>
    <w:p w14:paraId="45C7FA3A" w14:textId="474FEC89" w:rsidR="001E2FF2" w:rsidRPr="00D775B2" w:rsidRDefault="001E2FF2" w:rsidP="005E3785">
      <w:pPr>
        <w:rPr>
          <w:color w:val="auto"/>
          <w:vertAlign w:val="superscript"/>
        </w:rPr>
      </w:pPr>
      <w:r w:rsidRPr="00D775B2">
        <w:rPr>
          <w:color w:val="auto"/>
        </w:rPr>
        <w:t xml:space="preserve">Area, </w:t>
      </w:r>
      <w:r w:rsidRPr="00D775B2">
        <w:rPr>
          <w:i/>
          <w:iCs/>
          <w:color w:val="auto"/>
        </w:rPr>
        <w:t>A</w:t>
      </w:r>
      <w:r w:rsidRPr="00D775B2">
        <w:rPr>
          <w:color w:val="auto"/>
          <w:vertAlign w:val="subscript"/>
        </w:rPr>
        <w:t>1</w:t>
      </w:r>
      <w:r w:rsidRPr="00D775B2">
        <w:rPr>
          <w:color w:val="auto"/>
        </w:rPr>
        <w:t xml:space="preserve"> = </w:t>
      </w:r>
      <w:r w:rsidR="00BA6F97" w:rsidRPr="00D775B2">
        <w:rPr>
          <w:color w:val="auto"/>
        </w:rPr>
        <w:t>3.14</w:t>
      </w:r>
      <w:r w:rsidR="00A76720" w:rsidRPr="00D775B2">
        <w:rPr>
          <w:color w:val="auto"/>
        </w:rPr>
        <w:t xml:space="preserve"> × </w:t>
      </w:r>
      <w:r w:rsidR="00BA6F97" w:rsidRPr="00D775B2">
        <w:rPr>
          <w:color w:val="auto"/>
        </w:rPr>
        <w:t>10</w:t>
      </w:r>
      <w:r w:rsidR="00A76720" w:rsidRPr="00D775B2">
        <w:rPr>
          <w:color w:val="auto"/>
          <w:vertAlign w:val="superscript"/>
        </w:rPr>
        <w:t>−</w:t>
      </w:r>
      <w:r w:rsidR="00BA6F97" w:rsidRPr="00D775B2">
        <w:rPr>
          <w:color w:val="auto"/>
          <w:vertAlign w:val="superscript"/>
        </w:rPr>
        <w:t>4</w:t>
      </w:r>
      <w:r w:rsidR="00BA6F97" w:rsidRPr="00D775B2">
        <w:rPr>
          <w:color w:val="auto"/>
        </w:rPr>
        <w:t xml:space="preserve"> m</w:t>
      </w:r>
      <w:r w:rsidR="00BA6F97" w:rsidRPr="00D775B2">
        <w:rPr>
          <w:color w:val="auto"/>
          <w:vertAlign w:val="superscript"/>
        </w:rPr>
        <w:t>2</w:t>
      </w:r>
    </w:p>
    <w:p w14:paraId="251ABE07" w14:textId="7F67272A" w:rsidR="00A76720" w:rsidRPr="00D775B2" w:rsidRDefault="00A76720" w:rsidP="005E3785">
      <w:pPr>
        <w:rPr>
          <w:color w:val="auto"/>
        </w:rPr>
      </w:pPr>
      <w:r w:rsidRPr="00D775B2">
        <w:rPr>
          <w:color w:val="auto"/>
        </w:rPr>
        <w:t>P</w:t>
      </w:r>
      <w:r w:rsidR="001E2FF2" w:rsidRPr="00D775B2">
        <w:rPr>
          <w:color w:val="auto"/>
        </w:rPr>
        <w:t>ressure</w:t>
      </w:r>
      <w:r w:rsidR="00574BD6" w:rsidRPr="00D775B2">
        <w:rPr>
          <w:color w:val="auto"/>
        </w:rPr>
        <w:t>,</w:t>
      </w:r>
      <w:r w:rsidRPr="00D775B2">
        <w:rPr>
          <w:color w:val="auto"/>
        </w:rPr>
        <w:t xml:space="preserve"> </w:t>
      </w:r>
      <w:r w:rsidR="00F00C15" w:rsidRPr="00F00C15">
        <w:rPr>
          <w:noProof/>
          <w:color w:val="auto"/>
          <w:position w:val="-24"/>
        </w:rPr>
        <w:object w:dxaOrig="3060" w:dyaOrig="600" w14:anchorId="43F1E918">
          <v:shape id="_x0000_i1026" type="#_x0000_t75" alt="" style="width:151.5pt;height:30pt;mso-width-percent:0;mso-height-percent:0;mso-width-percent:0;mso-height-percent:0" o:ole="">
            <v:imagedata r:id="rId11" o:title=""/>
          </v:shape>
          <o:OLEObject Type="Embed" ProgID="Equation.DSMT4" ShapeID="_x0000_i1026" DrawAspect="Content" ObjectID="_1851165931" r:id="rId12"/>
        </w:object>
      </w:r>
      <w:r w:rsidR="00597820" w:rsidRPr="00D775B2">
        <w:rPr>
          <w:color w:val="auto"/>
        </w:rPr>
        <w:t xml:space="preserve"> </w:t>
      </w:r>
      <w:r w:rsidRPr="00D775B2">
        <w:rPr>
          <w:color w:val="auto"/>
        </w:rPr>
        <w:t>[1 mark]</w:t>
      </w:r>
    </w:p>
    <w:p w14:paraId="64A24154" w14:textId="3EBF31B4" w:rsidR="00A76720" w:rsidRPr="00D775B2" w:rsidRDefault="009D5758" w:rsidP="005E3785">
      <w:pPr>
        <w:rPr>
          <w:color w:val="auto"/>
        </w:rPr>
      </w:pPr>
      <w:r w:rsidRPr="00D775B2">
        <w:rPr>
          <w:color w:val="auto"/>
        </w:rPr>
        <w:t xml:space="preserve">Convert </w:t>
      </w:r>
      <w:r w:rsidR="00A76720" w:rsidRPr="00D775B2">
        <w:rPr>
          <w:color w:val="auto"/>
        </w:rPr>
        <w:t>to MPa:</w:t>
      </w:r>
    </w:p>
    <w:p w14:paraId="6A55DD2C" w14:textId="340069F0" w:rsidR="00A76720" w:rsidRPr="00D775B2" w:rsidRDefault="00F00C15" w:rsidP="005E3785">
      <w:pPr>
        <w:rPr>
          <w:color w:val="auto"/>
        </w:rPr>
      </w:pPr>
      <w:r w:rsidRPr="00F00C15">
        <w:rPr>
          <w:noProof/>
          <w:color w:val="auto"/>
          <w:position w:val="-28"/>
        </w:rPr>
        <w:object w:dxaOrig="2700" w:dyaOrig="680" w14:anchorId="55535761">
          <v:shape id="_x0000_i1027" type="#_x0000_t75" alt="" style="width:136.5pt;height:36.5pt;mso-width-percent:0;mso-height-percent:0;mso-width-percent:0;mso-height-percent:0" o:ole="">
            <v:imagedata r:id="rId13" o:title=""/>
          </v:shape>
          <o:OLEObject Type="Embed" ProgID="Equation.DSMT4" ShapeID="_x0000_i1027" DrawAspect="Content" ObjectID="_1851165932" r:id="rId14"/>
        </w:object>
      </w:r>
      <w:r w:rsidR="00597820" w:rsidRPr="00D775B2">
        <w:rPr>
          <w:color w:val="auto"/>
        </w:rPr>
        <w:t xml:space="preserve"> </w:t>
      </w:r>
      <w:r w:rsidR="00A76720" w:rsidRPr="00D775B2">
        <w:rPr>
          <w:color w:val="auto"/>
        </w:rPr>
        <w:t>[1 mark]</w:t>
      </w:r>
    </w:p>
    <w:p w14:paraId="36B5AFCB" w14:textId="77777777" w:rsidR="00680DDA" w:rsidRDefault="00680DDA">
      <w:pPr>
        <w:rPr>
          <w:b/>
          <w:bCs/>
        </w:rPr>
      </w:pPr>
      <w:r>
        <w:rPr>
          <w:b/>
          <w:bCs/>
        </w:rPr>
        <w:br w:type="page"/>
      </w:r>
    </w:p>
    <w:p w14:paraId="70403BF6" w14:textId="2CAAFCEC" w:rsidR="00A76720" w:rsidRPr="0009423D" w:rsidRDefault="001E2FF2" w:rsidP="005E3785">
      <w:pPr>
        <w:rPr>
          <w:b/>
          <w:bCs/>
        </w:rPr>
      </w:pPr>
      <w:r w:rsidRPr="0009423D">
        <w:rPr>
          <w:b/>
          <w:bCs/>
        </w:rPr>
        <w:lastRenderedPageBreak/>
        <w:t>Question 3</w:t>
      </w:r>
    </w:p>
    <w:p w14:paraId="64C83EEF" w14:textId="77777777" w:rsidR="00746123" w:rsidRDefault="001E2FF2" w:rsidP="005E3785">
      <w:pPr>
        <w:rPr>
          <w:b/>
          <w:bCs/>
        </w:rPr>
      </w:pPr>
      <w:r w:rsidRPr="00D775B2">
        <w:rPr>
          <w:b/>
          <w:bCs/>
        </w:rPr>
        <w:t xml:space="preserve">Calculate the cross-sectional area of the </w:t>
      </w:r>
      <w:r w:rsidR="00A76720" w:rsidRPr="00D775B2">
        <w:rPr>
          <w:b/>
          <w:bCs/>
        </w:rPr>
        <w:t>calliper</w:t>
      </w:r>
      <w:r w:rsidRPr="00D775B2">
        <w:rPr>
          <w:b/>
          <w:bCs/>
        </w:rPr>
        <w:t xml:space="preserve"> piston (</w:t>
      </w:r>
      <w:r w:rsidRPr="00D775B2">
        <w:rPr>
          <w:b/>
          <w:bCs/>
          <w:i/>
          <w:iCs/>
        </w:rPr>
        <w:t>A</w:t>
      </w:r>
      <w:r w:rsidRPr="00D775B2">
        <w:rPr>
          <w:b/>
          <w:bCs/>
          <w:vertAlign w:val="subscript"/>
        </w:rPr>
        <w:t>2</w:t>
      </w:r>
      <w:r w:rsidRPr="00D775B2">
        <w:rPr>
          <w:b/>
          <w:bCs/>
        </w:rPr>
        <w:t xml:space="preserve">) in </w:t>
      </w:r>
      <w:r w:rsidR="00BA6F97" w:rsidRPr="00D775B2">
        <w:rPr>
          <w:b/>
          <w:bCs/>
        </w:rPr>
        <w:t>m</w:t>
      </w:r>
      <w:r w:rsidR="00BA6F97" w:rsidRPr="00D775B2">
        <w:rPr>
          <w:b/>
          <w:bCs/>
          <w:vertAlign w:val="superscript"/>
        </w:rPr>
        <w:t>2</w:t>
      </w:r>
      <w:r w:rsidR="00BA6F97" w:rsidRPr="00D775B2">
        <w:rPr>
          <w:b/>
          <w:bCs/>
        </w:rPr>
        <w:t xml:space="preserve">. </w:t>
      </w:r>
      <w:r w:rsidR="004F54CE">
        <w:rPr>
          <w:b/>
          <w:bCs/>
        </w:rPr>
        <w:tab/>
      </w:r>
      <w:r w:rsidR="006E1DC5">
        <w:rPr>
          <w:b/>
          <w:bCs/>
        </w:rPr>
        <w:tab/>
      </w:r>
    </w:p>
    <w:p w14:paraId="71233096" w14:textId="77777777" w:rsidR="00746123" w:rsidRPr="003C4623" w:rsidRDefault="00746123" w:rsidP="00746123">
      <w:pPr>
        <w:jc w:val="right"/>
        <w:rPr>
          <w:b/>
          <w:bCs/>
          <w:i/>
          <w:i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1</w:t>
      </w:r>
      <w:r w:rsidRPr="003C4623">
        <w:rPr>
          <w:b/>
          <w:bCs/>
          <w:i/>
          <w:iCs/>
        </w:rPr>
        <w:t xml:space="preserve"> mark)</w:t>
      </w:r>
    </w:p>
    <w:p w14:paraId="34C30318" w14:textId="707573B6" w:rsidR="001E2FF2" w:rsidRPr="00D775B2" w:rsidRDefault="001E2FF2" w:rsidP="005E3785">
      <w:pPr>
        <w:rPr>
          <w:color w:val="auto"/>
        </w:rPr>
      </w:pPr>
      <w:r w:rsidRPr="00D775B2">
        <w:rPr>
          <w:color w:val="auto"/>
        </w:rPr>
        <w:t xml:space="preserve">Piston diameter, </w:t>
      </w:r>
      <w:r w:rsidRPr="00D775B2">
        <w:rPr>
          <w:i/>
          <w:iCs/>
          <w:color w:val="auto"/>
        </w:rPr>
        <w:t>d</w:t>
      </w:r>
      <w:r w:rsidRPr="00D775B2">
        <w:rPr>
          <w:color w:val="auto"/>
          <w:vertAlign w:val="subscript"/>
        </w:rPr>
        <w:t>2</w:t>
      </w:r>
      <w:r w:rsidRPr="00D775B2">
        <w:rPr>
          <w:color w:val="auto"/>
        </w:rPr>
        <w:t xml:space="preserve"> = 60 mm = 0.06</w:t>
      </w:r>
      <w:r w:rsidR="00597820" w:rsidRPr="00D775B2">
        <w:rPr>
          <w:color w:val="auto"/>
        </w:rPr>
        <w:t>0</w:t>
      </w:r>
      <w:r w:rsidRPr="00D775B2">
        <w:rPr>
          <w:color w:val="auto"/>
        </w:rPr>
        <w:t xml:space="preserve"> m</w:t>
      </w:r>
    </w:p>
    <w:p w14:paraId="00FACB8D" w14:textId="64E4FE55" w:rsidR="001E2FF2" w:rsidRPr="00D775B2" w:rsidRDefault="001E2FF2" w:rsidP="005E3785">
      <w:pPr>
        <w:rPr>
          <w:color w:val="auto"/>
        </w:rPr>
      </w:pPr>
      <w:r w:rsidRPr="00D775B2">
        <w:rPr>
          <w:color w:val="auto"/>
        </w:rPr>
        <w:t xml:space="preserve">Piston radius, </w:t>
      </w:r>
      <w:r w:rsidRPr="00D775B2">
        <w:rPr>
          <w:i/>
          <w:iCs/>
          <w:color w:val="auto"/>
        </w:rPr>
        <w:t>r</w:t>
      </w:r>
      <w:r w:rsidRPr="00D775B2">
        <w:rPr>
          <w:color w:val="auto"/>
          <w:vertAlign w:val="subscript"/>
        </w:rPr>
        <w:t>2</w:t>
      </w:r>
      <w:r w:rsidRPr="00D775B2">
        <w:rPr>
          <w:color w:val="auto"/>
        </w:rPr>
        <w:t xml:space="preserve"> = 30 mm = 0.03</w:t>
      </w:r>
      <w:r w:rsidR="00597820" w:rsidRPr="00D775B2">
        <w:rPr>
          <w:color w:val="auto"/>
        </w:rPr>
        <w:t>0</w:t>
      </w:r>
      <w:r w:rsidRPr="00D775B2">
        <w:rPr>
          <w:color w:val="auto"/>
        </w:rPr>
        <w:t xml:space="preserve"> m</w:t>
      </w:r>
    </w:p>
    <w:p w14:paraId="1786C1EF" w14:textId="04CE1946" w:rsidR="00BA6F97" w:rsidRPr="00D775B2" w:rsidRDefault="00BA6F97" w:rsidP="00BA6F97">
      <w:pPr>
        <w:rPr>
          <w:color w:val="auto"/>
          <w:vertAlign w:val="superscript"/>
        </w:rPr>
      </w:pPr>
      <w:r w:rsidRPr="00D775B2">
        <w:rPr>
          <w:color w:val="auto"/>
        </w:rPr>
        <w:t xml:space="preserve">Area </w:t>
      </w:r>
      <w:r w:rsidRPr="00D775B2">
        <w:rPr>
          <w:i/>
          <w:iCs/>
          <w:color w:val="auto"/>
        </w:rPr>
        <w:t>A</w:t>
      </w:r>
      <w:r w:rsidRPr="00D775B2">
        <w:rPr>
          <w:color w:val="auto"/>
          <w:vertAlign w:val="subscript"/>
        </w:rPr>
        <w:t>2</w:t>
      </w:r>
      <w:r w:rsidRPr="00D775B2">
        <w:rPr>
          <w:color w:val="auto"/>
        </w:rPr>
        <w:t xml:space="preserve"> = </w:t>
      </w:r>
      <w:r w:rsidRPr="00D775B2">
        <w:rPr>
          <w:i/>
          <w:iCs/>
          <w:color w:val="auto"/>
        </w:rPr>
        <w:sym w:font="Symbol" w:char="F070"/>
      </w:r>
      <w:r w:rsidRPr="00D775B2">
        <w:rPr>
          <w:i/>
          <w:iCs/>
          <w:color w:val="auto"/>
        </w:rPr>
        <w:t>r</w:t>
      </w:r>
      <w:r w:rsidRPr="00D775B2">
        <w:rPr>
          <w:color w:val="auto"/>
          <w:vertAlign w:val="superscript"/>
        </w:rPr>
        <w:t>2</w:t>
      </w:r>
      <w:r w:rsidRPr="00D775B2">
        <w:rPr>
          <w:color w:val="auto"/>
        </w:rPr>
        <w:t xml:space="preserve"> = </w:t>
      </w:r>
      <w:r w:rsidRPr="00D775B2">
        <w:rPr>
          <w:color w:val="auto"/>
        </w:rPr>
        <w:sym w:font="Symbol" w:char="F070"/>
      </w:r>
      <w:r w:rsidRPr="00D775B2">
        <w:rPr>
          <w:color w:val="auto"/>
        </w:rPr>
        <w:t xml:space="preserve"> </w:t>
      </w:r>
      <w:r w:rsidR="00A76720" w:rsidRPr="00D775B2">
        <w:rPr>
          <w:color w:val="auto"/>
        </w:rPr>
        <w:t>×</w:t>
      </w:r>
      <w:r w:rsidRPr="00D775B2">
        <w:rPr>
          <w:color w:val="auto"/>
        </w:rPr>
        <w:t xml:space="preserve"> 0.03</w:t>
      </w:r>
      <w:r w:rsidR="00597820" w:rsidRPr="00D775B2">
        <w:rPr>
          <w:color w:val="auto"/>
        </w:rPr>
        <w:t>0</w:t>
      </w:r>
      <w:r w:rsidRPr="00D775B2">
        <w:rPr>
          <w:color w:val="auto"/>
          <w:vertAlign w:val="superscript"/>
        </w:rPr>
        <w:t>2</w:t>
      </w:r>
      <w:r w:rsidRPr="00D775B2">
        <w:rPr>
          <w:color w:val="auto"/>
        </w:rPr>
        <w:t xml:space="preserve"> = </w:t>
      </w:r>
      <w:r w:rsidR="00D51937" w:rsidRPr="00D775B2">
        <w:rPr>
          <w:color w:val="auto"/>
        </w:rPr>
        <w:t>2.83</w:t>
      </w:r>
      <w:r w:rsidR="00A76720" w:rsidRPr="00D775B2">
        <w:rPr>
          <w:color w:val="auto"/>
        </w:rPr>
        <w:t xml:space="preserve"> × </w:t>
      </w:r>
      <w:r w:rsidRPr="00D775B2">
        <w:rPr>
          <w:color w:val="auto"/>
        </w:rPr>
        <w:t>10</w:t>
      </w:r>
      <w:r w:rsidR="00A76720" w:rsidRPr="00D775B2">
        <w:rPr>
          <w:color w:val="auto"/>
          <w:vertAlign w:val="superscript"/>
        </w:rPr>
        <w:t>−</w:t>
      </w:r>
      <w:r w:rsidR="00D51937" w:rsidRPr="00D775B2">
        <w:rPr>
          <w:color w:val="auto"/>
          <w:vertAlign w:val="superscript"/>
        </w:rPr>
        <w:t>3</w:t>
      </w:r>
      <w:r w:rsidRPr="00D775B2">
        <w:rPr>
          <w:color w:val="auto"/>
        </w:rPr>
        <w:t xml:space="preserve"> m</w:t>
      </w:r>
      <w:r w:rsidRPr="00D775B2">
        <w:rPr>
          <w:color w:val="auto"/>
          <w:vertAlign w:val="superscript"/>
        </w:rPr>
        <w:t>2</w:t>
      </w:r>
    </w:p>
    <w:p w14:paraId="0F8AC701" w14:textId="77777777" w:rsidR="001E2FF2" w:rsidRDefault="001E2FF2" w:rsidP="005E3785"/>
    <w:p w14:paraId="61E13036" w14:textId="71AC4621" w:rsidR="00A76720" w:rsidRPr="0009423D" w:rsidRDefault="001E2FF2" w:rsidP="005E3785">
      <w:pPr>
        <w:rPr>
          <w:b/>
          <w:bCs/>
        </w:rPr>
      </w:pPr>
      <w:r w:rsidRPr="0009423D">
        <w:rPr>
          <w:b/>
          <w:bCs/>
        </w:rPr>
        <w:t>Question 4</w:t>
      </w:r>
    </w:p>
    <w:p w14:paraId="1BDBF982" w14:textId="409EF5C7" w:rsidR="00A76720" w:rsidRPr="00D775B2" w:rsidRDefault="001E2FF2" w:rsidP="005E3785">
      <w:pPr>
        <w:rPr>
          <w:b/>
          <w:bCs/>
        </w:rPr>
      </w:pPr>
      <w:r w:rsidRPr="00D775B2">
        <w:rPr>
          <w:b/>
          <w:bCs/>
        </w:rPr>
        <w:t>Calculate the output braking force (</w:t>
      </w:r>
      <w:r w:rsidRPr="00D775B2">
        <w:rPr>
          <w:b/>
          <w:bCs/>
          <w:i/>
          <w:iCs/>
        </w:rPr>
        <w:t>F</w:t>
      </w:r>
      <w:r w:rsidRPr="00D775B2">
        <w:rPr>
          <w:b/>
          <w:bCs/>
          <w:vertAlign w:val="subscript"/>
        </w:rPr>
        <w:t>2</w:t>
      </w:r>
      <w:r w:rsidRPr="00D775B2">
        <w:rPr>
          <w:b/>
          <w:bCs/>
        </w:rPr>
        <w:t xml:space="preserve">) exerted by the </w:t>
      </w:r>
      <w:r w:rsidR="002F7B36" w:rsidRPr="00D775B2">
        <w:rPr>
          <w:b/>
          <w:bCs/>
        </w:rPr>
        <w:t>calliper</w:t>
      </w:r>
      <w:r w:rsidRPr="00D775B2">
        <w:rPr>
          <w:b/>
          <w:bCs/>
        </w:rPr>
        <w:t xml:space="preserve"> piston onto the brake disc</w:t>
      </w:r>
      <w:r w:rsidR="00A76720" w:rsidRPr="00D775B2">
        <w:rPr>
          <w:b/>
          <w:bCs/>
        </w:rPr>
        <w:t>.</w:t>
      </w:r>
    </w:p>
    <w:p w14:paraId="57F2DA89" w14:textId="77777777" w:rsidR="00746123" w:rsidRDefault="00A76720" w:rsidP="005E3785">
      <w:pPr>
        <w:rPr>
          <w:b/>
          <w:bCs/>
        </w:rPr>
      </w:pPr>
      <w:r w:rsidRPr="00D775B2">
        <w:rPr>
          <w:b/>
          <w:bCs/>
        </w:rPr>
        <w:t xml:space="preserve">Use: </w:t>
      </w:r>
      <w:r w:rsidR="001E2FF2" w:rsidRPr="00D775B2">
        <w:rPr>
          <w:b/>
          <w:bCs/>
          <w:i/>
          <w:iCs/>
        </w:rPr>
        <w:t>F</w:t>
      </w:r>
      <w:r w:rsidR="001E2FF2" w:rsidRPr="00D775B2">
        <w:rPr>
          <w:b/>
          <w:bCs/>
          <w:vertAlign w:val="subscript"/>
        </w:rPr>
        <w:t>2</w:t>
      </w:r>
      <w:r w:rsidR="001E2FF2" w:rsidRPr="00D775B2">
        <w:rPr>
          <w:b/>
          <w:bCs/>
        </w:rPr>
        <w:t xml:space="preserve"> = </w:t>
      </w:r>
      <w:r w:rsidRPr="00D775B2">
        <w:rPr>
          <w:b/>
          <w:bCs/>
          <w:i/>
          <w:iCs/>
        </w:rPr>
        <w:t>P</w:t>
      </w:r>
      <w:r w:rsidRPr="00D775B2">
        <w:rPr>
          <w:b/>
          <w:bCs/>
        </w:rPr>
        <w:t xml:space="preserve"> ×</w:t>
      </w:r>
      <w:r w:rsidR="001E2FF2" w:rsidRPr="00D775B2">
        <w:rPr>
          <w:b/>
          <w:bCs/>
        </w:rPr>
        <w:t xml:space="preserve"> </w:t>
      </w:r>
      <w:r w:rsidR="001E2FF2" w:rsidRPr="00D775B2">
        <w:rPr>
          <w:b/>
          <w:bCs/>
          <w:i/>
          <w:iCs/>
        </w:rPr>
        <w:t>A</w:t>
      </w:r>
      <w:r w:rsidR="001E2FF2" w:rsidRPr="00D775B2">
        <w:rPr>
          <w:b/>
          <w:bCs/>
          <w:vertAlign w:val="subscript"/>
        </w:rPr>
        <w:t>2</w:t>
      </w:r>
      <w:r w:rsidR="00597820" w:rsidRPr="00D775B2">
        <w:rPr>
          <w:b/>
          <w:bCs/>
        </w:rPr>
        <w:t xml:space="preserve"> </w:t>
      </w:r>
    </w:p>
    <w:p w14:paraId="1AB68EAA" w14:textId="77777777" w:rsidR="00746123" w:rsidRPr="003C4623" w:rsidRDefault="00746123" w:rsidP="00746123">
      <w:pPr>
        <w:jc w:val="right"/>
        <w:rPr>
          <w:b/>
          <w:bCs/>
          <w:i/>
          <w:iCs/>
        </w:rPr>
      </w:pPr>
      <w:r w:rsidRPr="003C4623">
        <w:rPr>
          <w:b/>
          <w:bCs/>
          <w:i/>
          <w:iCs/>
        </w:rPr>
        <w:t>(</w:t>
      </w:r>
      <w:r>
        <w:rPr>
          <w:b/>
          <w:bCs/>
          <w:i/>
          <w:iCs/>
        </w:rPr>
        <w:t>1</w:t>
      </w:r>
      <w:r w:rsidRPr="003C4623">
        <w:rPr>
          <w:b/>
          <w:bCs/>
          <w:i/>
          <w:iCs/>
        </w:rPr>
        <w:t xml:space="preserve"> mark)</w:t>
      </w:r>
    </w:p>
    <w:p w14:paraId="0E9619C7" w14:textId="1AC6E2D4" w:rsidR="001E2FF2" w:rsidRPr="00D775B2" w:rsidRDefault="001E2FF2" w:rsidP="005E3785">
      <w:pPr>
        <w:rPr>
          <w:color w:val="auto"/>
        </w:rPr>
      </w:pPr>
      <w:r w:rsidRPr="00D775B2">
        <w:rPr>
          <w:color w:val="auto"/>
        </w:rPr>
        <w:t xml:space="preserve">Pressure, </w:t>
      </w:r>
      <w:r w:rsidR="00A76720" w:rsidRPr="00D775B2">
        <w:rPr>
          <w:i/>
          <w:iCs/>
          <w:color w:val="auto"/>
        </w:rPr>
        <w:t>P</w:t>
      </w:r>
      <w:r w:rsidR="00A76720" w:rsidRPr="00D775B2">
        <w:rPr>
          <w:color w:val="auto"/>
        </w:rPr>
        <w:t xml:space="preserve"> </w:t>
      </w:r>
      <w:r w:rsidRPr="00D775B2">
        <w:rPr>
          <w:color w:val="auto"/>
        </w:rPr>
        <w:t xml:space="preserve">= </w:t>
      </w:r>
      <w:r w:rsidR="00F00C15" w:rsidRPr="00F00C15">
        <w:rPr>
          <w:noProof/>
          <w:color w:val="auto"/>
          <w:position w:val="-6"/>
        </w:rPr>
        <w:object w:dxaOrig="1440" w:dyaOrig="320" w14:anchorId="3BF6ED62">
          <v:shape id="_x0000_i1028" type="#_x0000_t75" alt="" style="width:1in;height:14pt;mso-width-percent:0;mso-height-percent:0;mso-width-percent:0;mso-height-percent:0" o:ole="">
            <v:imagedata r:id="rId15" o:title=""/>
          </v:shape>
          <o:OLEObject Type="Embed" ProgID="Equation.DSMT4" ShapeID="_x0000_i1028" DrawAspect="Content" ObjectID="_1851165933" r:id="rId16"/>
        </w:object>
      </w:r>
      <w:r w:rsidR="00597820" w:rsidRPr="00D775B2">
        <w:rPr>
          <w:color w:val="auto"/>
        </w:rPr>
        <w:t xml:space="preserve"> </w:t>
      </w:r>
    </w:p>
    <w:p w14:paraId="6872A4F8" w14:textId="0E0752B7" w:rsidR="00D51937" w:rsidRPr="00D775B2" w:rsidRDefault="001E2FF2" w:rsidP="00D51937">
      <w:pPr>
        <w:rPr>
          <w:color w:val="auto"/>
          <w:vertAlign w:val="superscript"/>
        </w:rPr>
      </w:pPr>
      <w:r w:rsidRPr="00D775B2">
        <w:rPr>
          <w:color w:val="auto"/>
        </w:rPr>
        <w:t xml:space="preserve">Area, </w:t>
      </w:r>
      <w:r w:rsidRPr="00D775B2">
        <w:rPr>
          <w:i/>
          <w:iCs/>
          <w:color w:val="auto"/>
        </w:rPr>
        <w:t>A</w:t>
      </w:r>
      <w:r w:rsidRPr="00D775B2">
        <w:rPr>
          <w:color w:val="auto"/>
          <w:vertAlign w:val="subscript"/>
        </w:rPr>
        <w:t>2</w:t>
      </w:r>
      <w:r w:rsidRPr="00D775B2">
        <w:rPr>
          <w:color w:val="auto"/>
        </w:rPr>
        <w:t xml:space="preserve"> = </w:t>
      </w:r>
      <w:r w:rsidR="00D51937" w:rsidRPr="00D775B2">
        <w:rPr>
          <w:color w:val="auto"/>
        </w:rPr>
        <w:t>2.83</w:t>
      </w:r>
      <w:r w:rsidR="00A76720" w:rsidRPr="00D775B2">
        <w:rPr>
          <w:color w:val="auto"/>
        </w:rPr>
        <w:t xml:space="preserve"> × </w:t>
      </w:r>
      <w:r w:rsidR="00D51937" w:rsidRPr="00D775B2">
        <w:rPr>
          <w:color w:val="auto"/>
        </w:rPr>
        <w:t>10</w:t>
      </w:r>
      <w:r w:rsidR="00A76720" w:rsidRPr="00D775B2">
        <w:rPr>
          <w:color w:val="auto"/>
          <w:vertAlign w:val="superscript"/>
        </w:rPr>
        <w:t>−</w:t>
      </w:r>
      <w:r w:rsidR="00D51937" w:rsidRPr="00D775B2">
        <w:rPr>
          <w:color w:val="auto"/>
          <w:vertAlign w:val="superscript"/>
        </w:rPr>
        <w:t>3</w:t>
      </w:r>
      <w:r w:rsidR="00D51937" w:rsidRPr="00D775B2">
        <w:rPr>
          <w:color w:val="auto"/>
        </w:rPr>
        <w:t xml:space="preserve"> m</w:t>
      </w:r>
      <w:r w:rsidR="00D51937" w:rsidRPr="00D775B2">
        <w:rPr>
          <w:color w:val="auto"/>
          <w:vertAlign w:val="superscript"/>
        </w:rPr>
        <w:t>2</w:t>
      </w:r>
    </w:p>
    <w:p w14:paraId="49C0A73C" w14:textId="358CAEC5" w:rsidR="001E2FF2" w:rsidRPr="00D775B2" w:rsidRDefault="001E2FF2" w:rsidP="005E3785">
      <w:pPr>
        <w:rPr>
          <w:color w:val="auto"/>
          <w:vertAlign w:val="superscript"/>
        </w:rPr>
      </w:pPr>
      <w:r w:rsidRPr="00D775B2">
        <w:rPr>
          <w:color w:val="auto"/>
        </w:rPr>
        <w:t xml:space="preserve">Force </w:t>
      </w:r>
      <w:r w:rsidRPr="00D775B2">
        <w:rPr>
          <w:i/>
          <w:iCs/>
          <w:color w:val="auto"/>
        </w:rPr>
        <w:t>F</w:t>
      </w:r>
      <w:r w:rsidRPr="00D775B2">
        <w:rPr>
          <w:color w:val="auto"/>
          <w:vertAlign w:val="subscript"/>
        </w:rPr>
        <w:t>2</w:t>
      </w:r>
      <w:r w:rsidRPr="00D775B2">
        <w:rPr>
          <w:color w:val="auto"/>
        </w:rPr>
        <w:t xml:space="preserve"> = </w:t>
      </w:r>
      <w:r w:rsidR="00F00C15" w:rsidRPr="00F00C15">
        <w:rPr>
          <w:noProof/>
          <w:color w:val="auto"/>
          <w:position w:val="-16"/>
        </w:rPr>
        <w:object w:dxaOrig="2620" w:dyaOrig="440" w14:anchorId="67C7CFFA">
          <v:shape id="_x0000_i1029" type="#_x0000_t75" alt="" style="width:130pt;height:21.5pt;mso-width-percent:0;mso-height-percent:0;mso-width-percent:0;mso-height-percent:0" o:ole="">
            <v:imagedata r:id="rId17" o:title=""/>
          </v:shape>
          <o:OLEObject Type="Embed" ProgID="Equation.DSMT4" ShapeID="_x0000_i1029" DrawAspect="Content" ObjectID="_1851165934" r:id="rId18"/>
        </w:object>
      </w:r>
      <w:r w:rsidR="00597820" w:rsidRPr="00D775B2">
        <w:rPr>
          <w:color w:val="auto"/>
        </w:rPr>
        <w:t xml:space="preserve"> </w:t>
      </w:r>
      <w:r w:rsidRPr="00D775B2">
        <w:rPr>
          <w:color w:val="auto"/>
        </w:rPr>
        <w:t>= 1350 N</w:t>
      </w:r>
      <w:r w:rsidR="00597820" w:rsidRPr="00D775B2">
        <w:rPr>
          <w:color w:val="auto"/>
        </w:rPr>
        <w:t xml:space="preserve"> </w:t>
      </w:r>
      <w:r w:rsidR="00746123" w:rsidRPr="003C4623">
        <w:rPr>
          <w:b/>
          <w:bCs/>
          <w:i/>
          <w:iCs/>
        </w:rPr>
        <w:t>(</w:t>
      </w:r>
      <w:r w:rsidR="00746123">
        <w:rPr>
          <w:b/>
          <w:bCs/>
          <w:i/>
          <w:iCs/>
        </w:rPr>
        <w:t>1</w:t>
      </w:r>
      <w:r w:rsidR="00746123" w:rsidRPr="003C4623">
        <w:rPr>
          <w:b/>
          <w:bCs/>
          <w:i/>
          <w:iCs/>
        </w:rPr>
        <w:t xml:space="preserve"> mark)</w:t>
      </w:r>
    </w:p>
    <w:p w14:paraId="79C045E5" w14:textId="77777777" w:rsidR="005E3785" w:rsidRPr="00D775B2" w:rsidRDefault="005E3785" w:rsidP="005E3785">
      <w:pPr>
        <w:rPr>
          <w:color w:val="auto"/>
        </w:rPr>
      </w:pPr>
    </w:p>
    <w:p w14:paraId="3BDD4899" w14:textId="029CA9DD" w:rsidR="00A76720" w:rsidRPr="00D775B2" w:rsidRDefault="00D51937" w:rsidP="005E3785">
      <w:pPr>
        <w:rPr>
          <w:b/>
          <w:bCs/>
          <w:color w:val="auto"/>
        </w:rPr>
      </w:pPr>
      <w:r w:rsidRPr="00D775B2">
        <w:rPr>
          <w:b/>
          <w:bCs/>
          <w:color w:val="auto"/>
        </w:rPr>
        <w:t>Alternative approach</w:t>
      </w:r>
      <w:r w:rsidR="00A76720" w:rsidRPr="00D775B2">
        <w:rPr>
          <w:b/>
          <w:bCs/>
          <w:color w:val="auto"/>
        </w:rPr>
        <w:t>:</w:t>
      </w:r>
    </w:p>
    <w:p w14:paraId="097C2747" w14:textId="1258E283" w:rsidR="00597820" w:rsidRPr="00D775B2" w:rsidRDefault="00D51937" w:rsidP="005E3785">
      <w:pPr>
        <w:rPr>
          <w:color w:val="auto"/>
        </w:rPr>
      </w:pPr>
      <w:r w:rsidRPr="00D775B2">
        <w:rPr>
          <w:color w:val="auto"/>
        </w:rPr>
        <w:t xml:space="preserve">Area ratio </w:t>
      </w:r>
      <w:r w:rsidR="00F00C15" w:rsidRPr="00F00C15">
        <w:rPr>
          <w:noProof/>
          <w:color w:val="auto"/>
          <w:position w:val="-28"/>
        </w:rPr>
        <w:object w:dxaOrig="2120" w:dyaOrig="680" w14:anchorId="669C8EA1">
          <v:shape id="_x0000_i1030" type="#_x0000_t75" alt="" style="width:108.5pt;height:36.5pt;mso-width-percent:0;mso-height-percent:0;mso-width-percent:0;mso-height-percent:0" o:ole="">
            <v:imagedata r:id="rId19" o:title=""/>
          </v:shape>
          <o:OLEObject Type="Embed" ProgID="Equation.DSMT4" ShapeID="_x0000_i1030" DrawAspect="Content" ObjectID="_1851165935" r:id="rId20"/>
        </w:object>
      </w:r>
    </w:p>
    <w:p w14:paraId="5E22BDD8" w14:textId="1A57BFF5" w:rsidR="00597820" w:rsidRPr="00D775B2" w:rsidRDefault="00597820" w:rsidP="00597820">
      <w:pPr>
        <w:rPr>
          <w:color w:val="auto"/>
        </w:rPr>
      </w:pPr>
      <w:r w:rsidRPr="00D775B2">
        <w:rPr>
          <w:color w:val="auto"/>
        </w:rPr>
        <w:t>Force ratio = piston area ratio = 9</w:t>
      </w:r>
    </w:p>
    <w:p w14:paraId="134E4466" w14:textId="61A3942F" w:rsidR="001E2FF2" w:rsidRPr="004C2BEA" w:rsidRDefault="00597820" w:rsidP="00D775B2">
      <w:pPr>
        <w:spacing w:after="200" w:line="240" w:lineRule="auto"/>
      </w:pPr>
      <w:r w:rsidRPr="00D775B2">
        <w:rPr>
          <w:color w:val="auto"/>
        </w:rPr>
        <w:t xml:space="preserve">Output force, </w:t>
      </w:r>
      <w:r w:rsidRPr="00D775B2">
        <w:rPr>
          <w:i/>
          <w:iCs/>
          <w:color w:val="auto"/>
        </w:rPr>
        <w:t>F</w:t>
      </w:r>
      <w:r w:rsidRPr="00D775B2">
        <w:rPr>
          <w:color w:val="auto"/>
          <w:vertAlign w:val="subscript"/>
        </w:rPr>
        <w:t>2</w:t>
      </w:r>
      <w:r w:rsidRPr="00D775B2">
        <w:rPr>
          <w:color w:val="auto"/>
        </w:rPr>
        <w:t xml:space="preserve"> </w:t>
      </w:r>
      <w:r w:rsidR="00D51937" w:rsidRPr="00D775B2">
        <w:rPr>
          <w:color w:val="auto"/>
        </w:rPr>
        <w:t xml:space="preserve">= 9 </w:t>
      </w:r>
      <w:r w:rsidR="00A76720" w:rsidRPr="00D775B2">
        <w:rPr>
          <w:color w:val="auto"/>
        </w:rPr>
        <w:t>×</w:t>
      </w:r>
      <w:r w:rsidR="00D51937" w:rsidRPr="00D775B2">
        <w:rPr>
          <w:color w:val="auto"/>
        </w:rPr>
        <w:t xml:space="preserve"> 150 = 1350 N</w:t>
      </w:r>
    </w:p>
    <w:sectPr w:rsidR="001E2FF2" w:rsidRPr="004C2BEA">
      <w:headerReference w:type="even" r:id="rId21"/>
      <w:headerReference w:type="default" r:id="rId22"/>
      <w:footerReference w:type="even" r:id="rId23"/>
      <w:footerReference w:type="default" r:id="rId24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6B0A8" w14:textId="77777777" w:rsidR="0007795F" w:rsidRDefault="0007795F">
      <w:pPr>
        <w:spacing w:after="0" w:line="240" w:lineRule="auto"/>
      </w:pPr>
      <w:r>
        <w:separator/>
      </w:r>
    </w:p>
  </w:endnote>
  <w:endnote w:type="continuationSeparator" w:id="0">
    <w:p w14:paraId="553BB893" w14:textId="77777777" w:rsidR="0007795F" w:rsidRDefault="00077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708C25FA-01F2-434A-9DAA-FE011FC33B6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0C0DAF6-01B0-4880-8133-26FE80CA95FF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E5DECFFF-D1D4-4389-8A78-F3E8CC13EAE0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6E330422-C248-4780-B33C-AA9C59C06E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77777777" w:rsidR="00AA5298" w:rsidRDefault="00D521A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3B3A2" w14:textId="5E06F3A3" w:rsidR="00AD436E" w:rsidRDefault="00AD436E" w:rsidP="00AD436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AD436E" w14:paraId="4D739896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1F3EF617" w14:textId="13006D22" w:rsidR="00AD436E" w:rsidRDefault="00AD436E" w:rsidP="00AD43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2F7184">
            <w:rPr>
              <w:sz w:val="20"/>
              <w:szCs w:val="20"/>
            </w:rPr>
            <w:t>B</w:t>
          </w:r>
          <w:r w:rsidR="00AB74D9" w:rsidRPr="00AB74D9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AD436E" w14:paraId="4E8EFEED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66B1903A" w14:textId="5725E963" w:rsidR="00AD436E" w:rsidRDefault="00AD436E" w:rsidP="00AD43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AB74D9">
            <w:rPr>
              <w:sz w:val="20"/>
              <w:szCs w:val="20"/>
            </w:rPr>
            <w:t xml:space="preserve">September </w:t>
          </w:r>
          <w:r>
            <w:rPr>
              <w:sz w:val="20"/>
              <w:szCs w:val="20"/>
            </w:rPr>
            <w:t>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44F6E3D3" w14:textId="77777777" w:rsidR="00AD436E" w:rsidRDefault="00AD436E" w:rsidP="00AD43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5ED6ABCD" w14:textId="77777777" w:rsidR="00AD436E" w:rsidRDefault="00AD436E" w:rsidP="00AD436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4FAA971" w14:textId="6CAA4DBB" w:rsidR="00AA5298" w:rsidRDefault="00AD436E" w:rsidP="00AD436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0439B" w14:textId="77777777" w:rsidR="0007795F" w:rsidRDefault="0007795F">
      <w:pPr>
        <w:spacing w:after="0" w:line="240" w:lineRule="auto"/>
      </w:pPr>
      <w:r>
        <w:separator/>
      </w:r>
    </w:p>
  </w:footnote>
  <w:footnote w:type="continuationSeparator" w:id="0">
    <w:p w14:paraId="4942C2CF" w14:textId="77777777" w:rsidR="0007795F" w:rsidRDefault="00077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E89DE" w14:textId="47E2ACAB" w:rsidR="00AD436E" w:rsidRDefault="00AD436E" w:rsidP="00AD436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AD436E" w14:paraId="73D02BD1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6F7BF41E" w14:textId="77777777" w:rsidR="00AD436E" w:rsidRDefault="00AD436E" w:rsidP="00AD436E">
          <w:pPr>
            <w:pStyle w:val="Header"/>
            <w:spacing w:after="120"/>
            <w:rPr>
              <w:sz w:val="20"/>
              <w:szCs w:val="20"/>
            </w:rPr>
          </w:pPr>
          <w:bookmarkStart w:id="1" w:name="_Hlk138416114"/>
          <w:bookmarkStart w:id="2" w:name="_Hlk138762648"/>
          <w:bookmarkStart w:id="3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01512773" w14:textId="69ED7D96" w:rsidR="00AD436E" w:rsidRDefault="00AD436E" w:rsidP="00AD436E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216326B2" w14:textId="0B61B0AF" w:rsidR="00AD436E" w:rsidRDefault="00C10C2C" w:rsidP="00AD436E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Activity 3 </w:t>
          </w:r>
          <w:r w:rsidR="00AD436E">
            <w:rPr>
              <w:sz w:val="20"/>
              <w:szCs w:val="20"/>
            </w:rPr>
            <w:t xml:space="preserve">Worksheet </w:t>
          </w:r>
          <w:r w:rsidR="008F2C78">
            <w:rPr>
              <w:sz w:val="20"/>
              <w:szCs w:val="20"/>
            </w:rPr>
            <w:t>answers</w:t>
          </w:r>
        </w:p>
      </w:tc>
    </w:tr>
  </w:tbl>
  <w:bookmarkEnd w:id="1"/>
  <w:p w14:paraId="0849651F" w14:textId="2DFD8613" w:rsidR="00AA5298" w:rsidRDefault="00AD436E" w:rsidP="005076D4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388C179C" wp14:editId="71729DAD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AF75231"/>
    <w:multiLevelType w:val="multilevel"/>
    <w:tmpl w:val="4F3060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2FD1E8E"/>
    <w:multiLevelType w:val="hybridMultilevel"/>
    <w:tmpl w:val="C016A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88579">
    <w:abstractNumId w:val="2"/>
  </w:num>
  <w:num w:numId="2" w16cid:durableId="1994865344">
    <w:abstractNumId w:val="0"/>
  </w:num>
  <w:num w:numId="3" w16cid:durableId="401954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5953863">
    <w:abstractNumId w:val="1"/>
  </w:num>
  <w:num w:numId="5" w16cid:durableId="828444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MrGwNLcwMLAwtDRS0lEKTi0uzszPAykwqwUAxoGwPSwAAAA="/>
  </w:docVars>
  <w:rsids>
    <w:rsidRoot w:val="00AA5298"/>
    <w:rsid w:val="000243D3"/>
    <w:rsid w:val="00045E1A"/>
    <w:rsid w:val="00055859"/>
    <w:rsid w:val="0006423E"/>
    <w:rsid w:val="000733C1"/>
    <w:rsid w:val="0007795F"/>
    <w:rsid w:val="00090C71"/>
    <w:rsid w:val="0009423D"/>
    <w:rsid w:val="000956DE"/>
    <w:rsid w:val="000A360E"/>
    <w:rsid w:val="000B398E"/>
    <w:rsid w:val="000D2840"/>
    <w:rsid w:val="000F5248"/>
    <w:rsid w:val="00100675"/>
    <w:rsid w:val="00106756"/>
    <w:rsid w:val="00125DAB"/>
    <w:rsid w:val="0015228E"/>
    <w:rsid w:val="001548B2"/>
    <w:rsid w:val="001813D8"/>
    <w:rsid w:val="001A0BF7"/>
    <w:rsid w:val="001D76DB"/>
    <w:rsid w:val="001E2FF2"/>
    <w:rsid w:val="001F0E89"/>
    <w:rsid w:val="00251BCF"/>
    <w:rsid w:val="00256E74"/>
    <w:rsid w:val="00273F89"/>
    <w:rsid w:val="0028243D"/>
    <w:rsid w:val="002D03EB"/>
    <w:rsid w:val="002D1030"/>
    <w:rsid w:val="002D2EA7"/>
    <w:rsid w:val="002F7184"/>
    <w:rsid w:val="002F7B36"/>
    <w:rsid w:val="00322A79"/>
    <w:rsid w:val="00335BA8"/>
    <w:rsid w:val="003636F9"/>
    <w:rsid w:val="003658AA"/>
    <w:rsid w:val="00382F6D"/>
    <w:rsid w:val="00386086"/>
    <w:rsid w:val="00391EBC"/>
    <w:rsid w:val="00392915"/>
    <w:rsid w:val="003A5053"/>
    <w:rsid w:val="003B4AA9"/>
    <w:rsid w:val="003D6DBC"/>
    <w:rsid w:val="003E5591"/>
    <w:rsid w:val="003E78A9"/>
    <w:rsid w:val="003F3427"/>
    <w:rsid w:val="00414A30"/>
    <w:rsid w:val="00420028"/>
    <w:rsid w:val="00444CDE"/>
    <w:rsid w:val="004466C6"/>
    <w:rsid w:val="0045059F"/>
    <w:rsid w:val="00466B94"/>
    <w:rsid w:val="004A545C"/>
    <w:rsid w:val="004B0133"/>
    <w:rsid w:val="004C144A"/>
    <w:rsid w:val="004C2BEA"/>
    <w:rsid w:val="004E2630"/>
    <w:rsid w:val="004F54CE"/>
    <w:rsid w:val="005076D4"/>
    <w:rsid w:val="00520A0D"/>
    <w:rsid w:val="00525489"/>
    <w:rsid w:val="00547239"/>
    <w:rsid w:val="00572BCB"/>
    <w:rsid w:val="00574BD6"/>
    <w:rsid w:val="00597820"/>
    <w:rsid w:val="005E3785"/>
    <w:rsid w:val="005F43E4"/>
    <w:rsid w:val="00612B88"/>
    <w:rsid w:val="00630CA0"/>
    <w:rsid w:val="00632A9C"/>
    <w:rsid w:val="00637DAF"/>
    <w:rsid w:val="00644C47"/>
    <w:rsid w:val="006473B5"/>
    <w:rsid w:val="00680DDA"/>
    <w:rsid w:val="00690330"/>
    <w:rsid w:val="006C3A48"/>
    <w:rsid w:val="006D00EC"/>
    <w:rsid w:val="006D5626"/>
    <w:rsid w:val="006E1DC5"/>
    <w:rsid w:val="006E251F"/>
    <w:rsid w:val="006F2DBA"/>
    <w:rsid w:val="0070014A"/>
    <w:rsid w:val="00746123"/>
    <w:rsid w:val="00781082"/>
    <w:rsid w:val="007C0D85"/>
    <w:rsid w:val="007D0E27"/>
    <w:rsid w:val="007F57A8"/>
    <w:rsid w:val="008466AE"/>
    <w:rsid w:val="00856647"/>
    <w:rsid w:val="00863E75"/>
    <w:rsid w:val="008673DA"/>
    <w:rsid w:val="008678AF"/>
    <w:rsid w:val="008C6893"/>
    <w:rsid w:val="008D3DB3"/>
    <w:rsid w:val="008E39F4"/>
    <w:rsid w:val="008F2C78"/>
    <w:rsid w:val="008F4F08"/>
    <w:rsid w:val="00901AE8"/>
    <w:rsid w:val="00910705"/>
    <w:rsid w:val="009122BD"/>
    <w:rsid w:val="009165EA"/>
    <w:rsid w:val="00922184"/>
    <w:rsid w:val="009445AE"/>
    <w:rsid w:val="00944E79"/>
    <w:rsid w:val="009D5758"/>
    <w:rsid w:val="009F4565"/>
    <w:rsid w:val="00A134D3"/>
    <w:rsid w:val="00A16290"/>
    <w:rsid w:val="00A25A86"/>
    <w:rsid w:val="00A30D6F"/>
    <w:rsid w:val="00A66E02"/>
    <w:rsid w:val="00A76720"/>
    <w:rsid w:val="00A93B13"/>
    <w:rsid w:val="00AA38F1"/>
    <w:rsid w:val="00AA5298"/>
    <w:rsid w:val="00AB10F8"/>
    <w:rsid w:val="00AB74D9"/>
    <w:rsid w:val="00AD436E"/>
    <w:rsid w:val="00B11368"/>
    <w:rsid w:val="00B25A04"/>
    <w:rsid w:val="00B301CA"/>
    <w:rsid w:val="00B50DF0"/>
    <w:rsid w:val="00BA0689"/>
    <w:rsid w:val="00BA6F97"/>
    <w:rsid w:val="00BD03A8"/>
    <w:rsid w:val="00BD2C2F"/>
    <w:rsid w:val="00BE2D88"/>
    <w:rsid w:val="00C05FCF"/>
    <w:rsid w:val="00C10C2C"/>
    <w:rsid w:val="00C71F1B"/>
    <w:rsid w:val="00C870AA"/>
    <w:rsid w:val="00CB25A9"/>
    <w:rsid w:val="00CB505C"/>
    <w:rsid w:val="00CC39C6"/>
    <w:rsid w:val="00CC49A6"/>
    <w:rsid w:val="00CE6565"/>
    <w:rsid w:val="00CF7ECA"/>
    <w:rsid w:val="00D06708"/>
    <w:rsid w:val="00D27F40"/>
    <w:rsid w:val="00D342AB"/>
    <w:rsid w:val="00D51937"/>
    <w:rsid w:val="00D521AC"/>
    <w:rsid w:val="00D751F9"/>
    <w:rsid w:val="00D76944"/>
    <w:rsid w:val="00D775B2"/>
    <w:rsid w:val="00D84250"/>
    <w:rsid w:val="00DC6E29"/>
    <w:rsid w:val="00DC6F89"/>
    <w:rsid w:val="00DD6F5D"/>
    <w:rsid w:val="00DE4347"/>
    <w:rsid w:val="00E00D18"/>
    <w:rsid w:val="00E16EB2"/>
    <w:rsid w:val="00E21CE7"/>
    <w:rsid w:val="00E44D97"/>
    <w:rsid w:val="00E60DF9"/>
    <w:rsid w:val="00E62166"/>
    <w:rsid w:val="00E91579"/>
    <w:rsid w:val="00F00C15"/>
    <w:rsid w:val="00F1001A"/>
    <w:rsid w:val="00F23F83"/>
    <w:rsid w:val="00F64381"/>
    <w:rsid w:val="00F7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053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footer" Target="footer1.xml"/><Relationship Id="rId28" Type="http://schemas.openxmlformats.org/officeDocument/2006/relationships/customXml" Target="../customXml/item4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header" Target="header2.xml"/><Relationship Id="rId27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7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842DAA0-CEF8-4232-A397-460446047FD8}">
  <we:reference id="wa104381909" version="3.23.0.0" store="en-US" storeType="OMEX"/>
  <we:alternateReferences>
    <we:reference id="WA104381909" version="3.23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51DA95B-B2CC-487C-AFEC-9757A703C8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4E82BE-BC33-4BCA-B63E-2444EB8D7A62}"/>
</file>

<file path=customXml/itemProps4.xml><?xml version="1.0" encoding="utf-8"?>
<ds:datastoreItem xmlns:ds="http://schemas.openxmlformats.org/officeDocument/2006/customXml" ds:itemID="{55E2A740-EFDC-430E-8C4A-85F4F453D72C}"/>
</file>

<file path=customXml/itemProps5.xml><?xml version="1.0" encoding="utf-8"?>
<ds:datastoreItem xmlns:ds="http://schemas.openxmlformats.org/officeDocument/2006/customXml" ds:itemID="{13B139D5-F56A-4161-851A-2C3CE0BE5D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2026-09-17T14:59:00Z</dcterms:created>
  <dcterms:modified xsi:type="dcterms:W3CDTF">2026-09-17T14:59:00Z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