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3211A" w14:textId="2E856E84" w:rsidR="00E671DA" w:rsidRPr="007C03BA" w:rsidRDefault="00E671DA" w:rsidP="007C03BA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/>
        <w:rPr>
          <w:b/>
          <w:bCs/>
          <w:color w:val="326367"/>
          <w:sz w:val="40"/>
          <w:szCs w:val="40"/>
        </w:rPr>
      </w:pPr>
      <w:r w:rsidRPr="007C03BA">
        <w:rPr>
          <w:b/>
          <w:bCs/>
          <w:color w:val="326367"/>
          <w:sz w:val="40"/>
          <w:szCs w:val="40"/>
        </w:rPr>
        <w:t xml:space="preserve">How to </w:t>
      </w:r>
      <w:r w:rsidR="007C03BA">
        <w:rPr>
          <w:b/>
          <w:bCs/>
          <w:color w:val="326367"/>
          <w:sz w:val="40"/>
          <w:szCs w:val="40"/>
        </w:rPr>
        <w:t>u</w:t>
      </w:r>
      <w:r w:rsidRPr="007C03BA">
        <w:rPr>
          <w:b/>
          <w:bCs/>
          <w:color w:val="326367"/>
          <w:sz w:val="40"/>
          <w:szCs w:val="40"/>
        </w:rPr>
        <w:t xml:space="preserve">se AR </w:t>
      </w:r>
      <w:r w:rsidR="007C03BA">
        <w:rPr>
          <w:b/>
          <w:bCs/>
          <w:color w:val="326367"/>
          <w:sz w:val="40"/>
          <w:szCs w:val="40"/>
        </w:rPr>
        <w:t>–</w:t>
      </w:r>
      <w:r w:rsidRPr="007C03BA">
        <w:rPr>
          <w:b/>
          <w:bCs/>
          <w:color w:val="326367"/>
          <w:sz w:val="40"/>
          <w:szCs w:val="40"/>
        </w:rPr>
        <w:t xml:space="preserve"> Hydraulic </w:t>
      </w:r>
      <w:r w:rsidR="00BC2F50" w:rsidRPr="007C03BA">
        <w:rPr>
          <w:b/>
          <w:bCs/>
          <w:color w:val="326367"/>
          <w:sz w:val="40"/>
          <w:szCs w:val="40"/>
        </w:rPr>
        <w:t>c</w:t>
      </w:r>
      <w:r w:rsidRPr="007C03BA">
        <w:rPr>
          <w:b/>
          <w:bCs/>
          <w:color w:val="326367"/>
          <w:sz w:val="40"/>
          <w:szCs w:val="40"/>
        </w:rPr>
        <w:t xml:space="preserve">ar </w:t>
      </w:r>
      <w:r w:rsidR="00BC2F50" w:rsidRPr="007C03BA">
        <w:rPr>
          <w:b/>
          <w:bCs/>
          <w:color w:val="326367"/>
          <w:sz w:val="40"/>
          <w:szCs w:val="40"/>
        </w:rPr>
        <w:t>b</w:t>
      </w:r>
      <w:r w:rsidRPr="007C03BA">
        <w:rPr>
          <w:b/>
          <w:bCs/>
          <w:color w:val="326367"/>
          <w:sz w:val="40"/>
          <w:szCs w:val="40"/>
        </w:rPr>
        <w:t xml:space="preserve">raking </w:t>
      </w:r>
      <w:r w:rsidR="00BC2F50" w:rsidRPr="007C03BA">
        <w:rPr>
          <w:b/>
          <w:bCs/>
          <w:color w:val="326367"/>
          <w:sz w:val="40"/>
          <w:szCs w:val="40"/>
        </w:rPr>
        <w:t>s</w:t>
      </w:r>
      <w:r w:rsidRPr="007C03BA">
        <w:rPr>
          <w:b/>
          <w:bCs/>
          <w:color w:val="326367"/>
          <w:sz w:val="40"/>
          <w:szCs w:val="40"/>
        </w:rPr>
        <w:t>ystem</w:t>
      </w:r>
    </w:p>
    <w:p w14:paraId="62CB4C53" w14:textId="0F885814" w:rsidR="00E671DA" w:rsidRDefault="00E671DA" w:rsidP="00C47D95">
      <w:r>
        <w:t>This student-facing guide allows you to explore the hydraulic car braking system independently using augmented reality (AR). Use this reference to study the physical components and understand fluid dynamics principles.</w:t>
      </w:r>
    </w:p>
    <w:p w14:paraId="2C3BE6AB" w14:textId="7CA7A7AA" w:rsidR="00E671DA" w:rsidRPr="007C03BA" w:rsidRDefault="007A5438" w:rsidP="007C03BA">
      <w:pPr>
        <w:spacing w:after="200" w:line="240" w:lineRule="auto"/>
        <w:rPr>
          <w:color w:val="326367"/>
          <w:sz w:val="32"/>
          <w:lang w:eastAsia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7E2993A" wp14:editId="42F6B674">
            <wp:simplePos x="0" y="0"/>
            <wp:positionH relativeFrom="column">
              <wp:posOffset>4257675</wp:posOffset>
            </wp:positionH>
            <wp:positionV relativeFrom="paragraph">
              <wp:posOffset>29845</wp:posOffset>
            </wp:positionV>
            <wp:extent cx="1431925" cy="1428115"/>
            <wp:effectExtent l="0" t="0" r="0" b="635"/>
            <wp:wrapSquare wrapText="bothSides"/>
            <wp:docPr id="126" name="Google Shape;126;p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Google Shape;126;p3"/>
                    <pic:cNvPicPr preferRelativeResize="0"/>
                  </pic:nvPicPr>
                  <pic:blipFill rotWithShape="1">
                    <a:blip r:embed="rId8" cstate="screen">
                      <a:alphaModFix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431925" cy="142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71DA" w:rsidRPr="007C03BA">
        <w:rPr>
          <w:color w:val="326367"/>
          <w:sz w:val="32"/>
          <w:lang w:eastAsia="en-US"/>
        </w:rPr>
        <w:t xml:space="preserve">How to </w:t>
      </w:r>
      <w:r w:rsidR="00BC2F50" w:rsidRPr="007C03BA">
        <w:rPr>
          <w:color w:val="326367"/>
          <w:sz w:val="32"/>
          <w:lang w:eastAsia="en-US"/>
        </w:rPr>
        <w:t>a</w:t>
      </w:r>
      <w:r w:rsidR="00E671DA" w:rsidRPr="007C03BA">
        <w:rPr>
          <w:color w:val="326367"/>
          <w:sz w:val="32"/>
          <w:lang w:eastAsia="en-US"/>
        </w:rPr>
        <w:t xml:space="preserve">ccess the AR </w:t>
      </w:r>
      <w:r w:rsidR="00BC2F50" w:rsidRPr="007C03BA">
        <w:rPr>
          <w:color w:val="326367"/>
          <w:sz w:val="32"/>
          <w:lang w:eastAsia="en-US"/>
        </w:rPr>
        <w:t>m</w:t>
      </w:r>
      <w:r w:rsidR="00E671DA" w:rsidRPr="007C03BA">
        <w:rPr>
          <w:color w:val="326367"/>
          <w:sz w:val="32"/>
          <w:lang w:eastAsia="en-US"/>
        </w:rPr>
        <w:t>odel:</w:t>
      </w:r>
    </w:p>
    <w:p w14:paraId="110CF1C9" w14:textId="07584612" w:rsidR="00E671DA" w:rsidRDefault="00E671DA" w:rsidP="007A5438">
      <w:pPr>
        <w:pStyle w:val="ListParagraph"/>
        <w:numPr>
          <w:ilvl w:val="0"/>
          <w:numId w:val="22"/>
        </w:numPr>
      </w:pPr>
      <w:r>
        <w:t>Open your smartphone camera or a QR code scanner app.</w:t>
      </w:r>
    </w:p>
    <w:p w14:paraId="178CE96B" w14:textId="4CBA38A9" w:rsidR="007A5438" w:rsidRDefault="00E671DA" w:rsidP="007A5438">
      <w:pPr>
        <w:pStyle w:val="ListParagraph"/>
        <w:numPr>
          <w:ilvl w:val="0"/>
          <w:numId w:val="22"/>
        </w:numPr>
      </w:pPr>
      <w:r>
        <w:t>Scan the QR code</w:t>
      </w:r>
      <w:r w:rsidR="00321FB5">
        <w:t>.</w:t>
      </w:r>
    </w:p>
    <w:p w14:paraId="150FFB64" w14:textId="72A4D7D1" w:rsidR="00E671DA" w:rsidRDefault="00E671DA" w:rsidP="007A5438">
      <w:pPr>
        <w:pStyle w:val="ListParagraph"/>
        <w:numPr>
          <w:ilvl w:val="0"/>
          <w:numId w:val="22"/>
        </w:numPr>
      </w:pPr>
      <w:r>
        <w:t>Tap the link that appears on your screen to open the AR experience</w:t>
      </w:r>
      <w:r w:rsidR="00E029BE">
        <w:t xml:space="preserve"> in-app or</w:t>
      </w:r>
      <w:r>
        <w:t xml:space="preserve"> in your web browser.</w:t>
      </w:r>
    </w:p>
    <w:p w14:paraId="29F2C350" w14:textId="74E4C335" w:rsidR="00E671DA" w:rsidRDefault="00E671DA" w:rsidP="007A5438">
      <w:pPr>
        <w:pStyle w:val="ListParagraph"/>
        <w:numPr>
          <w:ilvl w:val="0"/>
          <w:numId w:val="22"/>
        </w:numPr>
      </w:pPr>
      <w:r>
        <w:t>Grant camera permissions if prompted.</w:t>
      </w:r>
    </w:p>
    <w:p w14:paraId="613B9F70" w14:textId="4D4F86EB" w:rsidR="00E671DA" w:rsidRPr="007C03BA" w:rsidRDefault="00E671DA" w:rsidP="007C03BA">
      <w:pPr>
        <w:spacing w:after="200" w:line="240" w:lineRule="auto"/>
        <w:rPr>
          <w:color w:val="326367"/>
          <w:sz w:val="32"/>
          <w:lang w:eastAsia="en-US"/>
        </w:rPr>
      </w:pPr>
      <w:r w:rsidRPr="007C03BA">
        <w:rPr>
          <w:color w:val="326367"/>
          <w:sz w:val="32"/>
          <w:lang w:eastAsia="en-US"/>
        </w:rPr>
        <w:t xml:space="preserve">Setting </w:t>
      </w:r>
      <w:r w:rsidR="00BC2F50" w:rsidRPr="007C03BA">
        <w:rPr>
          <w:color w:val="326367"/>
          <w:sz w:val="32"/>
          <w:lang w:eastAsia="en-US"/>
        </w:rPr>
        <w:t>u</w:t>
      </w:r>
      <w:r w:rsidRPr="007C03BA">
        <w:rPr>
          <w:color w:val="326367"/>
          <w:sz w:val="32"/>
          <w:lang w:eastAsia="en-US"/>
        </w:rPr>
        <w:t xml:space="preserve">p and </w:t>
      </w:r>
      <w:r w:rsidR="00BC2F50" w:rsidRPr="007C03BA">
        <w:rPr>
          <w:color w:val="326367"/>
          <w:sz w:val="32"/>
          <w:lang w:eastAsia="en-US"/>
        </w:rPr>
        <w:t>p</w:t>
      </w:r>
      <w:r w:rsidRPr="007C03BA">
        <w:rPr>
          <w:color w:val="326367"/>
          <w:sz w:val="32"/>
          <w:lang w:eastAsia="en-US"/>
        </w:rPr>
        <w:t xml:space="preserve">lacing the 3D </w:t>
      </w:r>
      <w:r w:rsidR="00BC2F50" w:rsidRPr="007C03BA">
        <w:rPr>
          <w:color w:val="326367"/>
          <w:sz w:val="32"/>
          <w:lang w:eastAsia="en-US"/>
        </w:rPr>
        <w:t>m</w:t>
      </w:r>
      <w:r w:rsidRPr="007C03BA">
        <w:rPr>
          <w:color w:val="326367"/>
          <w:sz w:val="32"/>
          <w:lang w:eastAsia="en-US"/>
        </w:rPr>
        <w:t>odel:</w:t>
      </w:r>
    </w:p>
    <w:p w14:paraId="4760818D" w14:textId="06F81770" w:rsidR="00E671DA" w:rsidRDefault="00E671DA" w:rsidP="007A5438">
      <w:pPr>
        <w:pStyle w:val="ListParagraph"/>
        <w:numPr>
          <w:ilvl w:val="0"/>
          <w:numId w:val="25"/>
        </w:numPr>
      </w:pPr>
      <w:r>
        <w:t>Move your device slowly to scan your surroundings. Look for visual indicators (</w:t>
      </w:r>
      <w:r w:rsidR="00E029BE">
        <w:t xml:space="preserve">e.g. </w:t>
      </w:r>
      <w:r>
        <w:t>dots, grids, or markers) to appear on a flat surface</w:t>
      </w:r>
      <w:r w:rsidR="00321FB5">
        <w:t>,</w:t>
      </w:r>
      <w:r>
        <w:t xml:space="preserve"> like a table or</w:t>
      </w:r>
      <w:r w:rsidR="006A21C7">
        <w:t xml:space="preserve"> on</w:t>
      </w:r>
      <w:r>
        <w:t xml:space="preserve"> the floor.</w:t>
      </w:r>
    </w:p>
    <w:p w14:paraId="5C56CD58" w14:textId="09ECFF9C" w:rsidR="00E671DA" w:rsidRDefault="00E671DA" w:rsidP="007A5438">
      <w:pPr>
        <w:pStyle w:val="ListParagraph"/>
        <w:numPr>
          <w:ilvl w:val="0"/>
          <w:numId w:val="25"/>
        </w:numPr>
      </w:pPr>
      <w:r>
        <w:t>Tap your screen to place the 3D</w:t>
      </w:r>
      <w:r w:rsidR="00E029BE">
        <w:t xml:space="preserve"> object (</w:t>
      </w:r>
      <w:r w:rsidR="006A21C7">
        <w:t xml:space="preserve">in this case, </w:t>
      </w:r>
      <w:r>
        <w:t>braking assembly</w:t>
      </w:r>
      <w:r w:rsidR="00E029BE">
        <w:t>)</w:t>
      </w:r>
      <w:r>
        <w:t xml:space="preserve"> in your </w:t>
      </w:r>
      <w:r w:rsidR="00E029BE">
        <w:t>space</w:t>
      </w:r>
      <w:r>
        <w:t>.</w:t>
      </w:r>
      <w:r w:rsidR="00E029BE">
        <w:t xml:space="preserve"> Wait briefly for the object to stabilise.</w:t>
      </w:r>
    </w:p>
    <w:p w14:paraId="177E9CB2" w14:textId="270BF637" w:rsidR="00E029BE" w:rsidRPr="007C03BA" w:rsidRDefault="00E029BE" w:rsidP="007C03BA">
      <w:pPr>
        <w:spacing w:after="200" w:line="240" w:lineRule="auto"/>
        <w:rPr>
          <w:color w:val="326367"/>
          <w:sz w:val="32"/>
          <w:lang w:eastAsia="en-US"/>
        </w:rPr>
      </w:pPr>
      <w:r w:rsidRPr="007C03BA">
        <w:rPr>
          <w:color w:val="326367"/>
          <w:sz w:val="32"/>
          <w:lang w:eastAsia="en-US"/>
        </w:rPr>
        <w:t>Interacting with AR objects:</w:t>
      </w:r>
    </w:p>
    <w:p w14:paraId="0910A1FB" w14:textId="4C57F463" w:rsidR="00E671DA" w:rsidRDefault="00E671DA" w:rsidP="00223008">
      <w:pPr>
        <w:spacing w:after="0"/>
      </w:pPr>
      <w:r>
        <w:t>Use touch gestures to interact with the model:</w:t>
      </w:r>
    </w:p>
    <w:p w14:paraId="14B2D577" w14:textId="1B92BB65" w:rsidR="00E029BE" w:rsidRDefault="00E029BE" w:rsidP="007A5438">
      <w:pPr>
        <w:pStyle w:val="ListParagraph"/>
        <w:numPr>
          <w:ilvl w:val="0"/>
          <w:numId w:val="15"/>
        </w:numPr>
      </w:pPr>
      <w:r>
        <w:t>Tap to select or trigger actions</w:t>
      </w:r>
      <w:r w:rsidR="00321FB5">
        <w:t>.</w:t>
      </w:r>
    </w:p>
    <w:p w14:paraId="5E22DB12" w14:textId="4A25641F" w:rsidR="00E671DA" w:rsidRDefault="00E671DA" w:rsidP="007A5438">
      <w:pPr>
        <w:pStyle w:val="ListParagraph"/>
        <w:numPr>
          <w:ilvl w:val="0"/>
          <w:numId w:val="15"/>
        </w:numPr>
      </w:pPr>
      <w:r>
        <w:t>Pinch to</w:t>
      </w:r>
      <w:r w:rsidR="00E029BE">
        <w:t xml:space="preserve"> resize/</w:t>
      </w:r>
      <w:r>
        <w:t>zoom in</w:t>
      </w:r>
      <w:r w:rsidR="006A21C7">
        <w:t xml:space="preserve"> and </w:t>
      </w:r>
      <w:r>
        <w:t>out to inspect internal mechanisms</w:t>
      </w:r>
      <w:r w:rsidR="00E029BE">
        <w:t xml:space="preserve"> of the braking assembly</w:t>
      </w:r>
      <w:r>
        <w:t>.</w:t>
      </w:r>
    </w:p>
    <w:p w14:paraId="7A3B26EA" w14:textId="773620F6" w:rsidR="00E671DA" w:rsidRDefault="00E671DA" w:rsidP="007A5438">
      <w:pPr>
        <w:pStyle w:val="ListParagraph"/>
        <w:numPr>
          <w:ilvl w:val="0"/>
          <w:numId w:val="15"/>
        </w:numPr>
      </w:pPr>
      <w:r>
        <w:t xml:space="preserve">Drag to reposition or swipe to rotate the </w:t>
      </w:r>
      <w:r w:rsidR="00E029BE">
        <w:t xml:space="preserve">braking </w:t>
      </w:r>
      <w:r>
        <w:t>assembly.</w:t>
      </w:r>
    </w:p>
    <w:p w14:paraId="79052374" w14:textId="369FB314" w:rsidR="00E029BE" w:rsidRDefault="00E029BE" w:rsidP="007A5438">
      <w:pPr>
        <w:pStyle w:val="ListParagraph"/>
        <w:numPr>
          <w:ilvl w:val="0"/>
          <w:numId w:val="15"/>
        </w:numPr>
      </w:pPr>
      <w:r>
        <w:t>Rotate to turn the object.</w:t>
      </w:r>
    </w:p>
    <w:p w14:paraId="4A50D5FE" w14:textId="4712D1A7" w:rsidR="00E671DA" w:rsidRDefault="00E671DA" w:rsidP="00E029BE">
      <w:r>
        <w:t>Move physically around the object to view it from different angles (viewing the fluid flow lines is clearest from the reverse angle).</w:t>
      </w:r>
    </w:p>
    <w:p w14:paraId="1A2E5C33" w14:textId="14041696" w:rsidR="00E671DA" w:rsidRDefault="00E029BE" w:rsidP="00223008">
      <w:pPr>
        <w:spacing w:after="0"/>
      </w:pPr>
      <w:r>
        <w:t>Tips for best results when interacting with objects:</w:t>
      </w:r>
    </w:p>
    <w:p w14:paraId="03C96A9E" w14:textId="6B24AAE3" w:rsidR="00E029BE" w:rsidRPr="00E029BE" w:rsidRDefault="00E029BE" w:rsidP="007A5438">
      <w:pPr>
        <w:pStyle w:val="ListParagraph"/>
        <w:numPr>
          <w:ilvl w:val="0"/>
          <w:numId w:val="16"/>
        </w:numPr>
      </w:pPr>
      <w:r w:rsidRPr="00E029BE">
        <w:t>Use in a well-lit environment</w:t>
      </w:r>
      <w:r>
        <w:t>.</w:t>
      </w:r>
    </w:p>
    <w:p w14:paraId="610BEAE4" w14:textId="38F4407C" w:rsidR="00E029BE" w:rsidRPr="00E029BE" w:rsidRDefault="00E029BE" w:rsidP="007A5438">
      <w:pPr>
        <w:pStyle w:val="ListParagraph"/>
        <w:numPr>
          <w:ilvl w:val="0"/>
          <w:numId w:val="16"/>
        </w:numPr>
      </w:pPr>
      <w:r w:rsidRPr="00E029BE">
        <w:t>Move your device slowly and steadily</w:t>
      </w:r>
      <w:r>
        <w:t>.</w:t>
      </w:r>
      <w:r w:rsidRPr="00E029BE">
        <w:t xml:space="preserve"> </w:t>
      </w:r>
    </w:p>
    <w:p w14:paraId="213F0F36" w14:textId="77777777" w:rsidR="00E029BE" w:rsidRPr="00E029BE" w:rsidRDefault="00E029BE" w:rsidP="00223008">
      <w:pPr>
        <w:spacing w:after="0"/>
      </w:pPr>
      <w:r w:rsidRPr="00E029BE">
        <w:t xml:space="preserve">Avoid: </w:t>
      </w:r>
    </w:p>
    <w:p w14:paraId="0B37510E" w14:textId="5D7663EC" w:rsidR="00E029BE" w:rsidRPr="00E029BE" w:rsidRDefault="00E029BE" w:rsidP="007A5438">
      <w:pPr>
        <w:pStyle w:val="ListParagraph"/>
        <w:numPr>
          <w:ilvl w:val="0"/>
          <w:numId w:val="17"/>
        </w:numPr>
      </w:pPr>
      <w:r w:rsidRPr="00E029BE">
        <w:t>reflective surfaces (glass, mirrors)</w:t>
      </w:r>
      <w:r w:rsidR="00321FB5">
        <w:t>;</w:t>
      </w:r>
    </w:p>
    <w:p w14:paraId="642D2FAB" w14:textId="3E1160C1" w:rsidR="00E029BE" w:rsidRPr="00E029BE" w:rsidRDefault="00E029BE" w:rsidP="007A5438">
      <w:pPr>
        <w:pStyle w:val="ListParagraph"/>
        <w:numPr>
          <w:ilvl w:val="0"/>
          <w:numId w:val="17"/>
        </w:numPr>
      </w:pPr>
      <w:r w:rsidRPr="00E029BE">
        <w:t>very dark spaces</w:t>
      </w:r>
      <w:r w:rsidR="00321FB5">
        <w:t>;</w:t>
      </w:r>
    </w:p>
    <w:p w14:paraId="348AAC0E" w14:textId="75485F53" w:rsidR="00E029BE" w:rsidRPr="00E029BE" w:rsidRDefault="00E029BE" w:rsidP="007A5438">
      <w:pPr>
        <w:pStyle w:val="ListParagraph"/>
        <w:numPr>
          <w:ilvl w:val="0"/>
          <w:numId w:val="17"/>
        </w:numPr>
      </w:pPr>
      <w:r w:rsidRPr="00E029BE">
        <w:t>plain surfaces with no texture</w:t>
      </w:r>
      <w:r>
        <w:t>.</w:t>
      </w:r>
    </w:p>
    <w:p w14:paraId="46DDC89E" w14:textId="3F195003" w:rsidR="00E029BE" w:rsidRPr="007C03BA" w:rsidRDefault="00E029BE" w:rsidP="007C03BA">
      <w:pPr>
        <w:spacing w:after="200" w:line="240" w:lineRule="auto"/>
        <w:rPr>
          <w:color w:val="326367"/>
          <w:sz w:val="32"/>
          <w:lang w:eastAsia="en-US"/>
        </w:rPr>
      </w:pPr>
      <w:r w:rsidRPr="007C03BA">
        <w:rPr>
          <w:color w:val="326367"/>
          <w:sz w:val="32"/>
          <w:lang w:eastAsia="en-US"/>
        </w:rPr>
        <w:t>Troubleshooting:</w:t>
      </w:r>
    </w:p>
    <w:p w14:paraId="557EBC98" w14:textId="77777777" w:rsidR="00E029BE" w:rsidRPr="00E029BE" w:rsidRDefault="00E029BE" w:rsidP="00223008">
      <w:pPr>
        <w:spacing w:after="0"/>
      </w:pPr>
      <w:r w:rsidRPr="00E029BE">
        <w:rPr>
          <w:b/>
          <w:bCs/>
        </w:rPr>
        <w:t>QR code not scanning:</w:t>
      </w:r>
    </w:p>
    <w:p w14:paraId="7A160568" w14:textId="0EBFE67D" w:rsidR="00E029BE" w:rsidRPr="00E029BE" w:rsidRDefault="00E029BE" w:rsidP="007A5438">
      <w:pPr>
        <w:pStyle w:val="ListParagraph"/>
        <w:numPr>
          <w:ilvl w:val="0"/>
          <w:numId w:val="18"/>
        </w:numPr>
      </w:pPr>
      <w:r w:rsidRPr="00E029BE">
        <w:t>Move closer or further away</w:t>
      </w:r>
      <w:r w:rsidR="00321FB5">
        <w:t>.</w:t>
      </w:r>
    </w:p>
    <w:p w14:paraId="39DA6017" w14:textId="7D80E9F3" w:rsidR="00E029BE" w:rsidRPr="00E029BE" w:rsidRDefault="00E029BE" w:rsidP="007A5438">
      <w:pPr>
        <w:pStyle w:val="ListParagraph"/>
        <w:numPr>
          <w:ilvl w:val="0"/>
          <w:numId w:val="18"/>
        </w:numPr>
      </w:pPr>
      <w:r w:rsidRPr="00E029BE">
        <w:t>Ensure good lighting</w:t>
      </w:r>
      <w:r w:rsidR="00321FB5">
        <w:t>.</w:t>
      </w:r>
    </w:p>
    <w:p w14:paraId="09A52F32" w14:textId="56B977A8" w:rsidR="00E029BE" w:rsidRPr="00E029BE" w:rsidRDefault="00E029BE" w:rsidP="007A5438">
      <w:pPr>
        <w:pStyle w:val="ListParagraph"/>
        <w:numPr>
          <w:ilvl w:val="0"/>
          <w:numId w:val="18"/>
        </w:numPr>
      </w:pPr>
      <w:r w:rsidRPr="00E029BE">
        <w:lastRenderedPageBreak/>
        <w:t>Use the weblink</w:t>
      </w:r>
      <w:r w:rsidR="000A4143">
        <w:t xml:space="preserve">: </w:t>
      </w:r>
      <w:hyperlink r:id="rId9" w:tgtFrame="_blank" w:history="1">
        <w:r w:rsidR="000A4143" w:rsidRPr="007A5438">
          <w:rPr>
            <w:rStyle w:val="Hyperlink"/>
            <w:sz w:val="20"/>
            <w:szCs w:val="20"/>
          </w:rPr>
          <w:t>https://mxarviewer.azurewebsites.net/ARView/V/2d0d8ba1-1a3d-4009-862b-f70c2cb93cb1</w:t>
        </w:r>
      </w:hyperlink>
      <w:r w:rsidRPr="00E029BE">
        <w:t xml:space="preserve"> </w:t>
      </w:r>
    </w:p>
    <w:p w14:paraId="211046AA" w14:textId="77777777" w:rsidR="00E029BE" w:rsidRPr="00E029BE" w:rsidRDefault="00E029BE" w:rsidP="00223008">
      <w:pPr>
        <w:spacing w:before="240" w:after="0"/>
      </w:pPr>
      <w:r w:rsidRPr="00E029BE">
        <w:rPr>
          <w:b/>
          <w:bCs/>
        </w:rPr>
        <w:t>AR content not appearing:</w:t>
      </w:r>
    </w:p>
    <w:p w14:paraId="0873B5C3" w14:textId="2B33052C" w:rsidR="00E029BE" w:rsidRPr="00E029BE" w:rsidRDefault="00E029BE" w:rsidP="007A5438">
      <w:pPr>
        <w:pStyle w:val="ListParagraph"/>
        <w:numPr>
          <w:ilvl w:val="0"/>
          <w:numId w:val="19"/>
        </w:numPr>
      </w:pPr>
      <w:r w:rsidRPr="00E029BE">
        <w:t>Move to a brighter area</w:t>
      </w:r>
      <w:r w:rsidR="00321FB5">
        <w:t>.</w:t>
      </w:r>
    </w:p>
    <w:p w14:paraId="5A10B0B0" w14:textId="0FAA20D7" w:rsidR="00E029BE" w:rsidRPr="00E029BE" w:rsidRDefault="00E029BE" w:rsidP="007A5438">
      <w:pPr>
        <w:pStyle w:val="ListParagraph"/>
        <w:numPr>
          <w:ilvl w:val="0"/>
          <w:numId w:val="19"/>
        </w:numPr>
      </w:pPr>
      <w:r w:rsidRPr="00E029BE">
        <w:t>Scan the surface again</w:t>
      </w:r>
      <w:r w:rsidR="00321FB5">
        <w:t>.</w:t>
      </w:r>
    </w:p>
    <w:p w14:paraId="4D572847" w14:textId="6B952448" w:rsidR="00E029BE" w:rsidRDefault="00E029BE" w:rsidP="007A5438">
      <w:pPr>
        <w:pStyle w:val="ListParagraph"/>
        <w:numPr>
          <w:ilvl w:val="0"/>
          <w:numId w:val="19"/>
        </w:numPr>
      </w:pPr>
      <w:r w:rsidRPr="00E029BE">
        <w:t>Refresh or reopen the link</w:t>
      </w:r>
      <w:r w:rsidR="00321FB5">
        <w:t>.</w:t>
      </w:r>
    </w:p>
    <w:p w14:paraId="08F366ED" w14:textId="65BC613C" w:rsidR="00E029BE" w:rsidRPr="00E029BE" w:rsidRDefault="00E029BE" w:rsidP="007A5438">
      <w:pPr>
        <w:pStyle w:val="ListParagraph"/>
        <w:numPr>
          <w:ilvl w:val="0"/>
          <w:numId w:val="19"/>
        </w:numPr>
      </w:pPr>
      <w:r>
        <w:t>Alternatively, view the AR with the black screen. (To do this, don’t press ‘View in AR’.)</w:t>
      </w:r>
    </w:p>
    <w:p w14:paraId="59DC249A" w14:textId="77777777" w:rsidR="00E029BE" w:rsidRPr="00E029BE" w:rsidRDefault="00E029BE" w:rsidP="00223008">
      <w:pPr>
        <w:spacing w:before="240" w:after="0"/>
      </w:pPr>
      <w:r w:rsidRPr="00E029BE">
        <w:rPr>
          <w:b/>
          <w:bCs/>
        </w:rPr>
        <w:t>Tracking is unstable:</w:t>
      </w:r>
    </w:p>
    <w:p w14:paraId="6D750E25" w14:textId="68B60F76" w:rsidR="00E029BE" w:rsidRPr="00E029BE" w:rsidRDefault="00E029BE" w:rsidP="007A5438">
      <w:pPr>
        <w:pStyle w:val="ListParagraph"/>
        <w:numPr>
          <w:ilvl w:val="0"/>
          <w:numId w:val="20"/>
        </w:numPr>
      </w:pPr>
      <w:r w:rsidRPr="00E029BE">
        <w:t>Move your device more slowly</w:t>
      </w:r>
      <w:r w:rsidR="00321FB5">
        <w:t>.</w:t>
      </w:r>
    </w:p>
    <w:p w14:paraId="3EAC985A" w14:textId="50B026B0" w:rsidR="00E029BE" w:rsidRPr="00E029BE" w:rsidRDefault="00E029BE" w:rsidP="007A5438">
      <w:pPr>
        <w:pStyle w:val="ListParagraph"/>
        <w:numPr>
          <w:ilvl w:val="0"/>
          <w:numId w:val="20"/>
        </w:numPr>
      </w:pPr>
      <w:r w:rsidRPr="00E029BE">
        <w:t>Use a surface with more texture/detail</w:t>
      </w:r>
      <w:r w:rsidR="00321FB5">
        <w:t>.</w:t>
      </w:r>
    </w:p>
    <w:p w14:paraId="1E6DED65" w14:textId="469397E4" w:rsidR="006A6680" w:rsidRPr="007C03BA" w:rsidRDefault="006A6680" w:rsidP="00223008">
      <w:pPr>
        <w:spacing w:before="240" w:after="200" w:line="240" w:lineRule="auto"/>
        <w:rPr>
          <w:color w:val="326367"/>
          <w:sz w:val="32"/>
          <w:lang w:eastAsia="en-US"/>
        </w:rPr>
      </w:pPr>
      <w:r w:rsidRPr="007C03BA">
        <w:rPr>
          <w:color w:val="326367"/>
          <w:sz w:val="32"/>
          <w:lang w:eastAsia="en-US"/>
        </w:rPr>
        <w:t>Alternative ways to view:</w:t>
      </w:r>
    </w:p>
    <w:p w14:paraId="4A745B5E" w14:textId="5E4F4CDF" w:rsidR="006A6680" w:rsidRDefault="006A6680" w:rsidP="007A5438">
      <w:pPr>
        <w:pStyle w:val="ListParagraph"/>
        <w:numPr>
          <w:ilvl w:val="0"/>
          <w:numId w:val="21"/>
        </w:numPr>
      </w:pPr>
      <w:r>
        <w:t>V</w:t>
      </w:r>
      <w:r w:rsidR="00982CCC" w:rsidRPr="00982CCC">
        <w:t>iew the AR with the black screen</w:t>
      </w:r>
      <w:r w:rsidR="006A21C7">
        <w:t xml:space="preserve"> (</w:t>
      </w:r>
      <w:r w:rsidR="00982CCC" w:rsidRPr="00982CCC">
        <w:t>do not press ‘View in AR’</w:t>
      </w:r>
      <w:r w:rsidR="006A21C7">
        <w:t>).</w:t>
      </w:r>
      <w:r w:rsidR="00982CCC" w:rsidRPr="00982CCC">
        <w:t xml:space="preserve"> </w:t>
      </w:r>
      <w:r w:rsidR="006A21C7">
        <w:t>T</w:t>
      </w:r>
      <w:r w:rsidR="00982CCC" w:rsidRPr="00982CCC">
        <w:t>his will not place the animation in the room but the animation can be viewed</w:t>
      </w:r>
      <w:r>
        <w:t>.</w:t>
      </w:r>
    </w:p>
    <w:p w14:paraId="4AE28B35" w14:textId="22914826" w:rsidR="00642CD4" w:rsidRPr="00223008" w:rsidRDefault="006A6680" w:rsidP="007A5438">
      <w:pPr>
        <w:pStyle w:val="ListParagraph"/>
        <w:numPr>
          <w:ilvl w:val="0"/>
          <w:numId w:val="21"/>
        </w:numPr>
      </w:pPr>
      <w:r>
        <w:t>U</w:t>
      </w:r>
      <w:r w:rsidR="00982CCC" w:rsidRPr="00982CCC">
        <w:t>se the weblink to view on a PC</w:t>
      </w:r>
      <w:r>
        <w:t>.</w:t>
      </w:r>
    </w:p>
    <w:sectPr w:rsidR="00642CD4" w:rsidRPr="00223008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247" w:right="1440" w:bottom="1985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7DE75" w14:textId="77777777" w:rsidR="00ED0487" w:rsidRDefault="00ED0487">
      <w:pPr>
        <w:spacing w:after="0" w:line="240" w:lineRule="auto"/>
      </w:pPr>
      <w:r>
        <w:separator/>
      </w:r>
    </w:p>
  </w:endnote>
  <w:endnote w:type="continuationSeparator" w:id="0">
    <w:p w14:paraId="64302AE0" w14:textId="77777777" w:rsidR="00ED0487" w:rsidRDefault="00ED0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645EBB95-25DD-45FF-9EC7-015968C61EF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A1DD858C-C1C6-4AA5-A4C5-F17F7D3B0D5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877E8DB-CF5B-40BA-A6A5-40CEE28A7F1E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F14A0053-3CE4-4939-99EC-688E63598B40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5" w:fontKey="{8231A11E-A189-4196-BC0D-75FC143C05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5293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5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AA5298" w14:paraId="2C76D63E" w14:textId="77777777">
      <w:tc>
        <w:tcPr>
          <w:tcW w:w="6508" w:type="dxa"/>
        </w:tcPr>
        <w:p w14:paraId="5AB98807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1AA44EFC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6605C0F1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5C7D524" w14:textId="77777777" w:rsidR="00AA5298" w:rsidRDefault="000D462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0341D" w14:textId="77777777" w:rsidR="00786AEF" w:rsidRDefault="00786AEF" w:rsidP="00786AEF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0"/>
      <w:gridCol w:w="4196"/>
    </w:tblGrid>
    <w:tr w:rsidR="00786AEF" w14:paraId="49E9D63E" w14:textId="77777777" w:rsidTr="00205B0D">
      <w:tc>
        <w:tcPr>
          <w:tcW w:w="9016" w:type="dxa"/>
          <w:gridSpan w:val="2"/>
          <w:tcBorders>
            <w:bottom w:val="nil"/>
          </w:tcBorders>
        </w:tcPr>
        <w:p w14:paraId="474C01B2" w14:textId="7DFAE47A" w:rsidR="00786AEF" w:rsidRDefault="00786AEF" w:rsidP="00786AE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197910">
            <w:rPr>
              <w:sz w:val="20"/>
              <w:szCs w:val="20"/>
            </w:rPr>
            <w:t xml:space="preserve">Engineering </w:t>
          </w:r>
          <w:r>
            <w:rPr>
              <w:sz w:val="20"/>
              <w:szCs w:val="20"/>
            </w:rPr>
            <w:t>and</w:t>
          </w:r>
          <w:r w:rsidRPr="00197910">
            <w:rPr>
              <w:sz w:val="20"/>
              <w:szCs w:val="20"/>
            </w:rPr>
            <w:t xml:space="preserve"> Manufacturing: </w:t>
          </w:r>
          <w:r w:rsidR="00352CBC">
            <w:rPr>
              <w:sz w:val="20"/>
              <w:szCs w:val="20"/>
            </w:rPr>
            <w:t>Basic</w:t>
          </w:r>
          <w:r w:rsidR="00322398" w:rsidRPr="00322398">
            <w:rPr>
              <w:sz w:val="20"/>
              <w:szCs w:val="20"/>
            </w:rPr>
            <w:t xml:space="preserve"> principles of h</w:t>
          </w:r>
          <w:r>
            <w:rPr>
              <w:sz w:val="20"/>
              <w:szCs w:val="20"/>
            </w:rPr>
            <w:t>ydraulics and pneumatics</w:t>
          </w:r>
        </w:p>
      </w:tc>
    </w:tr>
    <w:tr w:rsidR="00786AEF" w14:paraId="490B013B" w14:textId="77777777" w:rsidTr="00205B0D">
      <w:tc>
        <w:tcPr>
          <w:tcW w:w="4820" w:type="dxa"/>
          <w:tcBorders>
            <w:top w:val="nil"/>
            <w:bottom w:val="single" w:sz="12" w:space="0" w:color="D2E8E9"/>
          </w:tcBorders>
        </w:tcPr>
        <w:p w14:paraId="2ACCD46D" w14:textId="62BB23FD" w:rsidR="00786AEF" w:rsidRDefault="00786AEF" w:rsidP="00786AE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322398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4196" w:type="dxa"/>
          <w:tcBorders>
            <w:top w:val="nil"/>
            <w:bottom w:val="single" w:sz="12" w:space="0" w:color="D2E8E9"/>
          </w:tcBorders>
          <w:vAlign w:val="bottom"/>
        </w:tcPr>
        <w:p w14:paraId="0EFE3384" w14:textId="77777777" w:rsidR="00786AEF" w:rsidRDefault="00786AEF" w:rsidP="00786AE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463B09B4" w14:textId="77777777" w:rsidR="00786AEF" w:rsidRDefault="00786AEF" w:rsidP="00786AE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61F00CFD" w14:textId="77777777" w:rsidR="00786AEF" w:rsidRDefault="00786AEF" w:rsidP="00786AE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27DC7" w14:textId="77777777" w:rsidR="00ED0487" w:rsidRDefault="00ED0487">
      <w:pPr>
        <w:spacing w:after="0" w:line="240" w:lineRule="auto"/>
      </w:pPr>
      <w:r>
        <w:separator/>
      </w:r>
    </w:p>
  </w:footnote>
  <w:footnote w:type="continuationSeparator" w:id="0">
    <w:p w14:paraId="7D3E8E50" w14:textId="77777777" w:rsidR="00ED0487" w:rsidRDefault="00ED0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AB930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a3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76"/>
      <w:gridCol w:w="7650"/>
    </w:tblGrid>
    <w:tr w:rsidR="00AA5298" w14:paraId="3135155B" w14:textId="77777777">
      <w:tc>
        <w:tcPr>
          <w:tcW w:w="1376" w:type="dxa"/>
        </w:tcPr>
        <w:p w14:paraId="3A8F3497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30304AAF" wp14:editId="47ADD6C4">
                <wp:simplePos x="0" y="0"/>
                <wp:positionH relativeFrom="column">
                  <wp:posOffset>-6822</wp:posOffset>
                </wp:positionH>
                <wp:positionV relativeFrom="paragraph">
                  <wp:posOffset>-133300</wp:posOffset>
                </wp:positionV>
                <wp:extent cx="1137557" cy="477540"/>
                <wp:effectExtent l="0" t="0" r="0" b="0"/>
                <wp:wrapNone/>
                <wp:docPr id="1856544799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0" w:type="dxa"/>
        </w:tcPr>
        <w:p w14:paraId="22E149A4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37D2E8AD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5C811C19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F8E70" w14:textId="77777777" w:rsidR="00321FB5" w:rsidRDefault="00321FB5" w:rsidP="00321FB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</w:p>
  <w:tbl>
    <w:tblPr>
      <w:tblStyle w:val="TableGridLight"/>
      <w:tblW w:w="0" w:type="auto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889"/>
    </w:tblGrid>
    <w:tr w:rsidR="00321FB5" w14:paraId="1C61607D" w14:textId="77777777" w:rsidTr="008863C2">
      <w:tc>
        <w:tcPr>
          <w:tcW w:w="2127" w:type="dxa"/>
          <w:tcBorders>
            <w:bottom w:val="single" w:sz="12" w:space="0" w:color="D2E8E9"/>
          </w:tcBorders>
        </w:tcPr>
        <w:p w14:paraId="7A581010" w14:textId="77777777" w:rsidR="00321FB5" w:rsidRDefault="00321FB5" w:rsidP="00321FB5">
          <w:pPr>
            <w:pStyle w:val="Header"/>
            <w:spacing w:after="120"/>
            <w:rPr>
              <w:sz w:val="20"/>
              <w:szCs w:val="20"/>
            </w:rPr>
          </w:pPr>
          <w:bookmarkStart w:id="0" w:name="_Hlk138416114"/>
          <w:bookmarkStart w:id="1" w:name="_Hlk138762648"/>
          <w:bookmarkStart w:id="2" w:name="_Hlk138762649"/>
        </w:p>
      </w:tc>
      <w:tc>
        <w:tcPr>
          <w:tcW w:w="6889" w:type="dxa"/>
          <w:tcBorders>
            <w:bottom w:val="single" w:sz="12" w:space="0" w:color="D2E8E9"/>
          </w:tcBorders>
        </w:tcPr>
        <w:p w14:paraId="1F6D2A8E" w14:textId="6579D550" w:rsidR="00321FB5" w:rsidRDefault="00321FB5" w:rsidP="00321FB5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</w:t>
          </w:r>
          <w:r w:rsidRPr="000F014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1</w:t>
          </w:r>
          <w:r w:rsidRPr="000F0146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>Introduction</w:t>
          </w:r>
        </w:p>
        <w:p w14:paraId="3A063D10" w14:textId="3539DB7A" w:rsidR="00321FB5" w:rsidRDefault="005C326F" w:rsidP="00321FB5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AR </w:t>
          </w:r>
          <w:r w:rsidR="00321FB5">
            <w:rPr>
              <w:sz w:val="20"/>
              <w:szCs w:val="20"/>
            </w:rPr>
            <w:t xml:space="preserve">Guide </w:t>
          </w:r>
          <w:r>
            <w:rPr>
              <w:sz w:val="20"/>
              <w:szCs w:val="20"/>
            </w:rPr>
            <w:t>Hydraulics</w:t>
          </w:r>
        </w:p>
      </w:tc>
    </w:tr>
  </w:tbl>
  <w:bookmarkEnd w:id="0"/>
  <w:p w14:paraId="0849651F" w14:textId="549521FD" w:rsidR="00AA5298" w:rsidRPr="00321FB5" w:rsidRDefault="00321FB5" w:rsidP="00321FB5">
    <w:pPr>
      <w:pStyle w:val="Header"/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2BFD98C3" wp14:editId="3ADA3CE5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44061929" name="Picture 44061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4F96"/>
    <w:multiLevelType w:val="hybridMultilevel"/>
    <w:tmpl w:val="D8B668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878B4"/>
    <w:multiLevelType w:val="hybridMultilevel"/>
    <w:tmpl w:val="A8984D12"/>
    <w:lvl w:ilvl="0" w:tplc="2F0088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CA12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E05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8848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A822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BC42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D851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A011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8476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A9F1E9C"/>
    <w:multiLevelType w:val="hybridMultilevel"/>
    <w:tmpl w:val="E66E9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A10CD"/>
    <w:multiLevelType w:val="hybridMultilevel"/>
    <w:tmpl w:val="8FE4C0B4"/>
    <w:lvl w:ilvl="0" w:tplc="44B090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8872DA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Arial" w:hAnsi="Arial" w:hint="default"/>
      </w:rPr>
    </w:lvl>
    <w:lvl w:ilvl="2" w:tplc="794E24EA">
      <w:start w:val="1"/>
      <w:numFmt w:val="bullet"/>
      <w:lvlText w:val="•"/>
      <w:lvlJc w:val="left"/>
      <w:pPr>
        <w:tabs>
          <w:tab w:val="num" w:pos="1211"/>
        </w:tabs>
        <w:ind w:left="1211" w:hanging="360"/>
      </w:pPr>
      <w:rPr>
        <w:rFonts w:ascii="Arial" w:hAnsi="Arial" w:hint="default"/>
      </w:rPr>
    </w:lvl>
    <w:lvl w:ilvl="3" w:tplc="A3DE24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7870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32C1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BA54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1C80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BA68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6342BA"/>
    <w:multiLevelType w:val="hybridMultilevel"/>
    <w:tmpl w:val="3738D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75ECE"/>
    <w:multiLevelType w:val="hybridMultilevel"/>
    <w:tmpl w:val="AA0AF72E"/>
    <w:lvl w:ilvl="0" w:tplc="663C64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843C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E2FA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2640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B07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BEEF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EA02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8A7B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74DA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4DF726A"/>
    <w:multiLevelType w:val="multilevel"/>
    <w:tmpl w:val="5A027E3A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MTDisplayEquatio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96569BC"/>
    <w:multiLevelType w:val="hybridMultilevel"/>
    <w:tmpl w:val="34341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33EC7"/>
    <w:multiLevelType w:val="hybridMultilevel"/>
    <w:tmpl w:val="0C72D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A3346A"/>
    <w:multiLevelType w:val="hybridMultilevel"/>
    <w:tmpl w:val="621C62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360DD"/>
    <w:multiLevelType w:val="hybridMultilevel"/>
    <w:tmpl w:val="3182C82C"/>
    <w:lvl w:ilvl="0" w:tplc="68EA3A9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F75231"/>
    <w:multiLevelType w:val="multilevel"/>
    <w:tmpl w:val="4F3060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C05249E"/>
    <w:multiLevelType w:val="hybridMultilevel"/>
    <w:tmpl w:val="0CE4F5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41BBA"/>
    <w:multiLevelType w:val="hybridMultilevel"/>
    <w:tmpl w:val="EDD82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E33409"/>
    <w:multiLevelType w:val="multilevel"/>
    <w:tmpl w:val="0CE05D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5C5F6E0B"/>
    <w:multiLevelType w:val="hybridMultilevel"/>
    <w:tmpl w:val="A45E30DC"/>
    <w:lvl w:ilvl="0" w:tplc="9BD82D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74AA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4E9A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F41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AEA5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7031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22FC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588A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7ADB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F0F07AA"/>
    <w:multiLevelType w:val="hybridMultilevel"/>
    <w:tmpl w:val="D3005F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ED047B"/>
    <w:multiLevelType w:val="hybridMultilevel"/>
    <w:tmpl w:val="7C5C49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415929"/>
    <w:multiLevelType w:val="hybridMultilevel"/>
    <w:tmpl w:val="7AC8D722"/>
    <w:lvl w:ilvl="0" w:tplc="C69A87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00EF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BCBF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2C33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7607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22BB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CA77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0C5D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E436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0A95530"/>
    <w:multiLevelType w:val="hybridMultilevel"/>
    <w:tmpl w:val="B5086C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385DCD"/>
    <w:multiLevelType w:val="hybridMultilevel"/>
    <w:tmpl w:val="82D6E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DD11CE"/>
    <w:multiLevelType w:val="hybridMultilevel"/>
    <w:tmpl w:val="5AB2E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F23CA3"/>
    <w:multiLevelType w:val="hybridMultilevel"/>
    <w:tmpl w:val="E4ECD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0C75D6"/>
    <w:multiLevelType w:val="hybridMultilevel"/>
    <w:tmpl w:val="B532C5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888579">
    <w:abstractNumId w:val="14"/>
  </w:num>
  <w:num w:numId="2" w16cid:durableId="1994865344">
    <w:abstractNumId w:val="6"/>
  </w:num>
  <w:num w:numId="3" w16cid:durableId="4019543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5953863">
    <w:abstractNumId w:val="11"/>
  </w:num>
  <w:num w:numId="5" w16cid:durableId="1036080463">
    <w:abstractNumId w:val="2"/>
  </w:num>
  <w:num w:numId="6" w16cid:durableId="1330400832">
    <w:abstractNumId w:val="10"/>
  </w:num>
  <w:num w:numId="7" w16cid:durableId="250745323">
    <w:abstractNumId w:val="8"/>
  </w:num>
  <w:num w:numId="8" w16cid:durableId="1169321620">
    <w:abstractNumId w:val="22"/>
  </w:num>
  <w:num w:numId="9" w16cid:durableId="444808029">
    <w:abstractNumId w:val="15"/>
  </w:num>
  <w:num w:numId="10" w16cid:durableId="1808158371">
    <w:abstractNumId w:val="3"/>
  </w:num>
  <w:num w:numId="11" w16cid:durableId="1113479559">
    <w:abstractNumId w:val="18"/>
  </w:num>
  <w:num w:numId="12" w16cid:durableId="461466618">
    <w:abstractNumId w:val="1"/>
  </w:num>
  <w:num w:numId="13" w16cid:durableId="1254513470">
    <w:abstractNumId w:val="5"/>
  </w:num>
  <w:num w:numId="14" w16cid:durableId="1775125089">
    <w:abstractNumId w:val="13"/>
  </w:num>
  <w:num w:numId="15" w16cid:durableId="53168790">
    <w:abstractNumId w:val="7"/>
  </w:num>
  <w:num w:numId="16" w16cid:durableId="636036337">
    <w:abstractNumId w:val="21"/>
  </w:num>
  <w:num w:numId="17" w16cid:durableId="1277373415">
    <w:abstractNumId w:val="20"/>
  </w:num>
  <w:num w:numId="18" w16cid:durableId="1148322992">
    <w:abstractNumId w:val="19"/>
  </w:num>
  <w:num w:numId="19" w16cid:durableId="503514328">
    <w:abstractNumId w:val="23"/>
  </w:num>
  <w:num w:numId="20" w16cid:durableId="687171874">
    <w:abstractNumId w:val="4"/>
  </w:num>
  <w:num w:numId="21" w16cid:durableId="1098209562">
    <w:abstractNumId w:val="0"/>
  </w:num>
  <w:num w:numId="22" w16cid:durableId="1718504138">
    <w:abstractNumId w:val="16"/>
  </w:num>
  <w:num w:numId="23" w16cid:durableId="1410225532">
    <w:abstractNumId w:val="17"/>
  </w:num>
  <w:num w:numId="24" w16cid:durableId="2037777863">
    <w:abstractNumId w:val="12"/>
  </w:num>
  <w:num w:numId="25" w16cid:durableId="8213925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rA0MTG2MDA2NTMztzRQ0lEKTi0uzszPAykwrgUA0LvdHCwAAAA="/>
  </w:docVars>
  <w:rsids>
    <w:rsidRoot w:val="00AA5298"/>
    <w:rsid w:val="00023EBA"/>
    <w:rsid w:val="00083568"/>
    <w:rsid w:val="000A4143"/>
    <w:rsid w:val="000D2840"/>
    <w:rsid w:val="000D4626"/>
    <w:rsid w:val="000F5248"/>
    <w:rsid w:val="0019325E"/>
    <w:rsid w:val="001A0BF7"/>
    <w:rsid w:val="001D76DB"/>
    <w:rsid w:val="00223008"/>
    <w:rsid w:val="002234DE"/>
    <w:rsid w:val="00283266"/>
    <w:rsid w:val="002D2FFD"/>
    <w:rsid w:val="00321FB5"/>
    <w:rsid w:val="00322398"/>
    <w:rsid w:val="00335BA8"/>
    <w:rsid w:val="00352CBC"/>
    <w:rsid w:val="00392915"/>
    <w:rsid w:val="003B5B6E"/>
    <w:rsid w:val="00414A30"/>
    <w:rsid w:val="00444CDE"/>
    <w:rsid w:val="004839BE"/>
    <w:rsid w:val="004F4234"/>
    <w:rsid w:val="00501147"/>
    <w:rsid w:val="00505000"/>
    <w:rsid w:val="005C326F"/>
    <w:rsid w:val="00632A9C"/>
    <w:rsid w:val="00642CD4"/>
    <w:rsid w:val="00652414"/>
    <w:rsid w:val="00682D2D"/>
    <w:rsid w:val="00695790"/>
    <w:rsid w:val="006A21C7"/>
    <w:rsid w:val="006A6680"/>
    <w:rsid w:val="00720CD2"/>
    <w:rsid w:val="00727AC8"/>
    <w:rsid w:val="0073217A"/>
    <w:rsid w:val="00751B16"/>
    <w:rsid w:val="00781082"/>
    <w:rsid w:val="00786AEF"/>
    <w:rsid w:val="00787CEA"/>
    <w:rsid w:val="00790FA1"/>
    <w:rsid w:val="007A5438"/>
    <w:rsid w:val="007B18D1"/>
    <w:rsid w:val="007B5A7E"/>
    <w:rsid w:val="007C03BA"/>
    <w:rsid w:val="008544C7"/>
    <w:rsid w:val="00870CB0"/>
    <w:rsid w:val="008D137E"/>
    <w:rsid w:val="009122BD"/>
    <w:rsid w:val="0091582E"/>
    <w:rsid w:val="00922184"/>
    <w:rsid w:val="00982CCC"/>
    <w:rsid w:val="009839EF"/>
    <w:rsid w:val="009F1AF7"/>
    <w:rsid w:val="00A30D6F"/>
    <w:rsid w:val="00AA38F1"/>
    <w:rsid w:val="00AA5298"/>
    <w:rsid w:val="00B73127"/>
    <w:rsid w:val="00BC2F50"/>
    <w:rsid w:val="00BE42DC"/>
    <w:rsid w:val="00C111D1"/>
    <w:rsid w:val="00C45648"/>
    <w:rsid w:val="00C47D95"/>
    <w:rsid w:val="00C95ED9"/>
    <w:rsid w:val="00CB2936"/>
    <w:rsid w:val="00CE236A"/>
    <w:rsid w:val="00CE6565"/>
    <w:rsid w:val="00CE74D5"/>
    <w:rsid w:val="00D06708"/>
    <w:rsid w:val="00D342AB"/>
    <w:rsid w:val="00D8226C"/>
    <w:rsid w:val="00D84250"/>
    <w:rsid w:val="00DA3501"/>
    <w:rsid w:val="00DC2A70"/>
    <w:rsid w:val="00E00D18"/>
    <w:rsid w:val="00E029BE"/>
    <w:rsid w:val="00E406CC"/>
    <w:rsid w:val="00E60DF9"/>
    <w:rsid w:val="00E671DA"/>
    <w:rsid w:val="00E9606B"/>
    <w:rsid w:val="00ED0487"/>
    <w:rsid w:val="00ED6C2A"/>
    <w:rsid w:val="00EE7863"/>
    <w:rsid w:val="00F2641E"/>
    <w:rsid w:val="00F64381"/>
    <w:rsid w:val="00FC18A4"/>
    <w:rsid w:val="00FF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F3A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680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3267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432673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EBDDF4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4A4E"/>
    <w:rPr>
      <w:rFonts w:ascii="Arial" w:eastAsiaTheme="majorEastAsia" w:hAnsi="Arial" w:cstheme="majorBidi"/>
      <w:color w:val="43267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4A4E"/>
    <w:rPr>
      <w:rFonts w:ascii="Arial" w:eastAsiaTheme="majorEastAsia" w:hAnsi="Arial" w:cstheme="majorBidi"/>
      <w:color w:val="432673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14A4E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BDDF4"/>
    </w:rPr>
  </w:style>
  <w:style w:type="character" w:customStyle="1" w:styleId="SubtitleChar">
    <w:name w:val="Subtitle Char"/>
    <w:basedOn w:val="DefaultParagraphFont"/>
    <w:link w:val="Subtitle"/>
    <w:uiPriority w:val="11"/>
    <w:rsid w:val="00114A4E"/>
    <w:rPr>
      <w:rFonts w:ascii="Arial" w:eastAsiaTheme="minorEastAsia" w:hAnsi="Arial"/>
      <w:color w:val="432673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114A4E"/>
    <w:pPr>
      <w:pBdr>
        <w:top w:val="single" w:sz="12" w:space="8" w:color="432673"/>
        <w:bottom w:val="single" w:sz="12" w:space="8" w:color="432673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114A4E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qFormat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114A4E"/>
    <w:pPr>
      <w:shd w:val="clear" w:color="auto" w:fill="EBDDF4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2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862C5D"/>
    <w:rPr>
      <w:rFonts w:ascii="Arial Narrow" w:hAnsi="Arial Narrow"/>
      <w:caps/>
      <w:color w:val="534C29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customStyle="1" w:styleId="MTConvertedEquation">
    <w:name w:val="MTConvertedEquation"/>
    <w:basedOn w:val="DefaultParagraphFont"/>
    <w:rsid w:val="008D7BBB"/>
    <w:rPr>
      <w:rFonts w:ascii="Cambria Math" w:eastAsia="Times New Roman" w:hAnsi="Cambria Math" w:cs="Times New Roman"/>
      <w:i/>
      <w:kern w:val="0"/>
      <w:lang w:eastAsia="en-GB"/>
    </w:rPr>
  </w:style>
  <w:style w:type="paragraph" w:customStyle="1" w:styleId="MTDisplayEquation">
    <w:name w:val="MTDisplayEquation"/>
    <w:basedOn w:val="Normal"/>
    <w:next w:val="Normal"/>
    <w:link w:val="MTDisplayEquationChar"/>
    <w:rsid w:val="008D7BBB"/>
    <w:pPr>
      <w:numPr>
        <w:ilvl w:val="1"/>
        <w:numId w:val="3"/>
      </w:numPr>
      <w:tabs>
        <w:tab w:val="clear" w:pos="1440"/>
        <w:tab w:val="center" w:pos="5240"/>
        <w:tab w:val="right" w:pos="9020"/>
      </w:tabs>
      <w:spacing w:before="100" w:beforeAutospacing="1" w:after="100" w:afterAutospacing="1" w:line="240" w:lineRule="auto"/>
    </w:pPr>
  </w:style>
  <w:style w:type="character" w:customStyle="1" w:styleId="MTDisplayEquationChar">
    <w:name w:val="MTDisplayEquation Char"/>
    <w:basedOn w:val="DefaultParagraphFont"/>
    <w:link w:val="MTDisplayEquation"/>
    <w:rsid w:val="008D7BBB"/>
    <w:rPr>
      <w:rFonts w:ascii="Arial" w:hAnsi="Arial"/>
      <w:color w:val="0D0D0D" w:themeColor="text1" w:themeTint="F2"/>
    </w:rPr>
  </w:style>
  <w:style w:type="character" w:styleId="CommentReference">
    <w:name w:val="annotation reference"/>
    <w:basedOn w:val="DefaultParagraphFont"/>
    <w:uiPriority w:val="99"/>
    <w:semiHidden/>
    <w:unhideWhenUsed/>
    <w:rsid w:val="00253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3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3A6D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A6D"/>
    <w:rPr>
      <w:rFonts w:ascii="Arial" w:hAnsi="Arial"/>
      <w:b/>
      <w:bCs/>
      <w:color w:val="0D0D0D" w:themeColor="text1" w:themeTint="F2"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2311E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C5B5E"/>
    <w:rPr>
      <w:b/>
      <w:bCs/>
    </w:rPr>
  </w:style>
  <w:style w:type="character" w:styleId="Emphasis">
    <w:name w:val="Emphasis"/>
    <w:basedOn w:val="DefaultParagraphFont"/>
    <w:uiPriority w:val="20"/>
    <w:qFormat/>
    <w:rsid w:val="004C5B5E"/>
    <w:rPr>
      <w:i/>
      <w:iCs/>
    </w:rPr>
  </w:style>
  <w:style w:type="paragraph" w:styleId="NormalWeb">
    <w:name w:val="Normal (Web)"/>
    <w:basedOn w:val="Normal"/>
    <w:uiPriority w:val="99"/>
    <w:unhideWhenUsed/>
    <w:rsid w:val="004C5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32673"/>
      <w:sz w:val="36"/>
      <w:szCs w:val="36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xarviewer.azurewebsites.net/ARView/V/2d0d8ba1-1a3d-4009-862b-f70c2cb93cb1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W/mSwv2URxXJZy/BC9ZgtLr4Vg==">CgMxLjAyDmguMjY5bHIwcDhzbjNtOAByITFSWGRIbHlNdC1oNjBDZmRoVkhlTTVKZmhlNExYbFNLaQ==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F5F5E8E-5833-4BD5-A9F6-6EC552ECD4E8}"/>
</file>

<file path=customXml/itemProps3.xml><?xml version="1.0" encoding="utf-8"?>
<ds:datastoreItem xmlns:ds="http://schemas.openxmlformats.org/officeDocument/2006/customXml" ds:itemID="{1EC40675-110E-4674-B677-8F5441BB680B}"/>
</file>

<file path=customXml/itemProps4.xml><?xml version="1.0" encoding="utf-8"?>
<ds:datastoreItem xmlns:ds="http://schemas.openxmlformats.org/officeDocument/2006/customXml" ds:itemID="{6E58666C-EACC-46D4-954C-1C004C8A41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2026-09-17T14:53:00Z</dcterms:created>
  <dcterms:modified xsi:type="dcterms:W3CDTF">2026-09-17T14:53:00Z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