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33045" w14:textId="4F7300B1" w:rsidR="00063085" w:rsidRDefault="00937D6F" w:rsidP="00F81EBD">
      <w:pPr>
        <w:pStyle w:val="Chapter"/>
        <w:spacing w:before="0"/>
      </w:pPr>
      <w:bookmarkStart w:id="0" w:name="_heading=h.ogxf3n2alo1l" w:colFirst="0" w:colLast="0"/>
      <w:bookmarkEnd w:id="0"/>
      <w:r>
        <w:t>Activity 1</w:t>
      </w:r>
      <w:r w:rsidR="001A0DDD">
        <w:t xml:space="preserve"> Worksheet</w:t>
      </w:r>
      <w:r w:rsidR="00B46B75">
        <w:t xml:space="preserve"> answers</w:t>
      </w:r>
      <w:r>
        <w:t>: Analysing trends</w:t>
      </w:r>
    </w:p>
    <w:p w14:paraId="78E4F38D" w14:textId="6338C74B" w:rsidR="00551BAD" w:rsidRPr="00551BAD" w:rsidRDefault="00551BAD" w:rsidP="005A6601">
      <w:pPr>
        <w:pStyle w:val="Heading2"/>
      </w:pPr>
      <w:r w:rsidRPr="00551BAD">
        <w:t>Question 1</w:t>
      </w:r>
    </w:p>
    <w:p w14:paraId="3A337DC5" w14:textId="0D93C478" w:rsidR="00551BAD" w:rsidRPr="00FB25F5" w:rsidRDefault="00551BAD" w:rsidP="00551BAD">
      <w:pPr>
        <w:pStyle w:val="ListParagraph"/>
        <w:numPr>
          <w:ilvl w:val="0"/>
          <w:numId w:val="8"/>
        </w:numPr>
        <w:rPr>
          <w:b/>
          <w:bCs/>
        </w:rPr>
      </w:pPr>
      <w:r w:rsidRPr="00FB25F5">
        <w:rPr>
          <w:b/>
          <w:bCs/>
        </w:rPr>
        <w:t xml:space="preserve">Describe the main trends shown by the graph. </w:t>
      </w:r>
    </w:p>
    <w:p w14:paraId="646CB645" w14:textId="77777777" w:rsidR="00551BAD" w:rsidRPr="005A6601" w:rsidRDefault="00551BAD" w:rsidP="005A6601">
      <w:pPr>
        <w:pStyle w:val="ListParagraph"/>
        <w:numPr>
          <w:ilvl w:val="0"/>
          <w:numId w:val="18"/>
        </w:numPr>
        <w:rPr>
          <w:b/>
          <w:bCs/>
          <w:lang w:eastAsia="en-US"/>
        </w:rPr>
      </w:pPr>
      <w:r w:rsidRPr="005A6601">
        <w:rPr>
          <w:b/>
          <w:bCs/>
          <w:lang w:eastAsia="en-US"/>
        </w:rPr>
        <w:t>Use data to back up your findings.</w:t>
      </w:r>
    </w:p>
    <w:p w14:paraId="530A0888" w14:textId="5CFB0EFC" w:rsidR="00551BAD" w:rsidRPr="009A3F74" w:rsidRDefault="00551BAD" w:rsidP="005A6601">
      <w:pPr>
        <w:ind w:left="720"/>
      </w:pPr>
      <w:r w:rsidRPr="009A3F74">
        <w:t>Increase in the prevalence of diabetes over time (both types)</w:t>
      </w:r>
    </w:p>
    <w:p w14:paraId="67356275" w14:textId="13B3BF2A" w:rsidR="00551BAD" w:rsidRPr="009A3F74" w:rsidRDefault="00551BAD" w:rsidP="005A6601">
      <w:pPr>
        <w:ind w:left="720"/>
      </w:pPr>
      <w:r w:rsidRPr="009A3F74">
        <w:t>14% (accept 13</w:t>
      </w:r>
      <w:r w:rsidR="001A0DDD">
        <w:t>–</w:t>
      </w:r>
      <w:r w:rsidRPr="009A3F74">
        <w:t xml:space="preserve">16%) increase in the number of children and young people with </w:t>
      </w:r>
      <w:r w:rsidR="001A0DDD">
        <w:t>type</w:t>
      </w:r>
      <w:r w:rsidRPr="009A3F74">
        <w:t xml:space="preserve"> 1 diabetes</w:t>
      </w:r>
    </w:p>
    <w:p w14:paraId="7A1CFDC0" w14:textId="1D6294E9" w:rsidR="00551BAD" w:rsidRDefault="00551BAD" w:rsidP="005A6601">
      <w:pPr>
        <w:ind w:left="720"/>
      </w:pPr>
      <w:r w:rsidRPr="009A3F74">
        <w:t>54% (accept 53</w:t>
      </w:r>
      <w:r w:rsidR="001A0DDD">
        <w:t>–</w:t>
      </w:r>
      <w:r w:rsidRPr="009A3F74">
        <w:t xml:space="preserve">57%) increase in the number with </w:t>
      </w:r>
      <w:r w:rsidR="001A0DDD">
        <w:t>type</w:t>
      </w:r>
      <w:r w:rsidRPr="009A3F74">
        <w:t xml:space="preserve"> 2 diabetes.</w:t>
      </w:r>
    </w:p>
    <w:p w14:paraId="39996EC0" w14:textId="1B08AC80" w:rsidR="00551BAD" w:rsidRPr="00FB25F5" w:rsidRDefault="00551BAD" w:rsidP="00551BAD">
      <w:pPr>
        <w:pStyle w:val="ListParagraph"/>
        <w:numPr>
          <w:ilvl w:val="0"/>
          <w:numId w:val="8"/>
        </w:numPr>
        <w:rPr>
          <w:b/>
          <w:bCs/>
        </w:rPr>
      </w:pPr>
      <w:r w:rsidRPr="00FB25F5">
        <w:rPr>
          <w:b/>
          <w:bCs/>
        </w:rPr>
        <w:t>Suggest any limitations to this data which should be taken into account</w:t>
      </w:r>
      <w:r w:rsidR="000E1051">
        <w:rPr>
          <w:b/>
          <w:bCs/>
        </w:rPr>
        <w:t>.</w:t>
      </w:r>
    </w:p>
    <w:p w14:paraId="4E3A94FD" w14:textId="77777777" w:rsidR="00551BAD" w:rsidRPr="005A6601" w:rsidRDefault="00551BAD" w:rsidP="005A6601">
      <w:pPr>
        <w:pStyle w:val="ListParagraph"/>
        <w:numPr>
          <w:ilvl w:val="0"/>
          <w:numId w:val="9"/>
        </w:numPr>
        <w:rPr>
          <w:b/>
          <w:bCs/>
          <w:lang w:eastAsia="en-US"/>
        </w:rPr>
      </w:pPr>
      <w:r w:rsidRPr="005A6601">
        <w:rPr>
          <w:b/>
          <w:bCs/>
          <w:lang w:eastAsia="en-US"/>
        </w:rPr>
        <w:t>Think about how the data was collected.</w:t>
      </w:r>
    </w:p>
    <w:p w14:paraId="38729490" w14:textId="77777777" w:rsidR="00551BAD" w:rsidRPr="005A6601" w:rsidRDefault="00551BAD" w:rsidP="005A6601">
      <w:pPr>
        <w:pStyle w:val="ListParagraph"/>
        <w:numPr>
          <w:ilvl w:val="0"/>
          <w:numId w:val="9"/>
        </w:numPr>
        <w:rPr>
          <w:b/>
          <w:bCs/>
          <w:lang w:eastAsia="en-US"/>
        </w:rPr>
      </w:pPr>
      <w:r w:rsidRPr="005A6601">
        <w:rPr>
          <w:b/>
          <w:bCs/>
          <w:lang w:eastAsia="en-US"/>
        </w:rPr>
        <w:t>What other information would be useful?</w:t>
      </w:r>
    </w:p>
    <w:p w14:paraId="08577A85" w14:textId="0E148186" w:rsidR="00551BAD" w:rsidRPr="009A3F74" w:rsidRDefault="00551BAD" w:rsidP="005A6601">
      <w:pPr>
        <w:ind w:left="720"/>
      </w:pPr>
      <w:r w:rsidRPr="009A3F74">
        <w:t xml:space="preserve">No information provided on population size (on this graph) so percentage of population aged </w:t>
      </w:r>
      <w:r w:rsidR="00086FEC">
        <w:br/>
      </w:r>
      <w:r w:rsidRPr="009A3F74">
        <w:t>0</w:t>
      </w:r>
      <w:r w:rsidR="00086FEC">
        <w:t>–</w:t>
      </w:r>
      <w:r w:rsidRPr="009A3F74">
        <w:t xml:space="preserve">25 with </w:t>
      </w:r>
      <w:r w:rsidR="001A0DDD">
        <w:t>type</w:t>
      </w:r>
      <w:r w:rsidRPr="009A3F74">
        <w:t xml:space="preserve"> 1 diabetes (in particular) may not have changed.</w:t>
      </w:r>
    </w:p>
    <w:p w14:paraId="1F03ED33" w14:textId="77777777" w:rsidR="00551BAD" w:rsidRPr="009A3F74" w:rsidRDefault="00551BAD" w:rsidP="005A6601">
      <w:pPr>
        <w:ind w:left="720"/>
      </w:pPr>
      <w:r w:rsidRPr="009A3F74">
        <w:t xml:space="preserve">Numbers do not include patients who have indicated they don’t want their data shared (with NHS Digital).  </w:t>
      </w:r>
    </w:p>
    <w:p w14:paraId="74AF8FCC" w14:textId="77777777" w:rsidR="00551BAD" w:rsidRPr="009A3F74" w:rsidRDefault="00551BAD" w:rsidP="005A6601">
      <w:pPr>
        <w:ind w:left="720"/>
      </w:pPr>
      <w:r w:rsidRPr="009A3F74">
        <w:t>Small number of non-submitting practices</w:t>
      </w:r>
    </w:p>
    <w:p w14:paraId="0E2C6FE3" w14:textId="77777777" w:rsidR="00551BAD" w:rsidRPr="009A3F74" w:rsidRDefault="00551BAD" w:rsidP="005A6601">
      <w:pPr>
        <w:ind w:left="720"/>
      </w:pPr>
      <w:r w:rsidRPr="009A3F74">
        <w:t>Some incomplete/poor coding from practices – inaccurate data</w:t>
      </w:r>
    </w:p>
    <w:p w14:paraId="5ED10B36" w14:textId="18A6C985" w:rsidR="00551BAD" w:rsidRDefault="00551BAD" w:rsidP="005A6601">
      <w:pPr>
        <w:ind w:left="720"/>
      </w:pPr>
      <w:r w:rsidRPr="009A3F74">
        <w:t>No other data provide</w:t>
      </w:r>
      <w:r w:rsidR="004C5D09">
        <w:t>d</w:t>
      </w:r>
      <w:r w:rsidRPr="009A3F74">
        <w:t xml:space="preserve"> on health e.g. BMI</w:t>
      </w:r>
    </w:p>
    <w:p w14:paraId="1EBA2C4F" w14:textId="77777777" w:rsidR="00551BAD" w:rsidRPr="004C5D09" w:rsidRDefault="00551BAD" w:rsidP="00551BAD">
      <w:pPr>
        <w:pStyle w:val="ListParagraph"/>
        <w:numPr>
          <w:ilvl w:val="0"/>
          <w:numId w:val="8"/>
        </w:numPr>
        <w:rPr>
          <w:b/>
          <w:bCs/>
        </w:rPr>
      </w:pPr>
      <w:r w:rsidRPr="004C5D09">
        <w:rPr>
          <w:b/>
          <w:bCs/>
        </w:rPr>
        <w:t xml:space="preserve">Suggest public health approaches that will benefit the population through prevention and improvement initiatives. </w:t>
      </w:r>
    </w:p>
    <w:p w14:paraId="689C92DB" w14:textId="59BABBB1" w:rsidR="00E4569D" w:rsidRPr="004C5D09" w:rsidRDefault="00E4569D" w:rsidP="00E4569D">
      <w:pPr>
        <w:pStyle w:val="ListParagraph"/>
        <w:rPr>
          <w:b/>
          <w:bCs/>
        </w:rPr>
      </w:pPr>
      <w:r w:rsidRPr="004C5D09">
        <w:rPr>
          <w:b/>
          <w:bCs/>
        </w:rPr>
        <w:t>How can these be achieved?</w:t>
      </w:r>
    </w:p>
    <w:p w14:paraId="2C73304E" w14:textId="40E7FBF9" w:rsidR="00063085" w:rsidRPr="009A3F74" w:rsidRDefault="00451BBB" w:rsidP="005A6601">
      <w:pPr>
        <w:ind w:left="720"/>
      </w:pPr>
      <w:r w:rsidRPr="009A3F74">
        <w:t>Points for discussion could include:</w:t>
      </w:r>
    </w:p>
    <w:p w14:paraId="2C73304F" w14:textId="3B10BD06" w:rsidR="00063085" w:rsidRPr="009A3F74" w:rsidRDefault="00451BBB" w:rsidP="005A6601">
      <w:pPr>
        <w:pStyle w:val="ListParagraph"/>
        <w:numPr>
          <w:ilvl w:val="0"/>
          <w:numId w:val="17"/>
        </w:numPr>
      </w:pPr>
      <w:r w:rsidRPr="009A3F74">
        <w:t>Type 1 cannot be prevented</w:t>
      </w:r>
      <w:r w:rsidR="004C5D09">
        <w:t>,</w:t>
      </w:r>
      <w:r w:rsidRPr="009A3F74">
        <w:t xml:space="preserve"> so therefore focus should be on preventing </w:t>
      </w:r>
      <w:r w:rsidR="001A0DDD">
        <w:t>type</w:t>
      </w:r>
      <w:r w:rsidRPr="009A3F74">
        <w:t xml:space="preserve"> 2 diabetes</w:t>
      </w:r>
      <w:r w:rsidR="004C5D09">
        <w:t>.</w:t>
      </w:r>
    </w:p>
    <w:p w14:paraId="2C733050" w14:textId="0C3065F3" w:rsidR="00063085" w:rsidRPr="009A3F74" w:rsidRDefault="00451BBB" w:rsidP="005A6601">
      <w:pPr>
        <w:pStyle w:val="ListParagraph"/>
        <w:numPr>
          <w:ilvl w:val="0"/>
          <w:numId w:val="17"/>
        </w:numPr>
      </w:pPr>
      <w:r w:rsidRPr="009A3F74">
        <w:t xml:space="preserve">There is a strong link between </w:t>
      </w:r>
      <w:r w:rsidR="001A0DDD">
        <w:t>type</w:t>
      </w:r>
      <w:r w:rsidRPr="009A3F74">
        <w:t xml:space="preserve"> 2 diabetes and obesity</w:t>
      </w:r>
      <w:r w:rsidR="00086FEC">
        <w:t>/</w:t>
      </w:r>
      <w:r w:rsidRPr="009A3F74">
        <w:t>poor diet</w:t>
      </w:r>
      <w:r w:rsidR="00086FEC">
        <w:t>/</w:t>
      </w:r>
      <w:r w:rsidRPr="009A3F74">
        <w:t>lack of exercise – information to promote this should be a priority</w:t>
      </w:r>
      <w:r w:rsidR="004C5D09">
        <w:t>.</w:t>
      </w:r>
    </w:p>
    <w:p w14:paraId="2C733051" w14:textId="37C3DBCB" w:rsidR="00063085" w:rsidRPr="009A3F74" w:rsidRDefault="00451BBB" w:rsidP="005A6601">
      <w:pPr>
        <w:pStyle w:val="ListParagraph"/>
        <w:numPr>
          <w:ilvl w:val="0"/>
          <w:numId w:val="17"/>
        </w:numPr>
      </w:pPr>
      <w:r w:rsidRPr="009A3F74">
        <w:t xml:space="preserve">Ways of providing information on the importance of a healthy diet and regular exercise could </w:t>
      </w:r>
      <w:r w:rsidR="001F6136" w:rsidRPr="009A3F74">
        <w:t>include</w:t>
      </w:r>
      <w:r w:rsidRPr="009A3F74">
        <w:t xml:space="preserve"> school assemblies</w:t>
      </w:r>
      <w:r w:rsidR="00086FEC">
        <w:t>/</w:t>
      </w:r>
      <w:r w:rsidRPr="009A3F74">
        <w:t>PSHE programmes, PE lessons</w:t>
      </w:r>
      <w:r w:rsidR="00086FEC">
        <w:t>/</w:t>
      </w:r>
      <w:r w:rsidRPr="009A3F74">
        <w:t>government adverts</w:t>
      </w:r>
      <w:r w:rsidR="00086FEC">
        <w:t>/</w:t>
      </w:r>
      <w:r w:rsidRPr="009A3F74">
        <w:t>information on food packages</w:t>
      </w:r>
      <w:r w:rsidR="004C5D09">
        <w:t>.</w:t>
      </w:r>
    </w:p>
    <w:p w14:paraId="2C733052" w14:textId="6FD3BD48" w:rsidR="00063085" w:rsidRPr="009A3F74" w:rsidRDefault="00451BBB" w:rsidP="005A6601">
      <w:pPr>
        <w:pStyle w:val="ListParagraph"/>
        <w:numPr>
          <w:ilvl w:val="0"/>
          <w:numId w:val="17"/>
        </w:numPr>
      </w:pPr>
      <w:r w:rsidRPr="009A3F74">
        <w:t>More screening checks carried out e.g. more regular BMI checks (especially repeating checks of students identified as being overweight in Y6)</w:t>
      </w:r>
      <w:r w:rsidR="004C5D09">
        <w:t>.</w:t>
      </w:r>
    </w:p>
    <w:p w14:paraId="2C733053" w14:textId="29115863" w:rsidR="00063085" w:rsidRPr="009A3F74" w:rsidRDefault="00451BBB" w:rsidP="005A6601">
      <w:pPr>
        <w:pStyle w:val="ListParagraph"/>
        <w:numPr>
          <w:ilvl w:val="0"/>
          <w:numId w:val="17"/>
        </w:numPr>
      </w:pPr>
      <w:r w:rsidRPr="009A3F74">
        <w:t>Increasing number of healthy meals provided at school (currently up to Y2 for most areas in England)</w:t>
      </w:r>
      <w:r w:rsidR="004C5D09">
        <w:t>.</w:t>
      </w:r>
    </w:p>
    <w:p w14:paraId="2C733054" w14:textId="179AF42D" w:rsidR="00063085" w:rsidRPr="009A3F74" w:rsidRDefault="00451BBB" w:rsidP="005A6601">
      <w:pPr>
        <w:pStyle w:val="ListParagraph"/>
        <w:numPr>
          <w:ilvl w:val="0"/>
          <w:numId w:val="17"/>
        </w:numPr>
      </w:pPr>
      <w:r w:rsidRPr="009A3F74">
        <w:t>Making fast food</w:t>
      </w:r>
      <w:r w:rsidR="00086FEC">
        <w:t>/</w:t>
      </w:r>
      <w:r w:rsidRPr="009A3F74">
        <w:t>unhealthy food more expensive to dissuade people from buying it</w:t>
      </w:r>
      <w:r w:rsidR="004C5D09">
        <w:t>.</w:t>
      </w:r>
    </w:p>
    <w:p w14:paraId="7DFB882B" w14:textId="78CCD92B" w:rsidR="00551BAD" w:rsidRDefault="00551BAD" w:rsidP="005A6601">
      <w:pPr>
        <w:pStyle w:val="Heading2"/>
      </w:pPr>
      <w:r w:rsidRPr="00551BAD">
        <w:lastRenderedPageBreak/>
        <w:t xml:space="preserve">Question </w:t>
      </w:r>
      <w:r>
        <w:t>2</w:t>
      </w:r>
    </w:p>
    <w:p w14:paraId="7BC10D2F" w14:textId="2F1097ED" w:rsidR="009A3F74" w:rsidRPr="004C5D09" w:rsidRDefault="009A3F74" w:rsidP="009A3F74">
      <w:pPr>
        <w:pStyle w:val="ListParagraph"/>
        <w:numPr>
          <w:ilvl w:val="0"/>
          <w:numId w:val="10"/>
        </w:numPr>
        <w:rPr>
          <w:b/>
          <w:bCs/>
        </w:rPr>
      </w:pPr>
      <w:r w:rsidRPr="004C5D09">
        <w:rPr>
          <w:b/>
          <w:bCs/>
        </w:rPr>
        <w:t>Describe the main trends shown by the graph. Use data to back up your findings.</w:t>
      </w:r>
    </w:p>
    <w:p w14:paraId="5A87CEA9" w14:textId="77777777" w:rsidR="009A3F74" w:rsidRPr="009A3F74" w:rsidRDefault="009A3F74" w:rsidP="005A6601">
      <w:pPr>
        <w:ind w:left="720"/>
      </w:pPr>
      <w:r w:rsidRPr="009A3F74">
        <w:t xml:space="preserve">Number of preventable deaths has decreased over time </w:t>
      </w:r>
    </w:p>
    <w:p w14:paraId="27100E53" w14:textId="77777777" w:rsidR="009A3F74" w:rsidRPr="009A3F74" w:rsidRDefault="009A3F74" w:rsidP="005A6601">
      <w:pPr>
        <w:ind w:left="720"/>
      </w:pPr>
      <w:r w:rsidRPr="009A3F74">
        <w:t>From approximately 65 per 100,000 in 2001 to 30 per 100,000 in 2024.</w:t>
      </w:r>
    </w:p>
    <w:p w14:paraId="2E025354" w14:textId="77777777" w:rsidR="009A3F74" w:rsidRPr="009A3F74" w:rsidRDefault="009A3F74" w:rsidP="005A6601">
      <w:pPr>
        <w:ind w:left="720"/>
      </w:pPr>
      <w:r w:rsidRPr="009A3F74">
        <w:t>Death rate has more than halved</w:t>
      </w:r>
    </w:p>
    <w:p w14:paraId="75B276E3" w14:textId="61823597" w:rsidR="009A3F74" w:rsidRDefault="009A3F74" w:rsidP="005A6601">
      <w:pPr>
        <w:ind w:left="720"/>
      </w:pPr>
      <w:r w:rsidRPr="009A3F74">
        <w:t>Rate of decrease has significantly slowed</w:t>
      </w:r>
      <w:r w:rsidR="00086FEC">
        <w:t>/</w:t>
      </w:r>
      <w:r w:rsidRPr="009A3F74">
        <w:t>has been broadly constant for approx. the last 12 years</w:t>
      </w:r>
    </w:p>
    <w:p w14:paraId="06988F27" w14:textId="72ADC9EE" w:rsidR="009A3F74" w:rsidRPr="004C5D09" w:rsidRDefault="009A3F74" w:rsidP="009A3F74">
      <w:pPr>
        <w:pStyle w:val="ListParagraph"/>
        <w:numPr>
          <w:ilvl w:val="0"/>
          <w:numId w:val="10"/>
        </w:numPr>
        <w:rPr>
          <w:b/>
          <w:bCs/>
        </w:rPr>
      </w:pPr>
      <w:r w:rsidRPr="004C5D09">
        <w:rPr>
          <w:b/>
          <w:bCs/>
        </w:rPr>
        <w:t>Suggest reasons for the changes in the number of preventable deaths between 2001</w:t>
      </w:r>
      <w:r w:rsidR="00086FEC" w:rsidRPr="004C5D09">
        <w:rPr>
          <w:b/>
          <w:bCs/>
        </w:rPr>
        <w:t>–</w:t>
      </w:r>
      <w:r w:rsidRPr="004C5D09">
        <w:rPr>
          <w:b/>
          <w:bCs/>
        </w:rPr>
        <w:t>2010</w:t>
      </w:r>
      <w:r w:rsidR="004C5D09">
        <w:rPr>
          <w:b/>
          <w:bCs/>
        </w:rPr>
        <w:t>.</w:t>
      </w:r>
    </w:p>
    <w:p w14:paraId="18B09E83" w14:textId="77777777" w:rsidR="009A3F74" w:rsidRPr="009A3F74" w:rsidRDefault="009A3F74" w:rsidP="005A6601">
      <w:pPr>
        <w:ind w:left="720"/>
      </w:pPr>
      <w:r w:rsidRPr="009A3F74">
        <w:t>Appropriate suggestions include:</w:t>
      </w:r>
    </w:p>
    <w:p w14:paraId="4ABDCE8C" w14:textId="4D5ADC7A" w:rsidR="009A3F74" w:rsidRPr="009A3F74" w:rsidRDefault="009A3F74" w:rsidP="005A6601">
      <w:pPr>
        <w:pStyle w:val="ListParagraph"/>
        <w:numPr>
          <w:ilvl w:val="0"/>
          <w:numId w:val="16"/>
        </w:numPr>
      </w:pPr>
      <w:r w:rsidRPr="005A6601">
        <w:rPr>
          <w:rFonts w:eastAsiaTheme="minorHAnsi" w:cstheme="minorBidi"/>
          <w:color w:val="0D0D0D" w:themeColor="text1" w:themeTint="F2"/>
          <w:kern w:val="2"/>
          <w:lang w:eastAsia="en-US"/>
          <w14:ligatures w14:val="standardContextual"/>
        </w:rPr>
        <w:t>BHF</w:t>
      </w:r>
      <w:r w:rsidRPr="009A3F74">
        <w:t xml:space="preserve">-funded research e.g. British heart foundation: </w:t>
      </w:r>
      <w:hyperlink r:id="rId8" w:history="1">
        <w:r w:rsidR="00086FEC" w:rsidRPr="005834A7">
          <w:rPr>
            <w:rStyle w:val="Hyperlink"/>
          </w:rPr>
          <w:t>www.bhf.org.uk/for-professionals/healthcare-professionals/data-and-statistics/the-cvd-challenge/the-cvd-challenge-in-england</w:t>
        </w:r>
      </w:hyperlink>
      <w:r w:rsidRPr="009A3F74">
        <w:t xml:space="preserve"> </w:t>
      </w:r>
    </w:p>
    <w:p w14:paraId="6EA9AB38" w14:textId="77777777" w:rsidR="009A3F74" w:rsidRPr="009A3F74" w:rsidRDefault="009A3F74" w:rsidP="005A6601">
      <w:pPr>
        <w:pStyle w:val="ListParagraph"/>
        <w:numPr>
          <w:ilvl w:val="0"/>
          <w:numId w:val="16"/>
        </w:numPr>
      </w:pPr>
      <w:r w:rsidRPr="005A6601">
        <w:rPr>
          <w:rFonts w:eastAsiaTheme="minorHAnsi" w:cstheme="minorBidi"/>
          <w:color w:val="0D0D0D" w:themeColor="text1" w:themeTint="F2"/>
          <w:kern w:val="2"/>
          <w:lang w:eastAsia="en-US"/>
          <w14:ligatures w14:val="standardContextual"/>
        </w:rPr>
        <w:t>Advances</w:t>
      </w:r>
      <w:r w:rsidRPr="009A3F74">
        <w:t xml:space="preserve"> in treating conditions like heart attack and stroke </w:t>
      </w:r>
    </w:p>
    <w:p w14:paraId="7E1A85CA" w14:textId="77777777" w:rsidR="009A3F74" w:rsidRPr="009A3F74" w:rsidRDefault="009A3F74" w:rsidP="005A6601">
      <w:pPr>
        <w:pStyle w:val="ListParagraph"/>
        <w:numPr>
          <w:ilvl w:val="0"/>
          <w:numId w:val="16"/>
        </w:numPr>
      </w:pPr>
      <w:r w:rsidRPr="005A6601">
        <w:rPr>
          <w:rFonts w:eastAsiaTheme="minorHAnsi" w:cstheme="minorBidi"/>
          <w:color w:val="0D0D0D" w:themeColor="text1" w:themeTint="F2"/>
          <w:kern w:val="2"/>
          <w:lang w:eastAsia="en-US"/>
          <w14:ligatures w14:val="standardContextual"/>
        </w:rPr>
        <w:t>Decline</w:t>
      </w:r>
      <w:r w:rsidRPr="009A3F74">
        <w:t xml:space="preserve"> in smoking</w:t>
      </w:r>
    </w:p>
    <w:p w14:paraId="0AE7B504" w14:textId="775AC02B" w:rsidR="009A3F74" w:rsidRPr="009A3F74" w:rsidRDefault="009A3F74" w:rsidP="005A6601">
      <w:pPr>
        <w:pStyle w:val="ListParagraph"/>
        <w:numPr>
          <w:ilvl w:val="0"/>
          <w:numId w:val="16"/>
        </w:numPr>
      </w:pPr>
      <w:r w:rsidRPr="005A6601">
        <w:rPr>
          <w:rFonts w:eastAsiaTheme="minorHAnsi" w:cstheme="minorBidi"/>
          <w:color w:val="0D0D0D" w:themeColor="text1" w:themeTint="F2"/>
          <w:kern w:val="2"/>
          <w:lang w:eastAsia="en-US"/>
          <w14:ligatures w14:val="standardContextual"/>
        </w:rPr>
        <w:t>Lifestyle</w:t>
      </w:r>
      <w:r w:rsidRPr="009A3F74">
        <w:t xml:space="preserve"> changes</w:t>
      </w:r>
    </w:p>
    <w:p w14:paraId="50E8559F" w14:textId="77777777" w:rsidR="009A3F74" w:rsidRDefault="009A3F74" w:rsidP="009A3F74">
      <w:pPr>
        <w:pStyle w:val="ListParagraph"/>
      </w:pPr>
    </w:p>
    <w:p w14:paraId="25B883E4" w14:textId="1028B104" w:rsidR="009A3F74" w:rsidRPr="004C5D09" w:rsidRDefault="009A3F74" w:rsidP="009A3F74">
      <w:pPr>
        <w:pStyle w:val="ListParagraph"/>
        <w:numPr>
          <w:ilvl w:val="0"/>
          <w:numId w:val="10"/>
        </w:numPr>
        <w:rPr>
          <w:b/>
          <w:bCs/>
        </w:rPr>
      </w:pPr>
      <w:r w:rsidRPr="004C5D09">
        <w:rPr>
          <w:b/>
          <w:bCs/>
        </w:rPr>
        <w:t>Suggest a range of public health approaches that would benefit the population through prevention and improvement initiatives. How can these be achieved?</w:t>
      </w:r>
    </w:p>
    <w:p w14:paraId="2C73305E" w14:textId="5C53811A" w:rsidR="00063085" w:rsidRPr="009A3F74" w:rsidRDefault="00451BBB" w:rsidP="005A6601">
      <w:pPr>
        <w:ind w:left="720"/>
      </w:pPr>
      <w:r w:rsidRPr="009A3F74">
        <w:t>Points for discussion could include:</w:t>
      </w:r>
    </w:p>
    <w:p w14:paraId="2C73305F" w14:textId="041B9C2E" w:rsidR="00063085" w:rsidRPr="009A3F74" w:rsidRDefault="00451BBB" w:rsidP="005A6601">
      <w:pPr>
        <w:pStyle w:val="ListParagraph"/>
        <w:numPr>
          <w:ilvl w:val="0"/>
          <w:numId w:val="15"/>
        </w:numPr>
      </w:pPr>
      <w:r w:rsidRPr="009A3F74">
        <w:t>There is a strong link between CHD</w:t>
      </w:r>
      <w:r w:rsidR="00086FEC">
        <w:t>/</w:t>
      </w:r>
      <w:r w:rsidRPr="009A3F74">
        <w:t>CVD and obesity</w:t>
      </w:r>
      <w:r w:rsidR="00086FEC">
        <w:t>/</w:t>
      </w:r>
      <w:r w:rsidRPr="009A3F74">
        <w:t>poor diet</w:t>
      </w:r>
      <w:r w:rsidR="00086FEC">
        <w:t>/</w:t>
      </w:r>
      <w:r w:rsidRPr="009A3F74">
        <w:t>lack of exercise/smoking</w:t>
      </w:r>
      <w:r w:rsidR="00086FEC">
        <w:t xml:space="preserve"> </w:t>
      </w:r>
      <w:r w:rsidRPr="009A3F74">
        <w:t>– information to promote this should be a priority</w:t>
      </w:r>
      <w:r w:rsidR="004C5D09">
        <w:t>.</w:t>
      </w:r>
    </w:p>
    <w:p w14:paraId="2C733060" w14:textId="32434D41" w:rsidR="00063085" w:rsidRPr="009A3F74" w:rsidRDefault="00451BBB" w:rsidP="005A6601">
      <w:pPr>
        <w:pStyle w:val="ListParagraph"/>
        <w:numPr>
          <w:ilvl w:val="0"/>
          <w:numId w:val="15"/>
        </w:numPr>
      </w:pPr>
      <w:r w:rsidRPr="009A3F74">
        <w:t xml:space="preserve">Ways of providing information on the importance of a healthy diet and regular exercise could </w:t>
      </w:r>
      <w:r w:rsidR="001F6136" w:rsidRPr="009A3F74">
        <w:t>include</w:t>
      </w:r>
      <w:r w:rsidRPr="009A3F74">
        <w:t xml:space="preserve"> government adverts</w:t>
      </w:r>
      <w:r w:rsidR="00086FEC">
        <w:t>/</w:t>
      </w:r>
      <w:r w:rsidRPr="009A3F74">
        <w:t>information on food packages</w:t>
      </w:r>
      <w:r w:rsidR="00086FEC">
        <w:t>/</w:t>
      </w:r>
      <w:r w:rsidRPr="009A3F74">
        <w:t>schools</w:t>
      </w:r>
      <w:r w:rsidR="004C5D09">
        <w:t>.</w:t>
      </w:r>
    </w:p>
    <w:p w14:paraId="2C733061" w14:textId="5AF78776" w:rsidR="00063085" w:rsidRPr="009A3F74" w:rsidRDefault="00451BBB" w:rsidP="005A6601">
      <w:pPr>
        <w:pStyle w:val="ListParagraph"/>
        <w:numPr>
          <w:ilvl w:val="0"/>
          <w:numId w:val="15"/>
        </w:numPr>
      </w:pPr>
      <w:r w:rsidRPr="009A3F74">
        <w:t xml:space="preserve">Promote health checks </w:t>
      </w:r>
      <w:r w:rsidR="00086FEC">
        <w:t>–</w:t>
      </w:r>
      <w:r w:rsidRPr="009A3F74">
        <w:t xml:space="preserve"> free NHS health checks for adults in England aged 40</w:t>
      </w:r>
      <w:r w:rsidR="00086FEC">
        <w:t>–</w:t>
      </w:r>
      <w:r w:rsidRPr="009A3F74">
        <w:t xml:space="preserve">74, occupational </w:t>
      </w:r>
      <w:r w:rsidR="001F6136" w:rsidRPr="009A3F74">
        <w:t>health</w:t>
      </w:r>
      <w:r w:rsidRPr="009A3F74">
        <w:t xml:space="preserve"> checks offered by private employers, ICB (Suffolk and North East Essex) funded health stations, provide </w:t>
      </w:r>
      <w:r w:rsidR="001F6136" w:rsidRPr="009A3F74">
        <w:t>self-service</w:t>
      </w:r>
      <w:r w:rsidRPr="009A3F74">
        <w:t xml:space="preserve"> five</w:t>
      </w:r>
      <w:r w:rsidR="00086FEC">
        <w:t>-</w:t>
      </w:r>
      <w:r w:rsidRPr="009A3F74">
        <w:t>minute checks without requiring an appointment or supervision</w:t>
      </w:r>
      <w:r w:rsidR="004C5D09">
        <w:t>.</w:t>
      </w:r>
    </w:p>
    <w:p w14:paraId="2C733062" w14:textId="65149354" w:rsidR="00063085" w:rsidRPr="009A3F74" w:rsidRDefault="00451BBB" w:rsidP="005A6601">
      <w:pPr>
        <w:pStyle w:val="ListParagraph"/>
        <w:numPr>
          <w:ilvl w:val="0"/>
          <w:numId w:val="15"/>
        </w:numPr>
      </w:pPr>
      <w:r w:rsidRPr="009A3F74">
        <w:t>Reduce cost of gym memberships/ exercise classes</w:t>
      </w:r>
      <w:r w:rsidR="00086FEC">
        <w:t>/</w:t>
      </w:r>
      <w:r w:rsidRPr="009A3F74">
        <w:t>sports to promote higher uptake</w:t>
      </w:r>
      <w:r w:rsidR="004C5D09">
        <w:t>.</w:t>
      </w:r>
    </w:p>
    <w:p w14:paraId="2C733063" w14:textId="6164F912" w:rsidR="00063085" w:rsidRPr="009A3F74" w:rsidRDefault="00451BBB" w:rsidP="005A6601">
      <w:pPr>
        <w:pStyle w:val="ListParagraph"/>
        <w:numPr>
          <w:ilvl w:val="0"/>
          <w:numId w:val="15"/>
        </w:numPr>
      </w:pPr>
      <w:r w:rsidRPr="009A3F74">
        <w:t>‘Sugar tax’</w:t>
      </w:r>
      <w:r w:rsidR="00086FEC">
        <w:t>/</w:t>
      </w:r>
      <w:r w:rsidRPr="009A3F74">
        <w:t>other food supply regulation – make healthier food cheaper than processed food</w:t>
      </w:r>
      <w:r w:rsidR="00086FEC">
        <w:t>/</w:t>
      </w:r>
      <w:r w:rsidRPr="009A3F74">
        <w:t>increase costs of fast food – dissuade people from buying unhealthier alternatives</w:t>
      </w:r>
      <w:r w:rsidR="004C5D09">
        <w:t>.</w:t>
      </w:r>
    </w:p>
    <w:p w14:paraId="2C733064" w14:textId="79B41588" w:rsidR="00063085" w:rsidRPr="009A3F74" w:rsidRDefault="00451BBB" w:rsidP="005A6601">
      <w:pPr>
        <w:pStyle w:val="ListParagraph"/>
        <w:numPr>
          <w:ilvl w:val="0"/>
          <w:numId w:val="15"/>
        </w:numPr>
      </w:pPr>
      <w:r w:rsidRPr="009A3F74">
        <w:t>Promoting non-alcoholic alternatives</w:t>
      </w:r>
      <w:r w:rsidR="00086FEC">
        <w:t>/</w:t>
      </w:r>
      <w:r w:rsidRPr="009A3F74">
        <w:t>low-alcohol drinks</w:t>
      </w:r>
      <w:r w:rsidR="004C5D09">
        <w:t>.</w:t>
      </w:r>
    </w:p>
    <w:p w14:paraId="7300DE4E" w14:textId="77777777" w:rsidR="009A3F74" w:rsidRDefault="009A3F74">
      <w:r>
        <w:br w:type="page"/>
      </w:r>
    </w:p>
    <w:p w14:paraId="2F9CB492" w14:textId="7628B503" w:rsidR="009A3F74" w:rsidRDefault="009A3F74" w:rsidP="005A6601">
      <w:pPr>
        <w:pStyle w:val="Heading2"/>
      </w:pPr>
      <w:r w:rsidRPr="00551BAD">
        <w:lastRenderedPageBreak/>
        <w:t xml:space="preserve">Question </w:t>
      </w:r>
      <w:r>
        <w:t>3</w:t>
      </w:r>
    </w:p>
    <w:p w14:paraId="6150B371" w14:textId="77777777" w:rsidR="00ED04FC" w:rsidRPr="004C5D09" w:rsidRDefault="00ED04FC" w:rsidP="00ED04FC">
      <w:pPr>
        <w:pStyle w:val="ListParagraph"/>
        <w:numPr>
          <w:ilvl w:val="0"/>
          <w:numId w:val="12"/>
        </w:numPr>
        <w:rPr>
          <w:b/>
          <w:bCs/>
        </w:rPr>
      </w:pPr>
      <w:r w:rsidRPr="004C5D09">
        <w:rPr>
          <w:b/>
          <w:bCs/>
        </w:rPr>
        <w:t xml:space="preserve">Carry out some research to identify trends in the data. </w:t>
      </w:r>
    </w:p>
    <w:p w14:paraId="7000D056" w14:textId="27943DD6" w:rsidR="00ED04FC" w:rsidRPr="004C5D09" w:rsidRDefault="00ED04FC" w:rsidP="00ED04FC">
      <w:pPr>
        <w:pStyle w:val="ListParagraph"/>
        <w:rPr>
          <w:b/>
          <w:bCs/>
        </w:rPr>
      </w:pPr>
      <w:r w:rsidRPr="004C5D09">
        <w:rPr>
          <w:b/>
          <w:bCs/>
        </w:rPr>
        <w:t>Remember to:</w:t>
      </w:r>
    </w:p>
    <w:p w14:paraId="6A456EB9" w14:textId="52C2ECF1" w:rsidR="00ED04FC" w:rsidRPr="005A6601" w:rsidRDefault="000E1051" w:rsidP="005A6601">
      <w:pPr>
        <w:pStyle w:val="ListParagraph"/>
        <w:numPr>
          <w:ilvl w:val="0"/>
          <w:numId w:val="19"/>
        </w:numPr>
        <w:rPr>
          <w:b/>
          <w:bCs/>
          <w:lang w:eastAsia="en-US"/>
        </w:rPr>
      </w:pPr>
      <w:r w:rsidRPr="005A6601">
        <w:rPr>
          <w:b/>
          <w:bCs/>
          <w:lang w:eastAsia="en-US"/>
        </w:rPr>
        <w:t>u</w:t>
      </w:r>
      <w:r w:rsidR="00ED04FC" w:rsidRPr="005A6601">
        <w:rPr>
          <w:b/>
          <w:bCs/>
          <w:lang w:eastAsia="en-US"/>
        </w:rPr>
        <w:t>se data to back up your findings</w:t>
      </w:r>
      <w:r w:rsidRPr="005A6601">
        <w:rPr>
          <w:b/>
          <w:bCs/>
          <w:lang w:eastAsia="en-US"/>
        </w:rPr>
        <w:t>;</w:t>
      </w:r>
    </w:p>
    <w:p w14:paraId="04B5963D" w14:textId="15137C4C" w:rsidR="00ED04FC" w:rsidRPr="005A6601" w:rsidRDefault="000E1051" w:rsidP="005A6601">
      <w:pPr>
        <w:pStyle w:val="ListParagraph"/>
        <w:numPr>
          <w:ilvl w:val="0"/>
          <w:numId w:val="19"/>
        </w:numPr>
        <w:rPr>
          <w:b/>
          <w:bCs/>
          <w:lang w:eastAsia="en-US"/>
        </w:rPr>
      </w:pPr>
      <w:r w:rsidRPr="005A6601">
        <w:rPr>
          <w:b/>
          <w:bCs/>
          <w:lang w:eastAsia="en-US"/>
        </w:rPr>
        <w:t>e</w:t>
      </w:r>
      <w:r w:rsidR="00ED04FC" w:rsidRPr="005A6601">
        <w:rPr>
          <w:b/>
          <w:bCs/>
          <w:lang w:eastAsia="en-US"/>
        </w:rPr>
        <w:t>nsure you use reliable sources of data.</w:t>
      </w:r>
    </w:p>
    <w:p w14:paraId="3E97123C" w14:textId="77777777" w:rsidR="00ED04FC" w:rsidRDefault="00ED04FC" w:rsidP="005A6601">
      <w:pPr>
        <w:ind w:left="720"/>
      </w:pPr>
      <w:r>
        <w:t xml:space="preserve">Trends could include (source: </w:t>
      </w:r>
      <w:hyperlink r:id="rId9" w:history="1">
        <w:r w:rsidRPr="00CD4EA6">
          <w:rPr>
            <w:rStyle w:val="Hyperlink"/>
          </w:rPr>
          <w:t>commonslibrary.parliament.uk/what-is-chronic-obstructive-pulmonary-disease-and-who-does-it-affect/</w:t>
        </w:r>
      </w:hyperlink>
      <w:r>
        <w:t xml:space="preserve"> ):</w:t>
      </w:r>
    </w:p>
    <w:p w14:paraId="44A34CF5" w14:textId="34BB4241" w:rsidR="00ED04FC" w:rsidRDefault="00ED04FC" w:rsidP="005A6601">
      <w:pPr>
        <w:pStyle w:val="ListParagraph"/>
        <w:numPr>
          <w:ilvl w:val="0"/>
          <w:numId w:val="20"/>
        </w:numPr>
      </w:pPr>
      <w:r>
        <w:t>9/10 areas (by constituency) in England with the highest estimated rates of COPD are in the North of England (plus Clacton in the East of England)</w:t>
      </w:r>
      <w:r w:rsidR="004C5D09">
        <w:t>.</w:t>
      </w:r>
      <w:r>
        <w:t xml:space="preserve"> </w:t>
      </w:r>
    </w:p>
    <w:p w14:paraId="47CC1F95" w14:textId="2E534549" w:rsidR="00ED04FC" w:rsidRDefault="00ED04FC" w:rsidP="005A6601">
      <w:pPr>
        <w:pStyle w:val="ListParagraph"/>
        <w:numPr>
          <w:ilvl w:val="0"/>
          <w:numId w:val="20"/>
        </w:numPr>
      </w:pPr>
      <w:r>
        <w:t>COPD estimated rates are lower in counties with a younger</w:t>
      </w:r>
      <w:r w:rsidR="00086FEC">
        <w:t>-than-</w:t>
      </w:r>
      <w:r>
        <w:t>average population</w:t>
      </w:r>
      <w:r w:rsidR="004C5D09">
        <w:t>.</w:t>
      </w:r>
    </w:p>
    <w:p w14:paraId="7CE46307" w14:textId="77777777" w:rsidR="00ED04FC" w:rsidRDefault="00ED04FC" w:rsidP="005A6601">
      <w:pPr>
        <w:pStyle w:val="ListParagraph"/>
        <w:numPr>
          <w:ilvl w:val="0"/>
          <w:numId w:val="20"/>
        </w:numPr>
      </w:pPr>
      <w:r>
        <w:t>Some of the highest rates of COPD are found in areas which also have some of the highest levels of smoking in the country. For example, Blackpool is ranked highest for smoking prevalence in England, with an estimated rate of just over 26% for persons 15 years of age and above (the 2016 national average was 15.5%).</w:t>
      </w:r>
    </w:p>
    <w:p w14:paraId="60B803D2" w14:textId="77777777" w:rsidR="00ED04FC" w:rsidRDefault="00ED04FC" w:rsidP="005A6601">
      <w:pPr>
        <w:pStyle w:val="ListParagraph"/>
        <w:numPr>
          <w:ilvl w:val="0"/>
          <w:numId w:val="20"/>
        </w:numPr>
      </w:pPr>
      <w:r>
        <w:t>There appears to be an equivalent correlation with deprivation (which is likely to be linked to higher rates of smoking and a poorer diet). For example, some constituencies in Liverpool include areas amongst the highest areas of deprivation in England and also have notably high estimated rates of COPD.</w:t>
      </w:r>
    </w:p>
    <w:p w14:paraId="0E7767EF" w14:textId="77777777" w:rsidR="00ED04FC" w:rsidRDefault="00ED04FC" w:rsidP="005A6601">
      <w:pPr>
        <w:ind w:left="720"/>
      </w:pPr>
      <w:r>
        <w:t xml:space="preserve">Relevant data could include information for NHS England (Source: </w:t>
      </w:r>
      <w:hyperlink r:id="rId10" w:history="1">
        <w:r w:rsidRPr="00CD4EA6">
          <w:rPr>
            <w:rStyle w:val="Hyperlink"/>
          </w:rPr>
          <w:t>www.gov.uk/government/statistics/update-of-indicators-in-the-respiratory-disease-profile-june-2025/respiratory-disease-profile-statistical-commentary-june-2025</w:t>
        </w:r>
      </w:hyperlink>
      <w:r>
        <w:t>) In the financial year ending in 2024, among NHS England regions:</w:t>
      </w:r>
    </w:p>
    <w:p w14:paraId="15DAEABB" w14:textId="4B95BFC9" w:rsidR="00ED04FC" w:rsidRDefault="00ED04FC" w:rsidP="005A6601">
      <w:pPr>
        <w:pStyle w:val="ListParagraph"/>
        <w:numPr>
          <w:ilvl w:val="0"/>
          <w:numId w:val="21"/>
        </w:numPr>
        <w:ind w:left="1080"/>
      </w:pPr>
      <w:r>
        <w:t>Northeast and Yorkshire NHS England region had the highest rate at 280 (274 to 285) per 100,000 population, a 9% increase on the previous year</w:t>
      </w:r>
      <w:r w:rsidR="004C5D09">
        <w:t>;</w:t>
      </w:r>
    </w:p>
    <w:p w14:paraId="57D7D450" w14:textId="3032C1C0" w:rsidR="00ED04FC" w:rsidRDefault="00ED04FC" w:rsidP="005A6601">
      <w:pPr>
        <w:pStyle w:val="ListParagraph"/>
        <w:numPr>
          <w:ilvl w:val="0"/>
          <w:numId w:val="21"/>
        </w:numPr>
        <w:ind w:left="1080"/>
      </w:pPr>
      <w:r>
        <w:t>Southeast NHS England region had the lowest rate at 152 (149 to 156) per 100,000 population, a 13% increase on the previous year</w:t>
      </w:r>
      <w:r w:rsidR="004C5D09">
        <w:t>.</w:t>
      </w:r>
      <w:r>
        <w:t xml:space="preserve"> </w:t>
      </w:r>
      <w:r w:rsidR="005A6601">
        <w:br/>
      </w:r>
    </w:p>
    <w:p w14:paraId="45514C45" w14:textId="7366687C" w:rsidR="00ED04FC" w:rsidRPr="005A6601" w:rsidRDefault="00ED04FC" w:rsidP="005A6601">
      <w:pPr>
        <w:pStyle w:val="ListParagraph"/>
        <w:numPr>
          <w:ilvl w:val="0"/>
          <w:numId w:val="22"/>
        </w:numPr>
        <w:rPr>
          <w:b/>
          <w:bCs/>
        </w:rPr>
      </w:pPr>
      <w:r w:rsidRPr="005A6601">
        <w:rPr>
          <w:b/>
          <w:bCs/>
        </w:rPr>
        <w:t>Suggest public health approaches that will benefit the population through prevention and improvement initiatives. How can these be achieved?</w:t>
      </w:r>
    </w:p>
    <w:p w14:paraId="2C73306D" w14:textId="77777777" w:rsidR="00063085" w:rsidRDefault="00451BBB" w:rsidP="005A6601">
      <w:pPr>
        <w:ind w:left="720"/>
      </w:pPr>
      <w:r>
        <w:t>Points of discussion could include:</w:t>
      </w:r>
    </w:p>
    <w:p w14:paraId="2C73306E" w14:textId="77759B20" w:rsidR="00063085" w:rsidRDefault="004C5D09" w:rsidP="005A6601">
      <w:pPr>
        <w:pStyle w:val="ListParagraph"/>
        <w:numPr>
          <w:ilvl w:val="0"/>
          <w:numId w:val="24"/>
        </w:numPr>
      </w:pPr>
      <w:r>
        <w:t xml:space="preserve">continue </w:t>
      </w:r>
      <w:r w:rsidR="00451BBB">
        <w:t>to promote ‘stopping smoking’ campaigns</w:t>
      </w:r>
      <w:r w:rsidR="00086FEC">
        <w:t>/</w:t>
      </w:r>
      <w:r w:rsidR="00451BBB">
        <w:t>programmes</w:t>
      </w:r>
      <w:r>
        <w:t>;</w:t>
      </w:r>
    </w:p>
    <w:p w14:paraId="2C73306F" w14:textId="07CFBE27" w:rsidR="00063085" w:rsidRDefault="004C5D09" w:rsidP="005A6601">
      <w:pPr>
        <w:pStyle w:val="ListParagraph"/>
        <w:numPr>
          <w:ilvl w:val="0"/>
          <w:numId w:val="24"/>
        </w:numPr>
      </w:pPr>
      <w:r>
        <w:t xml:space="preserve">encourage </w:t>
      </w:r>
      <w:r w:rsidR="00451BBB">
        <w:t>young people not to vape – while a very successful technique for helping to stop smoking and known to be much less harmful than smoking, long</w:t>
      </w:r>
      <w:r w:rsidR="00086FEC">
        <w:t>-</w:t>
      </w:r>
      <w:r w:rsidR="00451BBB">
        <w:t>term effects on the lungs and airways are still unknown</w:t>
      </w:r>
      <w:r>
        <w:t>;</w:t>
      </w:r>
    </w:p>
    <w:p w14:paraId="2C733070" w14:textId="193375FB" w:rsidR="00063085" w:rsidRDefault="004C5D09" w:rsidP="005A6601">
      <w:pPr>
        <w:pStyle w:val="ListParagraph"/>
        <w:numPr>
          <w:ilvl w:val="0"/>
          <w:numId w:val="24"/>
        </w:numPr>
      </w:pPr>
      <w:r>
        <w:t xml:space="preserve">people </w:t>
      </w:r>
      <w:r w:rsidR="00451BBB">
        <w:t>living in high areas of deprivation are likely to be more dependent on public transport</w:t>
      </w:r>
      <w:r>
        <w:t>,</w:t>
      </w:r>
      <w:r w:rsidR="00451BBB">
        <w:t xml:space="preserve"> so display posters to quit smoking on the sides of buses</w:t>
      </w:r>
      <w:r w:rsidR="00086FEC">
        <w:t>/</w:t>
      </w:r>
      <w:r w:rsidR="00451BBB">
        <w:t>in key advertising points around public transport routes</w:t>
      </w:r>
      <w:r>
        <w:t>;</w:t>
      </w:r>
    </w:p>
    <w:p w14:paraId="2C733071" w14:textId="298DE501" w:rsidR="00063085" w:rsidRDefault="004C5D09" w:rsidP="005A6601">
      <w:pPr>
        <w:pStyle w:val="ListParagraph"/>
        <w:numPr>
          <w:ilvl w:val="0"/>
          <w:numId w:val="24"/>
        </w:numPr>
      </w:pPr>
      <w:r>
        <w:t xml:space="preserve">legislation </w:t>
      </w:r>
      <w:r w:rsidR="00451BBB">
        <w:t>and/or practical strategies e.g. traffic calming to reduce air pollution</w:t>
      </w:r>
      <w:r>
        <w:t>;</w:t>
      </w:r>
    </w:p>
    <w:p w14:paraId="2C733072" w14:textId="2924ADD9" w:rsidR="00063085" w:rsidRDefault="004C5D09" w:rsidP="005A6601">
      <w:pPr>
        <w:pStyle w:val="ListParagraph"/>
        <w:numPr>
          <w:ilvl w:val="0"/>
          <w:numId w:val="24"/>
        </w:numPr>
      </w:pPr>
      <w:r>
        <w:t xml:space="preserve">ensuring </w:t>
      </w:r>
      <w:r w:rsidR="00451BBB">
        <w:t xml:space="preserve">appropriate safety precautions are taken when working with known irritants such as </w:t>
      </w:r>
      <w:r w:rsidR="00D46A44">
        <w:t>high-quality</w:t>
      </w:r>
      <w:r w:rsidR="00451BBB">
        <w:t xml:space="preserve"> masks</w:t>
      </w:r>
      <w:r>
        <w:t>;</w:t>
      </w:r>
    </w:p>
    <w:p w14:paraId="2C733073" w14:textId="4517132D" w:rsidR="00063085" w:rsidRDefault="004C5D09" w:rsidP="005A6601">
      <w:pPr>
        <w:pStyle w:val="ListParagraph"/>
        <w:numPr>
          <w:ilvl w:val="0"/>
          <w:numId w:val="24"/>
        </w:numPr>
      </w:pPr>
      <w:r>
        <w:t xml:space="preserve">promoting </w:t>
      </w:r>
      <w:r w:rsidR="00451BBB">
        <w:t xml:space="preserve">uptake of vaccines such as flu and pneumonia to prevent </w:t>
      </w:r>
      <w:r w:rsidR="000E1051">
        <w:t xml:space="preserve">the </w:t>
      </w:r>
      <w:r w:rsidR="00451BBB">
        <w:t>condition being exacerbated/save money on hospital stays</w:t>
      </w:r>
      <w:r>
        <w:t>.</w:t>
      </w:r>
    </w:p>
    <w:p w14:paraId="635D72A6" w14:textId="33D615D6" w:rsidR="00ED04FC" w:rsidRDefault="00ED04FC" w:rsidP="005A6601">
      <w:pPr>
        <w:pStyle w:val="Heading2"/>
      </w:pPr>
      <w:r w:rsidRPr="00ED04FC">
        <w:lastRenderedPageBreak/>
        <w:t xml:space="preserve">Question </w:t>
      </w:r>
      <w:r>
        <w:t>4</w:t>
      </w:r>
    </w:p>
    <w:p w14:paraId="3FFA085B" w14:textId="77777777" w:rsidR="00EF6BFF" w:rsidRPr="000E1051" w:rsidRDefault="00EF6BFF" w:rsidP="00EF6BFF">
      <w:pPr>
        <w:pStyle w:val="ListParagraph"/>
        <w:numPr>
          <w:ilvl w:val="0"/>
          <w:numId w:val="13"/>
        </w:numPr>
        <w:rPr>
          <w:b/>
          <w:bCs/>
        </w:rPr>
      </w:pPr>
      <w:r w:rsidRPr="000E1051">
        <w:rPr>
          <w:b/>
          <w:bCs/>
        </w:rPr>
        <w:t>Carry out some research to identify any trends in CKD data. Such as incidence of disease with age or against a lifestyle factor.</w:t>
      </w:r>
    </w:p>
    <w:p w14:paraId="761F6AE4" w14:textId="77777777" w:rsidR="00EF6BFF" w:rsidRPr="000E1051" w:rsidRDefault="00EF6BFF" w:rsidP="00EF6BFF">
      <w:pPr>
        <w:pStyle w:val="ListParagraph"/>
        <w:rPr>
          <w:b/>
          <w:bCs/>
        </w:rPr>
      </w:pPr>
      <w:r w:rsidRPr="000E1051">
        <w:rPr>
          <w:b/>
          <w:bCs/>
        </w:rPr>
        <w:t>Remember to:</w:t>
      </w:r>
    </w:p>
    <w:p w14:paraId="2E5492E2" w14:textId="60373316" w:rsidR="00EF6BFF" w:rsidRPr="005A6601" w:rsidRDefault="000E1051" w:rsidP="005A6601">
      <w:pPr>
        <w:pStyle w:val="ListParagraph"/>
        <w:numPr>
          <w:ilvl w:val="0"/>
          <w:numId w:val="25"/>
        </w:numPr>
        <w:rPr>
          <w:b/>
          <w:bCs/>
          <w:lang w:eastAsia="en-US"/>
        </w:rPr>
      </w:pPr>
      <w:r w:rsidRPr="005A6601">
        <w:rPr>
          <w:b/>
          <w:bCs/>
          <w:lang w:eastAsia="en-US"/>
        </w:rPr>
        <w:t>u</w:t>
      </w:r>
      <w:r w:rsidR="00EF6BFF" w:rsidRPr="005A6601">
        <w:rPr>
          <w:b/>
          <w:bCs/>
          <w:lang w:eastAsia="en-US"/>
        </w:rPr>
        <w:t>se data to back up your findings</w:t>
      </w:r>
      <w:r w:rsidRPr="005A6601">
        <w:rPr>
          <w:b/>
          <w:bCs/>
          <w:lang w:eastAsia="en-US"/>
        </w:rPr>
        <w:t>;</w:t>
      </w:r>
    </w:p>
    <w:p w14:paraId="7D93AADC" w14:textId="2EDF550B" w:rsidR="00EF6BFF" w:rsidRPr="005A6601" w:rsidRDefault="000E1051" w:rsidP="005A6601">
      <w:pPr>
        <w:pStyle w:val="ListParagraph"/>
        <w:numPr>
          <w:ilvl w:val="0"/>
          <w:numId w:val="25"/>
        </w:numPr>
        <w:rPr>
          <w:b/>
          <w:bCs/>
          <w:lang w:eastAsia="en-US"/>
        </w:rPr>
      </w:pPr>
      <w:r w:rsidRPr="005A6601">
        <w:rPr>
          <w:b/>
          <w:bCs/>
          <w:lang w:eastAsia="en-US"/>
        </w:rPr>
        <w:t>e</w:t>
      </w:r>
      <w:r w:rsidR="00EF6BFF" w:rsidRPr="005A6601">
        <w:rPr>
          <w:b/>
          <w:bCs/>
          <w:lang w:eastAsia="en-US"/>
        </w:rPr>
        <w:t>nsure you use reliable sources of data.</w:t>
      </w:r>
    </w:p>
    <w:p w14:paraId="5FF1CC84" w14:textId="77777777" w:rsidR="00EF6BFF" w:rsidRDefault="00EF6BFF" w:rsidP="005A6601">
      <w:pPr>
        <w:ind w:left="720"/>
      </w:pPr>
      <w:r>
        <w:t xml:space="preserve">Trends could include (Source: </w:t>
      </w:r>
      <w:hyperlink r:id="rId11" w:history="1">
        <w:r w:rsidRPr="00CD4EA6">
          <w:rPr>
            <w:rStyle w:val="Hyperlink"/>
          </w:rPr>
          <w:t>digital.nhs.uk/data-and-information/publications/statistical/health-survey-for-england/2022-part-2/kidney-disease</w:t>
        </w:r>
      </w:hyperlink>
      <w:r>
        <w:t>)</w:t>
      </w:r>
    </w:p>
    <w:p w14:paraId="5A3FBF11" w14:textId="2D2FD0D8" w:rsidR="00EF6BFF" w:rsidRDefault="000E1051" w:rsidP="005A6601">
      <w:pPr>
        <w:pStyle w:val="ListParagraph"/>
        <w:numPr>
          <w:ilvl w:val="0"/>
          <w:numId w:val="26"/>
        </w:numPr>
      </w:pPr>
      <w:r>
        <w:t>The p</w:t>
      </w:r>
      <w:r w:rsidR="00EF6BFF">
        <w:t>revalence and severity of CKD increases with age. Around half of adults aged 75 and over had a chronic kidney disease stage 1 to 5 (48%), including over a third who had the more severe stages 3 to 5 (36%)</w:t>
      </w:r>
      <w:r>
        <w:t>.</w:t>
      </w:r>
    </w:p>
    <w:p w14:paraId="5A91C438" w14:textId="77777777" w:rsidR="00EF6BFF" w:rsidRDefault="00EF6BFF" w:rsidP="005A6601">
      <w:pPr>
        <w:pStyle w:val="ListParagraph"/>
        <w:numPr>
          <w:ilvl w:val="0"/>
          <w:numId w:val="26"/>
        </w:numPr>
      </w:pPr>
      <w:r>
        <w:t>One in four adults living with obesity and one in five adults who were overweight, aged 35 and over had chronic kidney disease (stage 1 to 5), after accounting for age.</w:t>
      </w:r>
    </w:p>
    <w:p w14:paraId="3B46588E" w14:textId="7078FE3A" w:rsidR="00EF6BFF" w:rsidRPr="000E1051" w:rsidRDefault="00EF6BFF" w:rsidP="00ED04FC">
      <w:pPr>
        <w:pStyle w:val="ListParagraph"/>
        <w:numPr>
          <w:ilvl w:val="0"/>
          <w:numId w:val="14"/>
        </w:numPr>
        <w:rPr>
          <w:b/>
          <w:bCs/>
        </w:rPr>
      </w:pPr>
      <w:r w:rsidRPr="000E1051">
        <w:rPr>
          <w:b/>
          <w:bCs/>
        </w:rPr>
        <w:t>Suggest public health approaches that will benefit the population through prevention and improvement initiatives. How can these be achieved?</w:t>
      </w:r>
    </w:p>
    <w:p w14:paraId="2C733077" w14:textId="77777777" w:rsidR="00063085" w:rsidRDefault="00451BBB" w:rsidP="005A6601">
      <w:pPr>
        <w:ind w:left="720"/>
      </w:pPr>
      <w:r>
        <w:t>Points of discussion could include:</w:t>
      </w:r>
    </w:p>
    <w:p w14:paraId="2C733078" w14:textId="015BBF4F" w:rsidR="00063085" w:rsidRDefault="000E1051" w:rsidP="005A6601">
      <w:pPr>
        <w:pStyle w:val="ListParagraph"/>
        <w:numPr>
          <w:ilvl w:val="0"/>
          <w:numId w:val="27"/>
        </w:numPr>
      </w:pPr>
      <w:r>
        <w:t xml:space="preserve">continue </w:t>
      </w:r>
      <w:r w:rsidR="00451BBB">
        <w:t>to promote ‘stopping smoking’ campaigns</w:t>
      </w:r>
      <w:r w:rsidR="00086FEC">
        <w:t>/</w:t>
      </w:r>
      <w:r w:rsidR="00451BBB">
        <w:t>programmes</w:t>
      </w:r>
      <w:r>
        <w:t>;</w:t>
      </w:r>
    </w:p>
    <w:p w14:paraId="2C733079" w14:textId="37C6E875" w:rsidR="00063085" w:rsidRDefault="000E1051" w:rsidP="005A6601">
      <w:pPr>
        <w:pStyle w:val="ListParagraph"/>
        <w:numPr>
          <w:ilvl w:val="0"/>
          <w:numId w:val="27"/>
        </w:numPr>
      </w:pPr>
      <w:r>
        <w:t xml:space="preserve">campaigns </w:t>
      </w:r>
      <w:r w:rsidR="00451BBB">
        <w:t>to convey the importance of managing diabetes</w:t>
      </w:r>
      <w:r w:rsidR="00086FEC">
        <w:t>/</w:t>
      </w:r>
      <w:r w:rsidR="00451BBB">
        <w:t>high blood pressure (as both increase the risk of CKD)</w:t>
      </w:r>
      <w:r>
        <w:t>;</w:t>
      </w:r>
    </w:p>
    <w:p w14:paraId="2C73307A" w14:textId="64D0912B" w:rsidR="00063085" w:rsidRDefault="000E1051" w:rsidP="005A6601">
      <w:pPr>
        <w:pStyle w:val="ListParagraph"/>
        <w:numPr>
          <w:ilvl w:val="0"/>
          <w:numId w:val="27"/>
        </w:numPr>
      </w:pPr>
      <w:r>
        <w:t xml:space="preserve">campaigns </w:t>
      </w:r>
      <w:r w:rsidR="00451BBB">
        <w:t>and/or legislation around promotion of healthier food alternatives to lower prevalence of obesity within the population</w:t>
      </w:r>
      <w:r>
        <w:t>;</w:t>
      </w:r>
    </w:p>
    <w:p w14:paraId="2C73307B" w14:textId="6DC95475" w:rsidR="00063085" w:rsidRDefault="000E1051" w:rsidP="005A6601">
      <w:pPr>
        <w:pStyle w:val="ListParagraph"/>
        <w:numPr>
          <w:ilvl w:val="0"/>
          <w:numId w:val="27"/>
        </w:numPr>
      </w:pPr>
      <w:r>
        <w:t>ensure </w:t>
      </w:r>
      <w:r w:rsidR="00451BBB">
        <w:t>non-steroidal anti-inflammatories (NSAIDs)</w:t>
      </w:r>
      <w:r>
        <w:t>,</w:t>
      </w:r>
      <w:r w:rsidR="00451BBB">
        <w:t xml:space="preserve"> </w:t>
      </w:r>
      <w:r w:rsidR="00900525">
        <w:t>f</w:t>
      </w:r>
      <w:r w:rsidR="00451BBB">
        <w:t>or example</w:t>
      </w:r>
      <w:r w:rsidR="00086FEC">
        <w:t>,</w:t>
      </w:r>
      <w:r w:rsidR="00451BBB">
        <w:t xml:space="preserve"> ibuprofen are not taken in large amounts or for longer than recommended – clear labelling on front of packaging (rather than having to read information leaflet)</w:t>
      </w:r>
      <w:r>
        <w:t>;</w:t>
      </w:r>
    </w:p>
    <w:p w14:paraId="2C73307C" w14:textId="206214EC" w:rsidR="00063085" w:rsidRDefault="000E1051" w:rsidP="005A6601">
      <w:pPr>
        <w:pStyle w:val="ListParagraph"/>
        <w:numPr>
          <w:ilvl w:val="0"/>
          <w:numId w:val="27"/>
        </w:numPr>
      </w:pPr>
      <w:r>
        <w:t xml:space="preserve">promote </w:t>
      </w:r>
      <w:r w:rsidR="00451BBB">
        <w:t>health checks - free NHS health checks for adults in England aged 40</w:t>
      </w:r>
      <w:r w:rsidR="00086FEC">
        <w:t>–</w:t>
      </w:r>
      <w:r w:rsidR="00451BBB">
        <w:t xml:space="preserve">74, occupational </w:t>
      </w:r>
      <w:r w:rsidR="00906E33">
        <w:t>health</w:t>
      </w:r>
      <w:r w:rsidR="00451BBB">
        <w:t xml:space="preserve"> checks offered by private employers, ICB (Suffolk and North East Essex) funded health stations, provide </w:t>
      </w:r>
      <w:r w:rsidR="007976E5">
        <w:t>self-service</w:t>
      </w:r>
      <w:r w:rsidR="00451BBB">
        <w:t xml:space="preserve"> five</w:t>
      </w:r>
      <w:r w:rsidR="00086FEC">
        <w:t>-</w:t>
      </w:r>
      <w:r w:rsidR="00451BBB">
        <w:t>minute checks without requiring an appointment or supervision</w:t>
      </w:r>
      <w:r>
        <w:t>.</w:t>
      </w:r>
    </w:p>
    <w:p w14:paraId="2C73307D" w14:textId="77777777" w:rsidR="00063085" w:rsidRDefault="00063085">
      <w:pPr>
        <w:tabs>
          <w:tab w:val="left" w:pos="2429"/>
        </w:tabs>
      </w:pPr>
    </w:p>
    <w:sectPr w:rsidR="00063085" w:rsidSect="00E4569D">
      <w:headerReference w:type="even" r:id="rId12"/>
      <w:headerReference w:type="default" r:id="rId13"/>
      <w:footerReference w:type="even" r:id="rId14"/>
      <w:footerReference w:type="default" r:id="rId15"/>
      <w:pgSz w:w="11906" w:h="16838"/>
      <w:pgMar w:top="1440" w:right="1274" w:bottom="1440" w:left="1247"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45B64" w14:textId="77777777" w:rsidR="00A6206A" w:rsidRDefault="00A6206A">
      <w:pPr>
        <w:spacing w:after="0" w:line="240" w:lineRule="auto"/>
      </w:pPr>
      <w:r>
        <w:separator/>
      </w:r>
    </w:p>
  </w:endnote>
  <w:endnote w:type="continuationSeparator" w:id="0">
    <w:p w14:paraId="6DBC629E" w14:textId="77777777" w:rsidR="00A6206A" w:rsidRDefault="00A62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 w:fontKey="{E9D28A3A-B338-4A87-9365-D3C546C6CF09}"/>
  </w:font>
  <w:font w:name="Calibri">
    <w:panose1 w:val="020F0502020204030204"/>
    <w:charset w:val="00"/>
    <w:family w:val="swiss"/>
    <w:pitch w:val="variable"/>
    <w:sig w:usb0="E4002EFF" w:usb1="C200247B" w:usb2="00000009" w:usb3="00000000" w:csb0="000001FF" w:csb1="00000000"/>
    <w:embedRegular r:id="rId2" w:fontKey="{0BDA2AA7-50F9-4350-B188-8EF04D9DC830}"/>
  </w:font>
  <w:font w:name="Arial Narrow">
    <w:panose1 w:val="020B0606020202030204"/>
    <w:charset w:val="00"/>
    <w:family w:val="swiss"/>
    <w:pitch w:val="variable"/>
    <w:sig w:usb0="00000287" w:usb1="00000800" w:usb2="00000000" w:usb3="00000000" w:csb0="0000009F" w:csb1="00000000"/>
    <w:embedRegular r:id="rId3" w:fontKey="{D1C18409-6D1B-4F68-A65C-9DC846826A2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3308A" w14:textId="77777777" w:rsidR="00063085" w:rsidRDefault="00063085">
    <w:pPr>
      <w:widowControl w:val="0"/>
      <w:pBdr>
        <w:top w:val="nil"/>
        <w:left w:val="nil"/>
        <w:bottom w:val="nil"/>
        <w:right w:val="nil"/>
        <w:between w:val="nil"/>
      </w:pBdr>
      <w:spacing w:after="0" w:line="276" w:lineRule="auto"/>
      <w:rPr>
        <w:color w:val="808080"/>
        <w:sz w:val="20"/>
        <w:szCs w:val="20"/>
      </w:rPr>
    </w:pPr>
  </w:p>
  <w:tbl>
    <w:tblPr>
      <w:tblStyle w:val="af"/>
      <w:tblW w:w="13958"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10064"/>
      <w:gridCol w:w="3894"/>
    </w:tblGrid>
    <w:tr w:rsidR="00063085" w14:paraId="2C73308D" w14:textId="77777777">
      <w:tc>
        <w:tcPr>
          <w:tcW w:w="10064" w:type="dxa"/>
        </w:tcPr>
        <w:p w14:paraId="2C73308B" w14:textId="77777777" w:rsidR="00063085" w:rsidRDefault="00451BBB">
          <w:pPr>
            <w:pBdr>
              <w:top w:val="nil"/>
              <w:left w:val="nil"/>
              <w:bottom w:val="nil"/>
              <w:right w:val="nil"/>
              <w:between w:val="nil"/>
            </w:pBdr>
            <w:tabs>
              <w:tab w:val="center" w:pos="4513"/>
              <w:tab w:val="right" w:pos="9026"/>
            </w:tabs>
            <w:spacing w:after="120"/>
            <w:rPr>
              <w:sz w:val="20"/>
              <w:szCs w:val="20"/>
            </w:rPr>
          </w:pPr>
          <w:r>
            <w:rPr>
              <w:sz w:val="20"/>
              <w:szCs w:val="20"/>
            </w:rPr>
            <w:t>[Subject]: [Topic title]</w:t>
          </w:r>
        </w:p>
      </w:tc>
      <w:tc>
        <w:tcPr>
          <w:tcW w:w="3894" w:type="dxa"/>
        </w:tcPr>
        <w:p w14:paraId="2C73308C" w14:textId="77777777" w:rsidR="00063085" w:rsidRDefault="00451BBB">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2023</w:t>
          </w:r>
        </w:p>
      </w:tc>
    </w:tr>
  </w:tbl>
  <w:p w14:paraId="2C73308E" w14:textId="77777777" w:rsidR="00063085" w:rsidRDefault="00063085">
    <w:pPr>
      <w:pBdr>
        <w:top w:val="nil"/>
        <w:left w:val="nil"/>
        <w:bottom w:val="nil"/>
        <w:right w:val="nil"/>
        <w:between w:val="nil"/>
      </w:pBdr>
      <w:tabs>
        <w:tab w:val="center" w:pos="4513"/>
        <w:tab w:val="right" w:pos="9026"/>
      </w:tabs>
      <w:spacing w:after="0" w:line="240" w:lineRule="auto"/>
      <w:jc w:val="right"/>
      <w:rPr>
        <w:sz w:val="20"/>
        <w:szCs w:val="20"/>
      </w:rPr>
    </w:pPr>
  </w:p>
  <w:p w14:paraId="2C73308F" w14:textId="77777777" w:rsidR="00063085" w:rsidRDefault="00451BBB">
    <w:pPr>
      <w:pBdr>
        <w:top w:val="nil"/>
        <w:left w:val="nil"/>
        <w:bottom w:val="nil"/>
        <w:right w:val="nil"/>
        <w:between w:val="nil"/>
      </w:pBdr>
      <w:tabs>
        <w:tab w:val="center" w:pos="4513"/>
        <w:tab w:val="right" w:pos="9026"/>
      </w:tabs>
      <w:spacing w:after="0" w:line="240" w:lineRule="auto"/>
      <w:jc w:val="center"/>
    </w:pPr>
    <w:r>
      <w:rPr>
        <w:color w:val="808080"/>
        <w:sz w:val="20"/>
        <w:szCs w:val="20"/>
      </w:rPr>
      <w:fldChar w:fldCharType="begin"/>
    </w:r>
    <w:r>
      <w:rPr>
        <w:color w:val="808080"/>
        <w:sz w:val="20"/>
        <w:szCs w:val="20"/>
      </w:rPr>
      <w:instrText>PAGE</w:instrText>
    </w:r>
    <w:r>
      <w:rPr>
        <w:color w:val="808080"/>
        <w:sz w:val="20"/>
        <w:szCs w:val="20"/>
      </w:rPr>
      <w:fldChar w:fldCharType="separate"/>
    </w:r>
    <w:r>
      <w:rPr>
        <w:color w:val="80808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33090" w14:textId="77777777" w:rsidR="00063085" w:rsidRDefault="00063085">
    <w:pPr>
      <w:widowControl w:val="0"/>
      <w:pBdr>
        <w:top w:val="nil"/>
        <w:left w:val="nil"/>
        <w:bottom w:val="nil"/>
        <w:right w:val="nil"/>
        <w:between w:val="nil"/>
      </w:pBdr>
      <w:spacing w:after="0" w:line="276" w:lineRule="auto"/>
    </w:pPr>
  </w:p>
  <w:tbl>
    <w:tblPr>
      <w:tblStyle w:val="af0"/>
      <w:tblW w:w="9072"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5103"/>
      <w:gridCol w:w="3969"/>
    </w:tblGrid>
    <w:tr w:rsidR="00063085" w14:paraId="2C733092" w14:textId="77777777">
      <w:tc>
        <w:tcPr>
          <w:tcW w:w="9072" w:type="dxa"/>
          <w:gridSpan w:val="2"/>
          <w:tcBorders>
            <w:bottom w:val="nil"/>
          </w:tcBorders>
        </w:tcPr>
        <w:p w14:paraId="2C733091" w14:textId="3864556B" w:rsidR="00063085" w:rsidRDefault="00451BBB">
          <w:pPr>
            <w:pBdr>
              <w:top w:val="nil"/>
              <w:left w:val="nil"/>
              <w:bottom w:val="nil"/>
              <w:right w:val="nil"/>
              <w:between w:val="nil"/>
            </w:pBdr>
            <w:tabs>
              <w:tab w:val="center" w:pos="4513"/>
              <w:tab w:val="right" w:pos="9026"/>
            </w:tabs>
            <w:spacing w:after="120"/>
            <w:rPr>
              <w:sz w:val="18"/>
              <w:szCs w:val="18"/>
            </w:rPr>
          </w:pPr>
          <w:r>
            <w:rPr>
              <w:sz w:val="20"/>
              <w:szCs w:val="20"/>
            </w:rPr>
            <w:t xml:space="preserve">Health </w:t>
          </w:r>
          <w:r w:rsidR="001A0DDD">
            <w:rPr>
              <w:sz w:val="20"/>
              <w:szCs w:val="20"/>
            </w:rPr>
            <w:t>and</w:t>
          </w:r>
          <w:r>
            <w:rPr>
              <w:sz w:val="20"/>
              <w:szCs w:val="20"/>
            </w:rPr>
            <w:t xml:space="preserve"> Science: The development, impact and management of disorders (Health)</w:t>
          </w:r>
        </w:p>
      </w:tc>
    </w:tr>
    <w:tr w:rsidR="00063085" w14:paraId="2C733095" w14:textId="77777777">
      <w:tc>
        <w:tcPr>
          <w:tcW w:w="5103" w:type="dxa"/>
          <w:tcBorders>
            <w:top w:val="nil"/>
            <w:bottom w:val="single" w:sz="12" w:space="0" w:color="E2EEBE"/>
          </w:tcBorders>
        </w:tcPr>
        <w:p w14:paraId="2C733093" w14:textId="22DD26BF" w:rsidR="00063085" w:rsidRDefault="00451BBB">
          <w:pPr>
            <w:pBdr>
              <w:top w:val="nil"/>
              <w:left w:val="nil"/>
              <w:bottom w:val="nil"/>
              <w:right w:val="nil"/>
              <w:between w:val="nil"/>
            </w:pBdr>
            <w:tabs>
              <w:tab w:val="center" w:pos="4513"/>
              <w:tab w:val="right" w:pos="9026"/>
            </w:tabs>
            <w:spacing w:after="120"/>
            <w:rPr>
              <w:sz w:val="20"/>
              <w:szCs w:val="20"/>
            </w:rPr>
          </w:pPr>
          <w:r>
            <w:rPr>
              <w:sz w:val="20"/>
              <w:szCs w:val="20"/>
            </w:rPr>
            <w:t xml:space="preserve">Version 1, </w:t>
          </w:r>
          <w:r w:rsidR="00B46B75">
            <w:rPr>
              <w:sz w:val="20"/>
              <w:szCs w:val="20"/>
            </w:rPr>
            <w:t>September</w:t>
          </w:r>
          <w:r>
            <w:rPr>
              <w:sz w:val="20"/>
              <w:szCs w:val="20"/>
            </w:rPr>
            <w:t xml:space="preserve"> 2026</w:t>
          </w:r>
        </w:p>
      </w:tc>
      <w:tc>
        <w:tcPr>
          <w:tcW w:w="3969" w:type="dxa"/>
          <w:tcBorders>
            <w:top w:val="nil"/>
            <w:bottom w:val="single" w:sz="12" w:space="0" w:color="E2EEBE"/>
          </w:tcBorders>
          <w:vAlign w:val="bottom"/>
        </w:tcPr>
        <w:p w14:paraId="2C733094" w14:textId="77777777" w:rsidR="00063085" w:rsidRDefault="00451BBB">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2026</w:t>
          </w:r>
        </w:p>
      </w:tc>
    </w:tr>
  </w:tbl>
  <w:p w14:paraId="2C733096" w14:textId="77777777" w:rsidR="00063085" w:rsidRDefault="00063085">
    <w:pPr>
      <w:pBdr>
        <w:top w:val="nil"/>
        <w:left w:val="nil"/>
        <w:bottom w:val="nil"/>
        <w:right w:val="nil"/>
        <w:between w:val="nil"/>
      </w:pBdr>
      <w:tabs>
        <w:tab w:val="center" w:pos="4513"/>
        <w:tab w:val="right" w:pos="9026"/>
      </w:tabs>
      <w:spacing w:after="0" w:line="240" w:lineRule="auto"/>
      <w:jc w:val="right"/>
      <w:rPr>
        <w:sz w:val="20"/>
        <w:szCs w:val="20"/>
      </w:rPr>
    </w:pPr>
  </w:p>
  <w:p w14:paraId="2C733097" w14:textId="63C76394" w:rsidR="00063085" w:rsidRDefault="00451BBB">
    <w:pPr>
      <w:pBdr>
        <w:top w:val="nil"/>
        <w:left w:val="nil"/>
        <w:bottom w:val="nil"/>
        <w:right w:val="nil"/>
        <w:between w:val="nil"/>
      </w:pBdr>
      <w:tabs>
        <w:tab w:val="center" w:pos="4513"/>
        <w:tab w:val="right" w:pos="9026"/>
      </w:tabs>
      <w:spacing w:after="0" w:line="240" w:lineRule="auto"/>
      <w:jc w:val="center"/>
      <w:rPr>
        <w:color w:val="808080"/>
        <w:sz w:val="20"/>
        <w:szCs w:val="20"/>
      </w:rPr>
    </w:pPr>
    <w:r>
      <w:rPr>
        <w:color w:val="808080"/>
        <w:sz w:val="20"/>
        <w:szCs w:val="20"/>
      </w:rPr>
      <w:fldChar w:fldCharType="begin"/>
    </w:r>
    <w:r>
      <w:rPr>
        <w:color w:val="808080"/>
        <w:sz w:val="20"/>
        <w:szCs w:val="20"/>
      </w:rPr>
      <w:instrText>PAGE</w:instrText>
    </w:r>
    <w:r>
      <w:rPr>
        <w:color w:val="808080"/>
        <w:sz w:val="20"/>
        <w:szCs w:val="20"/>
      </w:rPr>
      <w:fldChar w:fldCharType="separate"/>
    </w:r>
    <w:r w:rsidR="007B3B41">
      <w:rPr>
        <w:noProof/>
        <w:color w:val="808080"/>
        <w:sz w:val="20"/>
        <w:szCs w:val="20"/>
      </w:rPr>
      <w:t>1</w:t>
    </w:r>
    <w:r>
      <w:rPr>
        <w:color w:val="80808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32236" w14:textId="77777777" w:rsidR="00A6206A" w:rsidRDefault="00A6206A">
      <w:pPr>
        <w:spacing w:after="0" w:line="240" w:lineRule="auto"/>
      </w:pPr>
      <w:r>
        <w:separator/>
      </w:r>
    </w:p>
  </w:footnote>
  <w:footnote w:type="continuationSeparator" w:id="0">
    <w:p w14:paraId="01048BAC" w14:textId="77777777" w:rsidR="00A6206A" w:rsidRDefault="00A620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3307E" w14:textId="77777777" w:rsidR="00063085" w:rsidRDefault="00063085">
    <w:pPr>
      <w:widowControl w:val="0"/>
      <w:pBdr>
        <w:top w:val="nil"/>
        <w:left w:val="nil"/>
        <w:bottom w:val="nil"/>
        <w:right w:val="nil"/>
        <w:between w:val="nil"/>
      </w:pBdr>
      <w:spacing w:after="0" w:line="276" w:lineRule="auto"/>
      <w:rPr>
        <w:sz w:val="20"/>
        <w:szCs w:val="20"/>
      </w:rPr>
    </w:pPr>
  </w:p>
  <w:tbl>
    <w:tblPr>
      <w:tblStyle w:val="ad"/>
      <w:tblW w:w="9026"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1650"/>
      <w:gridCol w:w="7376"/>
    </w:tblGrid>
    <w:tr w:rsidR="00063085" w14:paraId="2C733082" w14:textId="77777777">
      <w:tc>
        <w:tcPr>
          <w:tcW w:w="1650" w:type="dxa"/>
          <w:tcBorders>
            <w:bottom w:val="single" w:sz="4" w:space="0" w:color="E2EEBE"/>
          </w:tcBorders>
        </w:tcPr>
        <w:p w14:paraId="2C73307F" w14:textId="77777777" w:rsidR="00063085" w:rsidRDefault="00063085">
          <w:pPr>
            <w:pBdr>
              <w:top w:val="nil"/>
              <w:left w:val="nil"/>
              <w:bottom w:val="nil"/>
              <w:right w:val="nil"/>
              <w:between w:val="nil"/>
            </w:pBdr>
            <w:tabs>
              <w:tab w:val="center" w:pos="4513"/>
              <w:tab w:val="right" w:pos="9026"/>
            </w:tabs>
            <w:spacing w:after="120"/>
            <w:rPr>
              <w:sz w:val="20"/>
              <w:szCs w:val="20"/>
            </w:rPr>
          </w:pPr>
        </w:p>
      </w:tc>
      <w:tc>
        <w:tcPr>
          <w:tcW w:w="7376" w:type="dxa"/>
          <w:tcBorders>
            <w:bottom w:val="single" w:sz="4" w:space="0" w:color="E2EEBE"/>
          </w:tcBorders>
        </w:tcPr>
        <w:p w14:paraId="2C733080" w14:textId="77777777" w:rsidR="00063085" w:rsidRDefault="00451BBB">
          <w:pPr>
            <w:pBdr>
              <w:top w:val="nil"/>
              <w:left w:val="nil"/>
              <w:bottom w:val="nil"/>
              <w:right w:val="nil"/>
              <w:between w:val="nil"/>
            </w:pBdr>
            <w:tabs>
              <w:tab w:val="center" w:pos="4513"/>
              <w:tab w:val="right" w:pos="9026"/>
            </w:tabs>
            <w:spacing w:after="120"/>
            <w:jc w:val="right"/>
            <w:rPr>
              <w:sz w:val="20"/>
              <w:szCs w:val="20"/>
            </w:rPr>
          </w:pPr>
          <w:r>
            <w:rPr>
              <w:sz w:val="20"/>
              <w:szCs w:val="20"/>
            </w:rPr>
            <w:t>Lesson X: [Insert lesson title]</w:t>
          </w:r>
        </w:p>
        <w:p w14:paraId="2C733081" w14:textId="77777777" w:rsidR="00063085" w:rsidRDefault="00451BBB">
          <w:pPr>
            <w:pBdr>
              <w:top w:val="nil"/>
              <w:left w:val="nil"/>
              <w:bottom w:val="nil"/>
              <w:right w:val="nil"/>
              <w:between w:val="nil"/>
            </w:pBdr>
            <w:tabs>
              <w:tab w:val="center" w:pos="4513"/>
              <w:tab w:val="right" w:pos="9026"/>
            </w:tabs>
            <w:spacing w:after="120"/>
            <w:jc w:val="right"/>
            <w:rPr>
              <w:sz w:val="20"/>
              <w:szCs w:val="20"/>
            </w:rPr>
          </w:pPr>
          <w:r>
            <w:rPr>
              <w:sz w:val="20"/>
              <w:szCs w:val="20"/>
            </w:rPr>
            <w:t>Activity X</w:t>
          </w:r>
        </w:p>
      </w:tc>
    </w:tr>
  </w:tbl>
  <w:p w14:paraId="2C733083" w14:textId="77777777" w:rsidR="00063085" w:rsidRDefault="00451BBB">
    <w:pPr>
      <w:pBdr>
        <w:top w:val="nil"/>
        <w:left w:val="nil"/>
        <w:bottom w:val="nil"/>
        <w:right w:val="nil"/>
        <w:between w:val="nil"/>
      </w:pBdr>
      <w:tabs>
        <w:tab w:val="center" w:pos="4513"/>
        <w:tab w:val="right" w:pos="9026"/>
      </w:tabs>
      <w:spacing w:after="0" w:line="240" w:lineRule="auto"/>
      <w:rPr>
        <w:sz w:val="20"/>
        <w:szCs w:val="20"/>
      </w:rPr>
    </w:pPr>
    <w:r>
      <w:rPr>
        <w:noProof/>
      </w:rPr>
      <w:drawing>
        <wp:anchor distT="0" distB="0" distL="114300" distR="114300" simplePos="0" relativeHeight="251659264" behindDoc="0" locked="0" layoutInCell="1" hidden="0" allowOverlap="1" wp14:anchorId="2C733098" wp14:editId="2C733099">
          <wp:simplePos x="0" y="0"/>
          <wp:positionH relativeFrom="column">
            <wp:posOffset>3</wp:posOffset>
          </wp:positionH>
          <wp:positionV relativeFrom="paragraph">
            <wp:posOffset>-601341</wp:posOffset>
          </wp:positionV>
          <wp:extent cx="1137557" cy="477540"/>
          <wp:effectExtent l="0" t="0" r="0" b="0"/>
          <wp:wrapNone/>
          <wp:docPr id="1840137407"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33084" w14:textId="77777777" w:rsidR="00063085" w:rsidRDefault="00063085">
    <w:pPr>
      <w:widowControl w:val="0"/>
      <w:pBdr>
        <w:top w:val="nil"/>
        <w:left w:val="nil"/>
        <w:bottom w:val="nil"/>
        <w:right w:val="nil"/>
        <w:between w:val="nil"/>
      </w:pBdr>
      <w:spacing w:after="0" w:line="276" w:lineRule="auto"/>
      <w:rPr>
        <w:sz w:val="20"/>
        <w:szCs w:val="20"/>
      </w:rPr>
    </w:pPr>
  </w:p>
  <w:tbl>
    <w:tblPr>
      <w:tblStyle w:val="ae"/>
      <w:tblW w:w="9356"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3512"/>
      <w:gridCol w:w="5844"/>
    </w:tblGrid>
    <w:tr w:rsidR="00063085" w14:paraId="2C733088" w14:textId="77777777" w:rsidTr="00F81EBD">
      <w:tc>
        <w:tcPr>
          <w:tcW w:w="3512" w:type="dxa"/>
          <w:tcBorders>
            <w:bottom w:val="single" w:sz="4" w:space="0" w:color="E2EEBE"/>
          </w:tcBorders>
        </w:tcPr>
        <w:p w14:paraId="2C733085" w14:textId="77777777" w:rsidR="00063085" w:rsidRDefault="00451BBB">
          <w:pPr>
            <w:pBdr>
              <w:top w:val="nil"/>
              <w:left w:val="nil"/>
              <w:bottom w:val="nil"/>
              <w:right w:val="nil"/>
              <w:between w:val="nil"/>
            </w:pBdr>
            <w:tabs>
              <w:tab w:val="center" w:pos="4513"/>
              <w:tab w:val="right" w:pos="9026"/>
            </w:tabs>
            <w:spacing w:after="120"/>
            <w:rPr>
              <w:sz w:val="20"/>
              <w:szCs w:val="20"/>
            </w:rPr>
          </w:pPr>
          <w:r>
            <w:rPr>
              <w:noProof/>
            </w:rPr>
            <w:drawing>
              <wp:anchor distT="0" distB="0" distL="114300" distR="114300" simplePos="0" relativeHeight="251658240" behindDoc="0" locked="0" layoutInCell="1" hidden="0" allowOverlap="1" wp14:anchorId="2C73309A" wp14:editId="2C73309B">
                <wp:simplePos x="0" y="0"/>
                <wp:positionH relativeFrom="column">
                  <wp:posOffset>-72406</wp:posOffset>
                </wp:positionH>
                <wp:positionV relativeFrom="paragraph">
                  <wp:posOffset>-140331</wp:posOffset>
                </wp:positionV>
                <wp:extent cx="1137557" cy="477540"/>
                <wp:effectExtent l="0" t="0" r="0" b="0"/>
                <wp:wrapNone/>
                <wp:docPr id="1216455018"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tc>
      <w:tc>
        <w:tcPr>
          <w:tcW w:w="5844" w:type="dxa"/>
          <w:tcBorders>
            <w:bottom w:val="single" w:sz="4" w:space="0" w:color="E2EEBE"/>
          </w:tcBorders>
        </w:tcPr>
        <w:p w14:paraId="60C7F7E4" w14:textId="160ACA2B" w:rsidR="0085610F" w:rsidRDefault="0085610F" w:rsidP="0085610F">
          <w:pPr>
            <w:pBdr>
              <w:top w:val="nil"/>
              <w:left w:val="nil"/>
              <w:bottom w:val="nil"/>
              <w:right w:val="nil"/>
              <w:between w:val="nil"/>
            </w:pBdr>
            <w:tabs>
              <w:tab w:val="center" w:pos="4513"/>
              <w:tab w:val="right" w:pos="9026"/>
            </w:tabs>
            <w:spacing w:after="120"/>
            <w:jc w:val="right"/>
            <w:rPr>
              <w:sz w:val="20"/>
              <w:szCs w:val="20"/>
            </w:rPr>
          </w:pPr>
          <w:r>
            <w:rPr>
              <w:sz w:val="20"/>
              <w:szCs w:val="20"/>
            </w:rPr>
            <w:t xml:space="preserve">Resource </w:t>
          </w:r>
          <w:r w:rsidR="00451BBB">
            <w:rPr>
              <w:sz w:val="20"/>
              <w:szCs w:val="20"/>
            </w:rPr>
            <w:t>4</w:t>
          </w:r>
          <w:r>
            <w:rPr>
              <w:sz w:val="20"/>
              <w:szCs w:val="20"/>
            </w:rPr>
            <w:t>: Analysing trends in the population</w:t>
          </w:r>
        </w:p>
        <w:p w14:paraId="2C733087" w14:textId="0B310587" w:rsidR="00063085" w:rsidRDefault="0085610F" w:rsidP="0085610F">
          <w:pPr>
            <w:pBdr>
              <w:top w:val="nil"/>
              <w:left w:val="nil"/>
              <w:bottom w:val="nil"/>
              <w:right w:val="nil"/>
              <w:between w:val="nil"/>
            </w:pBdr>
            <w:tabs>
              <w:tab w:val="center" w:pos="4513"/>
              <w:tab w:val="right" w:pos="9026"/>
            </w:tabs>
            <w:spacing w:after="120"/>
            <w:jc w:val="right"/>
            <w:rPr>
              <w:sz w:val="20"/>
              <w:szCs w:val="20"/>
            </w:rPr>
          </w:pPr>
          <w:r>
            <w:rPr>
              <w:sz w:val="20"/>
              <w:szCs w:val="20"/>
            </w:rPr>
            <w:t>Activity 1</w:t>
          </w:r>
          <w:r w:rsidR="004C5D09">
            <w:rPr>
              <w:sz w:val="20"/>
              <w:szCs w:val="20"/>
            </w:rPr>
            <w:t xml:space="preserve"> Worksheet answers</w:t>
          </w:r>
        </w:p>
      </w:tc>
    </w:tr>
  </w:tbl>
  <w:p w14:paraId="2C733089" w14:textId="77777777" w:rsidR="00063085" w:rsidRDefault="00063085">
    <w:pPr>
      <w:pBdr>
        <w:top w:val="nil"/>
        <w:left w:val="nil"/>
        <w:bottom w:val="nil"/>
        <w:right w:val="nil"/>
        <w:between w:val="nil"/>
      </w:pBdr>
      <w:tabs>
        <w:tab w:val="center" w:pos="4513"/>
        <w:tab w:val="right" w:pos="9026"/>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1C0D"/>
    <w:multiLevelType w:val="multilevel"/>
    <w:tmpl w:val="B3A8A9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0FB3E3F"/>
    <w:multiLevelType w:val="hybridMultilevel"/>
    <w:tmpl w:val="4D3A2C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29B2E5F"/>
    <w:multiLevelType w:val="hybridMultilevel"/>
    <w:tmpl w:val="EF3EA282"/>
    <w:lvl w:ilvl="0" w:tplc="08090019">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BC28D9"/>
    <w:multiLevelType w:val="hybridMultilevel"/>
    <w:tmpl w:val="98A43C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B53052A"/>
    <w:multiLevelType w:val="hybridMultilevel"/>
    <w:tmpl w:val="7F2EB0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5EE5C3A"/>
    <w:multiLevelType w:val="hybridMultilevel"/>
    <w:tmpl w:val="DC8C95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B7720EA"/>
    <w:multiLevelType w:val="hybridMultilevel"/>
    <w:tmpl w:val="6C40450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2116EB"/>
    <w:multiLevelType w:val="hybridMultilevel"/>
    <w:tmpl w:val="236E89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08D4261"/>
    <w:multiLevelType w:val="hybridMultilevel"/>
    <w:tmpl w:val="7FCAFD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55D6DA9"/>
    <w:multiLevelType w:val="hybridMultilevel"/>
    <w:tmpl w:val="86EC86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933177D"/>
    <w:multiLevelType w:val="hybridMultilevel"/>
    <w:tmpl w:val="9B966F60"/>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6D43E0"/>
    <w:multiLevelType w:val="hybridMultilevel"/>
    <w:tmpl w:val="6AB28A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BD4762E"/>
    <w:multiLevelType w:val="hybridMultilevel"/>
    <w:tmpl w:val="2D126B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F294D2D"/>
    <w:multiLevelType w:val="multilevel"/>
    <w:tmpl w:val="E6642262"/>
    <w:lvl w:ilvl="0">
      <w:start w:val="1"/>
      <w:numFmt w:val="bullet"/>
      <w:pStyle w:val="Tablebulletssmall"/>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15C775D"/>
    <w:multiLevelType w:val="hybridMultilevel"/>
    <w:tmpl w:val="273A22A2"/>
    <w:lvl w:ilvl="0" w:tplc="A170D8EE">
      <w:start w:val="2"/>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19B6083"/>
    <w:multiLevelType w:val="hybridMultilevel"/>
    <w:tmpl w:val="F4CAB1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94C7B25"/>
    <w:multiLevelType w:val="multilevel"/>
    <w:tmpl w:val="9B966F60"/>
    <w:styleLink w:val="CurrentList1"/>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A0E21EA"/>
    <w:multiLevelType w:val="multilevel"/>
    <w:tmpl w:val="91F26B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5BAB7B05"/>
    <w:multiLevelType w:val="hybridMultilevel"/>
    <w:tmpl w:val="9834B0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1107D3B"/>
    <w:multiLevelType w:val="hybridMultilevel"/>
    <w:tmpl w:val="B90EE8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E50996"/>
    <w:multiLevelType w:val="hybridMultilevel"/>
    <w:tmpl w:val="F110A1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88C2025"/>
    <w:multiLevelType w:val="hybridMultilevel"/>
    <w:tmpl w:val="643E258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F445005"/>
    <w:multiLevelType w:val="multilevel"/>
    <w:tmpl w:val="33B64F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171539F"/>
    <w:multiLevelType w:val="multilevel"/>
    <w:tmpl w:val="67FE00C6"/>
    <w:lvl w:ilvl="0">
      <w:start w:val="1"/>
      <w:numFmt w:val="bullet"/>
      <w:lvlText w:val="●"/>
      <w:lvlJc w:val="left"/>
      <w:pPr>
        <w:ind w:left="840" w:hanging="360"/>
      </w:pPr>
      <w:rPr>
        <w:rFonts w:ascii="Noto Sans Symbols" w:eastAsia="Noto Sans Symbols" w:hAnsi="Noto Sans Symbols" w:cs="Noto Sans Symbols"/>
      </w:rPr>
    </w:lvl>
    <w:lvl w:ilvl="1">
      <w:start w:val="1"/>
      <w:numFmt w:val="bullet"/>
      <w:lvlText w:val="o"/>
      <w:lvlJc w:val="left"/>
      <w:pPr>
        <w:ind w:left="1560" w:hanging="360"/>
      </w:pPr>
      <w:rPr>
        <w:rFonts w:ascii="Courier New" w:eastAsia="Courier New" w:hAnsi="Courier New" w:cs="Courier New"/>
      </w:rPr>
    </w:lvl>
    <w:lvl w:ilvl="2">
      <w:start w:val="1"/>
      <w:numFmt w:val="bullet"/>
      <w:lvlText w:val="▪"/>
      <w:lvlJc w:val="left"/>
      <w:pPr>
        <w:ind w:left="2280" w:hanging="360"/>
      </w:pPr>
      <w:rPr>
        <w:rFonts w:ascii="Noto Sans Symbols" w:eastAsia="Noto Sans Symbols" w:hAnsi="Noto Sans Symbols" w:cs="Noto Sans Symbols"/>
      </w:rPr>
    </w:lvl>
    <w:lvl w:ilvl="3">
      <w:start w:val="1"/>
      <w:numFmt w:val="bullet"/>
      <w:lvlText w:val="●"/>
      <w:lvlJc w:val="left"/>
      <w:pPr>
        <w:ind w:left="3000" w:hanging="360"/>
      </w:pPr>
      <w:rPr>
        <w:rFonts w:ascii="Noto Sans Symbols" w:eastAsia="Noto Sans Symbols" w:hAnsi="Noto Sans Symbols" w:cs="Noto Sans Symbols"/>
      </w:rPr>
    </w:lvl>
    <w:lvl w:ilvl="4">
      <w:start w:val="1"/>
      <w:numFmt w:val="bullet"/>
      <w:lvlText w:val="o"/>
      <w:lvlJc w:val="left"/>
      <w:pPr>
        <w:ind w:left="3720" w:hanging="360"/>
      </w:pPr>
      <w:rPr>
        <w:rFonts w:ascii="Courier New" w:eastAsia="Courier New" w:hAnsi="Courier New" w:cs="Courier New"/>
      </w:rPr>
    </w:lvl>
    <w:lvl w:ilvl="5">
      <w:start w:val="1"/>
      <w:numFmt w:val="bullet"/>
      <w:lvlText w:val="▪"/>
      <w:lvlJc w:val="left"/>
      <w:pPr>
        <w:ind w:left="4440" w:hanging="360"/>
      </w:pPr>
      <w:rPr>
        <w:rFonts w:ascii="Noto Sans Symbols" w:eastAsia="Noto Sans Symbols" w:hAnsi="Noto Sans Symbols" w:cs="Noto Sans Symbols"/>
      </w:rPr>
    </w:lvl>
    <w:lvl w:ilvl="6">
      <w:start w:val="1"/>
      <w:numFmt w:val="bullet"/>
      <w:lvlText w:val="●"/>
      <w:lvlJc w:val="left"/>
      <w:pPr>
        <w:ind w:left="5160" w:hanging="360"/>
      </w:pPr>
      <w:rPr>
        <w:rFonts w:ascii="Noto Sans Symbols" w:eastAsia="Noto Sans Symbols" w:hAnsi="Noto Sans Symbols" w:cs="Noto Sans Symbols"/>
      </w:rPr>
    </w:lvl>
    <w:lvl w:ilvl="7">
      <w:start w:val="1"/>
      <w:numFmt w:val="bullet"/>
      <w:lvlText w:val="o"/>
      <w:lvlJc w:val="left"/>
      <w:pPr>
        <w:ind w:left="5880" w:hanging="360"/>
      </w:pPr>
      <w:rPr>
        <w:rFonts w:ascii="Courier New" w:eastAsia="Courier New" w:hAnsi="Courier New" w:cs="Courier New"/>
      </w:rPr>
    </w:lvl>
    <w:lvl w:ilvl="8">
      <w:start w:val="1"/>
      <w:numFmt w:val="bullet"/>
      <w:lvlText w:val="▪"/>
      <w:lvlJc w:val="left"/>
      <w:pPr>
        <w:ind w:left="6600" w:hanging="360"/>
      </w:pPr>
      <w:rPr>
        <w:rFonts w:ascii="Noto Sans Symbols" w:eastAsia="Noto Sans Symbols" w:hAnsi="Noto Sans Symbols" w:cs="Noto Sans Symbols"/>
      </w:rPr>
    </w:lvl>
  </w:abstractNum>
  <w:abstractNum w:abstractNumId="24" w15:restartNumberingAfterBreak="0">
    <w:nsid w:val="72920E8A"/>
    <w:multiLevelType w:val="hybridMultilevel"/>
    <w:tmpl w:val="B824E27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5980E46"/>
    <w:multiLevelType w:val="multilevel"/>
    <w:tmpl w:val="751A03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F244A90"/>
    <w:multiLevelType w:val="multilevel"/>
    <w:tmpl w:val="6BBC61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55816205">
    <w:abstractNumId w:val="17"/>
  </w:num>
  <w:num w:numId="2" w16cid:durableId="333412755">
    <w:abstractNumId w:val="13"/>
  </w:num>
  <w:num w:numId="3" w16cid:durableId="1876195151">
    <w:abstractNumId w:val="22"/>
  </w:num>
  <w:num w:numId="4" w16cid:durableId="622348655">
    <w:abstractNumId w:val="26"/>
  </w:num>
  <w:num w:numId="5" w16cid:durableId="1512989273">
    <w:abstractNumId w:val="0"/>
  </w:num>
  <w:num w:numId="6" w16cid:durableId="678698436">
    <w:abstractNumId w:val="23"/>
  </w:num>
  <w:num w:numId="7" w16cid:durableId="361708045">
    <w:abstractNumId w:val="25"/>
  </w:num>
  <w:num w:numId="8" w16cid:durableId="23100824">
    <w:abstractNumId w:val="15"/>
  </w:num>
  <w:num w:numId="9" w16cid:durableId="390731321">
    <w:abstractNumId w:val="7"/>
  </w:num>
  <w:num w:numId="10" w16cid:durableId="1229146204">
    <w:abstractNumId w:val="6"/>
  </w:num>
  <w:num w:numId="11" w16cid:durableId="320233557">
    <w:abstractNumId w:val="19"/>
  </w:num>
  <w:num w:numId="12" w16cid:durableId="1110853158">
    <w:abstractNumId w:val="24"/>
  </w:num>
  <w:num w:numId="13" w16cid:durableId="271476140">
    <w:abstractNumId w:val="21"/>
  </w:num>
  <w:num w:numId="14" w16cid:durableId="1264608659">
    <w:abstractNumId w:val="2"/>
  </w:num>
  <w:num w:numId="15" w16cid:durableId="1592393875">
    <w:abstractNumId w:val="8"/>
  </w:num>
  <w:num w:numId="16" w16cid:durableId="2093812053">
    <w:abstractNumId w:val="12"/>
  </w:num>
  <w:num w:numId="17" w16cid:durableId="1005791575">
    <w:abstractNumId w:val="5"/>
  </w:num>
  <w:num w:numId="18" w16cid:durableId="21366212">
    <w:abstractNumId w:val="20"/>
  </w:num>
  <w:num w:numId="19" w16cid:durableId="500973145">
    <w:abstractNumId w:val="3"/>
  </w:num>
  <w:num w:numId="20" w16cid:durableId="557400745">
    <w:abstractNumId w:val="4"/>
  </w:num>
  <w:num w:numId="21" w16cid:durableId="238295716">
    <w:abstractNumId w:val="10"/>
  </w:num>
  <w:num w:numId="22" w16cid:durableId="2133673075">
    <w:abstractNumId w:val="14"/>
  </w:num>
  <w:num w:numId="23" w16cid:durableId="161165001">
    <w:abstractNumId w:val="16"/>
  </w:num>
  <w:num w:numId="24" w16cid:durableId="1252739981">
    <w:abstractNumId w:val="9"/>
  </w:num>
  <w:num w:numId="25" w16cid:durableId="1019237716">
    <w:abstractNumId w:val="11"/>
  </w:num>
  <w:num w:numId="26" w16cid:durableId="728268633">
    <w:abstractNumId w:val="18"/>
  </w:num>
  <w:num w:numId="27" w16cid:durableId="18354903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TrueTypeFonts/>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EyNjY2sDA0MDU0NzdW0lEKTi0uzszPAykwqgUAhdzniiwAAAA="/>
  </w:docVars>
  <w:rsids>
    <w:rsidRoot w:val="00063085"/>
    <w:rsid w:val="000221FA"/>
    <w:rsid w:val="00063085"/>
    <w:rsid w:val="00086FEC"/>
    <w:rsid w:val="00097C0D"/>
    <w:rsid w:val="000B1EE7"/>
    <w:rsid w:val="000E1051"/>
    <w:rsid w:val="001A0DDD"/>
    <w:rsid w:val="001E4634"/>
    <w:rsid w:val="001F6136"/>
    <w:rsid w:val="0024111B"/>
    <w:rsid w:val="00335156"/>
    <w:rsid w:val="00451BBB"/>
    <w:rsid w:val="004B5BDA"/>
    <w:rsid w:val="004C5D09"/>
    <w:rsid w:val="00551BAD"/>
    <w:rsid w:val="005926EF"/>
    <w:rsid w:val="005A6601"/>
    <w:rsid w:val="005F4D0E"/>
    <w:rsid w:val="00701FF0"/>
    <w:rsid w:val="00733D5D"/>
    <w:rsid w:val="007976E5"/>
    <w:rsid w:val="007A14A9"/>
    <w:rsid w:val="007B3B41"/>
    <w:rsid w:val="007E4993"/>
    <w:rsid w:val="0080689D"/>
    <w:rsid w:val="008147FC"/>
    <w:rsid w:val="0084049B"/>
    <w:rsid w:val="0085610F"/>
    <w:rsid w:val="008E3C4C"/>
    <w:rsid w:val="00900525"/>
    <w:rsid w:val="00906E33"/>
    <w:rsid w:val="0092169F"/>
    <w:rsid w:val="00937D6F"/>
    <w:rsid w:val="009A3F74"/>
    <w:rsid w:val="00A11190"/>
    <w:rsid w:val="00A6206A"/>
    <w:rsid w:val="00B46B75"/>
    <w:rsid w:val="00BD3B36"/>
    <w:rsid w:val="00CB322B"/>
    <w:rsid w:val="00D46A44"/>
    <w:rsid w:val="00E4569D"/>
    <w:rsid w:val="00E52B83"/>
    <w:rsid w:val="00ED04FC"/>
    <w:rsid w:val="00EF6BFF"/>
    <w:rsid w:val="00F81EBD"/>
    <w:rsid w:val="00FB25F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33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D0D0D"/>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200"/>
      <w:outlineLvl w:val="0"/>
    </w:pPr>
    <w:rPr>
      <w:color w:val="466318"/>
      <w:sz w:val="32"/>
      <w:szCs w:val="32"/>
    </w:rPr>
  </w:style>
  <w:style w:type="paragraph" w:styleId="Heading2">
    <w:name w:val="heading 2"/>
    <w:basedOn w:val="Normal"/>
    <w:next w:val="Normal"/>
    <w:link w:val="Heading2Char"/>
    <w:uiPriority w:val="9"/>
    <w:unhideWhenUsed/>
    <w:qFormat/>
    <w:pPr>
      <w:keepNext/>
      <w:keepLines/>
      <w:spacing w:before="40" w:after="120"/>
      <w:outlineLvl w:val="1"/>
    </w:pPr>
    <w:rPr>
      <w:color w:val="466318"/>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top w:val="single" w:sz="4" w:space="6" w:color="E2EEBE"/>
        <w:left w:val="single" w:sz="4" w:space="10" w:color="E2EEBE"/>
        <w:bottom w:val="single" w:sz="4" w:space="8" w:color="E2EEBE"/>
        <w:right w:val="single" w:sz="4" w:space="10" w:color="E2EEBE"/>
      </w:pBdr>
      <w:shd w:val="clear" w:color="auto" w:fill="E2EEBE"/>
      <w:spacing w:before="600" w:after="600" w:line="240" w:lineRule="auto"/>
      <w:jc w:val="center"/>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0C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BB"/>
  </w:style>
  <w:style w:type="paragraph" w:styleId="Footer">
    <w:name w:val="footer"/>
    <w:basedOn w:val="Normal"/>
    <w:link w:val="FooterChar"/>
    <w:uiPriority w:val="99"/>
    <w:unhideWhenUsed/>
    <w:rsid w:val="000C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BB"/>
  </w:style>
  <w:style w:type="table" w:styleId="TableGrid">
    <w:name w:val="Table Grid"/>
    <w:basedOn w:val="TableNormal"/>
    <w:uiPriority w:val="39"/>
    <w:rsid w:val="003D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83A47"/>
    <w:rPr>
      <w:rFonts w:ascii="Arial" w:eastAsiaTheme="majorEastAsia" w:hAnsi="Arial" w:cstheme="majorBidi"/>
      <w:color w:val="466318"/>
      <w:sz w:val="32"/>
      <w:szCs w:val="32"/>
    </w:rPr>
  </w:style>
  <w:style w:type="character" w:customStyle="1" w:styleId="Heading2Char">
    <w:name w:val="Heading 2 Char"/>
    <w:basedOn w:val="DefaultParagraphFont"/>
    <w:link w:val="Heading2"/>
    <w:uiPriority w:val="9"/>
    <w:rsid w:val="00142E67"/>
    <w:rPr>
      <w:rFonts w:ascii="Arial" w:eastAsiaTheme="majorEastAsia" w:hAnsi="Arial" w:cstheme="majorBidi"/>
      <w:color w:val="466318"/>
      <w:sz w:val="28"/>
      <w:szCs w:val="28"/>
    </w:rPr>
  </w:style>
  <w:style w:type="character" w:customStyle="1" w:styleId="TitleChar">
    <w:name w:val="Title Char"/>
    <w:basedOn w:val="DefaultParagraphFont"/>
    <w:link w:val="Title"/>
    <w:uiPriority w:val="10"/>
    <w:rsid w:val="000361B9"/>
    <w:rPr>
      <w:rFonts w:ascii="Arial" w:eastAsiaTheme="majorEastAsia" w:hAnsi="Arial" w:cstheme="majorBidi"/>
      <w:b/>
      <w:bCs/>
      <w:color w:val="0D0D0D" w:themeColor="text1" w:themeTint="F2"/>
      <w:spacing w:val="-10"/>
      <w:kern w:val="28"/>
      <w:sz w:val="72"/>
      <w:szCs w:val="72"/>
      <w:shd w:val="clear" w:color="auto" w:fill="E2EEBE"/>
    </w:rPr>
  </w:style>
  <w:style w:type="character" w:customStyle="1" w:styleId="SubtitleChar">
    <w:name w:val="Subtitle Char"/>
    <w:basedOn w:val="DefaultParagraphFont"/>
    <w:link w:val="Subtitle"/>
    <w:uiPriority w:val="11"/>
    <w:rsid w:val="0099395B"/>
    <w:rPr>
      <w:rFonts w:ascii="Arial" w:eastAsiaTheme="minorEastAsia" w:hAnsi="Arial"/>
      <w:color w:val="466318"/>
      <w:spacing w:val="15"/>
      <w:sz w:val="36"/>
      <w:szCs w:val="28"/>
    </w:rPr>
  </w:style>
  <w:style w:type="paragraph" w:customStyle="1" w:styleId="Tablebody1">
    <w:name w:val="Table body 1"/>
    <w:basedOn w:val="Normal"/>
    <w:link w:val="Tablebody1Char"/>
    <w:qFormat/>
    <w:rsid w:val="00AB0EBC"/>
    <w:pPr>
      <w:spacing w:before="120" w:after="120" w:line="240" w:lineRule="auto"/>
    </w:pPr>
  </w:style>
  <w:style w:type="character" w:styleId="Hyperlink">
    <w:name w:val="Hyperlink"/>
    <w:basedOn w:val="DefaultParagraphFont"/>
    <w:uiPriority w:val="99"/>
    <w:unhideWhenUsed/>
    <w:rsid w:val="00AB0EBC"/>
    <w:rPr>
      <w:color w:val="0563C1" w:themeColor="hyperlink"/>
      <w:u w:val="single"/>
    </w:rPr>
  </w:style>
  <w:style w:type="character" w:styleId="UnresolvedMention">
    <w:name w:val="Unresolved Mention"/>
    <w:basedOn w:val="DefaultParagraphFont"/>
    <w:uiPriority w:val="99"/>
    <w:semiHidden/>
    <w:unhideWhenUsed/>
    <w:rsid w:val="00AB0EBC"/>
    <w:rPr>
      <w:color w:val="605E5C"/>
      <w:shd w:val="clear" w:color="auto" w:fill="E1DFDD"/>
    </w:rPr>
  </w:style>
  <w:style w:type="table" w:styleId="TableGridLight">
    <w:name w:val="Grid Table Light"/>
    <w:basedOn w:val="TableNormal"/>
    <w:uiPriority w:val="40"/>
    <w:rsid w:val="00AB0E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99395B"/>
    <w:pPr>
      <w:pBdr>
        <w:top w:val="single" w:sz="12" w:space="8" w:color="466318"/>
        <w:bottom w:val="single" w:sz="12" w:space="8" w:color="466318"/>
      </w:pBdr>
      <w:shd w:val="clear" w:color="auto" w:fill="FFFFFF" w:themeFill="background1"/>
      <w:spacing w:before="200"/>
      <w:ind w:left="862" w:right="862"/>
      <w:jc w:val="center"/>
    </w:pPr>
    <w:rPr>
      <w:i/>
      <w:iCs/>
      <w:color w:val="595959" w:themeColor="text1" w:themeTint="A6"/>
      <w:sz w:val="20"/>
    </w:rPr>
  </w:style>
  <w:style w:type="character" w:customStyle="1" w:styleId="QuoteChar">
    <w:name w:val="Quote Char"/>
    <w:basedOn w:val="DefaultParagraphFont"/>
    <w:link w:val="Quote"/>
    <w:uiPriority w:val="29"/>
    <w:rsid w:val="0099395B"/>
    <w:rPr>
      <w:rFonts w:ascii="Arial" w:hAnsi="Arial"/>
      <w:i/>
      <w:iCs/>
      <w:color w:val="595959" w:themeColor="text1" w:themeTint="A6"/>
      <w:sz w:val="20"/>
      <w:shd w:val="clear" w:color="auto" w:fill="FFFFFF" w:themeFill="background1"/>
    </w:rPr>
  </w:style>
  <w:style w:type="paragraph" w:styleId="ListParagraph">
    <w:name w:val="List Paragraph"/>
    <w:basedOn w:val="Normal"/>
    <w:uiPriority w:val="34"/>
    <w:rsid w:val="00D72866"/>
    <w:pPr>
      <w:ind w:left="720"/>
      <w:contextualSpacing/>
    </w:pPr>
  </w:style>
  <w:style w:type="paragraph" w:customStyle="1" w:styleId="Chapter">
    <w:name w:val="Chapter"/>
    <w:basedOn w:val="Heading1"/>
    <w:qFormat/>
    <w:rsid w:val="0099395B"/>
    <w:pPr>
      <w:shd w:val="clear" w:color="auto" w:fill="E2EEBE"/>
    </w:pPr>
    <w:rPr>
      <w:b/>
      <w:bCs/>
      <w:sz w:val="40"/>
      <w:szCs w:val="40"/>
    </w:rPr>
  </w:style>
  <w:style w:type="paragraph" w:customStyle="1" w:styleId="Tablehead1">
    <w:name w:val="Table head 1"/>
    <w:basedOn w:val="Tablebody1"/>
    <w:link w:val="Tablehead1Char"/>
    <w:qFormat/>
    <w:rsid w:val="00377A27"/>
    <w:rPr>
      <w:b/>
      <w:bCs/>
    </w:rPr>
  </w:style>
  <w:style w:type="paragraph" w:customStyle="1" w:styleId="Tablebody3">
    <w:name w:val="Table body 3"/>
    <w:basedOn w:val="Tablebody1"/>
    <w:link w:val="Tablebody3Char"/>
    <w:qFormat/>
    <w:rsid w:val="000D113C"/>
    <w:pPr>
      <w:spacing w:before="80" w:after="80" w:line="259" w:lineRule="auto"/>
    </w:pPr>
    <w:rPr>
      <w:sz w:val="18"/>
      <w:szCs w:val="19"/>
    </w:rPr>
  </w:style>
  <w:style w:type="character" w:customStyle="1" w:styleId="Tablebody1Char">
    <w:name w:val="Table body 1 Char"/>
    <w:basedOn w:val="DefaultParagraphFont"/>
    <w:link w:val="Tablebody1"/>
    <w:rsid w:val="00377A27"/>
    <w:rPr>
      <w:rFonts w:ascii="Arial" w:hAnsi="Arial"/>
    </w:rPr>
  </w:style>
  <w:style w:type="character" w:customStyle="1" w:styleId="Tablehead1Char">
    <w:name w:val="Table head 1 Char"/>
    <w:basedOn w:val="Tablebody1Char"/>
    <w:link w:val="Tablehead1"/>
    <w:rsid w:val="00377A27"/>
    <w:rPr>
      <w:rFonts w:ascii="Arial" w:hAnsi="Arial"/>
      <w:b/>
      <w:bCs/>
    </w:rPr>
  </w:style>
  <w:style w:type="paragraph" w:customStyle="1" w:styleId="Tablebulletssmall">
    <w:name w:val="Table bullets (small)"/>
    <w:basedOn w:val="Tablebody3"/>
    <w:rsid w:val="00142E67"/>
    <w:pPr>
      <w:numPr>
        <w:numId w:val="2"/>
      </w:numPr>
      <w:ind w:left="368" w:hanging="307"/>
    </w:pPr>
  </w:style>
  <w:style w:type="character" w:customStyle="1" w:styleId="Tablebody3Char">
    <w:name w:val="Table body 3 Char"/>
    <w:basedOn w:val="Tablebody1Char"/>
    <w:link w:val="Tablebody3"/>
    <w:rsid w:val="000D113C"/>
    <w:rPr>
      <w:rFonts w:ascii="Arial" w:hAnsi="Arial"/>
      <w:color w:val="0D0D0D" w:themeColor="text1" w:themeTint="F2"/>
      <w:sz w:val="18"/>
      <w:szCs w:val="19"/>
    </w:rPr>
  </w:style>
  <w:style w:type="paragraph" w:customStyle="1" w:styleId="Tablebullets2">
    <w:name w:val="Table bullets 2"/>
    <w:basedOn w:val="Tablebulletssmall"/>
    <w:qFormat/>
    <w:rsid w:val="00891891"/>
    <w:rPr>
      <w:sz w:val="20"/>
      <w:szCs w:val="22"/>
    </w:rPr>
  </w:style>
  <w:style w:type="paragraph" w:styleId="TOCHeading">
    <w:name w:val="TOC Heading"/>
    <w:basedOn w:val="Heading1"/>
    <w:next w:val="Normal"/>
    <w:uiPriority w:val="39"/>
    <w:unhideWhenUsed/>
    <w:qFormat/>
    <w:rsid w:val="00B601A7"/>
    <w:pPr>
      <w:spacing w:after="0"/>
      <w:outlineLvl w:val="9"/>
    </w:pPr>
    <w:rPr>
      <w:rFonts w:asciiTheme="majorHAnsi" w:hAnsiTheme="majorHAnsi"/>
      <w:color w:val="2F5496" w:themeColor="accent1" w:themeShade="BF"/>
      <w:lang w:val="en-US"/>
    </w:rPr>
  </w:style>
  <w:style w:type="paragraph" w:styleId="TOC2">
    <w:name w:val="toc 2"/>
    <w:basedOn w:val="Normal"/>
    <w:next w:val="Normal"/>
    <w:autoRedefine/>
    <w:uiPriority w:val="39"/>
    <w:unhideWhenUsed/>
    <w:rsid w:val="00B601A7"/>
    <w:pPr>
      <w:tabs>
        <w:tab w:val="right" w:leader="dot" w:pos="9016"/>
      </w:tabs>
      <w:spacing w:after="100"/>
      <w:ind w:left="220"/>
    </w:pPr>
    <w:rPr>
      <w:rFonts w:eastAsiaTheme="minorEastAsia"/>
      <w:noProof/>
      <w:color w:val="auto"/>
      <w:lang w:val="en-US"/>
    </w:rPr>
  </w:style>
  <w:style w:type="paragraph" w:styleId="TOC1">
    <w:name w:val="toc 1"/>
    <w:basedOn w:val="Normal"/>
    <w:next w:val="Normal"/>
    <w:autoRedefine/>
    <w:uiPriority w:val="39"/>
    <w:unhideWhenUsed/>
    <w:rsid w:val="00B601A7"/>
    <w:pPr>
      <w:spacing w:after="100"/>
    </w:pPr>
    <w:rPr>
      <w:rFonts w:asciiTheme="minorHAnsi" w:eastAsiaTheme="minorEastAsia" w:hAnsiTheme="minorHAnsi" w:cs="Times New Roman"/>
      <w:color w:val="auto"/>
      <w:lang w:val="en-US"/>
    </w:rPr>
  </w:style>
  <w:style w:type="paragraph" w:styleId="TOC3">
    <w:name w:val="toc 3"/>
    <w:basedOn w:val="Normal"/>
    <w:next w:val="Normal"/>
    <w:autoRedefine/>
    <w:uiPriority w:val="39"/>
    <w:unhideWhenUsed/>
    <w:rsid w:val="00B601A7"/>
    <w:pPr>
      <w:spacing w:after="100"/>
      <w:ind w:left="440"/>
    </w:pPr>
    <w:rPr>
      <w:rFonts w:asciiTheme="minorHAnsi" w:eastAsiaTheme="minorEastAsia" w:hAnsiTheme="minorHAnsi" w:cs="Times New Roman"/>
      <w:color w:val="auto"/>
      <w:lang w:val="en-US"/>
    </w:rPr>
  </w:style>
  <w:style w:type="paragraph" w:customStyle="1" w:styleId="Tablehead3">
    <w:name w:val="Table head 3"/>
    <w:basedOn w:val="Tablebody3"/>
    <w:link w:val="Tablehead3Char"/>
    <w:qFormat/>
    <w:rsid w:val="00891891"/>
    <w:rPr>
      <w:b/>
      <w:bCs/>
      <w:sz w:val="20"/>
      <w:szCs w:val="20"/>
    </w:rPr>
  </w:style>
  <w:style w:type="paragraph" w:customStyle="1" w:styleId="Tablehead2">
    <w:name w:val="Table head 2"/>
    <w:basedOn w:val="Tablehead1"/>
    <w:link w:val="Tablehead2Char"/>
    <w:qFormat/>
    <w:rsid w:val="00891891"/>
    <w:rPr>
      <w:sz w:val="20"/>
      <w:szCs w:val="20"/>
    </w:rPr>
  </w:style>
  <w:style w:type="character" w:customStyle="1" w:styleId="Tablehead3Char">
    <w:name w:val="Table head 3 Char"/>
    <w:basedOn w:val="Tablebody3Char"/>
    <w:link w:val="Tablehead3"/>
    <w:rsid w:val="00891891"/>
    <w:rPr>
      <w:rFonts w:ascii="Arial" w:hAnsi="Arial"/>
      <w:b/>
      <w:bCs/>
      <w:color w:val="0D0D0D" w:themeColor="text1" w:themeTint="F2"/>
      <w:sz w:val="20"/>
      <w:szCs w:val="20"/>
    </w:rPr>
  </w:style>
  <w:style w:type="paragraph" w:customStyle="1" w:styleId="Tablebody2">
    <w:name w:val="Table body 2"/>
    <w:basedOn w:val="Tablebody1"/>
    <w:link w:val="Tablebody2Char"/>
    <w:qFormat/>
    <w:rsid w:val="00891891"/>
    <w:rPr>
      <w:sz w:val="20"/>
      <w:szCs w:val="20"/>
    </w:rPr>
  </w:style>
  <w:style w:type="character" w:customStyle="1" w:styleId="Tablehead2Char">
    <w:name w:val="Table head 2 Char"/>
    <w:basedOn w:val="Tablehead1Char"/>
    <w:link w:val="Tablehead2"/>
    <w:rsid w:val="00891891"/>
    <w:rPr>
      <w:rFonts w:ascii="Arial" w:hAnsi="Arial"/>
      <w:b/>
      <w:bCs/>
      <w:color w:val="0D0D0D" w:themeColor="text1" w:themeTint="F2"/>
      <w:sz w:val="20"/>
      <w:szCs w:val="20"/>
    </w:rPr>
  </w:style>
  <w:style w:type="paragraph" w:customStyle="1" w:styleId="Tablesubhead2">
    <w:name w:val="Table subhead 2"/>
    <w:basedOn w:val="Tablebody3"/>
    <w:qFormat/>
    <w:rsid w:val="00C348E4"/>
    <w:rPr>
      <w:rFonts w:ascii="Arial Narrow" w:hAnsi="Arial Narrow"/>
      <w:caps/>
      <w:color w:val="466318"/>
      <w:sz w:val="19"/>
    </w:rPr>
  </w:style>
  <w:style w:type="character" w:customStyle="1" w:styleId="Tablebody2Char">
    <w:name w:val="Table body 2 Char"/>
    <w:basedOn w:val="Tablebody1Char"/>
    <w:link w:val="Tablebody2"/>
    <w:rsid w:val="00891891"/>
    <w:rPr>
      <w:rFonts w:ascii="Arial" w:hAnsi="Arial"/>
      <w:color w:val="0D0D0D" w:themeColor="text1" w:themeTint="F2"/>
      <w:sz w:val="20"/>
      <w:szCs w:val="20"/>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character" w:styleId="CommentReference">
    <w:name w:val="annotation reference"/>
    <w:basedOn w:val="DefaultParagraphFont"/>
    <w:uiPriority w:val="99"/>
    <w:semiHidden/>
    <w:unhideWhenUsed/>
    <w:rsid w:val="00230131"/>
    <w:rPr>
      <w:sz w:val="16"/>
      <w:szCs w:val="16"/>
    </w:rPr>
  </w:style>
  <w:style w:type="paragraph" w:styleId="CommentText">
    <w:name w:val="annotation text"/>
    <w:basedOn w:val="Normal"/>
    <w:link w:val="CommentTextChar"/>
    <w:uiPriority w:val="99"/>
    <w:unhideWhenUsed/>
    <w:rsid w:val="00230131"/>
    <w:pPr>
      <w:spacing w:line="240" w:lineRule="auto"/>
    </w:pPr>
    <w:rPr>
      <w:sz w:val="20"/>
      <w:szCs w:val="20"/>
    </w:rPr>
  </w:style>
  <w:style w:type="character" w:customStyle="1" w:styleId="CommentTextChar">
    <w:name w:val="Comment Text Char"/>
    <w:basedOn w:val="DefaultParagraphFont"/>
    <w:link w:val="CommentText"/>
    <w:uiPriority w:val="99"/>
    <w:rsid w:val="00230131"/>
    <w:rPr>
      <w:sz w:val="20"/>
      <w:szCs w:val="20"/>
    </w:rPr>
  </w:style>
  <w:style w:type="paragraph" w:styleId="CommentSubject">
    <w:name w:val="annotation subject"/>
    <w:basedOn w:val="CommentText"/>
    <w:next w:val="CommentText"/>
    <w:link w:val="CommentSubjectChar"/>
    <w:uiPriority w:val="99"/>
    <w:semiHidden/>
    <w:unhideWhenUsed/>
    <w:rsid w:val="00230131"/>
    <w:rPr>
      <w:b/>
      <w:bCs/>
    </w:rPr>
  </w:style>
  <w:style w:type="character" w:customStyle="1" w:styleId="CommentSubjectChar">
    <w:name w:val="Comment Subject Char"/>
    <w:basedOn w:val="CommentTextChar"/>
    <w:link w:val="CommentSubject"/>
    <w:uiPriority w:val="99"/>
    <w:semiHidden/>
    <w:rsid w:val="00230131"/>
    <w:rPr>
      <w:b/>
      <w:bCs/>
      <w:sz w:val="20"/>
      <w:szCs w:val="20"/>
    </w:rPr>
  </w:style>
  <w:style w:type="paragraph" w:styleId="NormalWeb">
    <w:name w:val="Normal (Web)"/>
    <w:basedOn w:val="Normal"/>
    <w:uiPriority w:val="99"/>
    <w:semiHidden/>
    <w:unhideWhenUsed/>
    <w:rsid w:val="00932F97"/>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4424BC"/>
    <w:rPr>
      <w:color w:val="954F72" w:themeColor="followedHyperlink"/>
      <w:u w:val="single"/>
    </w:r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paragraph" w:styleId="Subtitle">
    <w:name w:val="Subtitle"/>
    <w:basedOn w:val="Normal"/>
    <w:next w:val="Normal"/>
    <w:link w:val="SubtitleChar"/>
    <w:uiPriority w:val="11"/>
    <w:qFormat/>
    <w:pPr>
      <w:spacing w:after="120"/>
      <w:jc w:val="center"/>
    </w:pPr>
    <w:rPr>
      <w:color w:val="466318"/>
      <w:sz w:val="36"/>
      <w:szCs w:val="36"/>
    </w:r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Pr>
  </w:style>
  <w:style w:type="paragraph" w:styleId="Revision">
    <w:name w:val="Revision"/>
    <w:hidden/>
    <w:uiPriority w:val="99"/>
    <w:semiHidden/>
    <w:rsid w:val="007B3B41"/>
    <w:pPr>
      <w:spacing w:after="0" w:line="240" w:lineRule="auto"/>
    </w:pPr>
  </w:style>
  <w:style w:type="numbering" w:customStyle="1" w:styleId="CurrentList1">
    <w:name w:val="Current List1"/>
    <w:uiPriority w:val="99"/>
    <w:rsid w:val="005A6601"/>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bhf.org.uk/for-professionals/healthcare-professionals/data-and-statistics/the-cvd-challenge/the-cvd-challenge-in-england" TargetMode="External"/><Relationship Id="rId13" Type="http://schemas.openxmlformats.org/officeDocument/2006/relationships/header" Target="head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gital.nhs.uk/data-and-information/publications/statistical/health-survey-for-england/2022-part-2/kidney-diseas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gov.uk/government/statistics/update-of-indicators-in-the-respiratory-disease-profile-june-2025/respiratory-disease-profile-statistical-commentary-june-2025"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commonslibrary.parliament.uk/what-is-chronic-obstructive-pulmonary-disease-and-who-does-it-affect/"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9F3mWcYLRDNbd8ZKhTNKZi5Lsg==">CgMxLjAyDmgub2d4ZjNuMmFsbzFsOAByITFJMk1uUXNNRDdhZG5OUHFCRTNYbGFxOXRyRDBDLXhHYg==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823CBE4BB3A37E488EBA36778162DF73" ma:contentTypeVersion="14" ma:contentTypeDescription="Create a new document." ma:contentTypeScope="" ma:versionID="0fb43fb1aa4e59332d5b0f19b84463ad">
  <xsd:schema xmlns:xsd="http://www.w3.org/2001/XMLSchema" xmlns:xs="http://www.w3.org/2001/XMLSchema" xmlns:p="http://schemas.microsoft.com/office/2006/metadata/properties" xmlns:ns2="793c77ee-4b4c-4c71-81d8-13ade05a2728" xmlns:ns3="35bd0bae-f88e-4010-86b3-4f837abcc0be" targetNamespace="http://schemas.microsoft.com/office/2006/metadata/properties" ma:root="true" ma:fieldsID="72831a12c1f50ef4f14741b0b460a1ce" ns2:_="" ns3:_="">
    <xsd:import namespace="793c77ee-4b4c-4c71-81d8-13ade05a2728"/>
    <xsd:import namespace="35bd0bae-f88e-4010-86b3-4f837abcc0b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c77ee-4b4c-4c71-81d8-13ade05a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c323eb9-42bf-4c5f-9fdb-2be1ed835cc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bd0bae-f88e-4010-86b3-4f837abcc0b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28b4b58-1043-4966-96c8-0b089c760a9f}" ma:internalName="TaxCatchAll" ma:showField="CatchAllData" ma:web="35bd0bae-f88e-4010-86b3-4f837abcc0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5bd0bae-f88e-4010-86b3-4f837abcc0be" xsi:nil="true"/>
    <lcf76f155ced4ddcb4097134ff3c332f xmlns="793c77ee-4b4c-4c71-81d8-13ade05a27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B62B787-27C6-4052-AA36-1857C7C08EF5}"/>
</file>

<file path=customXml/itemProps3.xml><?xml version="1.0" encoding="utf-8"?>
<ds:datastoreItem xmlns:ds="http://schemas.openxmlformats.org/officeDocument/2006/customXml" ds:itemID="{1C892AD1-93EC-45B7-A9D6-FBA65524DB15}"/>
</file>

<file path=customXml/itemProps4.xml><?xml version="1.0" encoding="utf-8"?>
<ds:datastoreItem xmlns:ds="http://schemas.openxmlformats.org/officeDocument/2006/customXml" ds:itemID="{FCA14101-4767-43B1-81CD-2D663B69DD33}"/>
</file>

<file path=docProps/app.xml><?xml version="1.0" encoding="utf-8"?>
<Properties xmlns="http://schemas.openxmlformats.org/officeDocument/2006/extended-properties" xmlns:vt="http://schemas.openxmlformats.org/officeDocument/2006/docPropsVTypes">
  <Template>Normal</Template>
  <TotalTime>0</TotalTime>
  <Pages>4</Pages>
  <Words>1299</Words>
  <Characters>7406</Characters>
  <Application>Microsoft Office Word</Application>
  <DocSecurity>0</DocSecurity>
  <Lines>61</Lines>
  <Paragraphs>17</Paragraphs>
  <ScaleCrop>false</ScaleCrop>
  <Company/>
  <LinksUpToDate>false</LinksUpToDate>
  <CharactersWithSpaces>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2026-09-17T10:56:00Z</dcterms:created>
  <dcterms:modified xsi:type="dcterms:W3CDTF">2026-09-17T10:56:00Z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0x010100823CBE4BB3A37E488EBA36778162DF73</vt:lpwstr>
  </property>
</Properties>
</file>