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8058F" w14:textId="6149105F" w:rsidR="0034656B" w:rsidRDefault="00000000" w:rsidP="00067EBA">
      <w:pPr>
        <w:keepNext/>
        <w:keepLines/>
        <w:pBdr>
          <w:top w:val="nil"/>
          <w:left w:val="nil"/>
          <w:bottom w:val="nil"/>
          <w:right w:val="nil"/>
          <w:between w:val="nil"/>
        </w:pBdr>
        <w:shd w:val="clear" w:color="auto" w:fill="E2EEBE"/>
        <w:spacing w:after="200"/>
        <w:rPr>
          <w:b/>
          <w:bCs/>
          <w:color w:val="466318"/>
          <w:sz w:val="40"/>
          <w:szCs w:val="40"/>
        </w:rPr>
      </w:pPr>
      <w:r>
        <w:rPr>
          <w:b/>
          <w:bCs/>
          <w:color w:val="466318"/>
          <w:sz w:val="40"/>
          <w:szCs w:val="40"/>
        </w:rPr>
        <w:t>Activity 1 Worksheet</w:t>
      </w:r>
      <w:r w:rsidR="00D34AC0">
        <w:rPr>
          <w:b/>
          <w:bCs/>
          <w:color w:val="466318"/>
          <w:sz w:val="40"/>
          <w:szCs w:val="40"/>
        </w:rPr>
        <w:t xml:space="preserve"> </w:t>
      </w:r>
      <w:r w:rsidR="003D5DA3">
        <w:rPr>
          <w:b/>
          <w:bCs/>
          <w:color w:val="466318"/>
          <w:sz w:val="40"/>
          <w:szCs w:val="40"/>
        </w:rPr>
        <w:t xml:space="preserve">2 </w:t>
      </w:r>
      <w:r w:rsidR="00D34AC0">
        <w:rPr>
          <w:b/>
          <w:bCs/>
          <w:color w:val="466318"/>
          <w:sz w:val="40"/>
          <w:szCs w:val="40"/>
        </w:rPr>
        <w:t>answers</w:t>
      </w:r>
      <w:r>
        <w:rPr>
          <w:b/>
          <w:bCs/>
          <w:color w:val="466318"/>
          <w:sz w:val="40"/>
          <w:szCs w:val="40"/>
        </w:rPr>
        <w:t>: ED Report</w:t>
      </w:r>
    </w:p>
    <w:p w14:paraId="4479F44D" w14:textId="77777777" w:rsidR="0034656B" w:rsidRDefault="00000000">
      <w:pPr>
        <w:numPr>
          <w:ilvl w:val="0"/>
          <w:numId w:val="3"/>
        </w:numPr>
        <w:pBdr>
          <w:top w:val="nil"/>
          <w:left w:val="nil"/>
          <w:bottom w:val="nil"/>
          <w:right w:val="nil"/>
          <w:between w:val="nil"/>
        </w:pBdr>
        <w:ind w:left="426"/>
      </w:pPr>
      <w:r>
        <w:t>Describe one reason why Jarvis’ oxygen saturation was low when he first presented at ED.</w:t>
      </w:r>
    </w:p>
    <w:p w14:paraId="159E04F8" w14:textId="77777777" w:rsidR="0034656B" w:rsidRDefault="00000000" w:rsidP="00A84A92">
      <w:pPr>
        <w:ind w:left="426"/>
      </w:pPr>
      <w:r>
        <w:t>The infection caused increased inflammation and mucus production in the airways, narrowing them and reducing airflow. This led to impaired gas exchange in the lungs, meaning less oxygen was able to pass into the bloodstream. As a result, his oxygen levels dropped significantly on arrival.</w:t>
      </w:r>
    </w:p>
    <w:p w14:paraId="00698758" w14:textId="77777777" w:rsidR="0034656B" w:rsidRDefault="00000000">
      <w:pPr>
        <w:numPr>
          <w:ilvl w:val="0"/>
          <w:numId w:val="3"/>
        </w:numPr>
        <w:pBdr>
          <w:top w:val="nil"/>
          <w:left w:val="nil"/>
          <w:bottom w:val="nil"/>
          <w:right w:val="nil"/>
          <w:between w:val="nil"/>
        </w:pBdr>
        <w:ind w:left="426"/>
      </w:pPr>
      <w:r>
        <w:t xml:space="preserve">Suggest why Jarvis’ predicted peak flow might be too high. </w:t>
      </w:r>
    </w:p>
    <w:p w14:paraId="6B79FAF5" w14:textId="77777777" w:rsidR="0034656B" w:rsidRDefault="00000000" w:rsidP="00A84A92">
      <w:pPr>
        <w:pStyle w:val="ListParagraph"/>
        <w:numPr>
          <w:ilvl w:val="0"/>
          <w:numId w:val="5"/>
        </w:numPr>
        <w:pBdr>
          <w:top w:val="nil"/>
          <w:left w:val="nil"/>
          <w:bottom w:val="nil"/>
          <w:right w:val="nil"/>
          <w:between w:val="nil"/>
        </w:pBdr>
        <w:spacing w:after="0"/>
      </w:pPr>
      <w:r>
        <w:t>Jarvis’ predicted peak flow may be too high because standard predicted values are often based on healthy adults and may not account for long-term lung damage caused by COPD.</w:t>
      </w:r>
    </w:p>
    <w:p w14:paraId="419D677D" w14:textId="77777777" w:rsidR="0034656B" w:rsidRDefault="00000000" w:rsidP="00A84A92">
      <w:pPr>
        <w:pStyle w:val="ListParagraph"/>
        <w:numPr>
          <w:ilvl w:val="0"/>
          <w:numId w:val="5"/>
        </w:numPr>
        <w:pBdr>
          <w:top w:val="nil"/>
          <w:left w:val="nil"/>
          <w:bottom w:val="nil"/>
          <w:right w:val="nil"/>
          <w:between w:val="nil"/>
        </w:pBdr>
        <w:spacing w:after="0"/>
      </w:pPr>
      <w:r>
        <w:t>Factors such as chronic airway narrowing, reduced lung elasticity, previous smoking history, and reduced baseline lung function mean his true normal peak flow is likely lower than the estimated value.</w:t>
      </w:r>
    </w:p>
    <w:p w14:paraId="4E981095" w14:textId="77777777" w:rsidR="0034656B" w:rsidRDefault="00000000" w:rsidP="00A84A92">
      <w:pPr>
        <w:pStyle w:val="ListParagraph"/>
        <w:numPr>
          <w:ilvl w:val="0"/>
          <w:numId w:val="5"/>
        </w:numPr>
        <w:pBdr>
          <w:top w:val="nil"/>
          <w:left w:val="nil"/>
          <w:bottom w:val="nil"/>
          <w:right w:val="nil"/>
          <w:between w:val="nil"/>
        </w:pBdr>
      </w:pPr>
      <w:r>
        <w:t>As he has not previously had a personalised peak flow target, the estimate may not accurately reflect his usual lung function.</w:t>
      </w:r>
    </w:p>
    <w:p w14:paraId="1B122B4A" w14:textId="77777777" w:rsidR="0034656B" w:rsidRDefault="00000000">
      <w:pPr>
        <w:numPr>
          <w:ilvl w:val="0"/>
          <w:numId w:val="3"/>
        </w:numPr>
        <w:pBdr>
          <w:top w:val="nil"/>
          <w:left w:val="nil"/>
          <w:bottom w:val="nil"/>
          <w:right w:val="nil"/>
          <w:between w:val="nil"/>
        </w:pBdr>
        <w:ind w:left="426"/>
      </w:pPr>
      <w:r>
        <w:t>Describe how the peak flow graph could support a decision to admit Jarvis rather than discharge him.</w:t>
      </w:r>
    </w:p>
    <w:p w14:paraId="2313890E" w14:textId="77777777" w:rsidR="0034656B" w:rsidRDefault="00000000" w:rsidP="00A84A92">
      <w:pPr>
        <w:pStyle w:val="ListParagraph"/>
        <w:numPr>
          <w:ilvl w:val="0"/>
          <w:numId w:val="6"/>
        </w:numPr>
        <w:pBdr>
          <w:top w:val="nil"/>
          <w:left w:val="nil"/>
          <w:bottom w:val="nil"/>
          <w:right w:val="nil"/>
          <w:between w:val="nil"/>
        </w:pBdr>
        <w:spacing w:after="0"/>
      </w:pPr>
      <w:r>
        <w:t>The peak flow graph shows that although Jarvis’ peak flow improved with treatment, it remained significantly below predicted values. This indicates that his airways were still obstructed and that he had not returned to a safe baseline level of lung function.</w:t>
      </w:r>
    </w:p>
    <w:p w14:paraId="3F7DA964" w14:textId="77777777" w:rsidR="0034656B" w:rsidRDefault="00000000" w:rsidP="00A84A92">
      <w:pPr>
        <w:pStyle w:val="ListParagraph"/>
        <w:numPr>
          <w:ilvl w:val="0"/>
          <w:numId w:val="6"/>
        </w:numPr>
        <w:pBdr>
          <w:top w:val="nil"/>
          <w:left w:val="nil"/>
          <w:bottom w:val="nil"/>
          <w:right w:val="nil"/>
          <w:between w:val="nil"/>
        </w:pBdr>
      </w:pPr>
      <w:r>
        <w:t>The gradual improvement, rather than rapid recovery, suggests ongoing risk of deterioration.</w:t>
      </w:r>
    </w:p>
    <w:p w14:paraId="49CAB02B" w14:textId="77777777" w:rsidR="0034656B" w:rsidRDefault="00000000">
      <w:pPr>
        <w:numPr>
          <w:ilvl w:val="0"/>
          <w:numId w:val="3"/>
        </w:numPr>
        <w:pBdr>
          <w:top w:val="nil"/>
          <w:left w:val="nil"/>
          <w:bottom w:val="nil"/>
          <w:right w:val="nil"/>
          <w:between w:val="nil"/>
        </w:pBdr>
        <w:ind w:left="426"/>
      </w:pPr>
      <w:r>
        <w:t>Describe what this graph suggests about long-term lung damage in COPD.</w:t>
      </w:r>
    </w:p>
    <w:p w14:paraId="7FD533E4" w14:textId="77777777" w:rsidR="0034656B" w:rsidRDefault="00000000" w:rsidP="00A84A92">
      <w:pPr>
        <w:ind w:left="426"/>
      </w:pPr>
      <w:r>
        <w:t>The graph suggests that Jarvis has permanent lung damage. Even after treatment, his peak flow does not return to normal or predicted levels. This shows that COPD causes long-term, irreversible airflow limitation. Although treatment can improve symptoms, it cannot fully restore lung function.</w:t>
      </w:r>
    </w:p>
    <w:p w14:paraId="4A6893A4" w14:textId="77777777" w:rsidR="0034656B" w:rsidRDefault="00000000">
      <w:pPr>
        <w:numPr>
          <w:ilvl w:val="0"/>
          <w:numId w:val="3"/>
        </w:numPr>
        <w:pBdr>
          <w:top w:val="nil"/>
          <w:left w:val="nil"/>
          <w:bottom w:val="nil"/>
          <w:right w:val="nil"/>
          <w:between w:val="nil"/>
        </w:pBdr>
        <w:ind w:left="426"/>
      </w:pPr>
      <w:r>
        <w:t>Analyse the 10-day PEAK flow monitoring and discuss key points.</w:t>
      </w:r>
    </w:p>
    <w:p w14:paraId="28F4D04C" w14:textId="77777777" w:rsidR="0034656B" w:rsidRDefault="00000000" w:rsidP="00A84A92">
      <w:pPr>
        <w:pStyle w:val="ListParagraph"/>
        <w:numPr>
          <w:ilvl w:val="0"/>
          <w:numId w:val="7"/>
        </w:numPr>
      </w:pPr>
      <w:r>
        <w:t>Values fluctuate between 290–315 L/min.</w:t>
      </w:r>
    </w:p>
    <w:p w14:paraId="52E7C5A8" w14:textId="77777777" w:rsidR="0034656B" w:rsidRDefault="00000000" w:rsidP="00A84A92">
      <w:pPr>
        <w:pStyle w:val="ListParagraph"/>
        <w:numPr>
          <w:ilvl w:val="0"/>
          <w:numId w:val="7"/>
        </w:numPr>
      </w:pPr>
      <w:r>
        <w:t>No readings reach the expected (predicted) peak flow for a healthy adult.</w:t>
      </w:r>
    </w:p>
    <w:p w14:paraId="209693E7" w14:textId="77777777" w:rsidR="0034656B" w:rsidRDefault="00000000" w:rsidP="00A84A92">
      <w:pPr>
        <w:pStyle w:val="ListParagraph"/>
        <w:numPr>
          <w:ilvl w:val="0"/>
          <w:numId w:val="7"/>
        </w:numPr>
      </w:pPr>
      <w:r>
        <w:t>Higher readings suggest better symptom control.</w:t>
      </w:r>
    </w:p>
    <w:p w14:paraId="4BB4BE8A" w14:textId="77777777" w:rsidR="0034656B" w:rsidRDefault="00000000" w:rsidP="00A84A92">
      <w:pPr>
        <w:pStyle w:val="ListParagraph"/>
        <w:numPr>
          <w:ilvl w:val="0"/>
          <w:numId w:val="7"/>
        </w:numPr>
      </w:pPr>
      <w:r>
        <w:t>Lower readings may be linked to increased mucus, infection or cold weather.</w:t>
      </w:r>
    </w:p>
    <w:p w14:paraId="6FFE81C2" w14:textId="77777777" w:rsidR="0034656B" w:rsidRDefault="00000000" w:rsidP="00A84A92">
      <w:pPr>
        <w:pStyle w:val="ListParagraph"/>
        <w:numPr>
          <w:ilvl w:val="0"/>
          <w:numId w:val="7"/>
        </w:numPr>
      </w:pPr>
      <w:r>
        <w:t>Even at its best, peak flow remains below normal, showing chronic airflow obstruction.</w:t>
      </w:r>
    </w:p>
    <w:p w14:paraId="11C4D036" w14:textId="77777777" w:rsidR="0034656B" w:rsidRDefault="00000000" w:rsidP="00A84A92">
      <w:pPr>
        <w:pStyle w:val="ListParagraph"/>
        <w:numPr>
          <w:ilvl w:val="0"/>
          <w:numId w:val="7"/>
        </w:numPr>
      </w:pPr>
      <w:r>
        <w:t>This suggests that his lung function is variable but generally stable, which is typical for someone with COPD.</w:t>
      </w:r>
    </w:p>
    <w:p w14:paraId="43C2AEBA" w14:textId="53996B90" w:rsidR="0034656B" w:rsidRPr="00067EBA" w:rsidRDefault="00000000" w:rsidP="00A84A92">
      <w:pPr>
        <w:pStyle w:val="ListParagraph"/>
        <w:numPr>
          <w:ilvl w:val="0"/>
          <w:numId w:val="7"/>
        </w:numPr>
      </w:pPr>
      <w:r>
        <w:t>It can help detect early signs of an exacerbation and evaluate whether treatments such as inhalers are effective over time.</w:t>
      </w:r>
    </w:p>
    <w:sectPr w:rsidR="0034656B" w:rsidRPr="00067EBA">
      <w:headerReference w:type="even" r:id="rId8"/>
      <w:headerReference w:type="default" r:id="rId9"/>
      <w:footerReference w:type="even" r:id="rId10"/>
      <w:footerReference w:type="default" r:id="rId11"/>
      <w:pgSz w:w="11906" w:h="16838"/>
      <w:pgMar w:top="1247" w:right="1440" w:bottom="1440"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A4150" w14:textId="77777777" w:rsidR="00700BB8" w:rsidRDefault="00700BB8">
      <w:pPr>
        <w:spacing w:after="0" w:line="240" w:lineRule="auto"/>
      </w:pPr>
      <w:r>
        <w:separator/>
      </w:r>
    </w:p>
  </w:endnote>
  <w:endnote w:type="continuationSeparator" w:id="0">
    <w:p w14:paraId="49CBD81A" w14:textId="77777777" w:rsidR="00700BB8" w:rsidRDefault="00700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4763C695-5C1E-4052-B781-626E0C8F42D1}"/>
  </w:font>
  <w:font w:name="Calibri">
    <w:panose1 w:val="020F0502020204030204"/>
    <w:charset w:val="00"/>
    <w:family w:val="swiss"/>
    <w:pitch w:val="variable"/>
    <w:sig w:usb0="E4002EFF" w:usb1="C200247B" w:usb2="00000009" w:usb3="00000000" w:csb0="000001FF" w:csb1="00000000"/>
    <w:embedRegular r:id="rId2" w:fontKey="{67178A38-E64B-413F-B201-6427C62E4065}"/>
  </w:font>
  <w:font w:name="Arial Narrow">
    <w:panose1 w:val="020B0606020202030204"/>
    <w:charset w:val="00"/>
    <w:family w:val="swiss"/>
    <w:pitch w:val="variable"/>
    <w:sig w:usb0="00000287" w:usb1="00000800" w:usb2="00000000" w:usb3="00000000" w:csb0="0000009F" w:csb1="00000000"/>
    <w:embedRegular r:id="rId3" w:fontKey="{5AECA4DB-1679-4635-AC14-9A6CBC9EEC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0483" w14:textId="77777777" w:rsidR="0034656B" w:rsidRDefault="0034656B">
    <w:pPr>
      <w:widowControl w:val="0"/>
      <w:pBdr>
        <w:top w:val="nil"/>
        <w:left w:val="nil"/>
        <w:bottom w:val="nil"/>
        <w:right w:val="nil"/>
        <w:between w:val="nil"/>
      </w:pBdr>
      <w:spacing w:after="0" w:line="276" w:lineRule="auto"/>
      <w:rPr>
        <w:color w:val="808080"/>
        <w:sz w:val="20"/>
        <w:szCs w:val="20"/>
      </w:rPr>
    </w:pPr>
  </w:p>
  <w:tbl>
    <w:tblPr>
      <w:tblStyle w:val="a8"/>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34656B" w14:paraId="27CC43C8" w14:textId="77777777">
      <w:tc>
        <w:tcPr>
          <w:tcW w:w="10064" w:type="dxa"/>
        </w:tcPr>
        <w:p w14:paraId="3D6DE0AB" w14:textId="77777777" w:rsidR="0034656B" w:rsidRDefault="00000000">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3B50DA1C" w14:textId="77777777" w:rsidR="0034656B"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625120CD" w14:textId="77777777" w:rsidR="0034656B" w:rsidRDefault="0034656B">
    <w:pPr>
      <w:pBdr>
        <w:top w:val="nil"/>
        <w:left w:val="nil"/>
        <w:bottom w:val="nil"/>
        <w:right w:val="nil"/>
        <w:between w:val="nil"/>
      </w:pBdr>
      <w:tabs>
        <w:tab w:val="center" w:pos="4513"/>
        <w:tab w:val="right" w:pos="9026"/>
      </w:tabs>
      <w:spacing w:after="0" w:line="240" w:lineRule="auto"/>
      <w:jc w:val="right"/>
      <w:rPr>
        <w:sz w:val="20"/>
        <w:szCs w:val="20"/>
      </w:rPr>
    </w:pPr>
  </w:p>
  <w:p w14:paraId="5D644DCF" w14:textId="77777777" w:rsidR="0034656B" w:rsidRDefault="00000000">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6EB8F" w14:textId="77777777" w:rsidR="0034656B" w:rsidRDefault="0034656B">
    <w:pPr>
      <w:widowControl w:val="0"/>
      <w:pBdr>
        <w:top w:val="nil"/>
        <w:left w:val="nil"/>
        <w:bottom w:val="nil"/>
        <w:right w:val="nil"/>
        <w:between w:val="nil"/>
      </w:pBdr>
      <w:spacing w:after="0" w:line="276" w:lineRule="auto"/>
    </w:pPr>
  </w:p>
  <w:tbl>
    <w:tblPr>
      <w:tblStyle w:val="a9"/>
      <w:tblW w:w="9356"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529"/>
      <w:gridCol w:w="2268"/>
      <w:gridCol w:w="1559"/>
    </w:tblGrid>
    <w:tr w:rsidR="00067EBA" w14:paraId="09CC6ABF" w14:textId="77777777" w:rsidTr="00067EBA">
      <w:trPr>
        <w:gridAfter w:val="1"/>
        <w:wAfter w:w="1559" w:type="dxa"/>
        <w:trHeight w:val="142"/>
      </w:trPr>
      <w:tc>
        <w:tcPr>
          <w:tcW w:w="7797" w:type="dxa"/>
          <w:gridSpan w:val="2"/>
        </w:tcPr>
        <w:p w14:paraId="62C7B193" w14:textId="77777777" w:rsidR="00067EBA" w:rsidRDefault="00067EBA">
          <w:pPr>
            <w:pBdr>
              <w:top w:val="nil"/>
              <w:left w:val="nil"/>
              <w:bottom w:val="nil"/>
              <w:right w:val="nil"/>
              <w:between w:val="nil"/>
            </w:pBdr>
            <w:tabs>
              <w:tab w:val="center" w:pos="4513"/>
              <w:tab w:val="right" w:pos="9026"/>
            </w:tabs>
            <w:spacing w:after="120"/>
            <w:ind w:right="-422"/>
            <w:rPr>
              <w:sz w:val="20"/>
              <w:szCs w:val="20"/>
            </w:rPr>
          </w:pPr>
          <w:r>
            <w:rPr>
              <w:sz w:val="20"/>
              <w:szCs w:val="20"/>
            </w:rPr>
            <w:t>Health and Science: The development, impact and management of disorders (Health)</w:t>
          </w:r>
        </w:p>
      </w:tc>
    </w:tr>
    <w:tr w:rsidR="00067EBA" w14:paraId="2C42D4A6" w14:textId="77777777" w:rsidTr="00067EBA">
      <w:tc>
        <w:tcPr>
          <w:tcW w:w="5529" w:type="dxa"/>
        </w:tcPr>
        <w:p w14:paraId="0227E4C0" w14:textId="664BF042" w:rsidR="00067EBA" w:rsidRDefault="00067EBA">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D34AC0">
            <w:rPr>
              <w:sz w:val="20"/>
              <w:szCs w:val="20"/>
            </w:rPr>
            <w:t>September</w:t>
          </w:r>
          <w:r>
            <w:rPr>
              <w:sz w:val="20"/>
              <w:szCs w:val="20"/>
            </w:rPr>
            <w:t xml:space="preserve"> 2026 </w:t>
          </w:r>
        </w:p>
      </w:tc>
      <w:tc>
        <w:tcPr>
          <w:tcW w:w="3827" w:type="dxa"/>
          <w:gridSpan w:val="2"/>
          <w:vAlign w:val="bottom"/>
        </w:tcPr>
        <w:p w14:paraId="4F7F588A" w14:textId="77777777" w:rsidR="00067EBA" w:rsidRDefault="00067EBA">
          <w:pPr>
            <w:pBdr>
              <w:top w:val="nil"/>
              <w:left w:val="nil"/>
              <w:bottom w:val="nil"/>
              <w:right w:val="nil"/>
              <w:between w:val="nil"/>
            </w:pBdr>
            <w:tabs>
              <w:tab w:val="center" w:pos="4513"/>
              <w:tab w:val="right" w:pos="9026"/>
            </w:tabs>
            <w:spacing w:after="120"/>
            <w:rPr>
              <w:sz w:val="20"/>
              <w:szCs w:val="20"/>
            </w:rPr>
          </w:pPr>
          <w:r>
            <w:rPr>
              <w:sz w:val="18"/>
              <w:szCs w:val="18"/>
            </w:rPr>
            <w:t>© Gatsby Technical Education Projects 2026</w:t>
          </w:r>
        </w:p>
      </w:tc>
    </w:tr>
  </w:tbl>
  <w:p w14:paraId="1AE4B634" w14:textId="77777777" w:rsidR="0034656B" w:rsidRDefault="0034656B">
    <w:pPr>
      <w:pBdr>
        <w:top w:val="nil"/>
        <w:left w:val="nil"/>
        <w:bottom w:val="nil"/>
        <w:right w:val="nil"/>
        <w:between w:val="nil"/>
      </w:pBdr>
      <w:tabs>
        <w:tab w:val="center" w:pos="4513"/>
        <w:tab w:val="right" w:pos="9026"/>
      </w:tabs>
      <w:spacing w:after="0" w:line="240" w:lineRule="auto"/>
      <w:jc w:val="right"/>
      <w:rPr>
        <w:sz w:val="20"/>
        <w:szCs w:val="20"/>
      </w:rPr>
    </w:pPr>
  </w:p>
  <w:p w14:paraId="532EB0D2" w14:textId="77777777" w:rsidR="0034656B"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067EBA">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DED52" w14:textId="77777777" w:rsidR="00700BB8" w:rsidRDefault="00700BB8">
      <w:pPr>
        <w:spacing w:after="0" w:line="240" w:lineRule="auto"/>
      </w:pPr>
      <w:r>
        <w:separator/>
      </w:r>
    </w:p>
  </w:footnote>
  <w:footnote w:type="continuationSeparator" w:id="0">
    <w:p w14:paraId="4A698948" w14:textId="77777777" w:rsidR="00700BB8" w:rsidRDefault="00700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0B83" w14:textId="77777777" w:rsidR="0034656B" w:rsidRDefault="0034656B">
    <w:pPr>
      <w:widowControl w:val="0"/>
      <w:pBdr>
        <w:top w:val="nil"/>
        <w:left w:val="nil"/>
        <w:bottom w:val="nil"/>
        <w:right w:val="nil"/>
        <w:between w:val="nil"/>
      </w:pBdr>
      <w:spacing w:after="0" w:line="276" w:lineRule="auto"/>
      <w:rPr>
        <w:sz w:val="20"/>
        <w:szCs w:val="20"/>
      </w:rPr>
    </w:pPr>
  </w:p>
  <w:tbl>
    <w:tblPr>
      <w:tblStyle w:val="a6"/>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34656B" w14:paraId="35EE0A5E" w14:textId="77777777">
      <w:tc>
        <w:tcPr>
          <w:tcW w:w="1650" w:type="dxa"/>
          <w:tcBorders>
            <w:bottom w:val="single" w:sz="4" w:space="0" w:color="E2EEBE"/>
          </w:tcBorders>
        </w:tcPr>
        <w:p w14:paraId="7B537E66" w14:textId="77777777" w:rsidR="0034656B" w:rsidRDefault="0034656B">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4D24F8C7" w14:textId="77777777" w:rsidR="0034656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1E68CF86" w14:textId="77777777" w:rsidR="0034656B"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081084F4" w14:textId="77777777" w:rsidR="0034656B" w:rsidRDefault="00000000">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2E1B40CB" wp14:editId="6691752C">
          <wp:simplePos x="0" y="0"/>
          <wp:positionH relativeFrom="column">
            <wp:posOffset>2</wp:posOffset>
          </wp:positionH>
          <wp:positionV relativeFrom="paragraph">
            <wp:posOffset>-601343</wp:posOffset>
          </wp:positionV>
          <wp:extent cx="1137557" cy="477540"/>
          <wp:effectExtent l="0" t="0" r="0" b="0"/>
          <wp:wrapNone/>
          <wp:docPr id="2094086281"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5FC8B" w14:textId="77777777" w:rsidR="0034656B" w:rsidRDefault="0034656B">
    <w:pPr>
      <w:widowControl w:val="0"/>
      <w:pBdr>
        <w:top w:val="nil"/>
        <w:left w:val="nil"/>
        <w:bottom w:val="nil"/>
        <w:right w:val="nil"/>
        <w:between w:val="nil"/>
      </w:pBdr>
      <w:spacing w:after="0" w:line="276" w:lineRule="auto"/>
      <w:rPr>
        <w:sz w:val="20"/>
        <w:szCs w:val="20"/>
      </w:rPr>
    </w:pPr>
  </w:p>
  <w:tbl>
    <w:tblPr>
      <w:tblStyle w:val="a7"/>
      <w:tblW w:w="9072" w:type="dxa"/>
      <w:tblBorders>
        <w:bottom w:val="single" w:sz="4" w:space="0" w:color="E2EEBE"/>
      </w:tblBorders>
      <w:tblLayout w:type="fixed"/>
      <w:tblLook w:val="0400" w:firstRow="0" w:lastRow="0" w:firstColumn="0" w:lastColumn="0" w:noHBand="0" w:noVBand="1"/>
    </w:tblPr>
    <w:tblGrid>
      <w:gridCol w:w="2347"/>
      <w:gridCol w:w="6725"/>
    </w:tblGrid>
    <w:tr w:rsidR="00067EBA" w14:paraId="18DB1EA0" w14:textId="77777777" w:rsidTr="00067EBA">
      <w:tc>
        <w:tcPr>
          <w:tcW w:w="2347" w:type="dxa"/>
        </w:tcPr>
        <w:p w14:paraId="62363A55" w14:textId="77777777" w:rsidR="00067EBA" w:rsidRDefault="00067EBA">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61312" behindDoc="0" locked="0" layoutInCell="1" hidden="0" allowOverlap="1" wp14:anchorId="7549197C" wp14:editId="10639798">
                <wp:simplePos x="0" y="0"/>
                <wp:positionH relativeFrom="column">
                  <wp:posOffset>-72407</wp:posOffset>
                </wp:positionH>
                <wp:positionV relativeFrom="paragraph">
                  <wp:posOffset>-140333</wp:posOffset>
                </wp:positionV>
                <wp:extent cx="1137557" cy="477540"/>
                <wp:effectExtent l="0" t="0" r="0" b="0"/>
                <wp:wrapNone/>
                <wp:docPr id="2094086280"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6725" w:type="dxa"/>
        </w:tcPr>
        <w:p w14:paraId="5568C6EA" w14:textId="226502FA" w:rsidR="00067EBA" w:rsidRDefault="00067EBA">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Resource 2: </w:t>
          </w:r>
          <w:r w:rsidR="00D34AC0">
            <w:rPr>
              <w:sz w:val="20"/>
              <w:szCs w:val="20"/>
            </w:rPr>
            <w:t>Case study</w:t>
          </w:r>
        </w:p>
        <w:p w14:paraId="2FA3D866" w14:textId="1B3444DA" w:rsidR="00067EBA" w:rsidRDefault="00067EBA">
          <w:pPr>
            <w:pBdr>
              <w:top w:val="nil"/>
              <w:left w:val="nil"/>
              <w:bottom w:val="nil"/>
              <w:right w:val="nil"/>
              <w:between w:val="nil"/>
            </w:pBdr>
            <w:tabs>
              <w:tab w:val="center" w:pos="4513"/>
              <w:tab w:val="right" w:pos="9026"/>
            </w:tabs>
            <w:spacing w:after="120"/>
            <w:jc w:val="right"/>
            <w:rPr>
              <w:sz w:val="20"/>
              <w:szCs w:val="20"/>
            </w:rPr>
          </w:pPr>
          <w:r>
            <w:rPr>
              <w:sz w:val="20"/>
              <w:szCs w:val="20"/>
            </w:rPr>
            <w:t>Activity 1</w:t>
          </w:r>
          <w:r w:rsidR="006F4960">
            <w:rPr>
              <w:sz w:val="20"/>
              <w:szCs w:val="20"/>
            </w:rPr>
            <w:t xml:space="preserve"> Worksheet </w:t>
          </w:r>
          <w:r w:rsidR="003D5DA3">
            <w:rPr>
              <w:sz w:val="20"/>
              <w:szCs w:val="20"/>
            </w:rPr>
            <w:t xml:space="preserve">2 </w:t>
          </w:r>
          <w:r w:rsidR="006F4960">
            <w:rPr>
              <w:sz w:val="20"/>
              <w:szCs w:val="20"/>
            </w:rPr>
            <w:t>answers</w:t>
          </w:r>
        </w:p>
      </w:tc>
    </w:tr>
  </w:tbl>
  <w:p w14:paraId="29329AA5" w14:textId="77777777" w:rsidR="0034656B" w:rsidRDefault="0034656B">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E4F2F"/>
    <w:multiLevelType w:val="hybridMultilevel"/>
    <w:tmpl w:val="F5F8C34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282B3367"/>
    <w:multiLevelType w:val="hybridMultilevel"/>
    <w:tmpl w:val="7BCA5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AB655A"/>
    <w:multiLevelType w:val="hybridMultilevel"/>
    <w:tmpl w:val="010C884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5021576A"/>
    <w:multiLevelType w:val="multilevel"/>
    <w:tmpl w:val="AF469CE6"/>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2D626E6"/>
    <w:multiLevelType w:val="multilevel"/>
    <w:tmpl w:val="EB48EDF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56314D31"/>
    <w:multiLevelType w:val="multilevel"/>
    <w:tmpl w:val="357C21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6A3770B"/>
    <w:multiLevelType w:val="multilevel"/>
    <w:tmpl w:val="62722F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2137603543">
    <w:abstractNumId w:val="4"/>
  </w:num>
  <w:num w:numId="2" w16cid:durableId="54010930">
    <w:abstractNumId w:val="6"/>
  </w:num>
  <w:num w:numId="3" w16cid:durableId="1010178986">
    <w:abstractNumId w:val="5"/>
  </w:num>
  <w:num w:numId="4" w16cid:durableId="1426225846">
    <w:abstractNumId w:val="3"/>
  </w:num>
  <w:num w:numId="5" w16cid:durableId="351612007">
    <w:abstractNumId w:val="2"/>
  </w:num>
  <w:num w:numId="6" w16cid:durableId="1914853425">
    <w:abstractNumId w:val="0"/>
  </w:num>
  <w:num w:numId="7" w16cid:durableId="2103724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zMTU2MLQ0M7a0NDRT0lEKTi0uzszPAykwrAUAjd5gjCwAAAA="/>
  </w:docVars>
  <w:rsids>
    <w:rsidRoot w:val="0034656B"/>
    <w:rsid w:val="00067EBA"/>
    <w:rsid w:val="00084BF1"/>
    <w:rsid w:val="00097C0D"/>
    <w:rsid w:val="0034656B"/>
    <w:rsid w:val="003D5DA3"/>
    <w:rsid w:val="004B5BDA"/>
    <w:rsid w:val="006F4960"/>
    <w:rsid w:val="00700BB8"/>
    <w:rsid w:val="008652C8"/>
    <w:rsid w:val="00A84A92"/>
    <w:rsid w:val="00AF58EA"/>
    <w:rsid w:val="00B22BE4"/>
    <w:rsid w:val="00B53B8E"/>
    <w:rsid w:val="00C34A77"/>
    <w:rsid w:val="00D10CEB"/>
    <w:rsid w:val="00D34AC0"/>
    <w:rsid w:val="00D36E54"/>
    <w:rsid w:val="00F22CD8"/>
    <w:rsid w:val="00F41E40"/>
    <w:rsid w:val="00F42675"/>
    <w:rsid w:val="00FA075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F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semiHidden/>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4"/>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6C90CD17"/>
    <w:pPr>
      <w:spacing w:after="0"/>
    </w:pPr>
  </w:style>
  <w:style w:type="paragraph" w:customStyle="1" w:styleId="Questions">
    <w:name w:val="Questions"/>
    <w:basedOn w:val="ListParagraph"/>
    <w:qFormat/>
    <w:rsid w:val="00C56C0F"/>
    <w:pPr>
      <w:ind w:left="0"/>
    </w:pPr>
    <w:rPr>
      <w:rFonts w:eastAsiaTheme="minorHAnsi" w:cstheme="minorBidi"/>
      <w:color w:val="0D0D0D" w:themeColor="text1" w:themeTint="F2"/>
      <w:kern w:val="2"/>
      <w:lang w:eastAsia="en-US"/>
    </w:r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024hCv905yXpdXAXePYV4FK3yA==">CgMxLjA4AHIhMTJFdGFDS3dRNnhheUdjQVVIX1RWRzQ2emRWbGROa0JF</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2DD914-E07E-4994-84C5-7D8E99D1A853}"/>
</file>

<file path=customXml/itemProps3.xml><?xml version="1.0" encoding="utf-8"?>
<ds:datastoreItem xmlns:ds="http://schemas.openxmlformats.org/officeDocument/2006/customXml" ds:itemID="{2CCF9A9F-4160-4B60-B75D-1616ABABBA6A}"/>
</file>

<file path=customXml/itemProps4.xml><?xml version="1.0" encoding="utf-8"?>
<ds:datastoreItem xmlns:ds="http://schemas.openxmlformats.org/officeDocument/2006/customXml" ds:itemID="{8865DC13-977E-44E1-8E19-B51D64E1D456}"/>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2063</Characters>
  <Application>Microsoft Office Word</Application>
  <DocSecurity>0</DocSecurity>
  <Lines>17</Lines>
  <Paragraphs>4</Paragraphs>
  <ScaleCrop>false</ScaleCrop>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2026-09-17T10:44:00Z</dcterms:created>
  <dcterms:modified xsi:type="dcterms:W3CDTF">2026-09-17T10:44:00Z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