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748B" w14:textId="0D003FFA" w:rsidR="00746E6C" w:rsidRPr="00D54031" w:rsidRDefault="00BB6CAC" w:rsidP="00487581">
      <w:pPr>
        <w:pStyle w:val="Chapter"/>
        <w:spacing w:before="0"/>
      </w:pPr>
      <w:r w:rsidRPr="00D54031">
        <w:t>Activity 2</w:t>
      </w:r>
      <w:r w:rsidR="00D54031">
        <w:t xml:space="preserve"> </w:t>
      </w:r>
      <w:r w:rsidR="00F95ACB">
        <w:t xml:space="preserve"> Data </w:t>
      </w:r>
      <w:r w:rsidR="00D54031">
        <w:t>sheet</w:t>
      </w:r>
      <w:r w:rsidRPr="00D54031">
        <w:t xml:space="preserve">: </w:t>
      </w:r>
      <w:r w:rsidR="00AB5924" w:rsidRPr="00D54031">
        <w:t>Diabetes</w:t>
      </w:r>
      <w:r w:rsidR="00076E92" w:rsidRPr="00D54031">
        <w:t xml:space="preserve"> treatment</w:t>
      </w:r>
      <w:r w:rsidR="00746E6C" w:rsidRPr="00D54031">
        <w:t>s</w:t>
      </w:r>
    </w:p>
    <w:p w14:paraId="1E378D02" w14:textId="5952D9E8" w:rsidR="00DE6232" w:rsidRPr="00280A9D" w:rsidRDefault="000D359A" w:rsidP="00746E6C">
      <w:pPr>
        <w:pStyle w:val="Heading1"/>
      </w:pPr>
      <w:r w:rsidRPr="00280A9D">
        <w:t>Insulin therapy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D81DD0" w14:paraId="3B276B54" w14:textId="77777777" w:rsidTr="00487581">
        <w:tc>
          <w:tcPr>
            <w:tcW w:w="2269" w:type="dxa"/>
          </w:tcPr>
          <w:p w14:paraId="0DDB1A53" w14:textId="21F681DB" w:rsidR="00D81DD0" w:rsidRDefault="00D81DD0" w:rsidP="008266B2">
            <w:pPr>
              <w:pStyle w:val="Tablehead1"/>
            </w:pPr>
            <w:r>
              <w:t>Factor to consider</w:t>
            </w:r>
          </w:p>
        </w:tc>
        <w:tc>
          <w:tcPr>
            <w:tcW w:w="6945" w:type="dxa"/>
          </w:tcPr>
          <w:p w14:paraId="59369DD4" w14:textId="515CC4C4" w:rsidR="00D81DD0" w:rsidRDefault="00D81DD0" w:rsidP="00487581">
            <w:pPr>
              <w:pStyle w:val="Tablehead1"/>
            </w:pPr>
            <w:r>
              <w:t>Description</w:t>
            </w:r>
          </w:p>
        </w:tc>
      </w:tr>
      <w:tr w:rsidR="00D81DD0" w14:paraId="1A425BCB" w14:textId="77777777" w:rsidTr="00487581">
        <w:tc>
          <w:tcPr>
            <w:tcW w:w="2269" w:type="dxa"/>
          </w:tcPr>
          <w:p w14:paraId="724D4B9B" w14:textId="35DBD01F" w:rsidR="00D81DD0" w:rsidRDefault="00D81DD0" w:rsidP="008266B2">
            <w:pPr>
              <w:pStyle w:val="Tablebody1"/>
            </w:pPr>
            <w:r>
              <w:t>M</w:t>
            </w:r>
            <w:r w:rsidRPr="00076E92">
              <w:t xml:space="preserve">ethod by which </w:t>
            </w:r>
            <w:r>
              <w:t xml:space="preserve">the </w:t>
            </w:r>
            <w:r w:rsidRPr="00076E92">
              <w:t>treatment works</w:t>
            </w:r>
          </w:p>
        </w:tc>
        <w:tc>
          <w:tcPr>
            <w:tcW w:w="6945" w:type="dxa"/>
          </w:tcPr>
          <w:p w14:paraId="31B858B0" w14:textId="4CFACCA1" w:rsidR="00D81DD0" w:rsidRDefault="00D81DD0" w:rsidP="008266B2">
            <w:pPr>
              <w:pStyle w:val="Tablebody1"/>
            </w:pPr>
            <w:r>
              <w:t>Insulin stimulates muscle cells and liver cells to take up glucose and store it as glycogen</w:t>
            </w:r>
            <w:r w:rsidR="00167978">
              <w:t>,</w:t>
            </w:r>
            <w:r>
              <w:t xml:space="preserve"> reducing blood glucose concentration</w:t>
            </w:r>
            <w:r w:rsidRPr="002766DF">
              <w:t xml:space="preserve"> </w:t>
            </w:r>
          </w:p>
          <w:p w14:paraId="13762969" w14:textId="43C293D3" w:rsidR="00D81DD0" w:rsidRDefault="00D81DD0" w:rsidP="008266B2">
            <w:pPr>
              <w:pStyle w:val="Tablebody1"/>
            </w:pPr>
            <w:r>
              <w:t xml:space="preserve">Insulin injections </w:t>
            </w:r>
            <w:r w:rsidR="00D54031">
              <w:t>–</w:t>
            </w:r>
            <w:r>
              <w:t xml:space="preserve"> </w:t>
            </w:r>
            <w:r w:rsidR="00167978">
              <w:t>b</w:t>
            </w:r>
            <w:r>
              <w:t xml:space="preserve">lood glucose concentration measured through finger prick test </w:t>
            </w:r>
            <w:r w:rsidR="00D54031">
              <w:t>–</w:t>
            </w:r>
            <w:r>
              <w:t xml:space="preserve"> occurs at several points in the day and amount of insulin calculated and injected</w:t>
            </w:r>
          </w:p>
          <w:p w14:paraId="1E980095" w14:textId="5ECF0788" w:rsidR="00D81DD0" w:rsidRDefault="00D81DD0" w:rsidP="008266B2">
            <w:pPr>
              <w:pStyle w:val="Tablebody1"/>
            </w:pPr>
            <w:r>
              <w:t xml:space="preserve">Pump </w:t>
            </w:r>
            <w:r w:rsidR="00D54031">
              <w:t>–</w:t>
            </w:r>
            <w:r>
              <w:t xml:space="preserve"> </w:t>
            </w:r>
            <w:r w:rsidRPr="002766DF">
              <w:t>small device attach</w:t>
            </w:r>
            <w:r>
              <w:t>ed</w:t>
            </w:r>
            <w:r w:rsidRPr="002766DF">
              <w:t xml:space="preserve"> to </w:t>
            </w:r>
            <w:r>
              <w:t>skin, worn permanently. Pump releases</w:t>
            </w:r>
            <w:r w:rsidRPr="002766DF">
              <w:t xml:space="preserve"> tiny amounts of insulin</w:t>
            </w:r>
            <w:r>
              <w:t xml:space="preserve"> throughout the day and night (pre-programmed basal rate of insulin). Patient also</w:t>
            </w:r>
            <w:r w:rsidRPr="007E60E6">
              <w:t xml:space="preserve"> manually enters their food intake and the desired dose, and the pump delivers the insulin</w:t>
            </w:r>
            <w:r>
              <w:t>.</w:t>
            </w:r>
          </w:p>
        </w:tc>
      </w:tr>
      <w:tr w:rsidR="00D81DD0" w14:paraId="5C162F01" w14:textId="77777777" w:rsidTr="00487581">
        <w:tc>
          <w:tcPr>
            <w:tcW w:w="2269" w:type="dxa"/>
          </w:tcPr>
          <w:p w14:paraId="7EC8363C" w14:textId="1E4BC262" w:rsidR="00D81DD0" w:rsidRDefault="00D81DD0" w:rsidP="008266B2">
            <w:pPr>
              <w:pStyle w:val="Tablebody1"/>
            </w:pPr>
            <w:r>
              <w:t>Benefits of the treatment</w:t>
            </w:r>
          </w:p>
        </w:tc>
        <w:tc>
          <w:tcPr>
            <w:tcW w:w="6945" w:type="dxa"/>
          </w:tcPr>
          <w:p w14:paraId="41C28A38" w14:textId="12A6F55C" w:rsidR="00D81DD0" w:rsidRDefault="00D81DD0" w:rsidP="008266B2">
            <w:pPr>
              <w:pStyle w:val="Tablebody1"/>
            </w:pPr>
            <w:r>
              <w:t xml:space="preserve">Keeps blood glucose within target range – prevents serious complications of persistent high blood sugar levels </w:t>
            </w:r>
            <w:r w:rsidR="00894764">
              <w:t>e.g.</w:t>
            </w:r>
            <w:r>
              <w:t xml:space="preserve"> stroke, kidney disease, heart attack</w:t>
            </w:r>
          </w:p>
          <w:p w14:paraId="495C14BC" w14:textId="2A1F7DC0" w:rsidR="00D81DD0" w:rsidRDefault="00D81DD0" w:rsidP="008266B2">
            <w:pPr>
              <w:pStyle w:val="Tablebody1"/>
            </w:pPr>
            <w:r>
              <w:t>Injections not required throughout the day (pump)</w:t>
            </w:r>
          </w:p>
          <w:p w14:paraId="67A43274" w14:textId="7370729C" w:rsidR="00D81DD0" w:rsidRDefault="00D81DD0" w:rsidP="008266B2">
            <w:pPr>
              <w:pStyle w:val="Tablebody1"/>
            </w:pPr>
            <w:r>
              <w:t>Less risk of hypoglycaemia (pump)</w:t>
            </w:r>
          </w:p>
        </w:tc>
      </w:tr>
      <w:tr w:rsidR="00D81DD0" w14:paraId="6868E2F7" w14:textId="77777777" w:rsidTr="00487581">
        <w:tc>
          <w:tcPr>
            <w:tcW w:w="2269" w:type="dxa"/>
          </w:tcPr>
          <w:p w14:paraId="5A161047" w14:textId="695FA801" w:rsidR="00D81DD0" w:rsidRDefault="00D81DD0" w:rsidP="008B5D25">
            <w:pPr>
              <w:pStyle w:val="Tablebody1"/>
            </w:pPr>
            <w:r>
              <w:t>Risks/side effects of the treatment</w:t>
            </w:r>
          </w:p>
        </w:tc>
        <w:tc>
          <w:tcPr>
            <w:tcW w:w="6945" w:type="dxa"/>
          </w:tcPr>
          <w:p w14:paraId="377D6D52" w14:textId="77777777" w:rsidR="00D81DD0" w:rsidRDefault="00D81DD0" w:rsidP="008266B2">
            <w:pPr>
              <w:pStyle w:val="Tablebody1"/>
            </w:pPr>
            <w:r>
              <w:t xml:space="preserve">Use of needles: </w:t>
            </w:r>
          </w:p>
          <w:p w14:paraId="2F425197" w14:textId="4F6381F5" w:rsidR="00D81DD0" w:rsidRDefault="00D81DD0" w:rsidP="008266B2">
            <w:pPr>
              <w:pStyle w:val="ListParagraph"/>
              <w:numPr>
                <w:ilvl w:val="0"/>
                <w:numId w:val="12"/>
              </w:numPr>
            </w:pPr>
            <w:r>
              <w:t>risk of infection</w:t>
            </w:r>
          </w:p>
          <w:p w14:paraId="5259D0AD" w14:textId="36661A82" w:rsidR="00D81DD0" w:rsidRDefault="00D81DD0" w:rsidP="008266B2">
            <w:pPr>
              <w:pStyle w:val="ListParagraph"/>
              <w:numPr>
                <w:ilvl w:val="0"/>
                <w:numId w:val="12"/>
              </w:numPr>
            </w:pPr>
            <w:r>
              <w:t>repeatedly using the same small area for injection can cause lumps/ indentations which can affect how insulin is absorbed – can be reduced by rotation of injection sites used</w:t>
            </w:r>
          </w:p>
          <w:p w14:paraId="128CBDEF" w14:textId="0A167403" w:rsidR="00D81DD0" w:rsidRDefault="00D81DD0" w:rsidP="008266B2">
            <w:pPr>
              <w:pStyle w:val="Tablebody1"/>
            </w:pPr>
            <w:r>
              <w:t>Too much insulin causes hypoglycaemia</w:t>
            </w:r>
          </w:p>
          <w:p w14:paraId="3C5F3E9C" w14:textId="5E21AA38" w:rsidR="00D81DD0" w:rsidRDefault="00D81DD0" w:rsidP="008266B2">
            <w:pPr>
              <w:pStyle w:val="Tablebody1"/>
            </w:pPr>
            <w:r>
              <w:t>Possible weight gain as glucose is stored</w:t>
            </w:r>
          </w:p>
          <w:p w14:paraId="5A1570B9" w14:textId="2107228E" w:rsidR="00D81DD0" w:rsidRDefault="00D81DD0" w:rsidP="008266B2">
            <w:pPr>
              <w:pStyle w:val="Tablebody1"/>
            </w:pPr>
            <w:r>
              <w:t xml:space="preserve">Patients </w:t>
            </w:r>
            <w:r w:rsidR="00C674ED">
              <w:t>must</w:t>
            </w:r>
            <w:r>
              <w:t xml:space="preserve"> decide on the dose of insulin to be injected </w:t>
            </w:r>
            <w:r w:rsidR="00D54031">
              <w:t>–</w:t>
            </w:r>
            <w:r>
              <w:t xml:space="preserve"> patient error/stress </w:t>
            </w:r>
          </w:p>
        </w:tc>
      </w:tr>
      <w:tr w:rsidR="00D81DD0" w14:paraId="54A966B9" w14:textId="77777777" w:rsidTr="00487581">
        <w:tc>
          <w:tcPr>
            <w:tcW w:w="2269" w:type="dxa"/>
          </w:tcPr>
          <w:p w14:paraId="02727222" w14:textId="7E9A49B2" w:rsidR="00D81DD0" w:rsidRDefault="00D81DD0" w:rsidP="008266B2">
            <w:pPr>
              <w:pStyle w:val="Tablebody1"/>
            </w:pPr>
            <w:r>
              <w:t>Suitability</w:t>
            </w:r>
          </w:p>
        </w:tc>
        <w:tc>
          <w:tcPr>
            <w:tcW w:w="6945" w:type="dxa"/>
          </w:tcPr>
          <w:p w14:paraId="3556B8A2" w14:textId="1D039B3D" w:rsidR="00D81DD0" w:rsidRDefault="00D81DD0" w:rsidP="008266B2">
            <w:pPr>
              <w:pStyle w:val="Tablebody1"/>
            </w:pPr>
            <w:r>
              <w:t xml:space="preserve">Patients with </w:t>
            </w:r>
            <w:r w:rsidR="00D54031">
              <w:t>t</w:t>
            </w:r>
            <w:r>
              <w:t xml:space="preserve">ype 1 diabetes, </w:t>
            </w:r>
            <w:r w:rsidR="00D54031">
              <w:t>t</w:t>
            </w:r>
            <w:r>
              <w:t>ype 2 diabetes (in later stages) and gestational (if lifestyle changes are not sufficient)</w:t>
            </w:r>
          </w:p>
          <w:p w14:paraId="7B913E84" w14:textId="4B140891" w:rsidR="00D81DD0" w:rsidRDefault="00D81DD0" w:rsidP="008266B2">
            <w:pPr>
              <w:pStyle w:val="Tablebody1"/>
            </w:pPr>
            <w:r>
              <w:t>P</w:t>
            </w:r>
            <w:r w:rsidR="00A87067">
              <w:t>u</w:t>
            </w:r>
            <w:r>
              <w:t>mps recommended for children under 12</w:t>
            </w:r>
          </w:p>
        </w:tc>
      </w:tr>
      <w:tr w:rsidR="00D81DD0" w14:paraId="33A9BACC" w14:textId="77777777" w:rsidTr="00487581">
        <w:tc>
          <w:tcPr>
            <w:tcW w:w="2269" w:type="dxa"/>
          </w:tcPr>
          <w:p w14:paraId="1AD803B6" w14:textId="47E2F123" w:rsidR="00D81DD0" w:rsidRDefault="00D81DD0" w:rsidP="008266B2">
            <w:pPr>
              <w:pStyle w:val="Tablebody1"/>
            </w:pPr>
            <w:r>
              <w:t>Cost/availability</w:t>
            </w:r>
          </w:p>
        </w:tc>
        <w:tc>
          <w:tcPr>
            <w:tcW w:w="6945" w:type="dxa"/>
          </w:tcPr>
          <w:p w14:paraId="2DC01A22" w14:textId="77777777" w:rsidR="008266B2" w:rsidRDefault="00D81DD0" w:rsidP="008266B2">
            <w:pPr>
              <w:pStyle w:val="Tablebody1"/>
            </w:pPr>
            <w:r w:rsidRPr="00D96994">
              <w:t>Insulin is on the World Health Organi</w:t>
            </w:r>
            <w:r>
              <w:t>s</w:t>
            </w:r>
            <w:r w:rsidRPr="00D96994">
              <w:t>ation's (WHO) Essential Medicines List and is available in most countries</w:t>
            </w:r>
            <w:r w:rsidR="00167978">
              <w:t>.</w:t>
            </w:r>
          </w:p>
          <w:p w14:paraId="2FA38E72" w14:textId="03CEC09E" w:rsidR="00D81DD0" w:rsidRDefault="00D81DD0" w:rsidP="008266B2">
            <w:pPr>
              <w:pStyle w:val="Tablebody1"/>
            </w:pPr>
            <w:r>
              <w:t xml:space="preserve">NHS funding for pumps </w:t>
            </w:r>
            <w:r w:rsidRPr="001401C3">
              <w:t>prioriti</w:t>
            </w:r>
            <w:r>
              <w:t>ses</w:t>
            </w:r>
            <w:r w:rsidRPr="001401C3">
              <w:t xml:space="preserve"> </w:t>
            </w:r>
            <w:r>
              <w:t>patients</w:t>
            </w:r>
            <w:r w:rsidRPr="001401C3">
              <w:t xml:space="preserve"> with type 1 diabetes who meet certain conditions, such as having high HbA1c levels or severe hypo-related problems.</w:t>
            </w:r>
          </w:p>
          <w:p w14:paraId="1F8CF93A" w14:textId="19DCC809" w:rsidR="00D81DD0" w:rsidRDefault="00D81DD0" w:rsidP="008266B2">
            <w:pPr>
              <w:pStyle w:val="Tablebody1"/>
            </w:pPr>
            <w:r>
              <w:t xml:space="preserve">Pumps are not provided by the NHS for patients with </w:t>
            </w:r>
            <w:r w:rsidR="00D54031">
              <w:t>t</w:t>
            </w:r>
            <w:r>
              <w:t>ype 2 diabetes</w:t>
            </w:r>
            <w:r w:rsidR="00167978">
              <w:t>.</w:t>
            </w:r>
          </w:p>
        </w:tc>
      </w:tr>
      <w:tr w:rsidR="00D81DD0" w14:paraId="260921C4" w14:textId="77777777" w:rsidTr="00487581">
        <w:tc>
          <w:tcPr>
            <w:tcW w:w="2269" w:type="dxa"/>
          </w:tcPr>
          <w:p w14:paraId="2336F750" w14:textId="21B208C6" w:rsidR="00D81DD0" w:rsidRDefault="00D81DD0" w:rsidP="008266B2">
            <w:pPr>
              <w:pStyle w:val="Tablebody1"/>
            </w:pPr>
            <w:r>
              <w:lastRenderedPageBreak/>
              <w:t>Monitoring requirements</w:t>
            </w:r>
          </w:p>
        </w:tc>
        <w:tc>
          <w:tcPr>
            <w:tcW w:w="6945" w:type="dxa"/>
          </w:tcPr>
          <w:p w14:paraId="24F4A568" w14:textId="08522C36" w:rsidR="00D81DD0" w:rsidRDefault="00D81DD0" w:rsidP="008266B2">
            <w:pPr>
              <w:pStyle w:val="Tablebody1"/>
            </w:pPr>
            <w:r>
              <w:t>R</w:t>
            </w:r>
            <w:r w:rsidRPr="00325BF9">
              <w:t>egular self-monitoring of blood glucose levels by the patient</w:t>
            </w:r>
            <w:r>
              <w:t xml:space="preserve"> (injections)</w:t>
            </w:r>
          </w:p>
          <w:p w14:paraId="10CEBDBA" w14:textId="035F30B6" w:rsidR="00D81DD0" w:rsidRDefault="00D81DD0" w:rsidP="008266B2">
            <w:pPr>
              <w:pStyle w:val="Tablebody1"/>
            </w:pPr>
            <w:r>
              <w:t>P</w:t>
            </w:r>
            <w:r w:rsidRPr="00325BF9">
              <w:t>eriodic clinical assessments by diabetes care team</w:t>
            </w:r>
          </w:p>
          <w:p w14:paraId="4465466E" w14:textId="55C6C0F9" w:rsidR="00D81DD0" w:rsidRDefault="00D81DD0" w:rsidP="008266B2">
            <w:pPr>
              <w:pStyle w:val="Tablebody1"/>
            </w:pPr>
            <w:r>
              <w:t>Pump site needs to be changed every 2</w:t>
            </w:r>
            <w:r w:rsidR="00D54031">
              <w:t>–</w:t>
            </w:r>
            <w:r>
              <w:t>3 days. Actual pump needs replacing every 4</w:t>
            </w:r>
            <w:r w:rsidR="00D54031">
              <w:t>–</w:t>
            </w:r>
            <w:r>
              <w:t>5 years</w:t>
            </w:r>
          </w:p>
        </w:tc>
      </w:tr>
    </w:tbl>
    <w:p w14:paraId="2CA5E3DA" w14:textId="58C03077" w:rsidR="00030780" w:rsidRDefault="000D359A" w:rsidP="00746E6C">
      <w:pPr>
        <w:pStyle w:val="Heading1"/>
      </w:pPr>
      <w:r>
        <w:t>Artificial pancreas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2269"/>
        <w:gridCol w:w="7229"/>
      </w:tblGrid>
      <w:tr w:rsidR="00A87067" w14:paraId="18EB4979" w14:textId="77777777" w:rsidTr="00746E6C">
        <w:tc>
          <w:tcPr>
            <w:tcW w:w="2269" w:type="dxa"/>
          </w:tcPr>
          <w:p w14:paraId="3B4F6317" w14:textId="08E0761E" w:rsidR="00A87067" w:rsidRDefault="00A87067" w:rsidP="00F32D35">
            <w:pPr>
              <w:pStyle w:val="Tablehead1"/>
              <w:jc w:val="center"/>
            </w:pPr>
            <w:r>
              <w:t>Factor to consider</w:t>
            </w:r>
          </w:p>
        </w:tc>
        <w:tc>
          <w:tcPr>
            <w:tcW w:w="7229" w:type="dxa"/>
          </w:tcPr>
          <w:p w14:paraId="6F993541" w14:textId="77777777" w:rsidR="00A87067" w:rsidRDefault="00A87067" w:rsidP="00487581">
            <w:pPr>
              <w:pStyle w:val="Tablehead1"/>
            </w:pPr>
            <w:r>
              <w:t>Description</w:t>
            </w:r>
          </w:p>
        </w:tc>
      </w:tr>
      <w:tr w:rsidR="00A87067" w14:paraId="77168D6C" w14:textId="77777777" w:rsidTr="00746E6C">
        <w:tc>
          <w:tcPr>
            <w:tcW w:w="2269" w:type="dxa"/>
          </w:tcPr>
          <w:p w14:paraId="6C499B66" w14:textId="092FE4B2" w:rsidR="00A87067" w:rsidRDefault="00A87067" w:rsidP="008266B2">
            <w:pPr>
              <w:pStyle w:val="Tablebody1"/>
            </w:pPr>
            <w:r>
              <w:t>M</w:t>
            </w:r>
            <w:r w:rsidRPr="00076E92">
              <w:t xml:space="preserve">ethod by which </w:t>
            </w:r>
            <w:r>
              <w:t xml:space="preserve">the </w:t>
            </w:r>
            <w:r w:rsidRPr="00076E92">
              <w:t>treatment works</w:t>
            </w:r>
          </w:p>
        </w:tc>
        <w:tc>
          <w:tcPr>
            <w:tcW w:w="7229" w:type="dxa"/>
          </w:tcPr>
          <w:p w14:paraId="49C443F4" w14:textId="56810C61" w:rsidR="00A87067" w:rsidRDefault="00A87067" w:rsidP="008266B2">
            <w:pPr>
              <w:pStyle w:val="Tablebody1"/>
            </w:pPr>
            <w:r>
              <w:t>Insulin stimulates muscle cells and liver cells to take up glucose and store it as glycogen</w:t>
            </w:r>
            <w:r w:rsidR="00167978">
              <w:t>,</w:t>
            </w:r>
            <w:r>
              <w:t xml:space="preserve"> reducing blood glucose concentrations</w:t>
            </w:r>
            <w:r w:rsidR="00167978">
              <w:t>.</w:t>
            </w:r>
          </w:p>
          <w:p w14:paraId="2A2BBB8D" w14:textId="456DFF5B" w:rsidR="00A87067" w:rsidRPr="000B4826" w:rsidRDefault="00A87067" w:rsidP="008266B2">
            <w:pPr>
              <w:pStyle w:val="Tablebody1"/>
            </w:pPr>
            <w:r w:rsidRPr="000B4826">
              <w:t>A continuous glucose monitor (CGM) tracks blood glucose levels every few minutes using a tiny sensor inserted under the skin. The sensor wirelessly sends the information to a program stored on a smartphon</w:t>
            </w:r>
            <w:r>
              <w:t>e/</w:t>
            </w:r>
            <w:r w:rsidRPr="000B4826">
              <w:t>insulin infusion pump.</w:t>
            </w:r>
          </w:p>
          <w:p w14:paraId="6AC6E650" w14:textId="0BD21EA0" w:rsidR="00A87067" w:rsidRPr="000B4826" w:rsidRDefault="00A87067" w:rsidP="008266B2">
            <w:pPr>
              <w:pStyle w:val="Tablebody1"/>
            </w:pPr>
            <w:r w:rsidRPr="000B4826">
              <w:t>The program calculates how much insulin is needed</w:t>
            </w:r>
            <w:r>
              <w:t xml:space="preserve"> using a computer </w:t>
            </w:r>
            <w:r w:rsidR="00F255E0">
              <w:t>algorithm and</w:t>
            </w:r>
            <w:r w:rsidRPr="000B4826">
              <w:t xml:space="preserve"> </w:t>
            </w:r>
            <w:r>
              <w:t>tells</w:t>
            </w:r>
            <w:r w:rsidRPr="000B4826">
              <w:t xml:space="preserve"> the insulin infusion pump when</w:t>
            </w:r>
            <w:r>
              <w:t xml:space="preserve"> and how much</w:t>
            </w:r>
            <w:r w:rsidRPr="000B4826">
              <w:t xml:space="preserve"> insulin needs to be delivered.</w:t>
            </w:r>
          </w:p>
          <w:p w14:paraId="6B7E7FF3" w14:textId="689F679E" w:rsidR="00A87067" w:rsidRDefault="00A87067" w:rsidP="008266B2">
            <w:pPr>
              <w:pStyle w:val="Tablebody1"/>
            </w:pPr>
            <w:r w:rsidRPr="000B4826">
              <w:t>The insulin infusion pump delive</w:t>
            </w:r>
            <w:r>
              <w:t xml:space="preserve">rs </w:t>
            </w:r>
            <w:r w:rsidRPr="000B4826">
              <w:t>small doses of insulin throughout the day when</w:t>
            </w:r>
            <w:r>
              <w:t>ever</w:t>
            </w:r>
            <w:r w:rsidRPr="000B4826">
              <w:t xml:space="preserve"> blood glucose levels are not in</w:t>
            </w:r>
            <w:r>
              <w:t xml:space="preserve"> the</w:t>
            </w:r>
            <w:r w:rsidRPr="000B4826">
              <w:t xml:space="preserve"> target range. </w:t>
            </w:r>
          </w:p>
          <w:p w14:paraId="5EDB7AE2" w14:textId="0D6528C1" w:rsidR="00A87067" w:rsidRDefault="00A87067" w:rsidP="008266B2">
            <w:pPr>
              <w:pStyle w:val="Tablebody1"/>
            </w:pPr>
            <w:r>
              <w:t>Most systems still require carbohydrate intake to be inputted.</w:t>
            </w:r>
          </w:p>
        </w:tc>
      </w:tr>
      <w:tr w:rsidR="00A87067" w14:paraId="63BBA621" w14:textId="77777777" w:rsidTr="00746E6C">
        <w:tc>
          <w:tcPr>
            <w:tcW w:w="2269" w:type="dxa"/>
          </w:tcPr>
          <w:p w14:paraId="27504F53" w14:textId="7CD92E67" w:rsidR="00A87067" w:rsidRDefault="00A87067" w:rsidP="008266B2">
            <w:pPr>
              <w:pStyle w:val="Tablebody1"/>
            </w:pPr>
            <w:r>
              <w:t>Benefits of the treatment</w:t>
            </w:r>
          </w:p>
        </w:tc>
        <w:tc>
          <w:tcPr>
            <w:tcW w:w="7229" w:type="dxa"/>
          </w:tcPr>
          <w:p w14:paraId="7EA35634" w14:textId="6D6A8E29" w:rsidR="00A87067" w:rsidRDefault="00A87067" w:rsidP="008266B2">
            <w:pPr>
              <w:pStyle w:val="Tablebody1"/>
            </w:pPr>
            <w:r>
              <w:t>Even greater control of blood glucose levels tha</w:t>
            </w:r>
            <w:r w:rsidR="00167978">
              <w:t>n</w:t>
            </w:r>
            <w:r>
              <w:t xml:space="preserve"> traditional insulin injections</w:t>
            </w:r>
            <w:r w:rsidR="00D54031">
              <w:t>/</w:t>
            </w:r>
            <w:r>
              <w:t xml:space="preserve">insulin pump reduces likelihood of patients </w:t>
            </w:r>
            <w:r w:rsidRPr="007E60E6">
              <w:t>having hypoglycaemia, and hyperglycaemia</w:t>
            </w:r>
            <w:r>
              <w:t xml:space="preserve"> – preventing other health problems </w:t>
            </w:r>
            <w:r w:rsidR="00280A9D">
              <w:t>e.g.</w:t>
            </w:r>
            <w:r>
              <w:t xml:space="preserve"> stroke, kidney disease, heart attack</w:t>
            </w:r>
            <w:r w:rsidR="00167978">
              <w:t>.</w:t>
            </w:r>
          </w:p>
          <w:p w14:paraId="4EFFD97A" w14:textId="3ED78733" w:rsidR="00A87067" w:rsidRDefault="00A87067" w:rsidP="008266B2">
            <w:pPr>
              <w:pStyle w:val="Tablebody1"/>
            </w:pPr>
            <w:r>
              <w:t>More automated treatment</w:t>
            </w:r>
            <w:r w:rsidR="00D54031">
              <w:t>/</w:t>
            </w:r>
            <w:r>
              <w:t>reduces burden of monitoring from patients</w:t>
            </w:r>
            <w:r w:rsidR="00167978">
              <w:t>.</w:t>
            </w:r>
          </w:p>
        </w:tc>
      </w:tr>
      <w:tr w:rsidR="00A87067" w14:paraId="05C5135C" w14:textId="77777777" w:rsidTr="00746E6C">
        <w:tc>
          <w:tcPr>
            <w:tcW w:w="2269" w:type="dxa"/>
          </w:tcPr>
          <w:p w14:paraId="53EB53D6" w14:textId="7ABD8A64" w:rsidR="00A87067" w:rsidRDefault="00A87067" w:rsidP="008266B2">
            <w:pPr>
              <w:pStyle w:val="Tablebody1"/>
            </w:pPr>
            <w:r>
              <w:t>Risks</w:t>
            </w:r>
            <w:r w:rsidR="00D54031">
              <w:t>/</w:t>
            </w:r>
            <w:r>
              <w:t>side effects of the treatment</w:t>
            </w:r>
          </w:p>
        </w:tc>
        <w:tc>
          <w:tcPr>
            <w:tcW w:w="7229" w:type="dxa"/>
          </w:tcPr>
          <w:p w14:paraId="6847C7CC" w14:textId="5C1CDF1E" w:rsidR="00A87067" w:rsidRDefault="00A87067" w:rsidP="008266B2">
            <w:pPr>
              <w:pStyle w:val="Tablebody1"/>
            </w:pPr>
            <w:r>
              <w:t>Skin irritation</w:t>
            </w:r>
            <w:r w:rsidR="00D54031">
              <w:t>/</w:t>
            </w:r>
            <w:r>
              <w:t>infection at the infusion site – can be reduced by rotating the site used</w:t>
            </w:r>
          </w:p>
          <w:p w14:paraId="05FC22B2" w14:textId="4AA146D5" w:rsidR="00A87067" w:rsidRDefault="00A87067" w:rsidP="008266B2">
            <w:pPr>
              <w:pStyle w:val="Tablebody1"/>
            </w:pPr>
            <w:r>
              <w:t>P</w:t>
            </w:r>
            <w:r w:rsidRPr="0020175B">
              <w:t>ump and sensor m</w:t>
            </w:r>
            <w:r w:rsidR="00D54031">
              <w:t>u</w:t>
            </w:r>
            <w:r w:rsidRPr="0020175B">
              <w:t xml:space="preserve">st </w:t>
            </w:r>
            <w:r>
              <w:t xml:space="preserve">be worn constantly </w:t>
            </w:r>
            <w:r w:rsidR="00D54031">
              <w:t>–</w:t>
            </w:r>
            <w:r>
              <w:t xml:space="preserve"> </w:t>
            </w:r>
            <w:r w:rsidRPr="0020175B">
              <w:t>can present challenges during activities like exercise, bathing</w:t>
            </w:r>
          </w:p>
        </w:tc>
      </w:tr>
      <w:tr w:rsidR="00A87067" w14:paraId="09252FB7" w14:textId="77777777" w:rsidTr="00746E6C">
        <w:tc>
          <w:tcPr>
            <w:tcW w:w="2269" w:type="dxa"/>
          </w:tcPr>
          <w:p w14:paraId="2624AFBB" w14:textId="06D78CC9" w:rsidR="00A87067" w:rsidRDefault="00A87067" w:rsidP="008266B2">
            <w:pPr>
              <w:pStyle w:val="Tablebody1"/>
            </w:pPr>
            <w:r>
              <w:t>Suitability</w:t>
            </w:r>
          </w:p>
        </w:tc>
        <w:tc>
          <w:tcPr>
            <w:tcW w:w="7229" w:type="dxa"/>
          </w:tcPr>
          <w:p w14:paraId="687653AD" w14:textId="4B00E600" w:rsidR="00A87067" w:rsidRDefault="00A87067" w:rsidP="008266B2">
            <w:pPr>
              <w:pStyle w:val="Tablebody1"/>
            </w:pPr>
            <w:r>
              <w:t xml:space="preserve">Patients with </w:t>
            </w:r>
            <w:r w:rsidR="00D54031">
              <w:t>t</w:t>
            </w:r>
            <w:r>
              <w:t>ype 1 diabetes</w:t>
            </w:r>
          </w:p>
        </w:tc>
      </w:tr>
      <w:tr w:rsidR="00A87067" w14:paraId="1F0E9F16" w14:textId="77777777" w:rsidTr="00746E6C">
        <w:tc>
          <w:tcPr>
            <w:tcW w:w="2269" w:type="dxa"/>
          </w:tcPr>
          <w:p w14:paraId="2F90BCE1" w14:textId="0C941CA1" w:rsidR="00A87067" w:rsidRPr="008266B2" w:rsidRDefault="00A87067" w:rsidP="008266B2">
            <w:pPr>
              <w:pStyle w:val="Tablebody1"/>
            </w:pPr>
            <w:r>
              <w:t>Cost</w:t>
            </w:r>
            <w:r w:rsidR="00D54031">
              <w:t>/</w:t>
            </w:r>
            <w:r>
              <w:t>availability</w:t>
            </w:r>
          </w:p>
        </w:tc>
        <w:tc>
          <w:tcPr>
            <w:tcW w:w="7229" w:type="dxa"/>
          </w:tcPr>
          <w:p w14:paraId="41960CF5" w14:textId="330A11B9" w:rsidR="00A87067" w:rsidRDefault="00A87067" w:rsidP="008266B2">
            <w:pPr>
              <w:pStyle w:val="Tablebody1"/>
            </w:pPr>
            <w:r>
              <w:t>New treatment – first available on the NHS in April 2024</w:t>
            </w:r>
          </w:p>
          <w:p w14:paraId="16D33B4B" w14:textId="28272728" w:rsidR="00A87067" w:rsidRPr="005B3AD9" w:rsidRDefault="00A87067" w:rsidP="008266B2">
            <w:pPr>
              <w:pStyle w:val="Tablebody1"/>
            </w:pPr>
            <w:r w:rsidRPr="005B3AD9">
              <w:t xml:space="preserve">Hybrid closed loop is planned </w:t>
            </w:r>
            <w:r>
              <w:t xml:space="preserve">(following NICE recommendations) </w:t>
            </w:r>
            <w:r w:rsidRPr="005B3AD9">
              <w:t>to be available</w:t>
            </w:r>
            <w:r>
              <w:t xml:space="preserve"> on </w:t>
            </w:r>
            <w:r w:rsidR="00167978">
              <w:t xml:space="preserve">the </w:t>
            </w:r>
            <w:r>
              <w:t>NHS</w:t>
            </w:r>
            <w:r w:rsidRPr="005B3AD9">
              <w:t xml:space="preserve"> to all </w:t>
            </w:r>
            <w:r>
              <w:t>under</w:t>
            </w:r>
            <w:r w:rsidR="00D54031">
              <w:t>-</w:t>
            </w:r>
            <w:r>
              <w:t xml:space="preserve">18s with </w:t>
            </w:r>
            <w:r w:rsidRPr="005B3AD9">
              <w:t>type 1 diabetes, and eventually to adults with type 1 diabetes who either:</w:t>
            </w:r>
          </w:p>
          <w:p w14:paraId="40966797" w14:textId="1DF6F8E7" w:rsidR="00A87067" w:rsidRPr="005B3AD9" w:rsidRDefault="00A87067" w:rsidP="008266B2">
            <w:pPr>
              <w:pStyle w:val="ListParagraph"/>
              <w:numPr>
                <w:ilvl w:val="0"/>
                <w:numId w:val="10"/>
              </w:numPr>
            </w:pPr>
            <w:r w:rsidRPr="005B3AD9">
              <w:t xml:space="preserve">have blood glucose levels (HbA1c levels) of 58 mmol/mol </w:t>
            </w:r>
            <w:r w:rsidRPr="007E60E6">
              <w:t xml:space="preserve">(7.5%) </w:t>
            </w:r>
            <w:r w:rsidRPr="005B3AD9">
              <w:t>or more</w:t>
            </w:r>
          </w:p>
          <w:p w14:paraId="6510E04C" w14:textId="1B32CC12" w:rsidR="00A87067" w:rsidRPr="005B3AD9" w:rsidRDefault="00A87067" w:rsidP="008266B2">
            <w:pPr>
              <w:pStyle w:val="ListParagraph"/>
              <w:numPr>
                <w:ilvl w:val="0"/>
                <w:numId w:val="10"/>
              </w:numPr>
            </w:pPr>
            <w:r w:rsidRPr="005B3AD9">
              <w:lastRenderedPageBreak/>
              <w:t>have serious problems with hypo</w:t>
            </w:r>
            <w:r>
              <w:t>glycaemia</w:t>
            </w:r>
            <w:r w:rsidRPr="005B3AD9">
              <w:t xml:space="preserve"> despite using an insulin pump or CGM on its own and carefully trying to manage their blood glucose</w:t>
            </w:r>
          </w:p>
          <w:p w14:paraId="52036453" w14:textId="4670CAD4" w:rsidR="00A87067" w:rsidRDefault="00A87067" w:rsidP="008266B2">
            <w:pPr>
              <w:pStyle w:val="ListParagraph"/>
              <w:numPr>
                <w:ilvl w:val="0"/>
                <w:numId w:val="10"/>
              </w:numPr>
            </w:pPr>
            <w:r w:rsidRPr="005B3AD9">
              <w:t>are pregnant or planning to get pregnant</w:t>
            </w:r>
          </w:p>
          <w:p w14:paraId="390BA489" w14:textId="09A96E5A" w:rsidR="00A87067" w:rsidRDefault="00A87067" w:rsidP="008266B2">
            <w:pPr>
              <w:pStyle w:val="Tablebody1"/>
            </w:pPr>
            <w:r>
              <w:t xml:space="preserve">More expensive than traditional insulin therapy </w:t>
            </w:r>
          </w:p>
          <w:p w14:paraId="5EAACB12" w14:textId="21B3909D" w:rsidR="00A87067" w:rsidRDefault="00A87067" w:rsidP="00F32D35">
            <w:r>
              <w:t>(but less money spent on dealing with complications which happen more frequently when using traditional treatments)</w:t>
            </w:r>
          </w:p>
        </w:tc>
      </w:tr>
      <w:tr w:rsidR="00A87067" w14:paraId="6A60C805" w14:textId="77777777" w:rsidTr="00746E6C">
        <w:tc>
          <w:tcPr>
            <w:tcW w:w="2269" w:type="dxa"/>
          </w:tcPr>
          <w:p w14:paraId="6A352E8A" w14:textId="00BF9C20" w:rsidR="00A87067" w:rsidRDefault="00A87067" w:rsidP="008266B2">
            <w:pPr>
              <w:pStyle w:val="Tablebody1"/>
            </w:pPr>
            <w:r>
              <w:lastRenderedPageBreak/>
              <w:t>Monitoring requirements</w:t>
            </w:r>
          </w:p>
        </w:tc>
        <w:tc>
          <w:tcPr>
            <w:tcW w:w="7229" w:type="dxa"/>
          </w:tcPr>
          <w:p w14:paraId="6DF99B7A" w14:textId="49F56024" w:rsidR="00A87067" w:rsidRDefault="00A87067" w:rsidP="008266B2">
            <w:pPr>
              <w:pStyle w:val="Tablebody1"/>
            </w:pPr>
            <w:r>
              <w:t>Very little by patient as blood glucose concentrations are monitored continuously</w:t>
            </w:r>
          </w:p>
          <w:p w14:paraId="46B21E2A" w14:textId="250E36EF" w:rsidR="00A87067" w:rsidRDefault="00A87067" w:rsidP="008266B2">
            <w:pPr>
              <w:pStyle w:val="ListParagraph"/>
              <w:numPr>
                <w:ilvl w:val="0"/>
                <w:numId w:val="14"/>
              </w:numPr>
            </w:pPr>
            <w:r>
              <w:t>Sensor needs replacing every 7</w:t>
            </w:r>
            <w:r w:rsidR="00D54031">
              <w:t>–</w:t>
            </w:r>
            <w:r>
              <w:t>14 days</w:t>
            </w:r>
          </w:p>
          <w:p w14:paraId="2B210AF9" w14:textId="21103C51" w:rsidR="00A87067" w:rsidRDefault="00A87067" w:rsidP="008266B2">
            <w:pPr>
              <w:pStyle w:val="ListParagraph"/>
              <w:numPr>
                <w:ilvl w:val="0"/>
                <w:numId w:val="14"/>
              </w:numPr>
            </w:pPr>
            <w:r>
              <w:t>Cannula needs replacing every 2</w:t>
            </w:r>
            <w:r w:rsidR="00D54031">
              <w:t>–</w:t>
            </w:r>
            <w:r>
              <w:t>3 days</w:t>
            </w:r>
          </w:p>
          <w:p w14:paraId="18E54DFD" w14:textId="77777777" w:rsidR="00A87067" w:rsidRDefault="00A87067" w:rsidP="008266B2">
            <w:pPr>
              <w:pStyle w:val="ListParagraph"/>
              <w:numPr>
                <w:ilvl w:val="0"/>
                <w:numId w:val="14"/>
              </w:numPr>
            </w:pPr>
            <w:r>
              <w:t>Pump needs replacing every four to five years</w:t>
            </w:r>
          </w:p>
          <w:p w14:paraId="15474671" w14:textId="51D516DF" w:rsidR="00A87067" w:rsidRDefault="00A87067" w:rsidP="008266B2">
            <w:pPr>
              <w:pStyle w:val="Tablebody1"/>
            </w:pPr>
            <w:r>
              <w:t>P</w:t>
            </w:r>
            <w:r w:rsidRPr="00325BF9">
              <w:t>eriodic clinical assessments by diabetes care team</w:t>
            </w:r>
          </w:p>
        </w:tc>
      </w:tr>
    </w:tbl>
    <w:p w14:paraId="3987CB70" w14:textId="77777777" w:rsidR="00280A9D" w:rsidRDefault="00280A9D" w:rsidP="00280A9D">
      <w:pPr>
        <w:tabs>
          <w:tab w:val="left" w:pos="2429"/>
        </w:tabs>
      </w:pPr>
    </w:p>
    <w:sectPr w:rsidR="00280A9D" w:rsidSect="00746E6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40" w:right="1247" w:bottom="1440" w:left="1440" w:header="709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4E46" w14:textId="77777777" w:rsidR="00A428B5" w:rsidRDefault="00A428B5">
      <w:pPr>
        <w:spacing w:after="0" w:line="240" w:lineRule="auto"/>
      </w:pPr>
      <w:r>
        <w:separator/>
      </w:r>
    </w:p>
  </w:endnote>
  <w:endnote w:type="continuationSeparator" w:id="0">
    <w:p w14:paraId="310BDB4A" w14:textId="77777777" w:rsidR="00A428B5" w:rsidRDefault="00A4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4A853882-C6B5-4B3C-AC36-56FFCB231E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58DDA6C-98E3-4652-8D1F-9E39993D847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B033F779-0B1E-4F96-AEAC-E7BBD03396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CA42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4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F12054" w14:paraId="2EEF4017" w14:textId="77777777">
      <w:tc>
        <w:tcPr>
          <w:tcW w:w="10064" w:type="dxa"/>
        </w:tcPr>
        <w:p w14:paraId="1B6C0D3C" w14:textId="77777777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1B4486AC" w14:textId="77777777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2B7A7066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336BBD2" w14:textId="77777777" w:rsidR="00F12054" w:rsidRDefault="008722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CD5B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5"/>
      <w:tblW w:w="10054" w:type="dxa"/>
      <w:tblInd w:w="-512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849"/>
      <w:gridCol w:w="4205"/>
    </w:tblGrid>
    <w:tr w:rsidR="00F12054" w14:paraId="2C8D8101" w14:textId="77777777" w:rsidTr="00746E6C">
      <w:trPr>
        <w:trHeight w:val="353"/>
      </w:trPr>
      <w:tc>
        <w:tcPr>
          <w:tcW w:w="10054" w:type="dxa"/>
          <w:gridSpan w:val="2"/>
          <w:tcBorders>
            <w:bottom w:val="nil"/>
          </w:tcBorders>
        </w:tcPr>
        <w:p w14:paraId="21F0C39F" w14:textId="225E51E4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D54031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</w:t>
          </w:r>
          <w:r w:rsidR="00746E6C" w:rsidRPr="00746E6C">
            <w:rPr>
              <w:sz w:val="20"/>
              <w:szCs w:val="20"/>
            </w:rPr>
            <w:t>The development, impact and management of disorders (Health)</w:t>
          </w:r>
        </w:p>
      </w:tc>
    </w:tr>
    <w:tr w:rsidR="00F12054" w14:paraId="292818E0" w14:textId="77777777" w:rsidTr="00746E6C">
      <w:trPr>
        <w:trHeight w:val="353"/>
      </w:trPr>
      <w:tc>
        <w:tcPr>
          <w:tcW w:w="5849" w:type="dxa"/>
          <w:tcBorders>
            <w:top w:val="nil"/>
            <w:bottom w:val="single" w:sz="12" w:space="0" w:color="E2EEBE"/>
          </w:tcBorders>
        </w:tcPr>
        <w:p w14:paraId="4B9ADFD3" w14:textId="7C001155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F95ACB">
            <w:rPr>
              <w:sz w:val="20"/>
              <w:szCs w:val="20"/>
            </w:rPr>
            <w:t>September</w:t>
          </w:r>
          <w:r w:rsidR="00746E6C" w:rsidRPr="00746E6C">
            <w:rPr>
              <w:sz w:val="20"/>
              <w:szCs w:val="20"/>
            </w:rPr>
            <w:t xml:space="preserve"> 2026</w:t>
          </w:r>
        </w:p>
      </w:tc>
      <w:tc>
        <w:tcPr>
          <w:tcW w:w="4205" w:type="dxa"/>
          <w:tcBorders>
            <w:top w:val="nil"/>
            <w:bottom w:val="single" w:sz="12" w:space="0" w:color="E2EEBE"/>
          </w:tcBorders>
          <w:vAlign w:val="bottom"/>
        </w:tcPr>
        <w:p w14:paraId="0F89810A" w14:textId="45F3DB08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</w:t>
          </w:r>
          <w:r w:rsidR="00746E6C">
            <w:rPr>
              <w:sz w:val="18"/>
              <w:szCs w:val="18"/>
            </w:rPr>
            <w:t>6</w:t>
          </w:r>
        </w:p>
      </w:tc>
    </w:tr>
  </w:tbl>
  <w:p w14:paraId="024F24B7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1404411" w14:textId="37D396DC" w:rsidR="00F12054" w:rsidRDefault="008722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8D6407">
      <w:rPr>
        <w:noProof/>
        <w:color w:val="808080"/>
        <w:sz w:val="20"/>
        <w:szCs w:val="20"/>
      </w:rPr>
      <w:t>3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94F66" w14:textId="77777777" w:rsidR="00A428B5" w:rsidRDefault="00A428B5">
      <w:pPr>
        <w:spacing w:after="0" w:line="240" w:lineRule="auto"/>
      </w:pPr>
      <w:r>
        <w:separator/>
      </w:r>
    </w:p>
  </w:footnote>
  <w:footnote w:type="continuationSeparator" w:id="0">
    <w:p w14:paraId="673E42AE" w14:textId="77777777" w:rsidR="00A428B5" w:rsidRDefault="00A42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D96B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1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F12054" w14:paraId="27560D66" w14:textId="77777777">
      <w:tc>
        <w:tcPr>
          <w:tcW w:w="1650" w:type="dxa"/>
          <w:tcBorders>
            <w:bottom w:val="single" w:sz="4" w:space="0" w:color="E2EEBE"/>
          </w:tcBorders>
        </w:tcPr>
        <w:p w14:paraId="49D89864" w14:textId="77777777" w:rsidR="00F12054" w:rsidRDefault="00F120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155B08DA" w14:textId="77777777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606F4279" w14:textId="77777777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2B4CDC0C" w14:textId="77777777" w:rsidR="00F12054" w:rsidRDefault="008722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3E059F4" wp14:editId="30E7D2AA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321244618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1874" w14:textId="25D3B9A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2"/>
      <w:tblW w:w="9640" w:type="dxa"/>
      <w:tblInd w:w="-284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21"/>
      <w:gridCol w:w="7419"/>
    </w:tblGrid>
    <w:tr w:rsidR="00F12054" w14:paraId="65ADE5B2" w14:textId="77777777" w:rsidTr="00352754">
      <w:trPr>
        <w:trHeight w:val="711"/>
      </w:trPr>
      <w:tc>
        <w:tcPr>
          <w:tcW w:w="2221" w:type="dxa"/>
          <w:tcBorders>
            <w:bottom w:val="single" w:sz="4" w:space="0" w:color="E2EEBE"/>
          </w:tcBorders>
        </w:tcPr>
        <w:p w14:paraId="3AD00F7B" w14:textId="77777777" w:rsidR="00F12054" w:rsidRDefault="008722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889823F" wp14:editId="5E569775">
                <wp:simplePos x="0" y="0"/>
                <wp:positionH relativeFrom="column">
                  <wp:posOffset>-72408</wp:posOffset>
                </wp:positionH>
                <wp:positionV relativeFrom="paragraph">
                  <wp:posOffset>-140334</wp:posOffset>
                </wp:positionV>
                <wp:extent cx="1137557" cy="477540"/>
                <wp:effectExtent l="0" t="0" r="0" b="0"/>
                <wp:wrapNone/>
                <wp:docPr id="240420496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19" w:type="dxa"/>
          <w:tcBorders>
            <w:bottom w:val="single" w:sz="4" w:space="0" w:color="E2EEBE"/>
          </w:tcBorders>
        </w:tcPr>
        <w:p w14:paraId="216D3187" w14:textId="5988066C" w:rsidR="00BB6CAC" w:rsidRDefault="00BB6CAC" w:rsidP="00BB6C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</w:t>
          </w:r>
          <w:r w:rsidR="006851C1">
            <w:rPr>
              <w:sz w:val="20"/>
              <w:szCs w:val="20"/>
            </w:rPr>
            <w:t>3</w:t>
          </w:r>
          <w:r>
            <w:rPr>
              <w:sz w:val="20"/>
              <w:szCs w:val="20"/>
            </w:rPr>
            <w:t xml:space="preserve">: </w:t>
          </w:r>
          <w:r w:rsidR="00F95ACB">
            <w:rPr>
              <w:sz w:val="20"/>
              <w:szCs w:val="20"/>
            </w:rPr>
            <w:t>Evaluating diabetes treatments</w:t>
          </w:r>
        </w:p>
        <w:p w14:paraId="1077F991" w14:textId="385CD0E2" w:rsidR="00F12054" w:rsidRDefault="00BB6CAC" w:rsidP="00BB6C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2</w:t>
          </w:r>
          <w:r w:rsidR="00487581">
            <w:rPr>
              <w:sz w:val="20"/>
              <w:szCs w:val="20"/>
            </w:rPr>
            <w:t xml:space="preserve"> </w:t>
          </w:r>
          <w:r w:rsidR="00F95ACB">
            <w:rPr>
              <w:sz w:val="20"/>
              <w:szCs w:val="20"/>
            </w:rPr>
            <w:t>Data sheet</w:t>
          </w:r>
        </w:p>
      </w:tc>
    </w:tr>
  </w:tbl>
  <w:p w14:paraId="5B51DC71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E2A43"/>
    <w:multiLevelType w:val="hybridMultilevel"/>
    <w:tmpl w:val="F7EA9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13409"/>
    <w:multiLevelType w:val="hybridMultilevel"/>
    <w:tmpl w:val="1A885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6605"/>
    <w:multiLevelType w:val="hybridMultilevel"/>
    <w:tmpl w:val="17F8F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64D24"/>
    <w:multiLevelType w:val="multilevel"/>
    <w:tmpl w:val="3108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932B95"/>
    <w:multiLevelType w:val="hybridMultilevel"/>
    <w:tmpl w:val="51F6E4E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10B3C1D"/>
    <w:multiLevelType w:val="hybridMultilevel"/>
    <w:tmpl w:val="DC66C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103DE"/>
    <w:multiLevelType w:val="multilevel"/>
    <w:tmpl w:val="3108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4D4D9C"/>
    <w:multiLevelType w:val="hybridMultilevel"/>
    <w:tmpl w:val="D748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80698"/>
    <w:multiLevelType w:val="multilevel"/>
    <w:tmpl w:val="4948E0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0A0810"/>
    <w:multiLevelType w:val="multilevel"/>
    <w:tmpl w:val="3108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107D3B"/>
    <w:multiLevelType w:val="hybridMultilevel"/>
    <w:tmpl w:val="1F72E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15CC8"/>
    <w:multiLevelType w:val="multilevel"/>
    <w:tmpl w:val="7B60B042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7AF5425"/>
    <w:multiLevelType w:val="multilevel"/>
    <w:tmpl w:val="BEEE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55F61"/>
    <w:multiLevelType w:val="multilevel"/>
    <w:tmpl w:val="BB26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986941">
    <w:abstractNumId w:val="8"/>
  </w:num>
  <w:num w:numId="2" w16cid:durableId="743719198">
    <w:abstractNumId w:val="11"/>
  </w:num>
  <w:num w:numId="3" w16cid:durableId="320233557">
    <w:abstractNumId w:val="10"/>
  </w:num>
  <w:num w:numId="4" w16cid:durableId="24255596">
    <w:abstractNumId w:val="2"/>
  </w:num>
  <w:num w:numId="5" w16cid:durableId="1210265013">
    <w:abstractNumId w:val="5"/>
  </w:num>
  <w:num w:numId="6" w16cid:durableId="230310863">
    <w:abstractNumId w:val="4"/>
  </w:num>
  <w:num w:numId="7" w16cid:durableId="366837212">
    <w:abstractNumId w:val="12"/>
  </w:num>
  <w:num w:numId="8" w16cid:durableId="1041901009">
    <w:abstractNumId w:val="1"/>
  </w:num>
  <w:num w:numId="9" w16cid:durableId="1510833172">
    <w:abstractNumId w:val="13"/>
  </w:num>
  <w:num w:numId="10" w16cid:durableId="1010444963">
    <w:abstractNumId w:val="6"/>
  </w:num>
  <w:num w:numId="11" w16cid:durableId="561336473">
    <w:abstractNumId w:val="7"/>
  </w:num>
  <w:num w:numId="12" w16cid:durableId="91055961">
    <w:abstractNumId w:val="0"/>
  </w:num>
  <w:num w:numId="13" w16cid:durableId="982664273">
    <w:abstractNumId w:val="3"/>
  </w:num>
  <w:num w:numId="14" w16cid:durableId="7622605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NjI3MTSzMDQyMLJU0lEKTi0uzszPAykwqgUAUoAoiCwAAAA="/>
  </w:docVars>
  <w:rsids>
    <w:rsidRoot w:val="00F12054"/>
    <w:rsid w:val="00030780"/>
    <w:rsid w:val="000619F0"/>
    <w:rsid w:val="00076E92"/>
    <w:rsid w:val="00084314"/>
    <w:rsid w:val="0009654B"/>
    <w:rsid w:val="00097C0D"/>
    <w:rsid w:val="000B4826"/>
    <w:rsid w:val="000C33B3"/>
    <w:rsid w:val="000C5C08"/>
    <w:rsid w:val="000D359A"/>
    <w:rsid w:val="001167E2"/>
    <w:rsid w:val="001401C3"/>
    <w:rsid w:val="00142140"/>
    <w:rsid w:val="00147F12"/>
    <w:rsid w:val="00167978"/>
    <w:rsid w:val="001929C7"/>
    <w:rsid w:val="00193C4B"/>
    <w:rsid w:val="00197675"/>
    <w:rsid w:val="001A186B"/>
    <w:rsid w:val="0020175B"/>
    <w:rsid w:val="00237608"/>
    <w:rsid w:val="00280A9D"/>
    <w:rsid w:val="00300147"/>
    <w:rsid w:val="00325BF9"/>
    <w:rsid w:val="00332F67"/>
    <w:rsid w:val="00342812"/>
    <w:rsid w:val="00352754"/>
    <w:rsid w:val="00357B7F"/>
    <w:rsid w:val="003A730C"/>
    <w:rsid w:val="00414391"/>
    <w:rsid w:val="004523F6"/>
    <w:rsid w:val="00487581"/>
    <w:rsid w:val="004B4540"/>
    <w:rsid w:val="004B5BDA"/>
    <w:rsid w:val="00500E82"/>
    <w:rsid w:val="00537300"/>
    <w:rsid w:val="00562522"/>
    <w:rsid w:val="005766CF"/>
    <w:rsid w:val="005861FE"/>
    <w:rsid w:val="005B3AD9"/>
    <w:rsid w:val="005D2969"/>
    <w:rsid w:val="00651A7D"/>
    <w:rsid w:val="00666F33"/>
    <w:rsid w:val="00667610"/>
    <w:rsid w:val="006851C1"/>
    <w:rsid w:val="0072391B"/>
    <w:rsid w:val="00733D5D"/>
    <w:rsid w:val="007430EF"/>
    <w:rsid w:val="00746E6C"/>
    <w:rsid w:val="00752A7B"/>
    <w:rsid w:val="007E60E6"/>
    <w:rsid w:val="0080689D"/>
    <w:rsid w:val="008266B2"/>
    <w:rsid w:val="0084486B"/>
    <w:rsid w:val="008722C2"/>
    <w:rsid w:val="00894764"/>
    <w:rsid w:val="008B5D25"/>
    <w:rsid w:val="008D6407"/>
    <w:rsid w:val="008E67C1"/>
    <w:rsid w:val="00947DAD"/>
    <w:rsid w:val="0097205F"/>
    <w:rsid w:val="00981B9C"/>
    <w:rsid w:val="00993B39"/>
    <w:rsid w:val="009C083D"/>
    <w:rsid w:val="009F1047"/>
    <w:rsid w:val="00A314BB"/>
    <w:rsid w:val="00A428B5"/>
    <w:rsid w:val="00A55842"/>
    <w:rsid w:val="00A81C68"/>
    <w:rsid w:val="00A8406A"/>
    <w:rsid w:val="00A87067"/>
    <w:rsid w:val="00AB5924"/>
    <w:rsid w:val="00AB7696"/>
    <w:rsid w:val="00B05518"/>
    <w:rsid w:val="00B50084"/>
    <w:rsid w:val="00BB6CAC"/>
    <w:rsid w:val="00C15294"/>
    <w:rsid w:val="00C154E0"/>
    <w:rsid w:val="00C674ED"/>
    <w:rsid w:val="00C85769"/>
    <w:rsid w:val="00C93735"/>
    <w:rsid w:val="00CC6ADA"/>
    <w:rsid w:val="00D34D91"/>
    <w:rsid w:val="00D47C3E"/>
    <w:rsid w:val="00D54031"/>
    <w:rsid w:val="00D81DD0"/>
    <w:rsid w:val="00D94936"/>
    <w:rsid w:val="00D95C3E"/>
    <w:rsid w:val="00D96994"/>
    <w:rsid w:val="00DE6232"/>
    <w:rsid w:val="00E72A5E"/>
    <w:rsid w:val="00E92CC8"/>
    <w:rsid w:val="00EC2356"/>
    <w:rsid w:val="00F12054"/>
    <w:rsid w:val="00F255E0"/>
    <w:rsid w:val="00F26EFF"/>
    <w:rsid w:val="00F47EFB"/>
    <w:rsid w:val="00F95ACB"/>
    <w:rsid w:val="00FD050A"/>
    <w:rsid w:val="00FD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D5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D95C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5C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C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C3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18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Z5plrILRU6gVQ8zezJuzxORSw==">CgMxLjAyDmgub2d4ZjNuMmFsbzFsMg5oLnIyZXg3a21qdGV6djgAciExM1NHZEV3RW41NmFxMTRRWEZPTE10cVhlajYwOEw5Q1A=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3FEAE95-3C77-4395-953A-763064F29F3E}"/>
</file>

<file path=customXml/itemProps3.xml><?xml version="1.0" encoding="utf-8"?>
<ds:datastoreItem xmlns:ds="http://schemas.openxmlformats.org/officeDocument/2006/customXml" ds:itemID="{3F505C5F-9CB1-4D81-B40E-B6295A1CCEA4}"/>
</file>

<file path=customXml/itemProps4.xml><?xml version="1.0" encoding="utf-8"?>
<ds:datastoreItem xmlns:ds="http://schemas.openxmlformats.org/officeDocument/2006/customXml" ds:itemID="{947F2299-605F-402D-B01A-3352CAF3B5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2026-09-17T10:53:00Z</dcterms:created>
  <dcterms:modified xsi:type="dcterms:W3CDTF">2026-09-17T10:53:00Z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