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7427" w14:textId="2BCBFE00" w:rsidR="0006655D" w:rsidRDefault="00000000" w:rsidP="00D23305">
      <w:pPr>
        <w:pStyle w:val="Chapter"/>
      </w:pPr>
      <w:r>
        <w:t>Activity 2 Worksheet</w:t>
      </w:r>
      <w:r w:rsidR="008A188C">
        <w:t xml:space="preserve"> answers</w:t>
      </w:r>
      <w:r>
        <w:t>: Choosing a treatment</w:t>
      </w:r>
    </w:p>
    <w:p w14:paraId="2183DD8C" w14:textId="77777777" w:rsidR="0006655D" w:rsidRDefault="00000000" w:rsidP="00D23305">
      <w:pPr>
        <w:pStyle w:val="Heading2"/>
      </w:pPr>
      <w:r>
        <w:t xml:space="preserve">A 16-year-old patient who has recently been diagnosed with type 1 diabetes </w:t>
      </w:r>
    </w:p>
    <w:tbl>
      <w:tblPr>
        <w:tblStyle w:val="ad"/>
        <w:tblpPr w:leftFromText="180" w:rightFromText="180" w:vertAnchor="text" w:tblpY="1"/>
        <w:tblW w:w="1417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3118"/>
        <w:gridCol w:w="3686"/>
        <w:gridCol w:w="4677"/>
      </w:tblGrid>
      <w:tr w:rsidR="0006655D" w14:paraId="6266B1A9" w14:textId="77777777" w:rsidTr="001A24D3">
        <w:tc>
          <w:tcPr>
            <w:tcW w:w="5807" w:type="dxa"/>
            <w:gridSpan w:val="2"/>
          </w:tcPr>
          <w:p w14:paraId="5AD7154E" w14:textId="77777777" w:rsidR="0006655D" w:rsidRDefault="00000000" w:rsidP="00D23305">
            <w:pPr>
              <w:pStyle w:val="Tablehead1"/>
            </w:pPr>
            <w:r>
              <w:t>Insulin therapy</w:t>
            </w:r>
          </w:p>
        </w:tc>
        <w:tc>
          <w:tcPr>
            <w:tcW w:w="8363" w:type="dxa"/>
            <w:gridSpan w:val="2"/>
            <w:shd w:val="clear" w:color="auto" w:fill="F2F2F2"/>
          </w:tcPr>
          <w:p w14:paraId="08593C30" w14:textId="77777777" w:rsidR="0006655D" w:rsidRDefault="00000000" w:rsidP="00D23305">
            <w:pPr>
              <w:pStyle w:val="Tablehead1"/>
            </w:pPr>
            <w:r>
              <w:t>Artificial pancreas</w:t>
            </w:r>
          </w:p>
        </w:tc>
      </w:tr>
      <w:tr w:rsidR="0006655D" w14:paraId="5D6432B3" w14:textId="77777777" w:rsidTr="001A24D3">
        <w:tc>
          <w:tcPr>
            <w:tcW w:w="2689" w:type="dxa"/>
          </w:tcPr>
          <w:p w14:paraId="18BA9164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118" w:type="dxa"/>
          </w:tcPr>
          <w:p w14:paraId="48685982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  <w:tc>
          <w:tcPr>
            <w:tcW w:w="3686" w:type="dxa"/>
            <w:shd w:val="clear" w:color="auto" w:fill="F2F2F2"/>
          </w:tcPr>
          <w:p w14:paraId="663EA232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4677" w:type="dxa"/>
            <w:shd w:val="clear" w:color="auto" w:fill="F2F2F2"/>
          </w:tcPr>
          <w:p w14:paraId="0BE14D6E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</w:tr>
      <w:tr w:rsidR="0006655D" w14:paraId="7873F54B" w14:textId="77777777" w:rsidTr="001A24D3">
        <w:tc>
          <w:tcPr>
            <w:tcW w:w="2689" w:type="dxa"/>
          </w:tcPr>
          <w:p w14:paraId="67F9F0A4" w14:textId="77777777" w:rsidR="0006655D" w:rsidRDefault="00000000" w:rsidP="00D23305">
            <w:pPr>
              <w:pStyle w:val="Tablebody2"/>
            </w:pPr>
            <w:r>
              <w:t>Widely available on the NHS.</w:t>
            </w:r>
          </w:p>
          <w:p w14:paraId="7A91A7D4" w14:textId="77777777" w:rsidR="0006655D" w:rsidRDefault="00000000" w:rsidP="00D23305">
            <w:pPr>
              <w:pStyle w:val="Tablebody2"/>
            </w:pPr>
            <w:r>
              <w:t>Well-studied, with clear guidance on dosing and monitoring for teenagers.</w:t>
            </w:r>
          </w:p>
          <w:p w14:paraId="40E07191" w14:textId="77777777" w:rsidR="0006655D" w:rsidRDefault="00000000" w:rsidP="00D23305">
            <w:pPr>
              <w:pStyle w:val="Tablebody2"/>
            </w:pPr>
            <w:r>
              <w:t>Multiple daily injections or insulin pens allow adjustments for meals, activity and blood glucose fluctuations.</w:t>
            </w:r>
          </w:p>
          <w:p w14:paraId="7D71A3C2" w14:textId="77777777" w:rsidR="0006655D" w:rsidRDefault="00000000" w:rsidP="00D23305">
            <w:pPr>
              <w:pStyle w:val="Tablebody2"/>
            </w:pPr>
            <w:r>
              <w:t>Teens can learn to manage their condition themselves, promoting self-care skills and responsibility.</w:t>
            </w:r>
          </w:p>
          <w:p w14:paraId="0BA452C0" w14:textId="77777777" w:rsidR="0006655D" w:rsidRDefault="00000000" w:rsidP="00D23305">
            <w:pPr>
              <w:pStyle w:val="Tablebody2"/>
            </w:pPr>
            <w:r>
              <w:t>Can quickly correct high blood glucose levels, which is important during the early stages of diagnosis.</w:t>
            </w:r>
          </w:p>
        </w:tc>
        <w:tc>
          <w:tcPr>
            <w:tcW w:w="3118" w:type="dxa"/>
          </w:tcPr>
          <w:p w14:paraId="3A073A3C" w14:textId="77777777" w:rsidR="0006655D" w:rsidRDefault="00000000" w:rsidP="00D23305">
            <w:pPr>
              <w:pStyle w:val="Tablebody2"/>
            </w:pPr>
            <w:r>
              <w:t>Blood glucose checks multiple times per day can feel burdensome.</w:t>
            </w:r>
          </w:p>
          <w:p w14:paraId="4251E943" w14:textId="77777777" w:rsidR="0006655D" w:rsidRDefault="00000000" w:rsidP="00D23305">
            <w:pPr>
              <w:pStyle w:val="Tablebody2"/>
            </w:pPr>
            <w:r>
              <w:t>Calculating insulin doses based on carbohydrate intake can be challenging and prone to error.</w:t>
            </w:r>
          </w:p>
          <w:p w14:paraId="5B6E8488" w14:textId="77777777" w:rsidR="0006655D" w:rsidRDefault="00000000" w:rsidP="00D23305">
            <w:pPr>
              <w:pStyle w:val="Tablebody2"/>
            </w:pPr>
            <w:r>
              <w:t>Incorrect dosing or missed injections may lead to dangerous fluctuations in blood sugar levels.</w:t>
            </w:r>
          </w:p>
          <w:p w14:paraId="39DF4367" w14:textId="77777777" w:rsidR="0006655D" w:rsidRDefault="00000000" w:rsidP="00D23305">
            <w:pPr>
              <w:pStyle w:val="Tablebody2"/>
            </w:pPr>
            <w:r>
              <w:t>Some teenagers may be anxious about needles, which could affect adherence.</w:t>
            </w:r>
          </w:p>
          <w:p w14:paraId="452992C5" w14:textId="77777777" w:rsidR="0006655D" w:rsidRDefault="00000000" w:rsidP="00D23305">
            <w:pPr>
              <w:pStyle w:val="Tablebody2"/>
            </w:pPr>
            <w:r>
              <w:t>Managing insulin therapy around school, sports and social activities requires planning and can feel restrictive.</w:t>
            </w:r>
          </w:p>
        </w:tc>
        <w:tc>
          <w:tcPr>
            <w:tcW w:w="3686" w:type="dxa"/>
            <w:shd w:val="clear" w:color="auto" w:fill="F2F2F2"/>
          </w:tcPr>
          <w:p w14:paraId="66F06CED" w14:textId="77777777" w:rsidR="0006655D" w:rsidRDefault="00000000" w:rsidP="00D23305">
            <w:pPr>
              <w:pStyle w:val="Tablebody2"/>
            </w:pPr>
            <w:r>
              <w:t>Hybrid closed-loop systems are now accessible for young people with type 1 diabetes on the NHS.</w:t>
            </w:r>
          </w:p>
          <w:p w14:paraId="308FA660" w14:textId="77777777" w:rsidR="0006655D" w:rsidRDefault="00000000" w:rsidP="00D23305">
            <w:pPr>
              <w:pStyle w:val="Tablebody2"/>
            </w:pPr>
            <w:r>
              <w:t>Teenagers often adapt easily to new devices, apps and wearable tech. This can reduce the learning curve and help them use the system confidently.</w:t>
            </w:r>
          </w:p>
          <w:p w14:paraId="11EE8865" w14:textId="77777777" w:rsidR="0006655D" w:rsidRDefault="00000000" w:rsidP="00D23305">
            <w:pPr>
              <w:pStyle w:val="Tablebody2"/>
            </w:pPr>
            <w:r>
              <w:t>Closed-loop systems automate insulin delivery, helping stabilise blood glucose levels with fewer manual calculations. This can reduce hypo- and hyperglycaemic episodes.</w:t>
            </w:r>
          </w:p>
          <w:p w14:paraId="3D8ABEF3" w14:textId="083E64AC" w:rsidR="0006655D" w:rsidRDefault="00000000" w:rsidP="00D23305">
            <w:pPr>
              <w:pStyle w:val="Tablebody2"/>
            </w:pPr>
            <w:r>
              <w:t>Teenagers often have irregular sleep, meals and activity patterns. Automated insulin adjustments can help compensate for this.</w:t>
            </w:r>
          </w:p>
        </w:tc>
        <w:tc>
          <w:tcPr>
            <w:tcW w:w="4677" w:type="dxa"/>
            <w:shd w:val="clear" w:color="auto" w:fill="F2F2F2"/>
          </w:tcPr>
          <w:p w14:paraId="0ECC32E4" w14:textId="77777777" w:rsidR="0006655D" w:rsidRDefault="00000000" w:rsidP="00D23305">
            <w:pPr>
              <w:pStyle w:val="Tablebody2"/>
            </w:pPr>
            <w:r>
              <w:t>At this age, body image and fitting in with peers are very important. Wearing visible devices might cause self-consciousness or worry about questions from others.</w:t>
            </w:r>
          </w:p>
          <w:p w14:paraId="4AC91AA9" w14:textId="77777777" w:rsidR="0006655D" w:rsidRDefault="00000000" w:rsidP="00D23305">
            <w:pPr>
              <w:pStyle w:val="Tablebody2"/>
            </w:pPr>
            <w:r>
              <w:t>A teen may worry about the device coming off or being noticeable during physical activities, PE lessons or swimming. They may need reassurance about waterproofing and device options.</w:t>
            </w:r>
          </w:p>
          <w:p w14:paraId="2010AA53" w14:textId="77777777" w:rsidR="0006655D" w:rsidRDefault="00000000" w:rsidP="00D23305">
            <w:pPr>
              <w:pStyle w:val="Tablebody2"/>
            </w:pPr>
            <w:r>
              <w:t>A new diagnosis can be overwhelming. A young person may need time to accept the condition before taking on a complex-looking piece of equipment.</w:t>
            </w:r>
          </w:p>
          <w:p w14:paraId="3A62FF54" w14:textId="77777777" w:rsidR="0006655D" w:rsidRDefault="00000000" w:rsidP="00D23305">
            <w:pPr>
              <w:pStyle w:val="Tablebody2"/>
            </w:pPr>
            <w:r>
              <w:t>Some teens find device alerts annoying or intrusive, especially at school or during sleep.</w:t>
            </w:r>
          </w:p>
          <w:p w14:paraId="697995C7" w14:textId="5CA8DD2B" w:rsidR="0006655D" w:rsidRDefault="00000000" w:rsidP="00D23305">
            <w:pPr>
              <w:pStyle w:val="Tablebody2"/>
            </w:pPr>
            <w:r>
              <w:t>Even with automation, the system requires tasks like sensor changes, site checks, carb entries and troubleshooting, something a newly-diagnosed teen may initially find daunting.</w:t>
            </w:r>
          </w:p>
        </w:tc>
      </w:tr>
    </w:tbl>
    <w:p w14:paraId="139634B6" w14:textId="1C607FA9" w:rsidR="0006655D" w:rsidRDefault="00000000" w:rsidP="00D23305">
      <w:pPr>
        <w:pStyle w:val="Heading2"/>
      </w:pPr>
      <w:r>
        <w:lastRenderedPageBreak/>
        <w:t>A 35-year-old patient who has been living with type 1 diabetes for over 20 years</w:t>
      </w:r>
    </w:p>
    <w:tbl>
      <w:tblPr>
        <w:tblStyle w:val="ae"/>
        <w:tblW w:w="137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436"/>
        <w:gridCol w:w="3436"/>
        <w:gridCol w:w="3437"/>
      </w:tblGrid>
      <w:tr w:rsidR="0006655D" w14:paraId="3734FB61" w14:textId="77777777">
        <w:tc>
          <w:tcPr>
            <w:tcW w:w="6872" w:type="dxa"/>
            <w:gridSpan w:val="2"/>
          </w:tcPr>
          <w:p w14:paraId="0470E457" w14:textId="77777777" w:rsidR="0006655D" w:rsidRDefault="00000000" w:rsidP="00D23305">
            <w:pPr>
              <w:pStyle w:val="Tablehead1"/>
            </w:pPr>
            <w:r>
              <w:t>Insulin therapy</w:t>
            </w:r>
          </w:p>
        </w:tc>
        <w:tc>
          <w:tcPr>
            <w:tcW w:w="6873" w:type="dxa"/>
            <w:gridSpan w:val="2"/>
            <w:shd w:val="clear" w:color="auto" w:fill="F2F2F2"/>
          </w:tcPr>
          <w:p w14:paraId="79F49640" w14:textId="77777777" w:rsidR="0006655D" w:rsidRDefault="00000000" w:rsidP="00D23305">
            <w:pPr>
              <w:pStyle w:val="Tablehead1"/>
            </w:pPr>
            <w:r>
              <w:t>Artificial pancreas</w:t>
            </w:r>
          </w:p>
        </w:tc>
      </w:tr>
      <w:tr w:rsidR="0006655D" w14:paraId="19B7E553" w14:textId="77777777">
        <w:tc>
          <w:tcPr>
            <w:tcW w:w="3436" w:type="dxa"/>
          </w:tcPr>
          <w:p w14:paraId="069C81E6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436" w:type="dxa"/>
          </w:tcPr>
          <w:p w14:paraId="3D2FF6DF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  <w:tc>
          <w:tcPr>
            <w:tcW w:w="3436" w:type="dxa"/>
            <w:shd w:val="clear" w:color="auto" w:fill="F2F2F2"/>
          </w:tcPr>
          <w:p w14:paraId="741EAA31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437" w:type="dxa"/>
            <w:shd w:val="clear" w:color="auto" w:fill="F2F2F2"/>
          </w:tcPr>
          <w:p w14:paraId="57740A31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</w:tr>
      <w:tr w:rsidR="0006655D" w14:paraId="7231D18A" w14:textId="77777777">
        <w:tc>
          <w:tcPr>
            <w:tcW w:w="3436" w:type="dxa"/>
          </w:tcPr>
          <w:p w14:paraId="3EE56DBB" w14:textId="77777777" w:rsidR="0006655D" w:rsidRDefault="00000000" w:rsidP="00D23305">
            <w:pPr>
              <w:pStyle w:val="Tablebody2"/>
            </w:pPr>
            <w:r>
              <w:t>Widely available on the NHS.</w:t>
            </w:r>
          </w:p>
          <w:p w14:paraId="02AF6AD7" w14:textId="77777777" w:rsidR="0006655D" w:rsidRDefault="00000000" w:rsidP="00D23305">
            <w:pPr>
              <w:pStyle w:val="Tablebody2"/>
            </w:pPr>
            <w:r>
              <w:t>Likely confident in calculating doses, monitoring blood glucose, and adjusting insulin based on lifestyle.</w:t>
            </w:r>
          </w:p>
          <w:p w14:paraId="1EA26DA9" w14:textId="77777777" w:rsidR="0006655D" w:rsidRDefault="00000000" w:rsidP="00D23305">
            <w:pPr>
              <w:pStyle w:val="Tablebody2"/>
            </w:pPr>
            <w:r>
              <w:t>Has long-term familiarity with injections or pumps, reducing the learning curve for new strategies.</w:t>
            </w:r>
          </w:p>
          <w:p w14:paraId="58559EAC" w14:textId="77777777" w:rsidR="0006655D" w:rsidRDefault="00000000" w:rsidP="00D23305">
            <w:pPr>
              <w:pStyle w:val="Tablebody2"/>
            </w:pPr>
            <w:r>
              <w:t>Can continue using multiple daily injections or pump therapy tailored to meals, exercise and work schedule.</w:t>
            </w:r>
          </w:p>
          <w:p w14:paraId="67B518C1" w14:textId="77777777" w:rsidR="0006655D" w:rsidRDefault="00000000" w:rsidP="00D23305">
            <w:pPr>
              <w:pStyle w:val="Tablebody2"/>
            </w:pPr>
            <w:r>
              <w:t>Adjustments in insulin doses provide precise control over blood glucose levels.</w:t>
            </w:r>
          </w:p>
          <w:p w14:paraId="29839003" w14:textId="77777777" w:rsidR="0006655D" w:rsidRDefault="0006655D" w:rsidP="00D23305">
            <w:pPr>
              <w:pStyle w:val="Tablebody2"/>
            </w:pPr>
          </w:p>
        </w:tc>
        <w:tc>
          <w:tcPr>
            <w:tcW w:w="3436" w:type="dxa"/>
          </w:tcPr>
          <w:p w14:paraId="37388C25" w14:textId="77777777" w:rsidR="0006655D" w:rsidRDefault="00000000" w:rsidP="00D23305">
            <w:pPr>
              <w:pStyle w:val="Tablebody2"/>
            </w:pPr>
            <w:r>
              <w:t>Even with experience, manual dose calculations, monitoring and injections remain time-consuming.</w:t>
            </w:r>
          </w:p>
          <w:p w14:paraId="0F65451B" w14:textId="77777777" w:rsidR="0006655D" w:rsidRDefault="00000000" w:rsidP="00D23305">
            <w:pPr>
              <w:pStyle w:val="Tablebody2"/>
            </w:pPr>
            <w:r>
              <w:t>Human error in dosing or timing of injections can still lead to dangerous blood sugar fluctuations.</w:t>
            </w:r>
          </w:p>
          <w:p w14:paraId="3B18D23C" w14:textId="77777777" w:rsidR="0006655D" w:rsidRDefault="00000000" w:rsidP="00D23305">
            <w:pPr>
              <w:pStyle w:val="Tablebody2"/>
            </w:pPr>
            <w:r>
              <w:t>Work, travel or irregular schedules may make timing injections and meals challenging.</w:t>
            </w:r>
          </w:p>
          <w:p w14:paraId="42460ED4" w14:textId="77777777" w:rsidR="0006655D" w:rsidRDefault="00000000" w:rsidP="00D23305">
            <w:pPr>
              <w:pStyle w:val="Tablebody2"/>
            </w:pPr>
            <w:r>
              <w:t>Long-term management can feel repetitive or mentally tiring, especially if patient has used intensive regimens for years.</w:t>
            </w:r>
          </w:p>
          <w:p w14:paraId="14B3BC5A" w14:textId="77777777" w:rsidR="0006655D" w:rsidRDefault="00000000" w:rsidP="00D23305">
            <w:pPr>
              <w:pStyle w:val="Tablebody2"/>
            </w:pPr>
            <w:r>
              <w:t>Unlike hybrid closed-loop systems, insulin therapy does not automatically adjust for unexpected changes in activity or meals.</w:t>
            </w:r>
          </w:p>
        </w:tc>
        <w:tc>
          <w:tcPr>
            <w:tcW w:w="3436" w:type="dxa"/>
            <w:shd w:val="clear" w:color="auto" w:fill="F2F2F2"/>
          </w:tcPr>
          <w:p w14:paraId="4E4D7A4C" w14:textId="77777777" w:rsidR="0006655D" w:rsidRDefault="00000000" w:rsidP="00D23305">
            <w:pPr>
              <w:pStyle w:val="Tablebody2"/>
            </w:pPr>
            <w:r>
              <w:t>Would be a suitable private choice if person has medical insurance.</w:t>
            </w:r>
          </w:p>
          <w:p w14:paraId="0D5998E5" w14:textId="77777777" w:rsidR="0006655D" w:rsidRDefault="00000000" w:rsidP="00D23305">
            <w:pPr>
              <w:pStyle w:val="Tablebody2"/>
            </w:pPr>
            <w:r>
              <w:t>May reduce the burden of calculating insulin doses since the system automates delivery.</w:t>
            </w:r>
          </w:p>
          <w:p w14:paraId="414B3028" w14:textId="77777777" w:rsidR="0006655D" w:rsidRDefault="00000000" w:rsidP="00D23305">
            <w:pPr>
              <w:pStyle w:val="Tablebody2"/>
            </w:pPr>
            <w:r>
              <w:t>Could provide more stable blood glucose levels and reduce the risk of hypo- or hyperglycaemia.</w:t>
            </w:r>
          </w:p>
          <w:p w14:paraId="7C833363" w14:textId="77777777" w:rsidR="0006655D" w:rsidRDefault="00000000" w:rsidP="00D23305">
            <w:pPr>
              <w:pStyle w:val="Tablebody2"/>
            </w:pPr>
            <w:r>
              <w:t>May offer increased flexibility with meals and daily routine, reducing the mental load of diabetes management.</w:t>
            </w:r>
          </w:p>
          <w:p w14:paraId="50575A65" w14:textId="77777777" w:rsidR="0006655D" w:rsidRDefault="0006655D" w:rsidP="00D23305">
            <w:pPr>
              <w:pStyle w:val="Tablebody2"/>
            </w:pPr>
          </w:p>
        </w:tc>
        <w:tc>
          <w:tcPr>
            <w:tcW w:w="3437" w:type="dxa"/>
            <w:shd w:val="clear" w:color="auto" w:fill="F2F2F2"/>
          </w:tcPr>
          <w:p w14:paraId="4233B13A" w14:textId="77777777" w:rsidR="0006655D" w:rsidRDefault="00000000" w:rsidP="00D23305">
            <w:pPr>
              <w:pStyle w:val="Tablebody2"/>
            </w:pPr>
            <w:r>
              <w:t>Patient may be satisfied with current treatment plans, including dose calculation and overall management.</w:t>
            </w:r>
          </w:p>
          <w:p w14:paraId="5422E46C" w14:textId="77777777" w:rsidR="0006655D" w:rsidRDefault="00000000" w:rsidP="00D23305">
            <w:pPr>
              <w:pStyle w:val="Tablebody2"/>
            </w:pPr>
            <w:r>
              <w:t>Not available on the NHS for this age group.</w:t>
            </w:r>
          </w:p>
          <w:p w14:paraId="59A1E1B8" w14:textId="77777777" w:rsidR="0006655D" w:rsidRDefault="00000000" w:rsidP="00D23305">
            <w:pPr>
              <w:pStyle w:val="Tablebody2"/>
            </w:pPr>
            <w:r>
              <w:t>Requires wearing a device continuously, which some patients may find intrusive or uncomfortable.</w:t>
            </w:r>
          </w:p>
          <w:p w14:paraId="325D2B8F" w14:textId="77777777" w:rsidR="0006655D" w:rsidRDefault="00000000" w:rsidP="00D23305">
            <w:pPr>
              <w:pStyle w:val="Tablebody2"/>
            </w:pPr>
            <w:r>
              <w:t>Technology still requires monitoring and troubleshooting, which could be a burden for someone used to manual management.</w:t>
            </w:r>
          </w:p>
          <w:p w14:paraId="3B5CCD03" w14:textId="77777777" w:rsidR="0006655D" w:rsidRDefault="0006655D" w:rsidP="00D23305">
            <w:pPr>
              <w:pStyle w:val="Tablebody2"/>
            </w:pPr>
          </w:p>
        </w:tc>
      </w:tr>
    </w:tbl>
    <w:p w14:paraId="7C409915" w14:textId="77777777" w:rsidR="0006655D" w:rsidRDefault="00000000">
      <w:r>
        <w:br w:type="page"/>
      </w:r>
    </w:p>
    <w:p w14:paraId="553DC7DE" w14:textId="77777777" w:rsidR="0006655D" w:rsidRDefault="00000000" w:rsidP="00D23305">
      <w:pPr>
        <w:pStyle w:val="Heading2"/>
      </w:pPr>
      <w:r>
        <w:lastRenderedPageBreak/>
        <w:t xml:space="preserve">An 80-year-old patient with </w:t>
      </w:r>
      <w:r w:rsidRPr="00D23305">
        <w:t>type</w:t>
      </w:r>
      <w:r>
        <w:t xml:space="preserve"> 1 diabetes</w:t>
      </w:r>
    </w:p>
    <w:tbl>
      <w:tblPr>
        <w:tblStyle w:val="af"/>
        <w:tblW w:w="137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436"/>
        <w:gridCol w:w="3436"/>
        <w:gridCol w:w="3437"/>
      </w:tblGrid>
      <w:tr w:rsidR="0006655D" w14:paraId="600C36EE" w14:textId="77777777">
        <w:tc>
          <w:tcPr>
            <w:tcW w:w="6872" w:type="dxa"/>
            <w:gridSpan w:val="2"/>
          </w:tcPr>
          <w:p w14:paraId="3E2978A0" w14:textId="77777777" w:rsidR="0006655D" w:rsidRDefault="00000000" w:rsidP="00D23305">
            <w:pPr>
              <w:pStyle w:val="Tablehead1"/>
            </w:pPr>
            <w:r>
              <w:t>Insulin therapy</w:t>
            </w:r>
          </w:p>
        </w:tc>
        <w:tc>
          <w:tcPr>
            <w:tcW w:w="6873" w:type="dxa"/>
            <w:gridSpan w:val="2"/>
            <w:shd w:val="clear" w:color="auto" w:fill="F2F2F2"/>
          </w:tcPr>
          <w:p w14:paraId="580557F5" w14:textId="77777777" w:rsidR="0006655D" w:rsidRDefault="00000000" w:rsidP="00D23305">
            <w:pPr>
              <w:pStyle w:val="Tablehead1"/>
            </w:pPr>
            <w:r>
              <w:t>Artificial pancreas</w:t>
            </w:r>
          </w:p>
        </w:tc>
      </w:tr>
      <w:tr w:rsidR="0006655D" w14:paraId="38C1DA21" w14:textId="77777777">
        <w:tc>
          <w:tcPr>
            <w:tcW w:w="3436" w:type="dxa"/>
          </w:tcPr>
          <w:p w14:paraId="4FA43C00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436" w:type="dxa"/>
          </w:tcPr>
          <w:p w14:paraId="6A9EA949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  <w:tc>
          <w:tcPr>
            <w:tcW w:w="3436" w:type="dxa"/>
            <w:shd w:val="clear" w:color="auto" w:fill="F2F2F2"/>
          </w:tcPr>
          <w:p w14:paraId="63D134D4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437" w:type="dxa"/>
            <w:shd w:val="clear" w:color="auto" w:fill="F2F2F2"/>
          </w:tcPr>
          <w:p w14:paraId="6BE484A7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</w:tr>
      <w:tr w:rsidR="0006655D" w14:paraId="4724C644" w14:textId="77777777">
        <w:tc>
          <w:tcPr>
            <w:tcW w:w="3436" w:type="dxa"/>
          </w:tcPr>
          <w:p w14:paraId="7FD9E758" w14:textId="77777777" w:rsidR="0006655D" w:rsidRDefault="00000000" w:rsidP="00D23305">
            <w:pPr>
              <w:pStyle w:val="Tablebody2"/>
            </w:pPr>
            <w:r>
              <w:t>Widely available on the NHS.</w:t>
            </w:r>
          </w:p>
          <w:p w14:paraId="658D267C" w14:textId="77777777" w:rsidR="0006655D" w:rsidRDefault="00000000" w:rsidP="00D23305">
            <w:pPr>
              <w:pStyle w:val="Tablebody2"/>
            </w:pPr>
            <w:r>
              <w:t>Doctors can tailor injections to suit older adults, taking into account comorbidities and lifestyle.</w:t>
            </w:r>
          </w:p>
          <w:p w14:paraId="730A4546" w14:textId="77777777" w:rsidR="0006655D" w:rsidRDefault="00000000" w:rsidP="00D23305">
            <w:pPr>
              <w:pStyle w:val="Tablebody2"/>
            </w:pPr>
            <w:r>
              <w:t>Multiple daily injections or insulin pens allow adjustments based on meals, activity and health status.</w:t>
            </w:r>
          </w:p>
          <w:p w14:paraId="6C1093A6" w14:textId="77777777" w:rsidR="0006655D" w:rsidRDefault="00000000" w:rsidP="00D23305">
            <w:pPr>
              <w:pStyle w:val="Tablebody2"/>
            </w:pPr>
            <w:r>
              <w:t>Can quickly correct high or low blood glucose levels, which is important for older patients at higher risk of complications.</w:t>
            </w:r>
          </w:p>
          <w:p w14:paraId="52FD4602" w14:textId="77777777" w:rsidR="0006655D" w:rsidRDefault="0006655D" w:rsidP="00D23305">
            <w:pPr>
              <w:pStyle w:val="Tablebody2"/>
            </w:pPr>
          </w:p>
        </w:tc>
        <w:tc>
          <w:tcPr>
            <w:tcW w:w="3436" w:type="dxa"/>
          </w:tcPr>
          <w:p w14:paraId="59739A8F" w14:textId="77777777" w:rsidR="0006655D" w:rsidRDefault="00000000" w:rsidP="00D23305">
            <w:pPr>
              <w:pStyle w:val="Tablebody2"/>
            </w:pPr>
            <w:r>
              <w:t>Manual calculations and monitoring may be challenging if memory, vision or dexterity are declining.</w:t>
            </w:r>
          </w:p>
          <w:p w14:paraId="42FD4600" w14:textId="77777777" w:rsidR="0006655D" w:rsidRDefault="00000000" w:rsidP="00D23305">
            <w:pPr>
              <w:pStyle w:val="Tablebody2"/>
            </w:pPr>
            <w:r>
              <w:t>Older adults may be more vulnerable to dangerous low blood sugar events (hypoglycaemia).</w:t>
            </w:r>
          </w:p>
          <w:p w14:paraId="097356FA" w14:textId="77777777" w:rsidR="0006655D" w:rsidRDefault="00000000" w:rsidP="00D23305">
            <w:pPr>
              <w:pStyle w:val="Tablebody2"/>
            </w:pPr>
            <w:r>
              <w:t>Frequent injections could be physically uncomfortable or difficult for some older adults.</w:t>
            </w:r>
          </w:p>
          <w:p w14:paraId="28DC7AA8" w14:textId="77777777" w:rsidR="0006655D" w:rsidRDefault="00000000" w:rsidP="00D23305">
            <w:pPr>
              <w:pStyle w:val="Tablebody2"/>
            </w:pPr>
            <w:r>
              <w:t>Scheduling injections and monitoring around daily routines may be burdensome.</w:t>
            </w:r>
          </w:p>
          <w:p w14:paraId="79F9E3C1" w14:textId="4E52EFE8" w:rsidR="0006655D" w:rsidRDefault="00000000" w:rsidP="00D23305">
            <w:pPr>
              <w:pStyle w:val="Tablebody2"/>
            </w:pPr>
            <w:r>
              <w:t>Managing insulin manually can increase stress, particularly if patient is frail or has cognitive decline.</w:t>
            </w:r>
          </w:p>
        </w:tc>
        <w:tc>
          <w:tcPr>
            <w:tcW w:w="3436" w:type="dxa"/>
            <w:shd w:val="clear" w:color="auto" w:fill="F2F2F2"/>
          </w:tcPr>
          <w:p w14:paraId="02A366C4" w14:textId="77777777" w:rsidR="0006655D" w:rsidRDefault="00000000" w:rsidP="00D23305">
            <w:pPr>
              <w:pStyle w:val="Tablebody2"/>
            </w:pPr>
            <w:r>
              <w:t>Could theoretically improve glucose control with automated dosing.</w:t>
            </w:r>
          </w:p>
          <w:p w14:paraId="51AA2639" w14:textId="77777777" w:rsidR="0006655D" w:rsidRDefault="00000000" w:rsidP="00D23305">
            <w:pPr>
              <w:pStyle w:val="Tablebody2"/>
            </w:pPr>
            <w:r>
              <w:t>May reduce the cognitive load of calculating insulin doses, especially if the patient has declining memory or dexterity.</w:t>
            </w:r>
          </w:p>
          <w:p w14:paraId="07893B52" w14:textId="77777777" w:rsidR="0006655D" w:rsidRDefault="0006655D" w:rsidP="00D23305">
            <w:pPr>
              <w:pStyle w:val="Tablebody2"/>
            </w:pPr>
          </w:p>
        </w:tc>
        <w:tc>
          <w:tcPr>
            <w:tcW w:w="3437" w:type="dxa"/>
            <w:shd w:val="clear" w:color="auto" w:fill="F2F2F2"/>
          </w:tcPr>
          <w:p w14:paraId="36B55E67" w14:textId="77777777" w:rsidR="0006655D" w:rsidRDefault="00000000" w:rsidP="00D23305">
            <w:pPr>
              <w:pStyle w:val="Tablebody2"/>
            </w:pPr>
            <w:r>
              <w:t>Not available on the NHS for this age group.</w:t>
            </w:r>
          </w:p>
          <w:p w14:paraId="66F3764C" w14:textId="77777777" w:rsidR="0006655D" w:rsidRDefault="00000000" w:rsidP="00D23305">
            <w:pPr>
              <w:pStyle w:val="Tablebody2"/>
            </w:pPr>
            <w:r>
              <w:t>May find the technology difficult to use due to age, unfamiliarity with devices or reduced dexterity.</w:t>
            </w:r>
          </w:p>
          <w:p w14:paraId="250E3C7E" w14:textId="77777777" w:rsidR="0006655D" w:rsidRDefault="00000000" w:rsidP="00D23305">
            <w:pPr>
              <w:pStyle w:val="Tablebody2"/>
            </w:pPr>
            <w:r>
              <w:t>Continuous device wear could be physically uncomfortable or interfere with mobility.</w:t>
            </w:r>
          </w:p>
          <w:p w14:paraId="2E33836B" w14:textId="77777777" w:rsidR="0006655D" w:rsidRDefault="00000000" w:rsidP="00D23305">
            <w:pPr>
              <w:pStyle w:val="Tablebody2"/>
            </w:pPr>
            <w:r>
              <w:t>Requires regular maintenance and troubleshooting, which may not be feasible for all older adults.</w:t>
            </w:r>
          </w:p>
          <w:p w14:paraId="09456AF4" w14:textId="77777777" w:rsidR="0006655D" w:rsidRDefault="0006655D" w:rsidP="00D23305">
            <w:pPr>
              <w:pStyle w:val="Tablebody2"/>
            </w:pPr>
          </w:p>
        </w:tc>
      </w:tr>
    </w:tbl>
    <w:p w14:paraId="68D6FE4F" w14:textId="77777777" w:rsidR="0006655D" w:rsidRDefault="00000000">
      <w:r>
        <w:br w:type="page"/>
      </w:r>
    </w:p>
    <w:p w14:paraId="1AE71436" w14:textId="77777777" w:rsidR="0006655D" w:rsidRDefault="00000000" w:rsidP="00D23305">
      <w:pPr>
        <w:pStyle w:val="Heading2"/>
      </w:pPr>
      <w:r>
        <w:lastRenderedPageBreak/>
        <w:t>A patient with severe type 2 diabetes</w:t>
      </w:r>
    </w:p>
    <w:tbl>
      <w:tblPr>
        <w:tblStyle w:val="af0"/>
        <w:tblW w:w="1374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2796"/>
        <w:gridCol w:w="4076"/>
        <w:gridCol w:w="3437"/>
      </w:tblGrid>
      <w:tr w:rsidR="0006655D" w14:paraId="1315EC98" w14:textId="77777777" w:rsidTr="001A24D3">
        <w:tc>
          <w:tcPr>
            <w:tcW w:w="6232" w:type="dxa"/>
            <w:gridSpan w:val="2"/>
          </w:tcPr>
          <w:p w14:paraId="2DFF2A98" w14:textId="77777777" w:rsidR="0006655D" w:rsidRDefault="00000000" w:rsidP="00D23305">
            <w:pPr>
              <w:pStyle w:val="Tablehead1"/>
            </w:pPr>
            <w:r>
              <w:t>Insulin therapy</w:t>
            </w:r>
          </w:p>
        </w:tc>
        <w:tc>
          <w:tcPr>
            <w:tcW w:w="7513" w:type="dxa"/>
            <w:gridSpan w:val="2"/>
            <w:shd w:val="clear" w:color="auto" w:fill="F2F2F2"/>
          </w:tcPr>
          <w:p w14:paraId="3111CDEE" w14:textId="77777777" w:rsidR="0006655D" w:rsidRDefault="00000000" w:rsidP="00D23305">
            <w:pPr>
              <w:pStyle w:val="Tablehead1"/>
            </w:pPr>
            <w:r>
              <w:t>Artificial pancreas</w:t>
            </w:r>
          </w:p>
        </w:tc>
      </w:tr>
      <w:tr w:rsidR="0006655D" w14:paraId="55009906" w14:textId="77777777" w:rsidTr="001A24D3">
        <w:tc>
          <w:tcPr>
            <w:tcW w:w="3436" w:type="dxa"/>
          </w:tcPr>
          <w:p w14:paraId="4B22417C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2796" w:type="dxa"/>
          </w:tcPr>
          <w:p w14:paraId="7C3709B6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  <w:tc>
          <w:tcPr>
            <w:tcW w:w="4076" w:type="dxa"/>
            <w:shd w:val="clear" w:color="auto" w:fill="F2F2F2"/>
          </w:tcPr>
          <w:p w14:paraId="667C78E3" w14:textId="77777777" w:rsidR="0006655D" w:rsidRDefault="00000000" w:rsidP="00D23305">
            <w:pPr>
              <w:pStyle w:val="Tablehead2"/>
            </w:pPr>
            <w:r>
              <w:t>Pros</w:t>
            </w:r>
          </w:p>
        </w:tc>
        <w:tc>
          <w:tcPr>
            <w:tcW w:w="3437" w:type="dxa"/>
            <w:shd w:val="clear" w:color="auto" w:fill="F2F2F2"/>
          </w:tcPr>
          <w:p w14:paraId="50367A59" w14:textId="77777777" w:rsidR="0006655D" w:rsidRDefault="00000000" w:rsidP="00D23305">
            <w:pPr>
              <w:pStyle w:val="Tablehead2"/>
            </w:pPr>
            <w:r>
              <w:t>Cons</w:t>
            </w:r>
          </w:p>
        </w:tc>
      </w:tr>
      <w:tr w:rsidR="0006655D" w14:paraId="6E03104B" w14:textId="77777777" w:rsidTr="001A24D3">
        <w:tc>
          <w:tcPr>
            <w:tcW w:w="3436" w:type="dxa"/>
          </w:tcPr>
          <w:p w14:paraId="12FB5C37" w14:textId="77777777" w:rsidR="0006655D" w:rsidRDefault="00000000" w:rsidP="00D23305">
            <w:pPr>
              <w:pStyle w:val="Tablebody2"/>
            </w:pPr>
            <w:r>
              <w:t>Can lower blood glucose where oral medications alone are insufficient.</w:t>
            </w:r>
          </w:p>
          <w:p w14:paraId="500D6613" w14:textId="77777777" w:rsidR="0006655D" w:rsidRDefault="00000000" w:rsidP="00D23305">
            <w:pPr>
              <w:pStyle w:val="Tablebody2"/>
            </w:pPr>
            <w:r>
              <w:t>Widely available on the NHS.</w:t>
            </w:r>
          </w:p>
          <w:p w14:paraId="2D11B44E" w14:textId="77777777" w:rsidR="0006655D" w:rsidRDefault="00000000" w:rsidP="00D23305">
            <w:pPr>
              <w:pStyle w:val="Tablebody2"/>
            </w:pPr>
            <w:r>
              <w:t>Multiple daily injections or pens can be tailored to meals, activity and glucose patterns.</w:t>
            </w:r>
          </w:p>
          <w:p w14:paraId="1B3EE02A" w14:textId="77777777" w:rsidR="0006655D" w:rsidRDefault="00000000" w:rsidP="00D23305">
            <w:pPr>
              <w:pStyle w:val="Tablebody2"/>
            </w:pPr>
            <w:r>
              <w:t>Can quickly correct dangerously high blood sugar levels.</w:t>
            </w:r>
          </w:p>
          <w:p w14:paraId="562A7E34" w14:textId="77777777" w:rsidR="0006655D" w:rsidRDefault="0006655D" w:rsidP="00D23305">
            <w:pPr>
              <w:pStyle w:val="Tablebody2"/>
            </w:pPr>
          </w:p>
        </w:tc>
        <w:tc>
          <w:tcPr>
            <w:tcW w:w="2796" w:type="dxa"/>
          </w:tcPr>
          <w:p w14:paraId="37386DA7" w14:textId="77777777" w:rsidR="0006655D" w:rsidRDefault="00000000" w:rsidP="00D23305">
            <w:pPr>
              <w:pStyle w:val="Tablebody2"/>
            </w:pPr>
            <w:r>
              <w:t>Frequent blood glucose checks and carbohydrate counting may be burdensome.</w:t>
            </w:r>
          </w:p>
          <w:p w14:paraId="0AD37491" w14:textId="77777777" w:rsidR="0006655D" w:rsidRDefault="00000000" w:rsidP="00D23305">
            <w:pPr>
              <w:pStyle w:val="Tablebody2"/>
            </w:pPr>
            <w:r>
              <w:t>Some patients may find needles inconvenient or uncomfortable.</w:t>
            </w:r>
          </w:p>
          <w:p w14:paraId="6D2B8A6E" w14:textId="77777777" w:rsidR="0006655D" w:rsidRDefault="00000000" w:rsidP="00D23305">
            <w:pPr>
              <w:pStyle w:val="Tablebody2"/>
            </w:pPr>
            <w:r>
              <w:t>Multiple injections and monitoring may conflict with work or social life.</w:t>
            </w:r>
          </w:p>
          <w:p w14:paraId="3A6AA129" w14:textId="77777777" w:rsidR="0006655D" w:rsidRDefault="00000000" w:rsidP="00D23305">
            <w:pPr>
              <w:pStyle w:val="Tablebody2"/>
            </w:pPr>
            <w:r>
              <w:t>Incorrect dosing or missed injections can cause hypo- or hyperglycaemia</w:t>
            </w:r>
          </w:p>
          <w:p w14:paraId="78A92958" w14:textId="7075AD8F" w:rsidR="0006655D" w:rsidRDefault="00000000" w:rsidP="00D23305">
            <w:pPr>
              <w:pStyle w:val="Tablebody2"/>
            </w:pPr>
            <w:r>
              <w:t>Insulin therapy may require adjustments over time as disease progresses, which can be challenging for adherence.</w:t>
            </w:r>
          </w:p>
        </w:tc>
        <w:tc>
          <w:tcPr>
            <w:tcW w:w="4076" w:type="dxa"/>
            <w:shd w:val="clear" w:color="auto" w:fill="F2F2F2"/>
          </w:tcPr>
          <w:p w14:paraId="0CA4146D" w14:textId="77777777" w:rsidR="0006655D" w:rsidRDefault="00000000" w:rsidP="00D23305">
            <w:pPr>
              <w:pStyle w:val="Tablebody2"/>
            </w:pPr>
            <w:r>
              <w:t>The system adjusts insulin dosing continuously, potentially improving blood glucose control without constant manual calculations.</w:t>
            </w:r>
          </w:p>
          <w:p w14:paraId="0DB04C07" w14:textId="77777777" w:rsidR="0006655D" w:rsidRDefault="00000000" w:rsidP="00D23305">
            <w:pPr>
              <w:pStyle w:val="Tablebody2"/>
            </w:pPr>
            <w:r>
              <w:t>Less need for frequent dose calculations and monitoring, which can be helpful if the patient finds self-management overwhelming.</w:t>
            </w:r>
          </w:p>
          <w:p w14:paraId="3F616563" w14:textId="77777777" w:rsidR="0006655D" w:rsidRDefault="00000000" w:rsidP="00D23305">
            <w:pPr>
              <w:pStyle w:val="Tablebody2"/>
            </w:pPr>
            <w:r>
              <w:t>May reduce the frequency of hypo- and hyperglycaemic episodes compared to manual insulin therapy.</w:t>
            </w:r>
          </w:p>
          <w:p w14:paraId="167B4D53" w14:textId="77777777" w:rsidR="0006655D" w:rsidRDefault="00000000" w:rsidP="00D23305">
            <w:pPr>
              <w:pStyle w:val="Tablebody2"/>
            </w:pPr>
            <w:r>
              <w:t>Can adjust insulin delivery based on meals and activity, potentially making daily routines easier to manage.</w:t>
            </w:r>
          </w:p>
          <w:p w14:paraId="535A190B" w14:textId="01EF245F" w:rsidR="0006655D" w:rsidRDefault="00000000" w:rsidP="00D23305">
            <w:pPr>
              <w:pStyle w:val="Tablebody2"/>
            </w:pPr>
            <w:r>
              <w:t>For patients with severe type 2 diabetes who are already on high doses of insulin, automation can simplify intensive management.</w:t>
            </w:r>
          </w:p>
        </w:tc>
        <w:tc>
          <w:tcPr>
            <w:tcW w:w="3437" w:type="dxa"/>
            <w:shd w:val="clear" w:color="auto" w:fill="F2F2F2"/>
          </w:tcPr>
          <w:p w14:paraId="427F9AE8" w14:textId="77777777" w:rsidR="0006655D" w:rsidRDefault="00000000" w:rsidP="00D23305">
            <w:pPr>
              <w:pStyle w:val="Tablebody2"/>
            </w:pPr>
            <w:r>
              <w:t>Not currently used by the NHS for type 2 diabetes.</w:t>
            </w:r>
          </w:p>
          <w:p w14:paraId="34667CF1" w14:textId="77777777" w:rsidR="0006655D" w:rsidRDefault="00000000" w:rsidP="00D23305">
            <w:pPr>
              <w:pStyle w:val="Tablebody2"/>
            </w:pPr>
            <w:r>
              <w:t xml:space="preserve">Limited evidence for effectiveness in type 2 diabetes compared to type 1 diabetes. </w:t>
            </w:r>
          </w:p>
          <w:p w14:paraId="5AD3E80A" w14:textId="77777777" w:rsidR="0006655D" w:rsidRDefault="00000000" w:rsidP="00D23305">
            <w:pPr>
              <w:pStyle w:val="Tablebody2"/>
            </w:pPr>
            <w:r>
              <w:t>Requires wearing a device continuously, which some patients may find inconvenient.</w:t>
            </w:r>
          </w:p>
          <w:p w14:paraId="0E79B435" w14:textId="77777777" w:rsidR="0006655D" w:rsidRDefault="00000000" w:rsidP="00D23305">
            <w:pPr>
              <w:pStyle w:val="Tablebody2"/>
            </w:pPr>
            <w:r>
              <w:t>Still requires monitoring, troubleshooting and user input, particularly around meals and activity.</w:t>
            </w:r>
          </w:p>
        </w:tc>
      </w:tr>
    </w:tbl>
    <w:p w14:paraId="0695128C" w14:textId="77777777" w:rsidR="0006655D" w:rsidRDefault="0006655D">
      <w:pPr>
        <w:spacing w:before="240" w:after="240"/>
      </w:pPr>
    </w:p>
    <w:sectPr w:rsidR="000665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247" w:bottom="1440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DE10" w14:textId="77777777" w:rsidR="007440EF" w:rsidRDefault="007440EF">
      <w:pPr>
        <w:spacing w:after="0" w:line="240" w:lineRule="auto"/>
      </w:pPr>
      <w:r>
        <w:separator/>
      </w:r>
    </w:p>
  </w:endnote>
  <w:endnote w:type="continuationSeparator" w:id="0">
    <w:p w14:paraId="3E526BFC" w14:textId="77777777" w:rsidR="007440EF" w:rsidRDefault="0074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ECAD6FBE-2476-4D81-8443-A665EF0225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0FB87BB-C9BB-41A0-9B42-688C9F770398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A29C47F0-46F3-4D7D-9451-5AACE7F0B5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92C3" w14:textId="77777777" w:rsidR="0006655D" w:rsidRDefault="000665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808080"/>
        <w:sz w:val="20"/>
        <w:szCs w:val="20"/>
      </w:rPr>
    </w:pPr>
  </w:p>
  <w:tbl>
    <w:tblPr>
      <w:tblStyle w:val="af3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064"/>
      <w:gridCol w:w="3894"/>
    </w:tblGrid>
    <w:tr w:rsidR="0006655D" w14:paraId="073C3505" w14:textId="77777777">
      <w:tc>
        <w:tcPr>
          <w:tcW w:w="10064" w:type="dxa"/>
        </w:tcPr>
        <w:p w14:paraId="6198F125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3894" w:type="dxa"/>
        </w:tcPr>
        <w:p w14:paraId="4367FC05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2BCAB531" w14:textId="77777777" w:rsidR="0006655D" w:rsidRDefault="000665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1A95F15E" w14:textId="77777777" w:rsidR="000665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21B7F" w14:textId="77777777" w:rsidR="0006655D" w:rsidRDefault="000665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f4"/>
      <w:tblW w:w="13958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8121"/>
      <w:gridCol w:w="5837"/>
    </w:tblGrid>
    <w:tr w:rsidR="0006655D" w14:paraId="3F311551" w14:textId="77777777">
      <w:tc>
        <w:tcPr>
          <w:tcW w:w="13958" w:type="dxa"/>
          <w:gridSpan w:val="2"/>
          <w:tcBorders>
            <w:bottom w:val="nil"/>
          </w:tcBorders>
        </w:tcPr>
        <w:p w14:paraId="75C5C55A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>
            <w:rPr>
              <w:sz w:val="20"/>
              <w:szCs w:val="20"/>
            </w:rPr>
            <w:t>Health and Science: The development, impact and management of disorders (Health)</w:t>
          </w:r>
        </w:p>
      </w:tc>
    </w:tr>
    <w:tr w:rsidR="0006655D" w14:paraId="44A008F3" w14:textId="77777777">
      <w:tc>
        <w:tcPr>
          <w:tcW w:w="8121" w:type="dxa"/>
          <w:tcBorders>
            <w:top w:val="nil"/>
            <w:bottom w:val="single" w:sz="12" w:space="0" w:color="E2EEBE"/>
          </w:tcBorders>
        </w:tcPr>
        <w:p w14:paraId="590B9592" w14:textId="0C12E3F4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8A188C">
            <w:rPr>
              <w:sz w:val="20"/>
              <w:szCs w:val="20"/>
            </w:rPr>
            <w:t>September</w:t>
          </w:r>
          <w:r>
            <w:rPr>
              <w:sz w:val="20"/>
              <w:szCs w:val="20"/>
            </w:rPr>
            <w:t xml:space="preserve"> 2026</w:t>
          </w:r>
        </w:p>
      </w:tc>
      <w:tc>
        <w:tcPr>
          <w:tcW w:w="5837" w:type="dxa"/>
          <w:tcBorders>
            <w:top w:val="nil"/>
            <w:bottom w:val="single" w:sz="12" w:space="0" w:color="E2EEBE"/>
          </w:tcBorders>
          <w:vAlign w:val="bottom"/>
        </w:tcPr>
        <w:p w14:paraId="2C75F761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4A841B68" w14:textId="77777777" w:rsidR="0006655D" w:rsidRDefault="000665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491C4969" w14:textId="77777777" w:rsidR="000665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 w:rsidR="001A24D3">
      <w:rPr>
        <w:noProof/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E8CA4" w14:textId="77777777" w:rsidR="0006655D" w:rsidRDefault="000665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2E071" w14:textId="77777777" w:rsidR="007440EF" w:rsidRDefault="007440EF">
      <w:pPr>
        <w:spacing w:after="0" w:line="240" w:lineRule="auto"/>
      </w:pPr>
      <w:r>
        <w:separator/>
      </w:r>
    </w:p>
  </w:footnote>
  <w:footnote w:type="continuationSeparator" w:id="0">
    <w:p w14:paraId="48F88AB5" w14:textId="77777777" w:rsidR="007440EF" w:rsidRDefault="0074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52023" w14:textId="77777777" w:rsidR="0006655D" w:rsidRDefault="000665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f1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50"/>
      <w:gridCol w:w="7376"/>
    </w:tblGrid>
    <w:tr w:rsidR="0006655D" w14:paraId="70D3D359" w14:textId="77777777">
      <w:tc>
        <w:tcPr>
          <w:tcW w:w="1650" w:type="dxa"/>
          <w:tcBorders>
            <w:bottom w:val="single" w:sz="4" w:space="0" w:color="E2EEBE"/>
          </w:tcBorders>
        </w:tcPr>
        <w:p w14:paraId="66DEBD59" w14:textId="77777777" w:rsidR="0006655D" w:rsidRDefault="0006655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</w:p>
      </w:tc>
      <w:tc>
        <w:tcPr>
          <w:tcW w:w="7376" w:type="dxa"/>
          <w:tcBorders>
            <w:bottom w:val="single" w:sz="4" w:space="0" w:color="E2EEBE"/>
          </w:tcBorders>
        </w:tcPr>
        <w:p w14:paraId="0A12E8FC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1280C35F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095FF43F" w14:textId="77777777" w:rsidR="0006655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0FEB6632" wp14:editId="54BC44F5">
          <wp:simplePos x="0" y="0"/>
          <wp:positionH relativeFrom="column">
            <wp:posOffset>3</wp:posOffset>
          </wp:positionH>
          <wp:positionV relativeFrom="paragraph">
            <wp:posOffset>-601341</wp:posOffset>
          </wp:positionV>
          <wp:extent cx="1137557" cy="477540"/>
          <wp:effectExtent l="0" t="0" r="0" b="0"/>
          <wp:wrapNone/>
          <wp:docPr id="2094086282" name="image1.png" descr="A picture containing black, darknes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picture containing black, darkness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7557" cy="477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F57DE" w14:textId="77777777" w:rsidR="0006655D" w:rsidRDefault="0006655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f2"/>
      <w:tblW w:w="14511" w:type="dxa"/>
      <w:tblInd w:w="-284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631"/>
      <w:gridCol w:w="11880"/>
    </w:tblGrid>
    <w:tr w:rsidR="0006655D" w14:paraId="10FEB446" w14:textId="77777777" w:rsidTr="001B5688">
      <w:tc>
        <w:tcPr>
          <w:tcW w:w="2631" w:type="dxa"/>
          <w:tcBorders>
            <w:bottom w:val="single" w:sz="4" w:space="0" w:color="E2EEBE"/>
          </w:tcBorders>
        </w:tcPr>
        <w:p w14:paraId="3C5AC806" w14:textId="77777777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5AE5F11" wp14:editId="1D81F6E1">
                <wp:simplePos x="0" y="0"/>
                <wp:positionH relativeFrom="column">
                  <wp:posOffset>-72406</wp:posOffset>
                </wp:positionH>
                <wp:positionV relativeFrom="paragraph">
                  <wp:posOffset>-140331</wp:posOffset>
                </wp:positionV>
                <wp:extent cx="1137557" cy="477540"/>
                <wp:effectExtent l="0" t="0" r="0" b="0"/>
                <wp:wrapNone/>
                <wp:docPr id="2094086283" name="image1.png" descr="A picture containing black, darkness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picture containing black, darkness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880" w:type="dxa"/>
          <w:tcBorders>
            <w:bottom w:val="single" w:sz="4" w:space="0" w:color="E2EEBE"/>
          </w:tcBorders>
        </w:tcPr>
        <w:p w14:paraId="01B86912" w14:textId="3D53219F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Resource 3: </w:t>
          </w:r>
          <w:r w:rsidR="008A188C">
            <w:rPr>
              <w:sz w:val="20"/>
              <w:szCs w:val="20"/>
            </w:rPr>
            <w:t>Evaluating diabetes treatments</w:t>
          </w:r>
        </w:p>
        <w:p w14:paraId="1AA397AE" w14:textId="42687F58" w:rsidR="0006655D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2</w:t>
          </w:r>
          <w:r w:rsidR="001A24D3">
            <w:rPr>
              <w:sz w:val="20"/>
              <w:szCs w:val="20"/>
            </w:rPr>
            <w:t xml:space="preserve"> Worksheet</w:t>
          </w:r>
          <w:r w:rsidR="007A525C">
            <w:rPr>
              <w:sz w:val="20"/>
              <w:szCs w:val="20"/>
            </w:rPr>
            <w:t xml:space="preserve"> answers</w:t>
          </w:r>
        </w:p>
      </w:tc>
    </w:tr>
  </w:tbl>
  <w:p w14:paraId="1656A58B" w14:textId="77777777" w:rsidR="0006655D" w:rsidRDefault="000665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AAF7" w14:textId="77777777" w:rsidR="0006655D" w:rsidRDefault="0006655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4256E"/>
    <w:multiLevelType w:val="multilevel"/>
    <w:tmpl w:val="964A2714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8524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jMzMjE3NzW1tLBQ0lEKTi0uzszPAykwrAUAizNr1ywAAAA="/>
  </w:docVars>
  <w:rsids>
    <w:rsidRoot w:val="0006655D"/>
    <w:rsid w:val="0006655D"/>
    <w:rsid w:val="00097C0D"/>
    <w:rsid w:val="001A24D3"/>
    <w:rsid w:val="001B5688"/>
    <w:rsid w:val="00294619"/>
    <w:rsid w:val="002C7187"/>
    <w:rsid w:val="0046153F"/>
    <w:rsid w:val="0047302B"/>
    <w:rsid w:val="004B5BDA"/>
    <w:rsid w:val="0071668E"/>
    <w:rsid w:val="007440EF"/>
    <w:rsid w:val="007A525C"/>
    <w:rsid w:val="00800C96"/>
    <w:rsid w:val="008A188C"/>
    <w:rsid w:val="00AA1CAE"/>
    <w:rsid w:val="00AB6FDC"/>
    <w:rsid w:val="00D146E3"/>
    <w:rsid w:val="00D23305"/>
    <w:rsid w:val="00D24F34"/>
    <w:rsid w:val="00FC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AFA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6631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120"/>
      <w:outlineLvl w:val="1"/>
    </w:pPr>
    <w:rPr>
      <w:color w:val="46631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E2EEBE"/>
        <w:left w:val="single" w:sz="4" w:space="10" w:color="E2EEBE"/>
        <w:bottom w:val="single" w:sz="4" w:space="8" w:color="E2EEBE"/>
        <w:right w:val="single" w:sz="4" w:space="10" w:color="E2EEBE"/>
      </w:pBdr>
      <w:shd w:val="clear" w:color="auto" w:fill="E2EEBE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3A47"/>
    <w:rPr>
      <w:rFonts w:ascii="Arial" w:eastAsiaTheme="majorEastAsia" w:hAnsi="Arial" w:cstheme="majorBidi"/>
      <w:color w:val="466318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2E67"/>
    <w:rPr>
      <w:rFonts w:ascii="Arial" w:eastAsiaTheme="majorEastAsia" w:hAnsi="Arial" w:cstheme="majorBidi"/>
      <w:color w:val="46631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361B9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2EEBE"/>
    </w:rPr>
  </w:style>
  <w:style w:type="character" w:customStyle="1" w:styleId="SubtitleChar">
    <w:name w:val="Subtitle Char"/>
    <w:basedOn w:val="DefaultParagraphFont"/>
    <w:link w:val="Subtitle"/>
    <w:uiPriority w:val="11"/>
    <w:rsid w:val="0099395B"/>
    <w:rPr>
      <w:rFonts w:ascii="Arial" w:eastAsiaTheme="minorEastAsia" w:hAnsi="Arial"/>
      <w:color w:val="466318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99395B"/>
    <w:pPr>
      <w:pBdr>
        <w:top w:val="single" w:sz="12" w:space="8" w:color="466318"/>
        <w:bottom w:val="single" w:sz="12" w:space="8" w:color="466318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99395B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99395B"/>
    <w:pPr>
      <w:shd w:val="clear" w:color="auto" w:fill="E2EEBE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1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C348E4"/>
    <w:rPr>
      <w:rFonts w:ascii="Arial Narrow" w:hAnsi="Arial Narrow"/>
      <w:caps/>
      <w:color w:val="466318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6C90CD17"/>
    <w:pPr>
      <w:spacing w:after="0"/>
    </w:p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66318"/>
      <w:sz w:val="36"/>
      <w:szCs w:val="36"/>
    </w:r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xiyIgaVyB5El6XTXvE2+cZqVcQ==">CgMxLjA4AHIhMWdHdTFtSEI5QWdOV1RIQmNCSlhpT04xZDZ1OWJsWnVW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8A208D-4A6F-4EBA-9C44-F1CF87FB8F4A}"/>
</file>

<file path=customXml/itemProps3.xml><?xml version="1.0" encoding="utf-8"?>
<ds:datastoreItem xmlns:ds="http://schemas.openxmlformats.org/officeDocument/2006/customXml" ds:itemID="{2DCCE6C1-E93B-4669-A153-A6812E759FC2}"/>
</file>

<file path=customXml/itemProps4.xml><?xml version="1.0" encoding="utf-8"?>
<ds:datastoreItem xmlns:ds="http://schemas.openxmlformats.org/officeDocument/2006/customXml" ds:itemID="{313552B2-290B-4E3E-9D54-7CFEE9C3CE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1086</Words>
  <Characters>6195</Characters>
  <Application>Microsoft Office Word</Application>
  <DocSecurity>0</DocSecurity>
  <Lines>51</Lines>
  <Paragraphs>14</Paragraphs>
  <ScaleCrop>false</ScaleCrop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2026-09-17T10:52:00Z</dcterms:created>
  <dcterms:modified xsi:type="dcterms:W3CDTF">2026-09-17T10:52:00Z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