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CC98" w14:textId="6148D009" w:rsidR="002339E7" w:rsidRPr="00EA2017" w:rsidRDefault="00963819" w:rsidP="00744C68">
      <w:pPr>
        <w:pStyle w:val="Chapter"/>
        <w:spacing w:before="0"/>
      </w:pPr>
      <w:r w:rsidRPr="00EA2017">
        <w:t xml:space="preserve">Activity </w:t>
      </w:r>
      <w:r w:rsidR="00906BC7">
        <w:t>1</w:t>
      </w:r>
      <w:r w:rsidRPr="00EA2017">
        <w:t xml:space="preserve"> Exam question mark scheme</w:t>
      </w:r>
      <w:r w:rsidR="00D14263" w:rsidRPr="00EA2017">
        <w:t>: CKD</w:t>
      </w:r>
    </w:p>
    <w:p w14:paraId="1B20394A" w14:textId="20266232" w:rsidR="00243A9B" w:rsidRPr="00C02A32" w:rsidRDefault="00243A9B" w:rsidP="00232954">
      <w:pPr>
        <w:pStyle w:val="ListParagraph"/>
        <w:numPr>
          <w:ilvl w:val="0"/>
          <w:numId w:val="8"/>
        </w:numPr>
      </w:pPr>
      <w:r w:rsidRPr="00C02A32">
        <w:t xml:space="preserve">A 60-year-old patient has been diagnosed with stage 5 chronic kidney disease (CKD) caused by long-term poorly controlled high blood pressure (hypertension). </w:t>
      </w:r>
    </w:p>
    <w:p w14:paraId="3E427ED6" w14:textId="77777777" w:rsidR="00243A9B" w:rsidRPr="00C02A32" w:rsidRDefault="00243A9B" w:rsidP="00232954">
      <w:pPr>
        <w:ind w:left="720"/>
      </w:pPr>
      <w:r w:rsidRPr="00C02A32">
        <w:t>Stage 5 means that the patient’s kidneys function at less than 15% of their normal function and is associated with symptoms such as nausea, fluid retention and shortness of breath.</w:t>
      </w:r>
    </w:p>
    <w:p w14:paraId="18089F00" w14:textId="77777777" w:rsidR="00243A9B" w:rsidRPr="00C02A32" w:rsidRDefault="00243A9B" w:rsidP="00232954">
      <w:pPr>
        <w:ind w:left="720"/>
      </w:pPr>
      <w:r w:rsidRPr="00C02A32">
        <w:t>Explain how CKD causes</w:t>
      </w:r>
      <w:r w:rsidRPr="00C02A32">
        <w:rPr>
          <w:b/>
          <w:bCs/>
        </w:rPr>
        <w:t xml:space="preserve"> two </w:t>
      </w:r>
      <w:r w:rsidRPr="00C02A32">
        <w:t>of these symptoms.</w:t>
      </w:r>
    </w:p>
    <w:p w14:paraId="5271BA1C" w14:textId="45980932" w:rsidR="00232954" w:rsidRPr="003C4623" w:rsidRDefault="00232954" w:rsidP="00232954">
      <w:pPr>
        <w:jc w:val="right"/>
        <w:rPr>
          <w:b/>
          <w:bCs/>
          <w:i/>
          <w:iCs/>
        </w:rPr>
      </w:pPr>
      <w:r w:rsidRPr="003C4623">
        <w:rPr>
          <w:b/>
          <w:bCs/>
          <w:i/>
          <w:iCs/>
        </w:rPr>
        <w:t>(</w:t>
      </w:r>
      <w:r>
        <w:rPr>
          <w:b/>
          <w:bCs/>
          <w:i/>
          <w:iCs/>
        </w:rPr>
        <w:t>4</w:t>
      </w:r>
      <w:r w:rsidRPr="003C4623">
        <w:rPr>
          <w:b/>
          <w:bCs/>
          <w:i/>
          <w:iCs/>
        </w:rPr>
        <w:t xml:space="preserve"> marks)</w:t>
      </w:r>
    </w:p>
    <w:p w14:paraId="741FCC99" w14:textId="02A34A44" w:rsidR="002339E7" w:rsidRPr="00232954" w:rsidRDefault="00963819" w:rsidP="00232954">
      <w:pPr>
        <w:rPr>
          <w:rStyle w:val="Strong"/>
        </w:rPr>
      </w:pPr>
      <w:r w:rsidRPr="00232954">
        <w:rPr>
          <w:rStyle w:val="Strong"/>
        </w:rPr>
        <w:t xml:space="preserve">Marking </w:t>
      </w:r>
      <w:r w:rsidR="00EA2017" w:rsidRPr="00232954">
        <w:rPr>
          <w:rStyle w:val="Strong"/>
        </w:rPr>
        <w:t>c</w:t>
      </w:r>
      <w:r w:rsidRPr="00232954">
        <w:rPr>
          <w:rStyle w:val="Strong"/>
        </w:rPr>
        <w:t>riteria</w:t>
      </w:r>
      <w:r w:rsidR="00EA2017" w:rsidRPr="00232954">
        <w:rPr>
          <w:rStyle w:val="Strong"/>
        </w:rPr>
        <w:t>:</w:t>
      </w:r>
    </w:p>
    <w:p w14:paraId="1A78E492" w14:textId="607ECEF3" w:rsidR="00EA2017" w:rsidRDefault="00EA2017" w:rsidP="00D14263">
      <w:pPr>
        <w:spacing w:after="0"/>
        <w:rPr>
          <w:rFonts w:asciiTheme="minorBidi" w:hAnsiTheme="minorBidi" w:cstheme="minorBidi"/>
          <w:color w:val="000000"/>
        </w:rPr>
      </w:pPr>
      <w:r>
        <w:rPr>
          <w:rFonts w:asciiTheme="minorBidi" w:hAnsiTheme="minorBidi" w:cstheme="minorBidi"/>
          <w:color w:val="000000"/>
        </w:rPr>
        <w:t>AO2 = 4 marks</w:t>
      </w:r>
    </w:p>
    <w:p w14:paraId="741FCC9B" w14:textId="1DE1278B" w:rsidR="002339E7" w:rsidRPr="00EA2017" w:rsidRDefault="00963819">
      <w:pPr>
        <w:spacing w:before="240" w:after="240"/>
        <w:rPr>
          <w:rFonts w:asciiTheme="minorBidi" w:hAnsiTheme="minorBidi" w:cstheme="minorBidi"/>
          <w:color w:val="000000"/>
        </w:rPr>
      </w:pPr>
      <w:r w:rsidRPr="00EA2017">
        <w:rPr>
          <w:rFonts w:asciiTheme="minorBidi" w:hAnsiTheme="minorBidi" w:cstheme="minorBidi"/>
          <w:color w:val="000000"/>
        </w:rPr>
        <w:t>Award 1 mark for identifying an effect (what is happening inside the body to produce a symptom) and 1 mark for explaining it, up to 2 effects.</w:t>
      </w:r>
    </w:p>
    <w:p w14:paraId="741FCC9C" w14:textId="77777777" w:rsidR="002339E7" w:rsidRPr="00232954" w:rsidRDefault="00963819" w:rsidP="00232954">
      <w:pPr>
        <w:rPr>
          <w:rStyle w:val="Strong"/>
        </w:rPr>
      </w:pPr>
      <w:r w:rsidRPr="00232954">
        <w:rPr>
          <w:rStyle w:val="Strong"/>
        </w:rPr>
        <w:t>Suggested content (AO2 examples):</w:t>
      </w:r>
    </w:p>
    <w:p w14:paraId="741FCC9D" w14:textId="32BC02A5" w:rsidR="002339E7" w:rsidRPr="00EA2017" w:rsidRDefault="00963819" w:rsidP="00232954">
      <w:pPr>
        <w:pStyle w:val="ListParagraph"/>
        <w:numPr>
          <w:ilvl w:val="0"/>
          <w:numId w:val="10"/>
        </w:numPr>
      </w:pPr>
      <w:r w:rsidRPr="00EA2017">
        <w:t xml:space="preserve">Reduced kidney function leads to accumulation of urea </w:t>
      </w:r>
      <w:r w:rsidRPr="00232954">
        <w:rPr>
          <w:b/>
          <w:bCs/>
        </w:rPr>
        <w:t>OR</w:t>
      </w:r>
      <w:r w:rsidRPr="00EA2017">
        <w:t xml:space="preserve"> creatinine (1) which causes nausea due to toxin build-up (1)</w:t>
      </w:r>
      <w:r w:rsidR="00EA2017" w:rsidRPr="00EA2017">
        <w:t>.</w:t>
      </w:r>
    </w:p>
    <w:p w14:paraId="741FCC9E" w14:textId="71BE3B45" w:rsidR="002339E7" w:rsidRPr="00EA2017" w:rsidRDefault="00963819" w:rsidP="00232954">
      <w:pPr>
        <w:pStyle w:val="ListParagraph"/>
        <w:numPr>
          <w:ilvl w:val="0"/>
          <w:numId w:val="10"/>
        </w:numPr>
      </w:pPr>
      <w:r w:rsidRPr="00EA2017">
        <w:t>The kidneys fail to filter excess fluid and sodium which would usually be excreted in urine (1)</w:t>
      </w:r>
      <w:r w:rsidR="00EA2017" w:rsidRPr="00EA2017">
        <w:t>.</w:t>
      </w:r>
      <w:r w:rsidRPr="00EA2017">
        <w:t xml:space="preserve"> As the fluid cannot be excreted, it collects in the body causing fluid retention (1).</w:t>
      </w:r>
    </w:p>
    <w:p w14:paraId="741FCCA0" w14:textId="45762BCF" w:rsidR="002339E7" w:rsidRDefault="00963819" w:rsidP="00232954">
      <w:pPr>
        <w:pStyle w:val="ListParagraph"/>
        <w:numPr>
          <w:ilvl w:val="0"/>
          <w:numId w:val="10"/>
        </w:numPr>
      </w:pPr>
      <w:r w:rsidRPr="00EA2017">
        <w:t xml:space="preserve">In CKD, there is a decreased production of erythropoietin </w:t>
      </w:r>
      <w:r w:rsidRPr="00232954">
        <w:rPr>
          <w:i/>
          <w:iCs/>
        </w:rPr>
        <w:t>(or hormone signalling red blood cells</w:t>
      </w:r>
      <w:r w:rsidRPr="00EA2017">
        <w:t>) (1)</w:t>
      </w:r>
      <w:r w:rsidR="00EA2017" w:rsidRPr="00EA2017">
        <w:t>.</w:t>
      </w:r>
      <w:r w:rsidRPr="00EA2017">
        <w:t xml:space="preserve"> The reduction in red-blood-cell production causes shortness of breath as there is less oxygen</w:t>
      </w:r>
      <w:r w:rsidR="00EA2017" w:rsidRPr="00EA2017">
        <w:t>-</w:t>
      </w:r>
      <w:r w:rsidRPr="00EA2017">
        <w:t>carrying capacity (1).</w:t>
      </w:r>
    </w:p>
    <w:p w14:paraId="11AB6822" w14:textId="77777777" w:rsidR="00D14263" w:rsidRDefault="00D14263" w:rsidP="00D14263">
      <w:pPr>
        <w:pBdr>
          <w:top w:val="nil"/>
          <w:left w:val="nil"/>
          <w:bottom w:val="nil"/>
          <w:right w:val="nil"/>
          <w:between w:val="nil"/>
        </w:pBdr>
        <w:spacing w:after="0"/>
        <w:rPr>
          <w:rFonts w:asciiTheme="minorBidi" w:hAnsiTheme="minorBidi" w:cstheme="minorBidi"/>
          <w:color w:val="000000"/>
        </w:rPr>
      </w:pPr>
    </w:p>
    <w:p w14:paraId="52D65A37" w14:textId="717405CA" w:rsidR="00243A9B" w:rsidRPr="00232954" w:rsidRDefault="00243A9B" w:rsidP="00232954">
      <w:pPr>
        <w:pStyle w:val="ListParagraph"/>
        <w:numPr>
          <w:ilvl w:val="0"/>
          <w:numId w:val="8"/>
        </w:numPr>
        <w:rPr>
          <w:rFonts w:asciiTheme="minorBidi" w:hAnsiTheme="minorBidi" w:cstheme="minorBidi"/>
          <w:sz w:val="20"/>
          <w:szCs w:val="20"/>
        </w:rPr>
      </w:pPr>
      <w:r w:rsidRPr="00232954">
        <w:rPr>
          <w:rFonts w:asciiTheme="minorBidi" w:hAnsiTheme="minorBidi" w:cstheme="minorBidi"/>
          <w:color w:val="000000" w:themeColor="text1"/>
        </w:rPr>
        <w:t xml:space="preserve">The patient has been told to commence dialysis; however, they are worried about the impact of dialysis on their life and have been advised to make several lifestyle changes to slow the progression of the disease. </w:t>
      </w:r>
    </w:p>
    <w:p w14:paraId="044FD06B" w14:textId="77777777" w:rsidR="00243A9B" w:rsidRPr="00243A9B" w:rsidRDefault="00243A9B" w:rsidP="00232954">
      <w:pPr>
        <w:ind w:left="720"/>
      </w:pPr>
      <w:r w:rsidRPr="00243A9B">
        <w:t>The renal team has recommended reducing salt intake, restricting fluid intake to 1000 ml per day, and stopping smoking.</w:t>
      </w:r>
    </w:p>
    <w:p w14:paraId="04FB4396" w14:textId="77777777" w:rsidR="00243A9B" w:rsidRPr="00243A9B" w:rsidRDefault="00243A9B" w:rsidP="00232954">
      <w:pPr>
        <w:ind w:left="720"/>
        <w:rPr>
          <w:b/>
          <w:bCs/>
        </w:rPr>
      </w:pPr>
      <w:r w:rsidRPr="00243A9B">
        <w:t>Using your knowledge of CKD and the information above, evaluate the potential impact of dialysis and lifestyle changes on the patient’s health and wellbeing.</w:t>
      </w:r>
    </w:p>
    <w:p w14:paraId="38B311B5" w14:textId="77777777" w:rsidR="00232954" w:rsidRPr="003C4623" w:rsidRDefault="00232954" w:rsidP="00232954">
      <w:pPr>
        <w:jc w:val="right"/>
        <w:rPr>
          <w:b/>
          <w:bCs/>
          <w:i/>
          <w:iCs/>
        </w:rPr>
      </w:pPr>
      <w:r w:rsidRPr="003C4623">
        <w:rPr>
          <w:b/>
          <w:bCs/>
          <w:i/>
          <w:iCs/>
        </w:rPr>
        <w:t>(</w:t>
      </w:r>
      <w:r>
        <w:rPr>
          <w:b/>
          <w:bCs/>
          <w:i/>
          <w:iCs/>
        </w:rPr>
        <w:t>9</w:t>
      </w:r>
      <w:r w:rsidRPr="003C4623">
        <w:rPr>
          <w:b/>
          <w:bCs/>
          <w:i/>
          <w:iCs/>
        </w:rPr>
        <w:t xml:space="preserve"> marks)</w:t>
      </w:r>
    </w:p>
    <w:p w14:paraId="0C0F727A" w14:textId="77777777" w:rsidR="0029731E" w:rsidRPr="00232954" w:rsidRDefault="0029731E" w:rsidP="00232954">
      <w:pPr>
        <w:rPr>
          <w:rStyle w:val="Strong"/>
        </w:rPr>
      </w:pPr>
      <w:r w:rsidRPr="00232954">
        <w:rPr>
          <w:rStyle w:val="Strong"/>
        </w:rPr>
        <w:t>Suggested content:</w:t>
      </w:r>
    </w:p>
    <w:p w14:paraId="47A764BF" w14:textId="77777777" w:rsidR="0029731E" w:rsidRPr="00EA2017" w:rsidRDefault="0029731E" w:rsidP="00232954">
      <w:r w:rsidRPr="00EA2017">
        <w:t>AO1 – Knowledge and understanding may include:</w:t>
      </w:r>
    </w:p>
    <w:p w14:paraId="7BD0D697" w14:textId="77777777" w:rsidR="0029731E" w:rsidRPr="00EA2017" w:rsidRDefault="0029731E" w:rsidP="00232954">
      <w:pPr>
        <w:pStyle w:val="ListParagraph"/>
        <w:numPr>
          <w:ilvl w:val="0"/>
          <w:numId w:val="11"/>
        </w:numPr>
      </w:pPr>
      <w:r w:rsidRPr="00EA2017">
        <w:t>CKD is the gradual loss of kidney function with reduced eGFR (estimated Glomerular Filtration Rate), leading to the build-up of waste products in the blood.</w:t>
      </w:r>
    </w:p>
    <w:p w14:paraId="15C54B94" w14:textId="77777777" w:rsidR="0029731E" w:rsidRPr="00EA2017" w:rsidRDefault="0029731E" w:rsidP="00232954">
      <w:pPr>
        <w:pStyle w:val="ListParagraph"/>
        <w:numPr>
          <w:ilvl w:val="0"/>
          <w:numId w:val="11"/>
        </w:numPr>
      </w:pPr>
      <w:r w:rsidRPr="00EA2017">
        <w:lastRenderedPageBreak/>
        <w:t>Common symptoms include</w:t>
      </w:r>
      <w:r>
        <w:t>,</w:t>
      </w:r>
      <w:r w:rsidRPr="00EA2017">
        <w:t xml:space="preserve"> but are not limited to</w:t>
      </w:r>
      <w:r>
        <w:t>,</w:t>
      </w:r>
      <w:r w:rsidRPr="00EA2017">
        <w:t xml:space="preserve"> fatigue, nausea, swelling (oedema), anaemia, high blood pressure and shortness of breath.</w:t>
      </w:r>
    </w:p>
    <w:p w14:paraId="4CF135D2" w14:textId="77777777" w:rsidR="0029731E" w:rsidRPr="00EA2017" w:rsidRDefault="0029731E" w:rsidP="00232954">
      <w:pPr>
        <w:pStyle w:val="ListParagraph"/>
        <w:numPr>
          <w:ilvl w:val="0"/>
          <w:numId w:val="11"/>
        </w:numPr>
      </w:pPr>
      <w:r w:rsidRPr="00EA2017">
        <w:t>Dialysis filters waste and extra fluid from the blood and mimics part of the function of the renal system in maintaining electrolyte balance.</w:t>
      </w:r>
    </w:p>
    <w:p w14:paraId="5CAA96F3" w14:textId="77777777" w:rsidR="0029731E" w:rsidRPr="00EA2017" w:rsidRDefault="0029731E" w:rsidP="00232954">
      <w:pPr>
        <w:pStyle w:val="ListParagraph"/>
        <w:numPr>
          <w:ilvl w:val="0"/>
          <w:numId w:val="11"/>
        </w:numPr>
      </w:pPr>
      <w:r w:rsidRPr="00EA2017">
        <w:t>There are two types of dialysis</w:t>
      </w:r>
      <w:r>
        <w:t>:</w:t>
      </w:r>
      <w:r w:rsidRPr="00EA2017">
        <w:t xml:space="preserve"> either haemodialysis</w:t>
      </w:r>
      <w:r>
        <w:t>, u</w:t>
      </w:r>
      <w:r w:rsidRPr="001C49B0">
        <w:t>sually via an arteriovenous fistula/graft or catheter</w:t>
      </w:r>
      <w:r>
        <w:t xml:space="preserve"> </w:t>
      </w:r>
      <w:r w:rsidRPr="00EA2017">
        <w:t>and continuous ambulatory peritoneal dialysis (CAPD)</w:t>
      </w:r>
      <w:r>
        <w:t>,</w:t>
      </w:r>
      <w:r w:rsidRPr="00EA2017">
        <w:t xml:space="preserve"> where a permanent catheter is fitted to the patient’s abdomen.</w:t>
      </w:r>
    </w:p>
    <w:p w14:paraId="176DC411" w14:textId="77777777" w:rsidR="0029731E" w:rsidRPr="00EA2017" w:rsidRDefault="0029731E" w:rsidP="00232954">
      <w:pPr>
        <w:pStyle w:val="ListParagraph"/>
        <w:numPr>
          <w:ilvl w:val="0"/>
          <w:numId w:val="11"/>
        </w:numPr>
      </w:pPr>
      <w:r w:rsidRPr="00EA2017">
        <w:t>Lifestyle changes such as a low-salt diet and stopping smoking help to reduce strain on the kidneys.</w:t>
      </w:r>
    </w:p>
    <w:p w14:paraId="69078735" w14:textId="77777777" w:rsidR="0029731E" w:rsidRPr="00EA2017" w:rsidRDefault="0029731E" w:rsidP="00232954">
      <w:pPr>
        <w:pStyle w:val="ListParagraph"/>
        <w:numPr>
          <w:ilvl w:val="0"/>
          <w:numId w:val="11"/>
        </w:numPr>
      </w:pPr>
      <w:r w:rsidRPr="00EA2017">
        <w:t>A doctor may limit or restrict nephrotoxic drugs in severe CKD. A nephrotoxic drug is a prescribed or over</w:t>
      </w:r>
      <w:r>
        <w:t>-the-</w:t>
      </w:r>
      <w:r w:rsidRPr="00EA2017">
        <w:t>counter drug that can cause varying degrees of harm to the kidneys. A patient should never cease or reduce any prescribed drug unless advised by a doctor. Some drugs with nephrotoxic effects are imperative to maintain other conditions</w:t>
      </w:r>
      <w:r>
        <w:t>,</w:t>
      </w:r>
      <w:r w:rsidRPr="00EA2017">
        <w:t xml:space="preserve"> such as diabetes and hypertension (high blood pressure). Students should have a basic awareness of nephrotoxicity but are not required to understand the clinical reasoning o</w:t>
      </w:r>
      <w:r>
        <w:t>r</w:t>
      </w:r>
      <w:r w:rsidRPr="00EA2017">
        <w:t xml:space="preserve"> use of nephrotoxic drugs.</w:t>
      </w:r>
    </w:p>
    <w:p w14:paraId="60DADD96" w14:textId="77777777" w:rsidR="0029731E" w:rsidRPr="00387F20" w:rsidRDefault="0029731E" w:rsidP="00232954">
      <w:r w:rsidRPr="00387F20">
        <w:t>AO2 – Application may include:</w:t>
      </w:r>
    </w:p>
    <w:p w14:paraId="47739B75" w14:textId="77777777" w:rsidR="0029731E" w:rsidRPr="00232954" w:rsidRDefault="0029731E" w:rsidP="00232954">
      <w:pPr>
        <w:pStyle w:val="ListParagraph"/>
        <w:numPr>
          <w:ilvl w:val="0"/>
          <w:numId w:val="12"/>
        </w:numPr>
        <w:rPr>
          <w:rFonts w:asciiTheme="minorBidi" w:hAnsiTheme="minorBidi" w:cstheme="minorBidi"/>
          <w:color w:val="000000"/>
        </w:rPr>
      </w:pPr>
      <w:r w:rsidRPr="00232954">
        <w:rPr>
          <w:rFonts w:asciiTheme="minorBidi" w:hAnsiTheme="minorBidi" w:cstheme="minorBidi"/>
          <w:color w:val="000000"/>
        </w:rPr>
        <w:t>Dialysis improves removal of toxins and excess fluids from the blood, reducing symptoms like fatigue, shortness of breath and oedema (fluid retention).</w:t>
      </w:r>
    </w:p>
    <w:p w14:paraId="391FBAC9" w14:textId="77777777" w:rsidR="0029731E" w:rsidRPr="00232954" w:rsidRDefault="0029731E" w:rsidP="00232954">
      <w:pPr>
        <w:pStyle w:val="ListParagraph"/>
        <w:numPr>
          <w:ilvl w:val="0"/>
          <w:numId w:val="12"/>
        </w:numPr>
        <w:rPr>
          <w:rFonts w:asciiTheme="minorBidi" w:hAnsiTheme="minorBidi" w:cstheme="minorBidi"/>
          <w:color w:val="000000"/>
        </w:rPr>
      </w:pPr>
      <w:r w:rsidRPr="00232954">
        <w:rPr>
          <w:rFonts w:asciiTheme="minorBidi" w:hAnsiTheme="minorBidi" w:cstheme="minorBidi"/>
          <w:color w:val="000000"/>
        </w:rPr>
        <w:t>Regular dialysis sessions, which occur 3–4 times per week, may disrupt employment or social life. CAPD offers a daily, permanent alternative but is considered more invasive.</w:t>
      </w:r>
    </w:p>
    <w:p w14:paraId="114D7E59" w14:textId="77777777" w:rsidR="0029731E" w:rsidRPr="00232954" w:rsidRDefault="0029731E" w:rsidP="00232954">
      <w:pPr>
        <w:pStyle w:val="ListParagraph"/>
        <w:numPr>
          <w:ilvl w:val="0"/>
          <w:numId w:val="12"/>
        </w:numPr>
        <w:rPr>
          <w:rFonts w:asciiTheme="minorBidi" w:hAnsiTheme="minorBidi" w:cstheme="minorBidi"/>
          <w:color w:val="000000"/>
        </w:rPr>
      </w:pPr>
      <w:r w:rsidRPr="00232954">
        <w:rPr>
          <w:rFonts w:asciiTheme="minorBidi" w:hAnsiTheme="minorBidi" w:cstheme="minorBidi"/>
          <w:color w:val="000000"/>
        </w:rPr>
        <w:t>As the kidneys filter excess sodium from the blood, reducing salt intake in CKD helps control blood pressure, slowing CKD progression. Similar to fluid restriction, which can reduce quality of life.</w:t>
      </w:r>
    </w:p>
    <w:p w14:paraId="64F4E130" w14:textId="23E7D986" w:rsidR="0029731E" w:rsidRPr="00232954" w:rsidRDefault="0029731E" w:rsidP="00232954">
      <w:pPr>
        <w:pStyle w:val="ListParagraph"/>
        <w:numPr>
          <w:ilvl w:val="0"/>
          <w:numId w:val="12"/>
        </w:numPr>
        <w:rPr>
          <w:rFonts w:asciiTheme="minorBidi" w:hAnsiTheme="minorBidi" w:cstheme="minorBidi"/>
          <w:color w:val="000000"/>
        </w:rPr>
      </w:pPr>
      <w:r w:rsidRPr="00232954">
        <w:rPr>
          <w:rFonts w:asciiTheme="minorBidi" w:hAnsiTheme="minorBidi" w:cstheme="minorBidi"/>
          <w:color w:val="000000"/>
        </w:rPr>
        <w:t xml:space="preserve">Many people are given a fluid-restricted diet during CKD and dialysis, and </w:t>
      </w:r>
      <w:r w:rsidR="00AC7FA0" w:rsidRPr="00232954">
        <w:rPr>
          <w:rFonts w:asciiTheme="minorBidi" w:hAnsiTheme="minorBidi" w:cstheme="minorBidi"/>
          <w:color w:val="000000"/>
        </w:rPr>
        <w:t xml:space="preserve">it </w:t>
      </w:r>
      <w:r w:rsidRPr="00232954">
        <w:rPr>
          <w:rFonts w:asciiTheme="minorBidi" w:hAnsiTheme="minorBidi" w:cstheme="minorBidi"/>
          <w:color w:val="000000"/>
        </w:rPr>
        <w:t xml:space="preserve">is measured based on urine output and method of dialysis. </w:t>
      </w:r>
    </w:p>
    <w:p w14:paraId="216FEBDF" w14:textId="77777777" w:rsidR="0029731E" w:rsidRPr="00232954" w:rsidRDefault="0029731E" w:rsidP="00232954">
      <w:pPr>
        <w:pStyle w:val="ListParagraph"/>
        <w:numPr>
          <w:ilvl w:val="0"/>
          <w:numId w:val="12"/>
        </w:numPr>
        <w:rPr>
          <w:rFonts w:asciiTheme="minorBidi" w:hAnsiTheme="minorBidi" w:cstheme="minorBidi"/>
          <w:color w:val="000000"/>
        </w:rPr>
      </w:pPr>
      <w:r w:rsidRPr="00232954">
        <w:rPr>
          <w:rFonts w:asciiTheme="minorBidi" w:hAnsiTheme="minorBidi" w:cstheme="minorBidi"/>
          <w:color w:val="000000"/>
        </w:rPr>
        <w:t>Quitting smoking improves circulation and reduces cardiovascular risk linked to CKD.</w:t>
      </w:r>
    </w:p>
    <w:p w14:paraId="5DB88009" w14:textId="485DCA58" w:rsidR="0029731E" w:rsidRPr="00387F20" w:rsidRDefault="0029731E" w:rsidP="00232954">
      <w:r w:rsidRPr="00387F20">
        <w:t>AO3 – Evaluation may include:</w:t>
      </w:r>
    </w:p>
    <w:p w14:paraId="0A14B1B0"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Dialysis improves physical health and life expectancy but can negatively affect emotional wellbeing due to time commitment and tiredness.</w:t>
      </w:r>
    </w:p>
    <w:p w14:paraId="56F16D4D"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Patients on dialysis can usually have a good quality of life for a number of years after commencing treatment. A small number, however, can progress to kidney failure with these patients likely to require a transplant. This can cause both mental anguish and also determination to make lifestyle improvements.</w:t>
      </w:r>
    </w:p>
    <w:p w14:paraId="06FAFDF0"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Lifestyle changes require motivation; successful adherence can enhance wellbeing and slow progression.</w:t>
      </w:r>
    </w:p>
    <w:p w14:paraId="65ECA74B"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Some patients develop anxiety about dependence on machines or fear of infection. This contributes significantly to poor mental health and wellbeing.</w:t>
      </w:r>
    </w:p>
    <w:p w14:paraId="42DAD08C"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The combination of treatments offers the best overall outcome, improving long-term survival and quality of life.</w:t>
      </w:r>
    </w:p>
    <w:p w14:paraId="5F7F5EB4" w14:textId="77777777" w:rsidR="0029731E" w:rsidRPr="00232954"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t>Some patients may struggle to adjust psychologically, needing emotional or social support.</w:t>
      </w:r>
    </w:p>
    <w:p w14:paraId="7B0864C9" w14:textId="1090A0AE" w:rsidR="0029731E" w:rsidRDefault="0029731E" w:rsidP="00232954">
      <w:pPr>
        <w:pStyle w:val="ListParagraph"/>
        <w:numPr>
          <w:ilvl w:val="0"/>
          <w:numId w:val="13"/>
        </w:numPr>
        <w:rPr>
          <w:rFonts w:asciiTheme="minorBidi" w:hAnsiTheme="minorBidi" w:cstheme="minorBidi"/>
          <w:color w:val="000000"/>
        </w:rPr>
      </w:pPr>
      <w:r w:rsidRPr="00232954">
        <w:rPr>
          <w:rFonts w:asciiTheme="minorBidi" w:hAnsiTheme="minorBidi" w:cstheme="minorBidi"/>
          <w:color w:val="000000"/>
        </w:rPr>
        <w:lastRenderedPageBreak/>
        <w:t>Dialysis poses many challenges to a patient</w:t>
      </w:r>
      <w:r w:rsidR="00AC7FA0" w:rsidRPr="00232954">
        <w:rPr>
          <w:rFonts w:asciiTheme="minorBidi" w:hAnsiTheme="minorBidi" w:cstheme="minorBidi"/>
          <w:color w:val="000000"/>
        </w:rPr>
        <w:t>,</w:t>
      </w:r>
      <w:r w:rsidRPr="00232954">
        <w:rPr>
          <w:rFonts w:asciiTheme="minorBidi" w:hAnsiTheme="minorBidi" w:cstheme="minorBidi"/>
          <w:color w:val="000000"/>
        </w:rPr>
        <w:t xml:space="preserve"> but regular contact with healthcare professionals and the camaraderie of talking to other people with the same condition can bring reassurance. Through this regular contact, patients often become experts in their own condition, which supports self-management and independence.</w:t>
      </w:r>
    </w:p>
    <w:p w14:paraId="3064409B" w14:textId="77777777" w:rsidR="00232954" w:rsidRPr="00232954" w:rsidRDefault="00232954" w:rsidP="00232954">
      <w:pPr>
        <w:rPr>
          <w:rFonts w:asciiTheme="minorBidi" w:hAnsiTheme="minorBidi" w:cstheme="minorBidi"/>
          <w:color w:val="000000"/>
        </w:rPr>
      </w:pPr>
    </w:p>
    <w:tbl>
      <w:tblPr>
        <w:tblStyle w:val="a6"/>
        <w:tblW w:w="9348"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1170"/>
        <w:gridCol w:w="900"/>
        <w:gridCol w:w="7278"/>
      </w:tblGrid>
      <w:tr w:rsidR="002339E7" w:rsidRPr="00EA2017" w14:paraId="741FCCA4" w14:textId="77777777" w:rsidTr="00D14263">
        <w:tc>
          <w:tcPr>
            <w:tcW w:w="11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1" w14:textId="49C645F5" w:rsidR="002339E7" w:rsidRPr="00232954" w:rsidRDefault="00650E89" w:rsidP="00232954">
            <w:pPr>
              <w:pStyle w:val="Tablehead1"/>
            </w:pPr>
            <w:r w:rsidRPr="00232954">
              <w:t>Level</w:t>
            </w:r>
          </w:p>
        </w:tc>
        <w:tc>
          <w:tcPr>
            <w:tcW w:w="90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2" w14:textId="77777777" w:rsidR="002339E7" w:rsidRPr="00232954" w:rsidRDefault="00963819" w:rsidP="00232954">
            <w:pPr>
              <w:pStyle w:val="Tablehead1"/>
            </w:pPr>
            <w:r w:rsidRPr="00232954">
              <w:t>Mark</w:t>
            </w:r>
          </w:p>
        </w:tc>
        <w:tc>
          <w:tcPr>
            <w:tcW w:w="7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3" w14:textId="77777777" w:rsidR="002339E7" w:rsidRPr="00232954" w:rsidRDefault="00963819" w:rsidP="00232954">
            <w:pPr>
              <w:pStyle w:val="Tablehead1"/>
            </w:pPr>
            <w:r w:rsidRPr="00232954">
              <w:t>Descriptor</w:t>
            </w:r>
          </w:p>
        </w:tc>
      </w:tr>
      <w:tr w:rsidR="0029731E" w:rsidRPr="00EA2017" w14:paraId="63F64635" w14:textId="77777777" w:rsidTr="00D14263">
        <w:trPr>
          <w:trHeight w:val="300"/>
        </w:trPr>
        <w:tc>
          <w:tcPr>
            <w:tcW w:w="11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98CE6B2" w14:textId="435F6E42" w:rsidR="0029731E" w:rsidRPr="00EA2017" w:rsidRDefault="0029731E" w:rsidP="00232954">
            <w:pPr>
              <w:pStyle w:val="Tablebody1"/>
              <w:rPr>
                <w:rFonts w:eastAsia="Aptos"/>
                <w:sz w:val="24"/>
                <w:szCs w:val="24"/>
              </w:rPr>
            </w:pPr>
            <w:r w:rsidRPr="00EA2017">
              <w:t>1</w:t>
            </w:r>
          </w:p>
        </w:tc>
        <w:tc>
          <w:tcPr>
            <w:tcW w:w="90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D7B00A5" w14:textId="3F15BA7C" w:rsidR="0029731E" w:rsidRPr="00EA2017" w:rsidRDefault="0029731E" w:rsidP="00232954">
            <w:pPr>
              <w:pStyle w:val="Tablebody1"/>
              <w:rPr>
                <w:sz w:val="24"/>
                <w:szCs w:val="24"/>
              </w:rPr>
            </w:pPr>
            <w:r w:rsidRPr="00EA2017">
              <w:t>1</w:t>
            </w:r>
            <w:r w:rsidRPr="00EA2017">
              <w:rPr>
                <w:sz w:val="24"/>
                <w:szCs w:val="24"/>
              </w:rPr>
              <w:t>–</w:t>
            </w:r>
            <w:r w:rsidRPr="00EA2017">
              <w:t>3</w:t>
            </w:r>
          </w:p>
        </w:tc>
        <w:tc>
          <w:tcPr>
            <w:tcW w:w="7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F9FFF17" w14:textId="77777777" w:rsidR="0029731E" w:rsidRPr="00EA2017" w:rsidRDefault="0029731E" w:rsidP="00232954">
            <w:pPr>
              <w:pStyle w:val="Tablebody1"/>
            </w:pPr>
            <w:r w:rsidRPr="00EA2017">
              <w:rPr>
                <w:b/>
                <w:bCs/>
              </w:rPr>
              <w:t>AO3</w:t>
            </w:r>
            <w:r w:rsidRPr="00EA2017">
              <w:t xml:space="preserve"> – Evaluation is limited in detail and effectiveness. Judgements are basic and brief; conclusions show limited rationality and balance.</w:t>
            </w:r>
          </w:p>
          <w:p w14:paraId="7809D93D" w14:textId="77777777" w:rsidR="0029731E" w:rsidRPr="00EA2017" w:rsidRDefault="0029731E" w:rsidP="00232954">
            <w:pPr>
              <w:pStyle w:val="Tablebody1"/>
            </w:pPr>
            <w:r w:rsidRPr="00EA2017">
              <w:rPr>
                <w:b/>
                <w:bCs/>
              </w:rPr>
              <w:t>AO2</w:t>
            </w:r>
            <w:r w:rsidRPr="00EA2017">
              <w:t xml:space="preserve"> – Applied limited knowledge of CKD and treatments; application may show limited functional understanding.</w:t>
            </w:r>
          </w:p>
          <w:p w14:paraId="72D4ACCE" w14:textId="2CDFE8BB" w:rsidR="0029731E" w:rsidRPr="00EA2017" w:rsidRDefault="0029731E" w:rsidP="00232954">
            <w:pPr>
              <w:pStyle w:val="Tablebody1"/>
              <w:rPr>
                <w:b/>
                <w:bCs/>
              </w:rPr>
            </w:pPr>
            <w:r w:rsidRPr="00EA2017">
              <w:rPr>
                <w:b/>
                <w:bCs/>
              </w:rPr>
              <w:t>AO1</w:t>
            </w:r>
            <w:r w:rsidRPr="00EA2017">
              <w:t xml:space="preserve"> – Knowledge and understanding of CKD and treatments shows some but limited accuracy, focus and relevance.</w:t>
            </w:r>
          </w:p>
        </w:tc>
      </w:tr>
      <w:tr w:rsidR="0029731E" w:rsidRPr="00EA2017" w14:paraId="6AC1421F" w14:textId="77777777" w:rsidTr="00D14263">
        <w:trPr>
          <w:trHeight w:val="300"/>
        </w:trPr>
        <w:tc>
          <w:tcPr>
            <w:tcW w:w="11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37ECE05" w14:textId="61E35F44" w:rsidR="0029731E" w:rsidRPr="00EA2017" w:rsidRDefault="0029731E" w:rsidP="00232954">
            <w:pPr>
              <w:pStyle w:val="Tablebody1"/>
              <w:rPr>
                <w:rFonts w:eastAsia="Aptos"/>
                <w:sz w:val="24"/>
                <w:szCs w:val="24"/>
              </w:rPr>
            </w:pPr>
            <w:r w:rsidRPr="00EA2017">
              <w:t>2</w:t>
            </w:r>
          </w:p>
        </w:tc>
        <w:tc>
          <w:tcPr>
            <w:tcW w:w="90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2B26B50" w14:textId="6ACAA12C" w:rsidR="0029731E" w:rsidRPr="00EA2017" w:rsidRDefault="0029731E" w:rsidP="00232954">
            <w:pPr>
              <w:pStyle w:val="Tablebody1"/>
              <w:rPr>
                <w:sz w:val="24"/>
                <w:szCs w:val="24"/>
              </w:rPr>
            </w:pPr>
            <w:r w:rsidRPr="00EA2017">
              <w:t>4</w:t>
            </w:r>
            <w:r w:rsidRPr="00EA2017">
              <w:rPr>
                <w:sz w:val="24"/>
                <w:szCs w:val="24"/>
              </w:rPr>
              <w:t>–</w:t>
            </w:r>
            <w:r w:rsidRPr="00EA2017">
              <w:t>6</w:t>
            </w:r>
          </w:p>
        </w:tc>
        <w:tc>
          <w:tcPr>
            <w:tcW w:w="7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A95FD48" w14:textId="77777777" w:rsidR="0029731E" w:rsidRPr="00EA2017" w:rsidRDefault="0029731E" w:rsidP="00232954">
            <w:pPr>
              <w:pStyle w:val="Tablebody1"/>
            </w:pPr>
            <w:r w:rsidRPr="00EA2017">
              <w:rPr>
                <w:b/>
                <w:bCs/>
              </w:rPr>
              <w:t>AO3</w:t>
            </w:r>
            <w:r w:rsidRPr="00EA2017">
              <w:t xml:space="preserve"> – Evaluation is in most parts detailed and effective, showing mostly logical and coherent reasoning. Conclusions are mostly supported by reasoned judgements that consider relevant arguments.</w:t>
            </w:r>
          </w:p>
          <w:p w14:paraId="6722AD5D" w14:textId="77777777" w:rsidR="0029731E" w:rsidRPr="00EA2017" w:rsidRDefault="0029731E" w:rsidP="00232954">
            <w:pPr>
              <w:pStyle w:val="Tablebody1"/>
            </w:pPr>
            <w:r w:rsidRPr="00EA2017">
              <w:rPr>
                <w:b/>
                <w:bCs/>
              </w:rPr>
              <w:t>AO2</w:t>
            </w:r>
            <w:r w:rsidRPr="00EA2017">
              <w:t xml:space="preserve"> – Applied mostly relevant knowledge of CKD and treatments. Application is in most parts appropriate, showing some functional understanding.</w:t>
            </w:r>
          </w:p>
          <w:p w14:paraId="31CB9935" w14:textId="3861AC84" w:rsidR="0029731E" w:rsidRPr="00EA2017" w:rsidRDefault="0029731E" w:rsidP="00232954">
            <w:pPr>
              <w:pStyle w:val="Tablebody1"/>
              <w:rPr>
                <w:b/>
                <w:bCs/>
              </w:rPr>
            </w:pPr>
            <w:r w:rsidRPr="00EA2017">
              <w:rPr>
                <w:b/>
                <w:bCs/>
              </w:rPr>
              <w:t>AO1</w:t>
            </w:r>
            <w:r w:rsidRPr="00EA2017">
              <w:t xml:space="preserve"> – Knowledge and understanding of CKD and treatments is in most parts clear and mostly accurate, although on occasion may lose focus.</w:t>
            </w:r>
          </w:p>
        </w:tc>
      </w:tr>
      <w:tr w:rsidR="002339E7" w:rsidRPr="00EA2017" w14:paraId="741FCCAC" w14:textId="77777777" w:rsidTr="00D14263">
        <w:trPr>
          <w:trHeight w:val="300"/>
        </w:trPr>
        <w:tc>
          <w:tcPr>
            <w:tcW w:w="117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7" w14:textId="77777777" w:rsidR="002339E7" w:rsidRPr="00EA2017" w:rsidRDefault="00963819" w:rsidP="00232954">
            <w:pPr>
              <w:pStyle w:val="Tablebody1"/>
              <w:rPr>
                <w:rFonts w:eastAsia="Aptos"/>
                <w:sz w:val="24"/>
                <w:szCs w:val="24"/>
              </w:rPr>
            </w:pPr>
            <w:r w:rsidRPr="00EA2017">
              <w:rPr>
                <w:rFonts w:eastAsia="Aptos"/>
                <w:sz w:val="24"/>
                <w:szCs w:val="24"/>
              </w:rPr>
              <w:t>3</w:t>
            </w:r>
          </w:p>
        </w:tc>
        <w:tc>
          <w:tcPr>
            <w:tcW w:w="90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8" w14:textId="68113298" w:rsidR="002339E7" w:rsidRPr="00EA2017" w:rsidRDefault="00963819" w:rsidP="00232954">
            <w:pPr>
              <w:pStyle w:val="Tablebody1"/>
              <w:rPr>
                <w:sz w:val="24"/>
                <w:szCs w:val="24"/>
              </w:rPr>
            </w:pPr>
            <w:r w:rsidRPr="00EA2017">
              <w:rPr>
                <w:sz w:val="24"/>
                <w:szCs w:val="24"/>
              </w:rPr>
              <w:t>7</w:t>
            </w:r>
            <w:r w:rsidR="00EA2017" w:rsidRPr="00EA2017">
              <w:rPr>
                <w:sz w:val="24"/>
                <w:szCs w:val="24"/>
              </w:rPr>
              <w:t>–</w:t>
            </w:r>
            <w:r w:rsidRPr="00EA2017">
              <w:rPr>
                <w:sz w:val="24"/>
                <w:szCs w:val="24"/>
              </w:rPr>
              <w:t>9</w:t>
            </w:r>
          </w:p>
        </w:tc>
        <w:tc>
          <w:tcPr>
            <w:tcW w:w="7278"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41FCCA9" w14:textId="77777777" w:rsidR="002339E7" w:rsidRPr="00EA2017" w:rsidRDefault="00963819" w:rsidP="00232954">
            <w:pPr>
              <w:pStyle w:val="Tablebody1"/>
            </w:pPr>
            <w:r w:rsidRPr="00EA2017">
              <w:rPr>
                <w:b/>
                <w:bCs/>
              </w:rPr>
              <w:t>AO3</w:t>
            </w:r>
            <w:r w:rsidRPr="00EA2017">
              <w:t xml:space="preserve"> – Evaluation of the extent to which dialysis and lifestyle changes impact health is </w:t>
            </w:r>
            <w:r w:rsidRPr="00EA2017">
              <w:rPr>
                <w:b/>
                <w:bCs/>
                <w:i/>
                <w:iCs/>
              </w:rPr>
              <w:t>comprehensive, effective and relevant</w:t>
            </w:r>
            <w:r w:rsidRPr="00EA2017">
              <w:rPr>
                <w:b/>
                <w:bCs/>
              </w:rPr>
              <w:t>,</w:t>
            </w:r>
            <w:r w:rsidRPr="00EA2017">
              <w:t xml:space="preserve"> showing detailed understanding and logical, coherent chains of reasoning throughout. Conclusions are fully supported with rational, balanced reasoned judgements.</w:t>
            </w:r>
          </w:p>
          <w:p w14:paraId="741FCCAA" w14:textId="77777777" w:rsidR="002339E7" w:rsidRPr="00EA2017" w:rsidRDefault="00963819" w:rsidP="00232954">
            <w:pPr>
              <w:pStyle w:val="Tablebody1"/>
            </w:pPr>
            <w:r w:rsidRPr="00EA2017">
              <w:rPr>
                <w:b/>
                <w:bCs/>
              </w:rPr>
              <w:t>AO2</w:t>
            </w:r>
            <w:r w:rsidRPr="00EA2017">
              <w:t xml:space="preserve"> – Applied all relevant knowledge of CKD and treatment effectively to the scenario. Application is highly appropriate and shows detailed functional understanding.</w:t>
            </w:r>
          </w:p>
          <w:p w14:paraId="741FCCAB" w14:textId="77777777" w:rsidR="002339E7" w:rsidRPr="00EA2017" w:rsidRDefault="00963819" w:rsidP="00232954">
            <w:pPr>
              <w:pStyle w:val="Tablebody1"/>
              <w:rPr>
                <w:sz w:val="24"/>
                <w:szCs w:val="24"/>
              </w:rPr>
            </w:pPr>
            <w:r w:rsidRPr="00EA2017">
              <w:rPr>
                <w:b/>
                <w:bCs/>
              </w:rPr>
              <w:t>AO1</w:t>
            </w:r>
            <w:r w:rsidRPr="00EA2017">
              <w:t xml:space="preserve"> – A wide range of relevant knowledge and understanding of CKD and its management, which is accurate and detailed, is evident.</w:t>
            </w:r>
          </w:p>
        </w:tc>
      </w:tr>
    </w:tbl>
    <w:p w14:paraId="741FCCCF" w14:textId="160BFCB1" w:rsidR="002339E7" w:rsidRPr="00EA2017" w:rsidRDefault="002339E7" w:rsidP="0029731E">
      <w:pPr>
        <w:spacing w:before="240" w:after="240"/>
        <w:contextualSpacing/>
        <w:rPr>
          <w:rFonts w:asciiTheme="minorBidi" w:hAnsiTheme="minorBidi" w:cstheme="minorBidi"/>
          <w:color w:val="000000"/>
        </w:rPr>
      </w:pPr>
    </w:p>
    <w:sectPr w:rsidR="002339E7" w:rsidRPr="00EA2017">
      <w:headerReference w:type="even" r:id="rId8"/>
      <w:headerReference w:type="default" r:id="rId9"/>
      <w:footerReference w:type="even" r:id="rId10"/>
      <w:footerReference w:type="default" r:id="rId11"/>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597D0" w14:textId="77777777" w:rsidR="00091CDB" w:rsidRDefault="00091CDB">
      <w:pPr>
        <w:spacing w:after="0" w:line="240" w:lineRule="auto"/>
      </w:pPr>
      <w:r>
        <w:separator/>
      </w:r>
    </w:p>
  </w:endnote>
  <w:endnote w:type="continuationSeparator" w:id="0">
    <w:p w14:paraId="6536335D" w14:textId="77777777" w:rsidR="00091CDB" w:rsidRDefault="00091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AD92AB4E-16B7-497D-B483-799ABDDE1367}"/>
  </w:font>
  <w:font w:name="Calibri">
    <w:panose1 w:val="020F0502020204030204"/>
    <w:charset w:val="00"/>
    <w:family w:val="swiss"/>
    <w:pitch w:val="variable"/>
    <w:sig w:usb0="E4002EFF" w:usb1="C200247B" w:usb2="00000009" w:usb3="00000000" w:csb0="000001FF" w:csb1="00000000"/>
    <w:embedRegular r:id="rId2" w:fontKey="{3DA05103-2A5C-4266-8120-E26698E5CADE}"/>
  </w:font>
  <w:font w:name="Arial Narrow">
    <w:panose1 w:val="020B0606020202030204"/>
    <w:charset w:val="00"/>
    <w:family w:val="swiss"/>
    <w:pitch w:val="variable"/>
    <w:sig w:usb0="00000287" w:usb1="00000800" w:usb2="00000000" w:usb3="00000000" w:csb0="0000009F" w:csb1="00000000"/>
    <w:embedRegular r:id="rId3" w:fontKey="{FD121E5C-F4C5-4B0B-8BC1-C7251B4134FA}"/>
  </w:font>
  <w:font w:name="Aptos">
    <w:charset w:val="00"/>
    <w:family w:val="swiss"/>
    <w:pitch w:val="variable"/>
    <w:sig w:usb0="20000287" w:usb1="00000003" w:usb2="00000000" w:usb3="00000000" w:csb0="0000019F" w:csb1="00000000"/>
    <w:embedRegular r:id="rId4" w:fontKey="{FDBDA7B4-8F64-4887-8FCB-41440EFA2D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CCDC" w14:textId="77777777" w:rsidR="002339E7" w:rsidRDefault="002339E7">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2339E7" w14:paraId="741FCCDF" w14:textId="77777777">
      <w:tc>
        <w:tcPr>
          <w:tcW w:w="10064" w:type="dxa"/>
        </w:tcPr>
        <w:p w14:paraId="741FCCDD" w14:textId="77777777" w:rsidR="002339E7" w:rsidRDefault="00963819">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741FCCDE" w14:textId="77777777" w:rsidR="002339E7" w:rsidRDefault="00963819">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741FCCE0" w14:textId="77777777" w:rsidR="002339E7" w:rsidRDefault="002339E7">
    <w:pPr>
      <w:pBdr>
        <w:top w:val="nil"/>
        <w:left w:val="nil"/>
        <w:bottom w:val="nil"/>
        <w:right w:val="nil"/>
        <w:between w:val="nil"/>
      </w:pBdr>
      <w:tabs>
        <w:tab w:val="center" w:pos="4513"/>
        <w:tab w:val="right" w:pos="9026"/>
      </w:tabs>
      <w:spacing w:after="0" w:line="240" w:lineRule="auto"/>
      <w:jc w:val="right"/>
      <w:rPr>
        <w:sz w:val="20"/>
        <w:szCs w:val="20"/>
      </w:rPr>
    </w:pPr>
  </w:p>
  <w:p w14:paraId="741FCCE1" w14:textId="77777777" w:rsidR="002339E7" w:rsidRDefault="00963819">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CCE2" w14:textId="77777777" w:rsidR="002339E7" w:rsidRDefault="002339E7">
    <w:pPr>
      <w:widowControl w:val="0"/>
      <w:pBdr>
        <w:top w:val="nil"/>
        <w:left w:val="nil"/>
        <w:bottom w:val="nil"/>
        <w:right w:val="nil"/>
        <w:between w:val="nil"/>
      </w:pBdr>
      <w:spacing w:after="0" w:line="276" w:lineRule="auto"/>
    </w:pPr>
  </w:p>
  <w:tbl>
    <w:tblPr>
      <w:tblStyle w:val="aa"/>
      <w:tblW w:w="8931"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103"/>
      <w:gridCol w:w="3828"/>
    </w:tblGrid>
    <w:tr w:rsidR="002339E7" w14:paraId="741FCCE4" w14:textId="77777777">
      <w:tc>
        <w:tcPr>
          <w:tcW w:w="8931" w:type="dxa"/>
          <w:gridSpan w:val="2"/>
          <w:tcBorders>
            <w:bottom w:val="nil"/>
          </w:tcBorders>
        </w:tcPr>
        <w:p w14:paraId="741FCCE3" w14:textId="74ED6C08" w:rsidR="002339E7" w:rsidRDefault="00963819">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EA2017">
            <w:rPr>
              <w:sz w:val="20"/>
              <w:szCs w:val="20"/>
            </w:rPr>
            <w:t>and</w:t>
          </w:r>
          <w:r>
            <w:rPr>
              <w:sz w:val="20"/>
              <w:szCs w:val="20"/>
            </w:rPr>
            <w:t xml:space="preserve"> Science: The development, impact and management of disorders (Health)</w:t>
          </w:r>
        </w:p>
      </w:tc>
    </w:tr>
    <w:tr w:rsidR="002339E7" w14:paraId="741FCCE7" w14:textId="77777777">
      <w:tc>
        <w:tcPr>
          <w:tcW w:w="5103" w:type="dxa"/>
          <w:tcBorders>
            <w:top w:val="nil"/>
            <w:bottom w:val="single" w:sz="12" w:space="0" w:color="E2EEBE"/>
          </w:tcBorders>
        </w:tcPr>
        <w:p w14:paraId="741FCCE5" w14:textId="78A3E664" w:rsidR="002339E7" w:rsidRDefault="00963819">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D14263">
            <w:rPr>
              <w:sz w:val="20"/>
              <w:szCs w:val="20"/>
            </w:rPr>
            <w:t>September</w:t>
          </w:r>
          <w:r>
            <w:rPr>
              <w:sz w:val="20"/>
              <w:szCs w:val="20"/>
            </w:rPr>
            <w:t xml:space="preserve"> 2026</w:t>
          </w:r>
        </w:p>
      </w:tc>
      <w:tc>
        <w:tcPr>
          <w:tcW w:w="3828" w:type="dxa"/>
          <w:tcBorders>
            <w:top w:val="nil"/>
            <w:bottom w:val="single" w:sz="12" w:space="0" w:color="E2EEBE"/>
          </w:tcBorders>
          <w:vAlign w:val="bottom"/>
        </w:tcPr>
        <w:p w14:paraId="741FCCE6" w14:textId="77777777" w:rsidR="002339E7" w:rsidRDefault="00963819">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741FCCE8" w14:textId="77777777" w:rsidR="002339E7" w:rsidRDefault="002339E7">
    <w:pPr>
      <w:pBdr>
        <w:top w:val="nil"/>
        <w:left w:val="nil"/>
        <w:bottom w:val="nil"/>
        <w:right w:val="nil"/>
        <w:between w:val="nil"/>
      </w:pBdr>
      <w:tabs>
        <w:tab w:val="center" w:pos="4513"/>
        <w:tab w:val="right" w:pos="9026"/>
      </w:tabs>
      <w:spacing w:after="0" w:line="240" w:lineRule="auto"/>
      <w:jc w:val="right"/>
      <w:rPr>
        <w:sz w:val="20"/>
        <w:szCs w:val="20"/>
      </w:rPr>
    </w:pPr>
  </w:p>
  <w:p w14:paraId="741FCCE9" w14:textId="5EFED6C4" w:rsidR="002339E7" w:rsidRDefault="00963819">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4331" w14:textId="77777777" w:rsidR="00091CDB" w:rsidRDefault="00091CDB">
      <w:pPr>
        <w:spacing w:after="0" w:line="240" w:lineRule="auto"/>
      </w:pPr>
      <w:r>
        <w:separator/>
      </w:r>
    </w:p>
  </w:footnote>
  <w:footnote w:type="continuationSeparator" w:id="0">
    <w:p w14:paraId="3B612C9B" w14:textId="77777777" w:rsidR="00091CDB" w:rsidRDefault="00091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CCD0" w14:textId="77777777" w:rsidR="002339E7" w:rsidRDefault="002339E7">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2339E7" w14:paraId="741FCCD4" w14:textId="77777777">
      <w:tc>
        <w:tcPr>
          <w:tcW w:w="1650" w:type="dxa"/>
          <w:tcBorders>
            <w:bottom w:val="single" w:sz="4" w:space="0" w:color="E2EEBE"/>
          </w:tcBorders>
        </w:tcPr>
        <w:p w14:paraId="741FCCD1" w14:textId="77777777" w:rsidR="002339E7" w:rsidRDefault="002339E7">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741FCCD2" w14:textId="77777777" w:rsidR="002339E7" w:rsidRDefault="00963819">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741FCCD3" w14:textId="77777777" w:rsidR="002339E7" w:rsidRDefault="00963819">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741FCCD5" w14:textId="77777777" w:rsidR="002339E7" w:rsidRDefault="00963819">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741FCCEA" wp14:editId="741FCCEB">
          <wp:simplePos x="0" y="0"/>
          <wp:positionH relativeFrom="column">
            <wp:posOffset>2</wp:posOffset>
          </wp:positionH>
          <wp:positionV relativeFrom="paragraph">
            <wp:posOffset>-601343</wp:posOffset>
          </wp:positionV>
          <wp:extent cx="1137557" cy="477540"/>
          <wp:effectExtent l="0" t="0" r="0" b="0"/>
          <wp:wrapNone/>
          <wp:docPr id="2094086281"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CCD6" w14:textId="77777777" w:rsidR="002339E7" w:rsidRDefault="002339E7">
    <w:pPr>
      <w:widowControl w:val="0"/>
      <w:pBdr>
        <w:top w:val="nil"/>
        <w:left w:val="nil"/>
        <w:bottom w:val="nil"/>
        <w:right w:val="nil"/>
        <w:between w:val="nil"/>
      </w:pBdr>
      <w:spacing w:after="0" w:line="276" w:lineRule="auto"/>
      <w:rPr>
        <w:sz w:val="20"/>
        <w:szCs w:val="20"/>
      </w:rPr>
    </w:pPr>
  </w:p>
  <w:tbl>
    <w:tblPr>
      <w:tblStyle w:val="a8"/>
      <w:tblW w:w="9356" w:type="dxa"/>
      <w:tblInd w:w="-284"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3200"/>
      <w:gridCol w:w="6156"/>
    </w:tblGrid>
    <w:tr w:rsidR="002339E7" w14:paraId="741FCCDA" w14:textId="77777777" w:rsidTr="00744C68">
      <w:tc>
        <w:tcPr>
          <w:tcW w:w="3200" w:type="dxa"/>
          <w:tcBorders>
            <w:bottom w:val="single" w:sz="4" w:space="0" w:color="E2EEBE"/>
          </w:tcBorders>
        </w:tcPr>
        <w:p w14:paraId="741FCCD7" w14:textId="77777777" w:rsidR="002339E7" w:rsidRDefault="00963819">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8240" behindDoc="0" locked="0" layoutInCell="1" hidden="0" allowOverlap="1" wp14:anchorId="741FCCEC" wp14:editId="741FCCED">
                <wp:simplePos x="0" y="0"/>
                <wp:positionH relativeFrom="column">
                  <wp:posOffset>-72407</wp:posOffset>
                </wp:positionH>
                <wp:positionV relativeFrom="paragraph">
                  <wp:posOffset>-140333</wp:posOffset>
                </wp:positionV>
                <wp:extent cx="1137557" cy="477540"/>
                <wp:effectExtent l="0" t="0" r="0" b="0"/>
                <wp:wrapNone/>
                <wp:docPr id="2094086280"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6156" w:type="dxa"/>
          <w:tcBorders>
            <w:bottom w:val="single" w:sz="4" w:space="0" w:color="E2EEBE"/>
          </w:tcBorders>
        </w:tcPr>
        <w:p w14:paraId="741FCCD8" w14:textId="2D0819E9" w:rsidR="002339E7" w:rsidRDefault="00963819">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w:t>
          </w:r>
          <w:r w:rsidR="00A0195A">
            <w:rPr>
              <w:sz w:val="20"/>
              <w:szCs w:val="20"/>
            </w:rPr>
            <w:t>7</w:t>
          </w:r>
          <w:r>
            <w:rPr>
              <w:sz w:val="20"/>
              <w:szCs w:val="20"/>
            </w:rPr>
            <w:t>: Exam</w:t>
          </w:r>
          <w:r w:rsidR="00D14263">
            <w:rPr>
              <w:sz w:val="20"/>
              <w:szCs w:val="20"/>
            </w:rPr>
            <w:t>-</w:t>
          </w:r>
          <w:r>
            <w:rPr>
              <w:sz w:val="20"/>
              <w:szCs w:val="20"/>
            </w:rPr>
            <w:t>style questions</w:t>
          </w:r>
        </w:p>
        <w:p w14:paraId="741FCCD9" w14:textId="2AD6C46E" w:rsidR="002339E7" w:rsidRDefault="00963819">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Activity </w:t>
          </w:r>
          <w:r w:rsidR="000C6572">
            <w:rPr>
              <w:sz w:val="20"/>
              <w:szCs w:val="20"/>
            </w:rPr>
            <w:t>1</w:t>
          </w:r>
          <w:r w:rsidR="008125C0">
            <w:rPr>
              <w:sz w:val="20"/>
              <w:szCs w:val="20"/>
            </w:rPr>
            <w:t xml:space="preserve"> </w:t>
          </w:r>
          <w:r w:rsidR="00457D07">
            <w:rPr>
              <w:sz w:val="20"/>
              <w:szCs w:val="20"/>
            </w:rPr>
            <w:t xml:space="preserve">Exam question </w:t>
          </w:r>
          <w:r w:rsidR="00A22C6B">
            <w:rPr>
              <w:sz w:val="20"/>
              <w:szCs w:val="20"/>
            </w:rPr>
            <w:t>mark scheme</w:t>
          </w:r>
        </w:p>
      </w:tc>
    </w:tr>
  </w:tbl>
  <w:p w14:paraId="741FCCDB" w14:textId="77777777" w:rsidR="002339E7" w:rsidRDefault="002339E7">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DA1"/>
    <w:multiLevelType w:val="multilevel"/>
    <w:tmpl w:val="B96E4F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F7C280E"/>
    <w:multiLevelType w:val="multilevel"/>
    <w:tmpl w:val="AFCCA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3F16C2"/>
    <w:multiLevelType w:val="multilevel"/>
    <w:tmpl w:val="665EBE1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AF722DB"/>
    <w:multiLevelType w:val="hybridMultilevel"/>
    <w:tmpl w:val="CF186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3C6648"/>
    <w:multiLevelType w:val="hybridMultilevel"/>
    <w:tmpl w:val="0486ED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6B16C8"/>
    <w:multiLevelType w:val="hybridMultilevel"/>
    <w:tmpl w:val="5B80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CE0D22"/>
    <w:multiLevelType w:val="multilevel"/>
    <w:tmpl w:val="FAF2BB60"/>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8FE02E8"/>
    <w:multiLevelType w:val="multilevel"/>
    <w:tmpl w:val="352655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23220A0"/>
    <w:multiLevelType w:val="hybridMultilevel"/>
    <w:tmpl w:val="FEFA58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385F1C"/>
    <w:multiLevelType w:val="hybridMultilevel"/>
    <w:tmpl w:val="196EE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231EFF"/>
    <w:multiLevelType w:val="hybridMultilevel"/>
    <w:tmpl w:val="8EACD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E850ED"/>
    <w:multiLevelType w:val="multilevel"/>
    <w:tmpl w:val="949818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A944250"/>
    <w:multiLevelType w:val="multilevel"/>
    <w:tmpl w:val="54DAA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8615366">
    <w:abstractNumId w:val="0"/>
  </w:num>
  <w:num w:numId="2" w16cid:durableId="1893426379">
    <w:abstractNumId w:val="7"/>
  </w:num>
  <w:num w:numId="3" w16cid:durableId="591553340">
    <w:abstractNumId w:val="2"/>
  </w:num>
  <w:num w:numId="4" w16cid:durableId="1218979438">
    <w:abstractNumId w:val="1"/>
  </w:num>
  <w:num w:numId="5" w16cid:durableId="1387487414">
    <w:abstractNumId w:val="11"/>
  </w:num>
  <w:num w:numId="6" w16cid:durableId="567691709">
    <w:abstractNumId w:val="12"/>
  </w:num>
  <w:num w:numId="7" w16cid:durableId="1789397456">
    <w:abstractNumId w:val="6"/>
  </w:num>
  <w:num w:numId="8" w16cid:durableId="1005324069">
    <w:abstractNumId w:val="8"/>
  </w:num>
  <w:num w:numId="9" w16cid:durableId="1906334695">
    <w:abstractNumId w:val="4"/>
  </w:num>
  <w:num w:numId="10" w16cid:durableId="2128741947">
    <w:abstractNumId w:val="5"/>
  </w:num>
  <w:num w:numId="11" w16cid:durableId="1393043994">
    <w:abstractNumId w:val="10"/>
  </w:num>
  <w:num w:numId="12" w16cid:durableId="1846164667">
    <w:abstractNumId w:val="3"/>
  </w:num>
  <w:num w:numId="13" w16cid:durableId="1045179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tjSyNDAwsTAyNTVQ0lEKTi0uzszPAykwrgUA5xim0iwAAAA="/>
  </w:docVars>
  <w:rsids>
    <w:rsidRoot w:val="002339E7"/>
    <w:rsid w:val="00004A1E"/>
    <w:rsid w:val="00022341"/>
    <w:rsid w:val="00084220"/>
    <w:rsid w:val="00091CDB"/>
    <w:rsid w:val="00095738"/>
    <w:rsid w:val="00097C0D"/>
    <w:rsid w:val="000C6572"/>
    <w:rsid w:val="001C49B0"/>
    <w:rsid w:val="00223FD1"/>
    <w:rsid w:val="00232954"/>
    <w:rsid w:val="002339E7"/>
    <w:rsid w:val="00243A9B"/>
    <w:rsid w:val="002472EC"/>
    <w:rsid w:val="0029731E"/>
    <w:rsid w:val="002A57FA"/>
    <w:rsid w:val="00387F20"/>
    <w:rsid w:val="00392805"/>
    <w:rsid w:val="0044184C"/>
    <w:rsid w:val="004572B9"/>
    <w:rsid w:val="00457D07"/>
    <w:rsid w:val="004B5BDA"/>
    <w:rsid w:val="00563CA4"/>
    <w:rsid w:val="00576A4D"/>
    <w:rsid w:val="005C0209"/>
    <w:rsid w:val="005D5492"/>
    <w:rsid w:val="00650E89"/>
    <w:rsid w:val="006551BA"/>
    <w:rsid w:val="00733D5D"/>
    <w:rsid w:val="00744C68"/>
    <w:rsid w:val="0080689D"/>
    <w:rsid w:val="008125C0"/>
    <w:rsid w:val="008C21C9"/>
    <w:rsid w:val="00906BC7"/>
    <w:rsid w:val="0092169F"/>
    <w:rsid w:val="0094555B"/>
    <w:rsid w:val="00963819"/>
    <w:rsid w:val="009B75A6"/>
    <w:rsid w:val="00A0195A"/>
    <w:rsid w:val="00A22C6B"/>
    <w:rsid w:val="00AC7FA0"/>
    <w:rsid w:val="00B15080"/>
    <w:rsid w:val="00BB3046"/>
    <w:rsid w:val="00C02A32"/>
    <w:rsid w:val="00C20FCD"/>
    <w:rsid w:val="00C75374"/>
    <w:rsid w:val="00C8581D"/>
    <w:rsid w:val="00CD3B48"/>
    <w:rsid w:val="00CF3138"/>
    <w:rsid w:val="00CF60F9"/>
    <w:rsid w:val="00D14263"/>
    <w:rsid w:val="00E518B7"/>
    <w:rsid w:val="00EA2017"/>
    <w:rsid w:val="00F278F7"/>
    <w:rsid w:val="00F62DB4"/>
    <w:rsid w:val="00FF2F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F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7"/>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7AAD90AA"/>
    <w:pPr>
      <w:spacing w:after="0"/>
    </w:p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character" w:styleId="Strong">
    <w:name w:val="Strong"/>
    <w:basedOn w:val="DefaultParagraphFont"/>
    <w:uiPriority w:val="22"/>
    <w:qFormat/>
    <w:rsid w:val="002329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U0gUtl3rryZeJ8cqdg1RpVtOg==">CgMxLjA4AHIhMVd6NFNhdGtuZjQzcnJDUTQyd3RYcmJEMEF1cUpJa0It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8C22AE2-898D-434D-A7CC-3AA67DC317E6}"/>
</file>

<file path=customXml/itemProps3.xml><?xml version="1.0" encoding="utf-8"?>
<ds:datastoreItem xmlns:ds="http://schemas.openxmlformats.org/officeDocument/2006/customXml" ds:itemID="{7E1C12FF-C971-466D-AA5F-C3D0669B64AD}"/>
</file>

<file path=customXml/itemProps4.xml><?xml version="1.0" encoding="utf-8"?>
<ds:datastoreItem xmlns:ds="http://schemas.openxmlformats.org/officeDocument/2006/customXml" ds:itemID="{5C2AFA06-4038-49A3-A127-B09853781966}"/>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5573</Characters>
  <Application>Microsoft Office Word</Application>
  <DocSecurity>0</DocSecurity>
  <Lines>46</Lines>
  <Paragraphs>13</Paragraphs>
  <ScaleCrop>false</ScaleCrop>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2026-09-17T11:04:00Z</dcterms:created>
  <dcterms:modified xsi:type="dcterms:W3CDTF">2026-09-17T11:04:00Z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