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24CDC1" w14:textId="799B18D6" w:rsidR="00F90B62" w:rsidRDefault="00C47A3C" w:rsidP="00DC1D5D">
      <w:pPr>
        <w:pStyle w:val="Chapter"/>
        <w:spacing w:before="0"/>
      </w:pPr>
      <w:r>
        <w:t xml:space="preserve">Activity </w:t>
      </w:r>
      <w:r w:rsidR="00104BB4">
        <w:t>2</w:t>
      </w:r>
      <w:r>
        <w:t>: Exam question 2</w:t>
      </w:r>
    </w:p>
    <w:p w14:paraId="4D24CDC2" w14:textId="7850A49B" w:rsidR="00F90B62" w:rsidRDefault="00C47A3C" w:rsidP="005A732F">
      <w:pPr>
        <w:pStyle w:val="Heading1"/>
      </w:pPr>
      <w:r>
        <w:t xml:space="preserve">Sample </w:t>
      </w:r>
      <w:r w:rsidR="00AA3002">
        <w:t>q</w:t>
      </w:r>
      <w:r>
        <w:t>uestion</w:t>
      </w:r>
    </w:p>
    <w:p w14:paraId="4D24CDC3" w14:textId="52EC11C3" w:rsidR="00F90B62" w:rsidRPr="005A732F" w:rsidRDefault="00C47A3C" w:rsidP="005A732F">
      <w:pPr>
        <w:rPr>
          <w:rFonts w:eastAsiaTheme="minorHAnsi" w:cstheme="minorBidi"/>
          <w:color w:val="0D0D0D" w:themeColor="text1" w:themeTint="F2"/>
          <w:kern w:val="2"/>
          <w:lang w:eastAsia="en-US"/>
          <w14:ligatures w14:val="standardContextual"/>
        </w:rPr>
      </w:pPr>
      <w:r w:rsidRPr="005A732F">
        <w:rPr>
          <w:rFonts w:eastAsiaTheme="minorHAnsi" w:cstheme="minorBidi"/>
          <w:color w:val="0D0D0D" w:themeColor="text1" w:themeTint="F2"/>
          <w:kern w:val="2"/>
          <w:lang w:eastAsia="en-US"/>
          <w14:ligatures w14:val="standardContextual"/>
        </w:rPr>
        <w:t>Sunita is attending a consultation with her GP regarding coronary heart disease. This has been a recent diagnosis and she is concerned about the impact on her day-to-day life. Sunita currently smokes around 10 cigarettes a day and drinks socially. She does not exercise regularly but does try to eat a balanced diet. Sunita is looking for advice and guidance on how to manage her condition moving forward.</w:t>
      </w:r>
    </w:p>
    <w:p w14:paraId="4D24CDC5" w14:textId="691D0F98" w:rsidR="00F90B62" w:rsidRPr="005A732F" w:rsidRDefault="002E41C8" w:rsidP="005A732F">
      <w:pPr>
        <w:rPr>
          <w:rFonts w:eastAsiaTheme="minorHAnsi" w:cstheme="minorBidi"/>
          <w:color w:val="0D0D0D" w:themeColor="text1" w:themeTint="F2"/>
          <w:kern w:val="2"/>
          <w:lang w:eastAsia="en-US"/>
          <w14:ligatures w14:val="standardContextual"/>
        </w:rPr>
      </w:pPr>
      <w:r>
        <w:rPr>
          <w:rFonts w:eastAsiaTheme="minorHAnsi" w:cstheme="minorBidi"/>
          <w:color w:val="0D0D0D" w:themeColor="text1" w:themeTint="F2"/>
          <w:kern w:val="2"/>
          <w:lang w:eastAsia="en-US"/>
          <w14:ligatures w14:val="standardContextual"/>
        </w:rPr>
        <w:t>Assess</w:t>
      </w:r>
      <w:r w:rsidR="00C47A3C" w:rsidRPr="005A732F">
        <w:rPr>
          <w:rFonts w:eastAsiaTheme="minorHAnsi" w:cstheme="minorBidi"/>
          <w:color w:val="0D0D0D" w:themeColor="text1" w:themeTint="F2"/>
          <w:kern w:val="2"/>
          <w:lang w:eastAsia="en-US"/>
          <w14:ligatures w14:val="standardContextual"/>
        </w:rPr>
        <w:t xml:space="preserve"> potential adaptations to Sunita’s lifestyle and create a management plan to support her.</w:t>
      </w:r>
    </w:p>
    <w:p w14:paraId="5939CFF0" w14:textId="54636F83" w:rsidR="002D7F42" w:rsidRPr="003C4623" w:rsidRDefault="002D7F42" w:rsidP="002D7F42">
      <w:pPr>
        <w:jc w:val="right"/>
        <w:rPr>
          <w:b/>
          <w:bCs/>
          <w:i/>
          <w:iCs/>
        </w:rPr>
      </w:pPr>
      <w:r w:rsidRPr="003C4623">
        <w:rPr>
          <w:b/>
          <w:bCs/>
          <w:i/>
          <w:iCs/>
        </w:rPr>
        <w:t>(</w:t>
      </w:r>
      <w:r>
        <w:rPr>
          <w:b/>
          <w:bCs/>
          <w:i/>
          <w:iCs/>
        </w:rPr>
        <w:t>9</w:t>
      </w:r>
      <w:r w:rsidRPr="003C4623">
        <w:rPr>
          <w:b/>
          <w:bCs/>
          <w:i/>
          <w:iCs/>
        </w:rPr>
        <w:t xml:space="preserve"> marks)</w:t>
      </w:r>
    </w:p>
    <w:p w14:paraId="48083767" w14:textId="77777777" w:rsidR="002D7F42" w:rsidRDefault="002D7F42">
      <w:pPr>
        <w:rPr>
          <w:b/>
          <w:bCs/>
          <w:sz w:val="24"/>
          <w:szCs w:val="24"/>
        </w:rPr>
      </w:pPr>
    </w:p>
    <w:p w14:paraId="4D24CDC7" w14:textId="05B9E80F" w:rsidR="00F90B62" w:rsidRPr="002D7F42" w:rsidRDefault="00C47A3C" w:rsidP="002D7F42">
      <w:pPr>
        <w:rPr>
          <w:rStyle w:val="Strong"/>
        </w:rPr>
      </w:pPr>
      <w:r w:rsidRPr="002D7F42">
        <w:rPr>
          <w:rStyle w:val="Strong"/>
        </w:rPr>
        <w:t>Plan your own answer:</w:t>
      </w:r>
    </w:p>
    <w:p w14:paraId="4D24CDC8" w14:textId="4D1609EB" w:rsidR="00F90B62" w:rsidRPr="005A732F" w:rsidRDefault="00C47A3C" w:rsidP="002D7F42">
      <w:pPr>
        <w:pStyle w:val="ListParagraph"/>
        <w:numPr>
          <w:ilvl w:val="0"/>
          <w:numId w:val="7"/>
        </w:numPr>
        <w:rPr>
          <w:lang w:eastAsia="en-US"/>
        </w:rPr>
      </w:pPr>
      <w:r w:rsidRPr="005A732F">
        <w:rPr>
          <w:lang w:eastAsia="en-US"/>
        </w:rPr>
        <w:t xml:space="preserve">The question is asking you to </w:t>
      </w:r>
      <w:r w:rsidR="00AA3002">
        <w:rPr>
          <w:lang w:eastAsia="en-US"/>
        </w:rPr>
        <w:t>‘</w:t>
      </w:r>
      <w:r w:rsidR="002E41C8">
        <w:rPr>
          <w:lang w:eastAsia="en-US"/>
        </w:rPr>
        <w:t>Assess</w:t>
      </w:r>
      <w:r w:rsidR="00AA3002">
        <w:rPr>
          <w:lang w:eastAsia="en-US"/>
        </w:rPr>
        <w:t>’</w:t>
      </w:r>
      <w:r w:rsidR="005A732F">
        <w:rPr>
          <w:lang w:eastAsia="en-US"/>
        </w:rPr>
        <w:t>.</w:t>
      </w:r>
      <w:r w:rsidRPr="005A732F">
        <w:rPr>
          <w:lang w:eastAsia="en-US"/>
        </w:rPr>
        <w:t xml:space="preserve"> You need to </w:t>
      </w:r>
      <w:r w:rsidR="00C66527" w:rsidRPr="0061045C">
        <w:rPr>
          <w:lang w:eastAsia="en-US"/>
        </w:rPr>
        <w:t>carefully evaluate which factors are the most significant</w:t>
      </w:r>
      <w:r w:rsidR="00C66527" w:rsidRPr="005A732F">
        <w:rPr>
          <w:lang w:eastAsia="en-US"/>
        </w:rPr>
        <w:t xml:space="preserve"> </w:t>
      </w:r>
      <w:r w:rsidRPr="005A732F">
        <w:rPr>
          <w:lang w:eastAsia="en-US"/>
        </w:rPr>
        <w:t>and try to balance Sunita’s wellbeing through duty of care with her right to exercise free will and individual choice.</w:t>
      </w:r>
      <w:r w:rsidR="002701F7">
        <w:rPr>
          <w:lang w:eastAsia="en-US"/>
        </w:rPr>
        <w:t xml:space="preserve"> You should finish your answer with a </w:t>
      </w:r>
      <w:r w:rsidR="00206A71">
        <w:rPr>
          <w:lang w:eastAsia="en-US"/>
        </w:rPr>
        <w:t>reasoned judgement/conclusion.</w:t>
      </w:r>
    </w:p>
    <w:p w14:paraId="4D24CDC9" w14:textId="1FD5295C" w:rsidR="00F90B62" w:rsidRPr="005A732F" w:rsidRDefault="00C47A3C" w:rsidP="002D7F42">
      <w:pPr>
        <w:pStyle w:val="ListParagraph"/>
        <w:numPr>
          <w:ilvl w:val="0"/>
          <w:numId w:val="7"/>
        </w:numPr>
        <w:rPr>
          <w:lang w:eastAsia="en-US"/>
        </w:rPr>
      </w:pPr>
      <w:r w:rsidRPr="005A732F">
        <w:rPr>
          <w:lang w:eastAsia="en-US"/>
        </w:rPr>
        <w:t>Make a list of symptoms which coronary heart disease can cause, for example</w:t>
      </w:r>
      <w:r w:rsidR="00AA3002">
        <w:rPr>
          <w:lang w:eastAsia="en-US"/>
        </w:rPr>
        <w:t>,</w:t>
      </w:r>
      <w:r w:rsidRPr="005A732F">
        <w:rPr>
          <w:lang w:eastAsia="en-US"/>
        </w:rPr>
        <w:t xml:space="preserve"> severe chest pain and heart complications. </w:t>
      </w:r>
    </w:p>
    <w:p w14:paraId="4D24CDCA" w14:textId="1EE4D3C7" w:rsidR="00F90B62" w:rsidRPr="005A732F" w:rsidRDefault="00C47A3C" w:rsidP="002D7F42">
      <w:pPr>
        <w:pStyle w:val="ListParagraph"/>
        <w:numPr>
          <w:ilvl w:val="0"/>
          <w:numId w:val="7"/>
        </w:numPr>
        <w:rPr>
          <w:lang w:eastAsia="en-US"/>
        </w:rPr>
      </w:pPr>
      <w:r w:rsidRPr="005A732F">
        <w:rPr>
          <w:lang w:eastAsia="en-US"/>
        </w:rPr>
        <w:t>Remember to include lifestyle improvements</w:t>
      </w:r>
      <w:r w:rsidR="005A732F">
        <w:rPr>
          <w:lang w:eastAsia="en-US"/>
        </w:rPr>
        <w:t>,</w:t>
      </w:r>
      <w:r w:rsidRPr="005A732F">
        <w:rPr>
          <w:lang w:eastAsia="en-US"/>
        </w:rPr>
        <w:t xml:space="preserve"> such as taking control of blood sugar and cholesterol levels.</w:t>
      </w:r>
    </w:p>
    <w:p w14:paraId="4D24CDCB" w14:textId="5AE91769" w:rsidR="00F90B62" w:rsidRPr="005A732F" w:rsidRDefault="00C47A3C" w:rsidP="002D7F42">
      <w:pPr>
        <w:pStyle w:val="ListParagraph"/>
        <w:numPr>
          <w:ilvl w:val="0"/>
          <w:numId w:val="7"/>
        </w:numPr>
        <w:rPr>
          <w:lang w:eastAsia="en-US"/>
        </w:rPr>
      </w:pPr>
      <w:r w:rsidRPr="005A732F">
        <w:rPr>
          <w:lang w:eastAsia="en-US"/>
        </w:rPr>
        <w:t xml:space="preserve">You need to present the information in a clear, well-structured manner. Create a plan to include required sections, such as: </w:t>
      </w:r>
      <w:r w:rsidR="00AA3002">
        <w:rPr>
          <w:lang w:eastAsia="en-US"/>
        </w:rPr>
        <w:t>c</w:t>
      </w:r>
      <w:r w:rsidRPr="005A732F">
        <w:rPr>
          <w:lang w:eastAsia="en-US"/>
        </w:rPr>
        <w:t>auses, symptoms, treatment.</w:t>
      </w:r>
    </w:p>
    <w:p w14:paraId="4D24CDCC" w14:textId="77777777" w:rsidR="00F90B62" w:rsidRDefault="00C47A3C">
      <w:r>
        <w:br w:type="page"/>
      </w:r>
    </w:p>
    <w:p w14:paraId="4D24CDCD" w14:textId="77777777" w:rsidR="00F90B62" w:rsidRDefault="00C47A3C" w:rsidP="005A732F">
      <w:pPr>
        <w:pStyle w:val="Heading1"/>
      </w:pPr>
      <w:r>
        <w:lastRenderedPageBreak/>
        <w:t>Mark scheme</w:t>
      </w:r>
    </w:p>
    <w:p w14:paraId="7C8B53BF" w14:textId="77777777" w:rsidR="00EA4E20" w:rsidRPr="002D7F42" w:rsidRDefault="00EA4E20" w:rsidP="002D7F42">
      <w:pPr>
        <w:rPr>
          <w:rStyle w:val="Strong"/>
        </w:rPr>
      </w:pPr>
      <w:r w:rsidRPr="002D7F42">
        <w:rPr>
          <w:rStyle w:val="Strong"/>
        </w:rPr>
        <w:t>Suggested content:</w:t>
      </w:r>
    </w:p>
    <w:p w14:paraId="0818C17F" w14:textId="77777777" w:rsidR="00EA4E20" w:rsidRPr="00EA2017" w:rsidRDefault="00EA4E20" w:rsidP="002D7F42">
      <w:r w:rsidRPr="00EA2017">
        <w:t>AO1 – Knowledge and understanding may include:</w:t>
      </w:r>
    </w:p>
    <w:p w14:paraId="38C3E966" w14:textId="359AD4DC" w:rsidR="00EA4E20" w:rsidRPr="00615D34" w:rsidRDefault="00AA3002" w:rsidP="002D7F42">
      <w:pPr>
        <w:pStyle w:val="ListParagraph"/>
        <w:numPr>
          <w:ilvl w:val="0"/>
          <w:numId w:val="8"/>
        </w:numPr>
      </w:pPr>
      <w:r w:rsidRPr="00615D34">
        <w:t xml:space="preserve">coronary </w:t>
      </w:r>
      <w:r w:rsidR="00EA4E20" w:rsidRPr="00615D34">
        <w:t>heart disease caused by reduced blood flow to the heart due to atherosclerosis (fatty deposits in coronary arteries)</w:t>
      </w:r>
      <w:r>
        <w:t>;</w:t>
      </w:r>
    </w:p>
    <w:p w14:paraId="4EDDB3BD" w14:textId="001EB88E" w:rsidR="00EA4E20" w:rsidRPr="00615D34" w:rsidRDefault="00AA3002" w:rsidP="002D7F42">
      <w:pPr>
        <w:pStyle w:val="ListParagraph"/>
        <w:numPr>
          <w:ilvl w:val="0"/>
          <w:numId w:val="8"/>
        </w:numPr>
      </w:pPr>
      <w:r w:rsidRPr="00615D34">
        <w:t xml:space="preserve">risk </w:t>
      </w:r>
      <w:r w:rsidR="00EA4E20" w:rsidRPr="00615D34">
        <w:t>factors including smoking, high alcohol intake, poor diet, physical inactivity, obesity and hypertension</w:t>
      </w:r>
      <w:r>
        <w:t>;</w:t>
      </w:r>
    </w:p>
    <w:p w14:paraId="2A4530A7" w14:textId="2C1D6E57" w:rsidR="00EA4E20" w:rsidRPr="00615D34" w:rsidRDefault="00AA3002" w:rsidP="002D7F42">
      <w:pPr>
        <w:pStyle w:val="ListParagraph"/>
        <w:numPr>
          <w:ilvl w:val="0"/>
          <w:numId w:val="8"/>
        </w:numPr>
      </w:pPr>
      <w:r w:rsidRPr="00615D34">
        <w:t xml:space="preserve">potential </w:t>
      </w:r>
      <w:r w:rsidR="00EA4E20" w:rsidRPr="00615D34">
        <w:t>impacts on other body systems, such as thrombosis and high blood pressure</w:t>
      </w:r>
      <w:r>
        <w:t>;</w:t>
      </w:r>
    </w:p>
    <w:p w14:paraId="3B684C16" w14:textId="65FD2C09" w:rsidR="00EA4E20" w:rsidRDefault="00AA3002" w:rsidP="002D7F42">
      <w:pPr>
        <w:pStyle w:val="ListParagraph"/>
        <w:numPr>
          <w:ilvl w:val="0"/>
          <w:numId w:val="8"/>
        </w:numPr>
      </w:pPr>
      <w:r w:rsidRPr="00615D34">
        <w:t xml:space="preserve">role </w:t>
      </w:r>
      <w:r w:rsidR="00EA4E20" w:rsidRPr="00615D34">
        <w:t>of medications such as statins (to reduce cholesterol) and beta</w:t>
      </w:r>
      <w:r w:rsidR="00EA4E20" w:rsidRPr="002D7F42">
        <w:rPr>
          <w:rFonts w:ascii="Cambria Math" w:hAnsi="Cambria Math" w:cs="Cambria Math"/>
        </w:rPr>
        <w:t>‑</w:t>
      </w:r>
      <w:r w:rsidR="00EA4E20" w:rsidRPr="00615D34">
        <w:t>blockers (to reduce heart workload and blood pressure).</w:t>
      </w:r>
    </w:p>
    <w:p w14:paraId="2B3BC488" w14:textId="77777777" w:rsidR="00EA4E20" w:rsidRPr="00C2713F" w:rsidRDefault="00EA4E20" w:rsidP="002D7F42">
      <w:r w:rsidRPr="00C2713F">
        <w:t>AO2 – Application may include:</w:t>
      </w:r>
    </w:p>
    <w:p w14:paraId="2EEF5565" w14:textId="45BC6EE4" w:rsidR="00EA4E20" w:rsidRPr="001D76B0" w:rsidRDefault="00AA3002" w:rsidP="002D7F42">
      <w:pPr>
        <w:pStyle w:val="ListParagraph"/>
        <w:numPr>
          <w:ilvl w:val="0"/>
          <w:numId w:val="9"/>
        </w:numPr>
      </w:pPr>
      <w:r w:rsidRPr="001D76B0">
        <w:t xml:space="preserve">explaining </w:t>
      </w:r>
      <w:r w:rsidR="00EA4E20" w:rsidRPr="001D76B0">
        <w:t>the cause of Sunita’s condition in clear, accessible terms</w:t>
      </w:r>
      <w:r>
        <w:t>;</w:t>
      </w:r>
    </w:p>
    <w:p w14:paraId="2EABE22D" w14:textId="6884E690" w:rsidR="00EA4E20" w:rsidRPr="001D76B0" w:rsidRDefault="00AA3002" w:rsidP="002D7F42">
      <w:pPr>
        <w:pStyle w:val="ListParagraph"/>
        <w:numPr>
          <w:ilvl w:val="0"/>
          <w:numId w:val="9"/>
        </w:numPr>
      </w:pPr>
      <w:r w:rsidRPr="001D76B0">
        <w:t xml:space="preserve">proposing </w:t>
      </w:r>
      <w:r w:rsidR="00EA4E20" w:rsidRPr="001D76B0">
        <w:t>realistic lifestyle changes tailored to Sunita, such as reducing or stopping smoking and alcohol consumption</w:t>
      </w:r>
      <w:r>
        <w:t>;</w:t>
      </w:r>
    </w:p>
    <w:p w14:paraId="1310B410" w14:textId="5F2586C3" w:rsidR="00EA4E20" w:rsidRPr="001D76B0" w:rsidRDefault="00AA3002" w:rsidP="002D7F42">
      <w:pPr>
        <w:pStyle w:val="ListParagraph"/>
        <w:numPr>
          <w:ilvl w:val="0"/>
          <w:numId w:val="9"/>
        </w:numPr>
      </w:pPr>
      <w:r w:rsidRPr="001D76B0">
        <w:t xml:space="preserve">suggesting </w:t>
      </w:r>
      <w:r w:rsidR="00EA4E20" w:rsidRPr="001D76B0">
        <w:t>appropriate dietary changes, weight loss strategies and a basic exercise regimen suitable for her condition</w:t>
      </w:r>
      <w:r>
        <w:t>;</w:t>
      </w:r>
    </w:p>
    <w:p w14:paraId="02D889E1" w14:textId="0BE45DF2" w:rsidR="00EA4E20" w:rsidRDefault="00AA3002" w:rsidP="002D7F42">
      <w:pPr>
        <w:pStyle w:val="ListParagraph"/>
        <w:numPr>
          <w:ilvl w:val="0"/>
          <w:numId w:val="9"/>
        </w:numPr>
      </w:pPr>
      <w:r w:rsidRPr="001D76B0">
        <w:t xml:space="preserve">linking </w:t>
      </w:r>
      <w:r w:rsidR="00EA4E20" w:rsidRPr="001D76B0">
        <w:t>medication use to Sunita’s symptoms and long-term risk reduction.</w:t>
      </w:r>
    </w:p>
    <w:p w14:paraId="482E3BD4" w14:textId="77777777" w:rsidR="00EA4E20" w:rsidRPr="00387F20" w:rsidRDefault="00EA4E20" w:rsidP="002D7F42">
      <w:r w:rsidRPr="00387F20">
        <w:t>AO3 – Evaluation may include:</w:t>
      </w:r>
    </w:p>
    <w:p w14:paraId="30BA0B9C" w14:textId="1F98AA2C" w:rsidR="00EA4E20" w:rsidRPr="001D76B0" w:rsidRDefault="00AA3002" w:rsidP="002D7F42">
      <w:pPr>
        <w:pStyle w:val="ListParagraph"/>
        <w:numPr>
          <w:ilvl w:val="0"/>
          <w:numId w:val="10"/>
        </w:numPr>
      </w:pPr>
      <w:r w:rsidRPr="001D76B0">
        <w:t xml:space="preserve">judging </w:t>
      </w:r>
      <w:r w:rsidR="00EA4E20" w:rsidRPr="001D76B0">
        <w:t>how effective combined lifestyle and medical interventions are in preventing disease progression</w:t>
      </w:r>
      <w:r>
        <w:t>;</w:t>
      </w:r>
    </w:p>
    <w:p w14:paraId="6C5C371C" w14:textId="29E42B0E" w:rsidR="00EA4E20" w:rsidRPr="001D76B0" w:rsidRDefault="00AA3002" w:rsidP="002D7F42">
      <w:pPr>
        <w:pStyle w:val="ListParagraph"/>
        <w:numPr>
          <w:ilvl w:val="0"/>
          <w:numId w:val="10"/>
        </w:numPr>
      </w:pPr>
      <w:r w:rsidRPr="001D76B0">
        <w:t xml:space="preserve">weighing </w:t>
      </w:r>
      <w:r w:rsidR="00EA4E20" w:rsidRPr="001D76B0">
        <w:t>benefits of lifestyle changes against challenges such as motivation or adherence</w:t>
      </w:r>
      <w:r>
        <w:t>;</w:t>
      </w:r>
    </w:p>
    <w:p w14:paraId="28DFD78D" w14:textId="6CCABE53" w:rsidR="00EA4E20" w:rsidRPr="002D7F42" w:rsidRDefault="00AA3002" w:rsidP="002D7F42">
      <w:pPr>
        <w:pStyle w:val="ListParagraph"/>
        <w:numPr>
          <w:ilvl w:val="0"/>
          <w:numId w:val="10"/>
        </w:numPr>
      </w:pPr>
      <w:r w:rsidRPr="001D76B0">
        <w:t xml:space="preserve">reaching </w:t>
      </w:r>
      <w:r w:rsidR="00EA4E20" w:rsidRPr="001D76B0">
        <w:t>a reasoned conclusion about how a structured management plan supports Sunita’s long-term health and quality of life.</w:t>
      </w:r>
      <w:r w:rsidR="002D7F42">
        <w:br/>
      </w:r>
    </w:p>
    <w:tbl>
      <w:tblPr>
        <w:tblW w:w="8781" w:type="dxa"/>
        <w:tblBorders>
          <w:top w:val="single" w:sz="6" w:space="0" w:color="000000"/>
          <w:left w:val="single" w:sz="6" w:space="0" w:color="000000"/>
          <w:bottom w:val="single" w:sz="6" w:space="0" w:color="000000"/>
          <w:right w:val="single" w:sz="6" w:space="0" w:color="000000"/>
        </w:tblBorders>
        <w:tblLayout w:type="fixed"/>
        <w:tblLook w:val="0600" w:firstRow="0" w:lastRow="0" w:firstColumn="0" w:lastColumn="0" w:noHBand="1" w:noVBand="1"/>
      </w:tblPr>
      <w:tblGrid>
        <w:gridCol w:w="843"/>
        <w:gridCol w:w="992"/>
        <w:gridCol w:w="6946"/>
      </w:tblGrid>
      <w:tr w:rsidR="00AB573C" w:rsidRPr="00EA2017" w14:paraId="37C9C7D5" w14:textId="77777777" w:rsidTr="00DC1D5D">
        <w:tc>
          <w:tcPr>
            <w:tcW w:w="843" w:type="dxa"/>
            <w:tcBorders>
              <w:top w:val="single" w:sz="6" w:space="0" w:color="000000"/>
              <w:left w:val="single" w:sz="6" w:space="0" w:color="000000"/>
              <w:bottom w:val="single" w:sz="6" w:space="0" w:color="000000"/>
              <w:right w:val="single" w:sz="6" w:space="0" w:color="000000"/>
            </w:tcBorders>
            <w:tcMar>
              <w:left w:w="105" w:type="dxa"/>
              <w:right w:w="105" w:type="dxa"/>
            </w:tcMar>
          </w:tcPr>
          <w:p w14:paraId="2E5D038E" w14:textId="42CDB59F" w:rsidR="00AB573C" w:rsidRPr="002D7F42" w:rsidRDefault="000E5FBC" w:rsidP="002D7F42">
            <w:pPr>
              <w:pStyle w:val="Tablehead1"/>
            </w:pPr>
            <w:r w:rsidRPr="002D7F42">
              <w:t>Level</w:t>
            </w:r>
          </w:p>
        </w:tc>
        <w:tc>
          <w:tcPr>
            <w:tcW w:w="992" w:type="dxa"/>
            <w:tcBorders>
              <w:top w:val="single" w:sz="6" w:space="0" w:color="000000"/>
              <w:left w:val="single" w:sz="6" w:space="0" w:color="000000"/>
              <w:bottom w:val="single" w:sz="6" w:space="0" w:color="000000"/>
              <w:right w:val="single" w:sz="6" w:space="0" w:color="000000"/>
            </w:tcBorders>
            <w:tcMar>
              <w:left w:w="105" w:type="dxa"/>
              <w:right w:w="105" w:type="dxa"/>
            </w:tcMar>
          </w:tcPr>
          <w:p w14:paraId="415E356E" w14:textId="77777777" w:rsidR="00AB573C" w:rsidRPr="002D7F42" w:rsidRDefault="00AB573C" w:rsidP="002D7F42">
            <w:pPr>
              <w:pStyle w:val="Tablehead1"/>
            </w:pPr>
            <w:r w:rsidRPr="002D7F42">
              <w:t>Mark</w:t>
            </w:r>
          </w:p>
        </w:tc>
        <w:tc>
          <w:tcPr>
            <w:tcW w:w="6946" w:type="dxa"/>
            <w:tcBorders>
              <w:top w:val="single" w:sz="6" w:space="0" w:color="000000"/>
              <w:left w:val="single" w:sz="6" w:space="0" w:color="000000"/>
              <w:bottom w:val="single" w:sz="6" w:space="0" w:color="000000"/>
              <w:right w:val="single" w:sz="6" w:space="0" w:color="000000"/>
            </w:tcBorders>
            <w:tcMar>
              <w:left w:w="105" w:type="dxa"/>
              <w:right w:w="105" w:type="dxa"/>
            </w:tcMar>
          </w:tcPr>
          <w:p w14:paraId="56348471" w14:textId="77777777" w:rsidR="00AB573C" w:rsidRPr="002D7F42" w:rsidRDefault="00AB573C" w:rsidP="002D7F42">
            <w:pPr>
              <w:pStyle w:val="Tablehead1"/>
            </w:pPr>
            <w:r w:rsidRPr="002D7F42">
              <w:t>Descriptor</w:t>
            </w:r>
          </w:p>
        </w:tc>
      </w:tr>
      <w:tr w:rsidR="000952D1" w:rsidRPr="00EA2017" w14:paraId="3DB4DEAB" w14:textId="77777777" w:rsidTr="00DC1D5D">
        <w:trPr>
          <w:trHeight w:val="300"/>
        </w:trPr>
        <w:tc>
          <w:tcPr>
            <w:tcW w:w="843" w:type="dxa"/>
            <w:tcBorders>
              <w:top w:val="single" w:sz="6" w:space="0" w:color="000000"/>
              <w:left w:val="single" w:sz="6" w:space="0" w:color="000000"/>
              <w:bottom w:val="single" w:sz="6" w:space="0" w:color="000000"/>
              <w:right w:val="single" w:sz="6" w:space="0" w:color="000000"/>
            </w:tcBorders>
            <w:tcMar>
              <w:left w:w="105" w:type="dxa"/>
              <w:right w:w="105" w:type="dxa"/>
            </w:tcMar>
          </w:tcPr>
          <w:p w14:paraId="3DE6046F" w14:textId="31733E6F" w:rsidR="000952D1" w:rsidRPr="00EA2017" w:rsidRDefault="000952D1" w:rsidP="002D7F42">
            <w:pPr>
              <w:pStyle w:val="Tablebody1"/>
              <w:rPr>
                <w:rFonts w:eastAsia="Aptos"/>
                <w:sz w:val="24"/>
                <w:szCs w:val="24"/>
              </w:rPr>
            </w:pPr>
            <w:r w:rsidRPr="00EA2017">
              <w:t>1</w:t>
            </w:r>
          </w:p>
        </w:tc>
        <w:tc>
          <w:tcPr>
            <w:tcW w:w="992" w:type="dxa"/>
            <w:tcBorders>
              <w:top w:val="single" w:sz="6" w:space="0" w:color="000000"/>
              <w:left w:val="single" w:sz="6" w:space="0" w:color="000000"/>
              <w:bottom w:val="single" w:sz="6" w:space="0" w:color="000000"/>
              <w:right w:val="single" w:sz="6" w:space="0" w:color="000000"/>
            </w:tcBorders>
            <w:tcMar>
              <w:left w:w="105" w:type="dxa"/>
              <w:right w:w="105" w:type="dxa"/>
            </w:tcMar>
          </w:tcPr>
          <w:p w14:paraId="3C44F675" w14:textId="2D2F016A" w:rsidR="000952D1" w:rsidRPr="00EA2017" w:rsidRDefault="000952D1" w:rsidP="002D7F42">
            <w:pPr>
              <w:pStyle w:val="Tablebody1"/>
              <w:rPr>
                <w:sz w:val="24"/>
                <w:szCs w:val="24"/>
              </w:rPr>
            </w:pPr>
            <w:r w:rsidRPr="00EA2017">
              <w:t>1</w:t>
            </w:r>
            <w:r w:rsidRPr="00EA2017">
              <w:rPr>
                <w:sz w:val="24"/>
                <w:szCs w:val="24"/>
              </w:rPr>
              <w:t>–</w:t>
            </w:r>
            <w:r w:rsidRPr="00EA2017">
              <w:t>3</w:t>
            </w:r>
          </w:p>
        </w:tc>
        <w:tc>
          <w:tcPr>
            <w:tcW w:w="6946" w:type="dxa"/>
            <w:tcBorders>
              <w:top w:val="single" w:sz="6" w:space="0" w:color="000000"/>
              <w:left w:val="single" w:sz="6" w:space="0" w:color="000000"/>
              <w:bottom w:val="single" w:sz="6" w:space="0" w:color="000000"/>
              <w:right w:val="single" w:sz="6" w:space="0" w:color="000000"/>
            </w:tcBorders>
            <w:tcMar>
              <w:left w:w="105" w:type="dxa"/>
              <w:right w:w="105" w:type="dxa"/>
            </w:tcMar>
          </w:tcPr>
          <w:p w14:paraId="7F561838" w14:textId="26A94031" w:rsidR="000952D1" w:rsidRDefault="000952D1" w:rsidP="002D7F42">
            <w:pPr>
              <w:pStyle w:val="Tablebody1"/>
            </w:pPr>
            <w:r w:rsidRPr="00F61D94">
              <w:rPr>
                <w:b/>
                <w:bCs/>
              </w:rPr>
              <w:t>AO3</w:t>
            </w:r>
            <w:r w:rsidRPr="00F61D94">
              <w:t xml:space="preserve"> – </w:t>
            </w:r>
            <w:r w:rsidR="006C2155">
              <w:t>Assessment</w:t>
            </w:r>
            <w:r w:rsidRPr="00F61D94">
              <w:t xml:space="preserve"> is limited. Judgements are brief or descriptive, with little conclusion or justification.</w:t>
            </w:r>
          </w:p>
          <w:p w14:paraId="24EC1EF2" w14:textId="77777777" w:rsidR="000952D1" w:rsidRDefault="000952D1" w:rsidP="002D7F42">
            <w:pPr>
              <w:pStyle w:val="Tablebody1"/>
            </w:pPr>
            <w:r w:rsidRPr="00F61D94">
              <w:rPr>
                <w:b/>
                <w:bCs/>
              </w:rPr>
              <w:t>AO2</w:t>
            </w:r>
            <w:r w:rsidRPr="00F61D94">
              <w:t xml:space="preserve"> – Applies limited or generic knowledge to the scenario, with weak reference to Sunita specifically.</w:t>
            </w:r>
          </w:p>
          <w:p w14:paraId="3CAFC211" w14:textId="116BF479" w:rsidR="000952D1" w:rsidRPr="00907515" w:rsidRDefault="000952D1" w:rsidP="002D7F42">
            <w:pPr>
              <w:pStyle w:val="Tablebody1"/>
              <w:rPr>
                <w:b/>
                <w:bCs/>
              </w:rPr>
            </w:pPr>
            <w:r w:rsidRPr="00F61D94">
              <w:rPr>
                <w:b/>
                <w:bCs/>
              </w:rPr>
              <w:t>AO1</w:t>
            </w:r>
            <w:r w:rsidRPr="00F61D94">
              <w:t xml:space="preserve"> – Shows basic knowledge of coronary heart disease, but accuracy, relevance or detail is limited.</w:t>
            </w:r>
          </w:p>
        </w:tc>
      </w:tr>
      <w:tr w:rsidR="000952D1" w:rsidRPr="00EA2017" w14:paraId="23A08325" w14:textId="77777777" w:rsidTr="00DC1D5D">
        <w:trPr>
          <w:trHeight w:val="300"/>
        </w:trPr>
        <w:tc>
          <w:tcPr>
            <w:tcW w:w="843" w:type="dxa"/>
            <w:tcBorders>
              <w:top w:val="single" w:sz="6" w:space="0" w:color="000000"/>
              <w:left w:val="single" w:sz="6" w:space="0" w:color="000000"/>
              <w:bottom w:val="single" w:sz="6" w:space="0" w:color="000000"/>
              <w:right w:val="single" w:sz="6" w:space="0" w:color="000000"/>
            </w:tcBorders>
            <w:tcMar>
              <w:left w:w="105" w:type="dxa"/>
              <w:right w:w="105" w:type="dxa"/>
            </w:tcMar>
          </w:tcPr>
          <w:p w14:paraId="65F40509" w14:textId="0D3DC4A0" w:rsidR="000952D1" w:rsidRPr="00EA2017" w:rsidRDefault="000952D1" w:rsidP="002D7F42">
            <w:pPr>
              <w:pStyle w:val="Tablebody1"/>
              <w:rPr>
                <w:rFonts w:eastAsia="Aptos"/>
                <w:sz w:val="24"/>
                <w:szCs w:val="24"/>
              </w:rPr>
            </w:pPr>
            <w:r w:rsidRPr="00EA2017">
              <w:t>2</w:t>
            </w:r>
          </w:p>
        </w:tc>
        <w:tc>
          <w:tcPr>
            <w:tcW w:w="992" w:type="dxa"/>
            <w:tcBorders>
              <w:top w:val="single" w:sz="6" w:space="0" w:color="000000"/>
              <w:left w:val="single" w:sz="6" w:space="0" w:color="000000"/>
              <w:bottom w:val="single" w:sz="6" w:space="0" w:color="000000"/>
              <w:right w:val="single" w:sz="6" w:space="0" w:color="000000"/>
            </w:tcBorders>
            <w:tcMar>
              <w:left w:w="105" w:type="dxa"/>
              <w:right w:w="105" w:type="dxa"/>
            </w:tcMar>
          </w:tcPr>
          <w:p w14:paraId="5D7206A8" w14:textId="15ACE653" w:rsidR="000952D1" w:rsidRPr="00EA2017" w:rsidRDefault="000952D1" w:rsidP="002D7F42">
            <w:pPr>
              <w:pStyle w:val="Tablebody1"/>
              <w:rPr>
                <w:sz w:val="24"/>
                <w:szCs w:val="24"/>
              </w:rPr>
            </w:pPr>
            <w:r w:rsidRPr="00EA2017">
              <w:t>4</w:t>
            </w:r>
            <w:r w:rsidRPr="00EA2017">
              <w:rPr>
                <w:sz w:val="24"/>
                <w:szCs w:val="24"/>
              </w:rPr>
              <w:t>–</w:t>
            </w:r>
            <w:r w:rsidRPr="00EA2017">
              <w:t>6</w:t>
            </w:r>
          </w:p>
        </w:tc>
        <w:tc>
          <w:tcPr>
            <w:tcW w:w="6946" w:type="dxa"/>
            <w:tcBorders>
              <w:top w:val="single" w:sz="6" w:space="0" w:color="000000"/>
              <w:left w:val="single" w:sz="6" w:space="0" w:color="000000"/>
              <w:bottom w:val="single" w:sz="6" w:space="0" w:color="000000"/>
              <w:right w:val="single" w:sz="6" w:space="0" w:color="000000"/>
            </w:tcBorders>
            <w:tcMar>
              <w:left w:w="105" w:type="dxa"/>
              <w:right w:w="105" w:type="dxa"/>
            </w:tcMar>
          </w:tcPr>
          <w:p w14:paraId="250CBA79" w14:textId="3093627A" w:rsidR="000952D1" w:rsidRDefault="000952D1" w:rsidP="002D7F42">
            <w:pPr>
              <w:pStyle w:val="Tablebody1"/>
            </w:pPr>
            <w:r w:rsidRPr="00F61D94">
              <w:rPr>
                <w:b/>
                <w:bCs/>
              </w:rPr>
              <w:t>AO3</w:t>
            </w:r>
            <w:r w:rsidRPr="00F61D94">
              <w:t xml:space="preserve"> – </w:t>
            </w:r>
            <w:r w:rsidR="006C2155">
              <w:t>Assessment</w:t>
            </w:r>
            <w:r w:rsidRPr="00F61D94">
              <w:t xml:space="preserve"> is mostly effective, showing some logical reasoning. Conclusions are present but may lack balance or depth.</w:t>
            </w:r>
          </w:p>
          <w:p w14:paraId="745A6FE6" w14:textId="77777777" w:rsidR="000952D1" w:rsidRDefault="000952D1" w:rsidP="002D7F42">
            <w:pPr>
              <w:pStyle w:val="Tablebody1"/>
            </w:pPr>
            <w:r w:rsidRPr="00F61D94">
              <w:rPr>
                <w:b/>
                <w:bCs/>
              </w:rPr>
              <w:lastRenderedPageBreak/>
              <w:t>AO2</w:t>
            </w:r>
            <w:r w:rsidRPr="00F61D94">
              <w:t xml:space="preserve"> – Applies mostly relevant knowledge to the scenario. Links to Sunita’s situation are clear but may not be fully developed or personalised.</w:t>
            </w:r>
          </w:p>
          <w:p w14:paraId="7A763372" w14:textId="4C83B062" w:rsidR="000952D1" w:rsidRPr="00907515" w:rsidRDefault="000952D1" w:rsidP="002D7F42">
            <w:pPr>
              <w:pStyle w:val="Tablebody1"/>
              <w:rPr>
                <w:b/>
                <w:bCs/>
              </w:rPr>
            </w:pPr>
            <w:r w:rsidRPr="00F61D94">
              <w:rPr>
                <w:b/>
                <w:bCs/>
              </w:rPr>
              <w:t>AO1</w:t>
            </w:r>
            <w:r w:rsidRPr="00F61D94">
              <w:t xml:space="preserve"> – Knowledge of coronary heart disease and management is mostly accurate, though detail or breadth may be limited.</w:t>
            </w:r>
          </w:p>
        </w:tc>
      </w:tr>
      <w:tr w:rsidR="00AB573C" w:rsidRPr="00EA2017" w14:paraId="6789FE4C" w14:textId="77777777" w:rsidTr="00DC1D5D">
        <w:trPr>
          <w:trHeight w:val="300"/>
        </w:trPr>
        <w:tc>
          <w:tcPr>
            <w:tcW w:w="843" w:type="dxa"/>
            <w:tcBorders>
              <w:top w:val="single" w:sz="6" w:space="0" w:color="000000"/>
              <w:left w:val="single" w:sz="6" w:space="0" w:color="000000"/>
              <w:bottom w:val="single" w:sz="6" w:space="0" w:color="000000"/>
              <w:right w:val="single" w:sz="6" w:space="0" w:color="000000"/>
            </w:tcBorders>
            <w:tcMar>
              <w:left w:w="105" w:type="dxa"/>
              <w:right w:w="105" w:type="dxa"/>
            </w:tcMar>
          </w:tcPr>
          <w:p w14:paraId="4A21C9A8" w14:textId="77777777" w:rsidR="00AB573C" w:rsidRPr="00EA2017" w:rsidRDefault="00AB573C" w:rsidP="002D7F42">
            <w:pPr>
              <w:pStyle w:val="Tablebody1"/>
              <w:rPr>
                <w:rFonts w:eastAsia="Aptos"/>
                <w:sz w:val="24"/>
                <w:szCs w:val="24"/>
              </w:rPr>
            </w:pPr>
            <w:r w:rsidRPr="00EA2017">
              <w:rPr>
                <w:rFonts w:eastAsia="Aptos"/>
                <w:sz w:val="24"/>
                <w:szCs w:val="24"/>
              </w:rPr>
              <w:lastRenderedPageBreak/>
              <w:t>3</w:t>
            </w:r>
          </w:p>
        </w:tc>
        <w:tc>
          <w:tcPr>
            <w:tcW w:w="992" w:type="dxa"/>
            <w:tcBorders>
              <w:top w:val="single" w:sz="6" w:space="0" w:color="000000"/>
              <w:left w:val="single" w:sz="6" w:space="0" w:color="000000"/>
              <w:bottom w:val="single" w:sz="6" w:space="0" w:color="000000"/>
              <w:right w:val="single" w:sz="6" w:space="0" w:color="000000"/>
            </w:tcBorders>
            <w:tcMar>
              <w:left w:w="105" w:type="dxa"/>
              <w:right w:w="105" w:type="dxa"/>
            </w:tcMar>
          </w:tcPr>
          <w:p w14:paraId="0D4214B7" w14:textId="77777777" w:rsidR="00AB573C" w:rsidRPr="00EA2017" w:rsidRDefault="00AB573C" w:rsidP="002D7F42">
            <w:pPr>
              <w:pStyle w:val="Tablebody1"/>
              <w:rPr>
                <w:sz w:val="24"/>
                <w:szCs w:val="24"/>
              </w:rPr>
            </w:pPr>
            <w:r w:rsidRPr="00EA2017">
              <w:rPr>
                <w:sz w:val="24"/>
                <w:szCs w:val="24"/>
              </w:rPr>
              <w:t>7–9</w:t>
            </w:r>
          </w:p>
        </w:tc>
        <w:tc>
          <w:tcPr>
            <w:tcW w:w="6946" w:type="dxa"/>
            <w:tcBorders>
              <w:top w:val="single" w:sz="6" w:space="0" w:color="000000"/>
              <w:left w:val="single" w:sz="6" w:space="0" w:color="000000"/>
              <w:bottom w:val="single" w:sz="6" w:space="0" w:color="000000"/>
              <w:right w:val="single" w:sz="6" w:space="0" w:color="000000"/>
            </w:tcBorders>
            <w:tcMar>
              <w:left w:w="105" w:type="dxa"/>
              <w:right w:w="105" w:type="dxa"/>
            </w:tcMar>
          </w:tcPr>
          <w:p w14:paraId="39CBEB73" w14:textId="618D6326" w:rsidR="00907515" w:rsidRDefault="00907515" w:rsidP="002D7F42">
            <w:pPr>
              <w:pStyle w:val="Tablebody1"/>
            </w:pPr>
            <w:r w:rsidRPr="00907515">
              <w:rPr>
                <w:b/>
                <w:bCs/>
              </w:rPr>
              <w:t>AO3</w:t>
            </w:r>
            <w:r w:rsidRPr="00907515">
              <w:t xml:space="preserve"> – </w:t>
            </w:r>
            <w:r w:rsidR="006C2155">
              <w:t>Assessment</w:t>
            </w:r>
            <w:r w:rsidRPr="00907515">
              <w:t xml:space="preserve"> of how effectively Sunita can be supported to manage coronary heart disease is comprehensive, relevant and well-judged. Reasoning is logical and coherent, with clear links between lifestyle changes, medical management and long-term outcomes. Conclusions are balanced and fully supported.</w:t>
            </w:r>
          </w:p>
          <w:p w14:paraId="2B160DC0" w14:textId="77777777" w:rsidR="00907515" w:rsidRDefault="00907515" w:rsidP="002D7F42">
            <w:pPr>
              <w:pStyle w:val="Tablebody1"/>
            </w:pPr>
            <w:r w:rsidRPr="00907515">
              <w:rPr>
                <w:b/>
                <w:bCs/>
              </w:rPr>
              <w:t>AO2</w:t>
            </w:r>
            <w:r w:rsidRPr="00907515">
              <w:t xml:space="preserve"> – Applies relevant knowledge of coronary heart disease and its management effectively and consistently to Sunita’s scenario. Recommendations are clearly personalised and realistic, showing secure functional understanding.</w:t>
            </w:r>
          </w:p>
          <w:p w14:paraId="73B7A6E1" w14:textId="5F145BE3" w:rsidR="00AB573C" w:rsidRPr="00907515" w:rsidRDefault="00907515" w:rsidP="002D7F42">
            <w:pPr>
              <w:pStyle w:val="Tablebody1"/>
              <w:rPr>
                <w:sz w:val="24"/>
                <w:szCs w:val="24"/>
              </w:rPr>
            </w:pPr>
            <w:r w:rsidRPr="00907515">
              <w:rPr>
                <w:b/>
                <w:bCs/>
              </w:rPr>
              <w:t>AO1</w:t>
            </w:r>
            <w:r w:rsidRPr="00907515">
              <w:t xml:space="preserve"> – Demonstrates a wide range of accurate and detailed knowledge of coronary heart disease, including causes, risk factors, impacts on body systems and management options.</w:t>
            </w:r>
          </w:p>
        </w:tc>
      </w:tr>
    </w:tbl>
    <w:p w14:paraId="4A31B887" w14:textId="5948CE61" w:rsidR="00AB573C" w:rsidRDefault="00AB573C" w:rsidP="00DC1D5D">
      <w:pPr>
        <w:spacing w:after="0"/>
      </w:pPr>
    </w:p>
    <w:p w14:paraId="2E6635AD" w14:textId="77777777" w:rsidR="00D30E99" w:rsidRPr="002D7F42" w:rsidRDefault="00D30E99" w:rsidP="002D7F42">
      <w:pPr>
        <w:rPr>
          <w:rStyle w:val="Strong"/>
        </w:rPr>
      </w:pPr>
      <w:r w:rsidRPr="002D7F42">
        <w:rPr>
          <w:rStyle w:val="Strong"/>
        </w:rPr>
        <w:t>Exemplar 7–9-mark answer:</w:t>
      </w:r>
    </w:p>
    <w:p w14:paraId="2225E958" w14:textId="009117C0" w:rsidR="00D30E99" w:rsidRPr="005A732F" w:rsidRDefault="00D30E99" w:rsidP="002D7F42">
      <w:pPr>
        <w:rPr>
          <w:rFonts w:eastAsiaTheme="minorHAnsi" w:cstheme="minorBidi"/>
          <w:color w:val="0D0D0D" w:themeColor="text1" w:themeTint="F2"/>
          <w:kern w:val="2"/>
          <w:lang w:eastAsia="en-US"/>
          <w14:ligatures w14:val="standardContextual"/>
        </w:rPr>
      </w:pPr>
      <w:r w:rsidRPr="005A732F">
        <w:rPr>
          <w:rFonts w:eastAsiaTheme="minorHAnsi" w:cstheme="minorBidi"/>
          <w:color w:val="0D0D0D" w:themeColor="text1" w:themeTint="F2"/>
          <w:kern w:val="2"/>
          <w:lang w:eastAsia="en-US"/>
          <w14:ligatures w14:val="standardContextual"/>
        </w:rPr>
        <w:t>Sunita has recently been diagnosed with coronary heart disease (CHD). This condition occurs when the blood supply to the heart is interrupted or blocked, usually due to a buildup of fatty deposits (atherosclerosis) in the coronary arteries. If unmanaged, CHD can lead to serious complications such as heart attack, stroke and reduced quality of life. Sunita needs clear advice on lifestyle changes and a management plan to support her moving forward. CHD not only affects the heart but can increase the risk of other conditions</w:t>
      </w:r>
      <w:r>
        <w:rPr>
          <w:rFonts w:eastAsiaTheme="minorHAnsi" w:cstheme="minorBidi"/>
          <w:color w:val="0D0D0D" w:themeColor="text1" w:themeTint="F2"/>
          <w:kern w:val="2"/>
          <w:lang w:eastAsia="en-US"/>
          <w14:ligatures w14:val="standardContextual"/>
        </w:rPr>
        <w:t>,</w:t>
      </w:r>
      <w:r w:rsidRPr="005A732F">
        <w:rPr>
          <w:rFonts w:eastAsiaTheme="minorHAnsi" w:cstheme="minorBidi"/>
          <w:color w:val="0D0D0D" w:themeColor="text1" w:themeTint="F2"/>
          <w:kern w:val="2"/>
          <w:lang w:eastAsia="en-US"/>
          <w14:ligatures w14:val="standardContextual"/>
        </w:rPr>
        <w:t xml:space="preserve"> such as diabetes, thrombosis and hypertension. These complications can further damage blood vessels and organs, making lifestyle changes essential for long-term health.</w:t>
      </w:r>
    </w:p>
    <w:p w14:paraId="33FCB3F9" w14:textId="77777777" w:rsidR="00DC1D5D" w:rsidRPr="002102ED" w:rsidRDefault="00DC1D5D" w:rsidP="002D7F42">
      <w:pPr>
        <w:ind w:left="720"/>
      </w:pPr>
      <w:r w:rsidRPr="002102ED">
        <w:rPr>
          <w:i/>
          <w:color w:val="000000"/>
        </w:rPr>
        <w:t>Examiner’s feedback: Initial summary of the condition shows knowledge and understanding. Impacts on other body systems have been identified.</w:t>
      </w:r>
    </w:p>
    <w:p w14:paraId="237590FD" w14:textId="3E48D8E7" w:rsidR="00D30E99" w:rsidRDefault="00D30E99" w:rsidP="002D7F42">
      <w:pPr>
        <w:rPr>
          <w:sz w:val="24"/>
          <w:szCs w:val="24"/>
        </w:rPr>
      </w:pPr>
      <w:r w:rsidRPr="005A732F">
        <w:rPr>
          <w:rFonts w:eastAsiaTheme="minorHAnsi" w:cstheme="minorBidi"/>
          <w:color w:val="0D0D0D" w:themeColor="text1" w:themeTint="F2"/>
          <w:kern w:val="2"/>
          <w:lang w:eastAsia="en-US"/>
          <w14:ligatures w14:val="standardContextual"/>
        </w:rPr>
        <w:t>Smoking accelerates arterial damage and increases CHD risk. Sunita should aim to quit smoking completely, with support such as nicotine replacement therapy or referral to cessation services. Sunita should aim to reduce alcohol consumption to within recommended limits (no more than 14 units per week) or consider quitting entirely to lower blood pressure and strain on the heart. She needs to introduce some moderate physical activity, such as brisk walking for 30 minutes, five times a week, to improve cardiovascular health and aid weight loss. In addition, adopting a heart-healthy diet by reducing saturated fats, salt and processed foods, while increasing fruits, vegetables and whole grains will</w:t>
      </w:r>
      <w:r w:rsidRPr="002102ED">
        <w:rPr>
          <w:rFonts w:eastAsiaTheme="minorHAnsi" w:cstheme="minorBidi"/>
          <w:color w:val="0D0D0D" w:themeColor="text1" w:themeTint="F2"/>
          <w:kern w:val="2"/>
          <w:lang w:eastAsia="en-US"/>
          <w14:ligatures w14:val="standardContextual"/>
        </w:rPr>
        <w:t xml:space="preserve"> help. This supports weight management and lowers cholesterol.</w:t>
      </w:r>
    </w:p>
    <w:p w14:paraId="7F27E89B" w14:textId="77777777" w:rsidR="00DC1D5D" w:rsidRPr="002102ED" w:rsidRDefault="00DC1D5D" w:rsidP="002D7F42">
      <w:pPr>
        <w:ind w:left="720"/>
        <w:rPr>
          <w:i/>
          <w:color w:val="000000"/>
        </w:rPr>
      </w:pPr>
      <w:r w:rsidRPr="002102ED">
        <w:rPr>
          <w:i/>
          <w:color w:val="000000"/>
        </w:rPr>
        <w:t xml:space="preserve">Examiner’s feedback: An </w:t>
      </w:r>
      <w:r>
        <w:rPr>
          <w:i/>
          <w:color w:val="000000"/>
        </w:rPr>
        <w:t>in-depth</w:t>
      </w:r>
      <w:r w:rsidRPr="002102ED">
        <w:rPr>
          <w:i/>
          <w:color w:val="000000"/>
        </w:rPr>
        <w:t xml:space="preserve"> evaluation of options for Sunita.</w:t>
      </w:r>
    </w:p>
    <w:p w14:paraId="0C0D4F29" w14:textId="751FC064" w:rsidR="00DC1D5D" w:rsidRDefault="00D30E99" w:rsidP="002D7F42">
      <w:pPr>
        <w:rPr>
          <w:rFonts w:eastAsiaTheme="minorHAnsi" w:cstheme="minorBidi"/>
          <w:color w:val="0D0D0D" w:themeColor="text1" w:themeTint="F2"/>
          <w:kern w:val="2"/>
          <w:lang w:eastAsia="en-US"/>
          <w14:ligatures w14:val="standardContextual"/>
        </w:rPr>
      </w:pPr>
      <w:r w:rsidRPr="005A732F">
        <w:rPr>
          <w:rFonts w:eastAsiaTheme="minorHAnsi" w:cstheme="minorBidi"/>
          <w:color w:val="0D0D0D" w:themeColor="text1" w:themeTint="F2"/>
          <w:kern w:val="2"/>
          <w:lang w:eastAsia="en-US"/>
          <w14:ligatures w14:val="standardContextual"/>
        </w:rPr>
        <w:t>Sunita may be prescribed medication to assist her. These could be statins</w:t>
      </w:r>
      <w:r>
        <w:rPr>
          <w:rFonts w:eastAsiaTheme="minorHAnsi" w:cstheme="minorBidi"/>
          <w:color w:val="0D0D0D" w:themeColor="text1" w:themeTint="F2"/>
          <w:kern w:val="2"/>
          <w:lang w:eastAsia="en-US"/>
          <w14:ligatures w14:val="standardContextual"/>
        </w:rPr>
        <w:t>,</w:t>
      </w:r>
      <w:r w:rsidRPr="005A732F">
        <w:rPr>
          <w:rFonts w:eastAsiaTheme="minorHAnsi" w:cstheme="minorBidi"/>
          <w:color w:val="0D0D0D" w:themeColor="text1" w:themeTint="F2"/>
          <w:kern w:val="2"/>
          <w:lang w:eastAsia="en-US"/>
          <w14:ligatures w14:val="standardContextual"/>
        </w:rPr>
        <w:t xml:space="preserve"> which lower cholesterol and reduce fatty deposits in arteries, or beta-blockers</w:t>
      </w:r>
      <w:r>
        <w:rPr>
          <w:rFonts w:eastAsiaTheme="minorHAnsi" w:cstheme="minorBidi"/>
          <w:color w:val="0D0D0D" w:themeColor="text1" w:themeTint="F2"/>
          <w:kern w:val="2"/>
          <w:lang w:eastAsia="en-US"/>
          <w14:ligatures w14:val="standardContextual"/>
        </w:rPr>
        <w:t>,</w:t>
      </w:r>
      <w:r w:rsidRPr="005A732F">
        <w:rPr>
          <w:rFonts w:eastAsiaTheme="minorHAnsi" w:cstheme="minorBidi"/>
          <w:color w:val="0D0D0D" w:themeColor="text1" w:themeTint="F2"/>
          <w:kern w:val="2"/>
          <w:lang w:eastAsia="en-US"/>
          <w14:ligatures w14:val="standardContextual"/>
        </w:rPr>
        <w:t xml:space="preserve"> which manage blood </w:t>
      </w:r>
      <w:r w:rsidRPr="005A732F">
        <w:rPr>
          <w:rFonts w:eastAsiaTheme="minorHAnsi" w:cstheme="minorBidi"/>
          <w:color w:val="0D0D0D" w:themeColor="text1" w:themeTint="F2"/>
          <w:kern w:val="2"/>
          <w:lang w:eastAsia="en-US"/>
          <w14:ligatures w14:val="standardContextual"/>
        </w:rPr>
        <w:lastRenderedPageBreak/>
        <w:t>pressure and reduce strain on the heart. Understanding the purpose of these medications will help Sunita adhere to treatment.</w:t>
      </w:r>
    </w:p>
    <w:p w14:paraId="062E64E4" w14:textId="77777777" w:rsidR="00DC1D5D" w:rsidRPr="002102ED" w:rsidRDefault="00DC1D5D" w:rsidP="002D7F42">
      <w:pPr>
        <w:ind w:left="720"/>
        <w:rPr>
          <w:i/>
          <w:color w:val="000000"/>
        </w:rPr>
      </w:pPr>
      <w:r w:rsidRPr="002102ED">
        <w:rPr>
          <w:i/>
          <w:color w:val="000000"/>
        </w:rPr>
        <w:t>Examiner’s feedback: A clear and concise description of the impact of medication.</w:t>
      </w:r>
    </w:p>
    <w:p w14:paraId="1541FFEC" w14:textId="2545782B" w:rsidR="00D30E99" w:rsidRDefault="00D30E99" w:rsidP="002D7F42">
      <w:pPr>
        <w:rPr>
          <w:rFonts w:eastAsiaTheme="minorHAnsi" w:cstheme="minorBidi"/>
          <w:color w:val="0D0D0D" w:themeColor="text1" w:themeTint="F2"/>
          <w:kern w:val="2"/>
          <w:lang w:eastAsia="en-US"/>
          <w14:ligatures w14:val="standardContextual"/>
        </w:rPr>
      </w:pPr>
      <w:r w:rsidRPr="005A732F">
        <w:rPr>
          <w:rFonts w:eastAsiaTheme="minorHAnsi" w:cstheme="minorBidi"/>
          <w:color w:val="0D0D0D" w:themeColor="text1" w:themeTint="F2"/>
          <w:kern w:val="2"/>
          <w:lang w:eastAsia="en-US"/>
          <w14:ligatures w14:val="standardContextual"/>
        </w:rPr>
        <w:t>A management plan for Sunita would need to include some level of education, explaining the cause of CHD and why changes are necessary. Goals should be set which include achievable targets for smoking reduction, exercise and diet. Regular GP reviews will be necessary to check and monitor blood pressure, cholesterol and weight. A referral to a cardiac rehabilitation programme and potentially additional lifestyle support groups could also have an influence.</w:t>
      </w:r>
    </w:p>
    <w:p w14:paraId="0A9A4FFC" w14:textId="77777777" w:rsidR="00DC1D5D" w:rsidRPr="002102ED" w:rsidRDefault="00DC1D5D" w:rsidP="002D7F42">
      <w:pPr>
        <w:ind w:left="720"/>
        <w:rPr>
          <w:i/>
          <w:color w:val="000000"/>
        </w:rPr>
      </w:pPr>
      <w:r w:rsidRPr="002102ED">
        <w:rPr>
          <w:i/>
          <w:color w:val="000000"/>
        </w:rPr>
        <w:t>Examiner’s feedback: This includes clarification and reinforcement as part of the potential management plan, as suggested.</w:t>
      </w:r>
    </w:p>
    <w:p w14:paraId="481159B4" w14:textId="783CC40C" w:rsidR="00D30E99" w:rsidRDefault="00D30E99" w:rsidP="002D7F42">
      <w:pPr>
        <w:rPr>
          <w:rFonts w:eastAsiaTheme="minorHAnsi" w:cstheme="minorBidi"/>
          <w:color w:val="0D0D0D" w:themeColor="text1" w:themeTint="F2"/>
          <w:kern w:val="2"/>
          <w:lang w:eastAsia="en-US"/>
          <w14:ligatures w14:val="standardContextual"/>
        </w:rPr>
      </w:pPr>
      <w:r w:rsidRPr="005A732F">
        <w:rPr>
          <w:rFonts w:eastAsiaTheme="minorHAnsi" w:cstheme="minorBidi"/>
          <w:color w:val="0D0D0D" w:themeColor="text1" w:themeTint="F2"/>
          <w:kern w:val="2"/>
          <w:lang w:eastAsia="en-US"/>
          <w14:ligatures w14:val="standardContextual"/>
        </w:rPr>
        <w:t>By making these lifestyle changes and following a structured management plan, Sunita can reduce the risk of complications and improve her overall wellbeing. Collaborative planning and ongoing support are essential for success.</w:t>
      </w:r>
    </w:p>
    <w:p w14:paraId="6CEDC21D" w14:textId="77777777" w:rsidR="00DC1D5D" w:rsidRDefault="00DC1D5D" w:rsidP="002D7F42">
      <w:pPr>
        <w:ind w:left="720"/>
      </w:pPr>
      <w:r w:rsidRPr="001D2FCF">
        <w:rPr>
          <w:i/>
          <w:color w:val="000000"/>
        </w:rPr>
        <w:t>Examiner’s feedback: A clear and concise conclusion that ties everything together.</w:t>
      </w:r>
    </w:p>
    <w:p w14:paraId="0F7D8F96" w14:textId="77777777" w:rsidR="00DC1D5D" w:rsidRDefault="00DC1D5D" w:rsidP="002D7F42"/>
    <w:p w14:paraId="2EEDDD31" w14:textId="3038D62F" w:rsidR="00D30E99" w:rsidRPr="002D7F42" w:rsidRDefault="00D30E99" w:rsidP="002D7F42">
      <w:pPr>
        <w:rPr>
          <w:rStyle w:val="Strong"/>
        </w:rPr>
      </w:pPr>
      <w:r w:rsidRPr="002D7F42">
        <w:rPr>
          <w:rStyle w:val="Strong"/>
        </w:rPr>
        <w:t>Mid-level 4–6-mark answer:</w:t>
      </w:r>
    </w:p>
    <w:p w14:paraId="764B655B" w14:textId="522A0DE2" w:rsidR="00D30E99" w:rsidRPr="005A732F" w:rsidRDefault="00D30E99" w:rsidP="002D7F42">
      <w:pPr>
        <w:rPr>
          <w:rFonts w:eastAsiaTheme="minorHAnsi" w:cstheme="minorBidi"/>
          <w:color w:val="0D0D0D" w:themeColor="text1" w:themeTint="F2"/>
          <w:kern w:val="2"/>
          <w:lang w:eastAsia="en-US"/>
          <w14:ligatures w14:val="standardContextual"/>
        </w:rPr>
      </w:pPr>
      <w:r w:rsidRPr="005A732F">
        <w:rPr>
          <w:rFonts w:eastAsiaTheme="minorHAnsi" w:cstheme="minorBidi"/>
          <w:color w:val="0D0D0D" w:themeColor="text1" w:themeTint="F2"/>
          <w:kern w:val="2"/>
          <w:lang w:eastAsia="en-US"/>
          <w14:ligatures w14:val="standardContextual"/>
        </w:rPr>
        <w:t>Sunita has been diagnosed with coronary heart disease (CHD), which happens when the blood supply to the heart is reduced or blocked by fatty deposits in the arteries. This can lead to serious problems like heart attacks and high blood pressure, so changes to her lifestyle are important.</w:t>
      </w:r>
    </w:p>
    <w:p w14:paraId="080F6889" w14:textId="77777777" w:rsidR="00DC1D5D" w:rsidRPr="002102ED" w:rsidRDefault="00DC1D5D" w:rsidP="002D7F42">
      <w:pPr>
        <w:ind w:left="720"/>
      </w:pPr>
      <w:r w:rsidRPr="002102ED">
        <w:rPr>
          <w:i/>
          <w:color w:val="000000"/>
        </w:rPr>
        <w:t>Examiner’s feedback: A reasonable overview, but lacking depth and clarity. This is generalised and needs to be focused on Sunita specifically.</w:t>
      </w:r>
    </w:p>
    <w:p w14:paraId="509B3BFA" w14:textId="3D177079" w:rsidR="00DC1D5D" w:rsidRDefault="00D30E99" w:rsidP="002D7F42">
      <w:pPr>
        <w:rPr>
          <w:rFonts w:eastAsiaTheme="minorHAnsi" w:cstheme="minorBidi"/>
          <w:color w:val="0D0D0D" w:themeColor="text1" w:themeTint="F2"/>
          <w:kern w:val="2"/>
          <w:lang w:eastAsia="en-US"/>
          <w14:ligatures w14:val="standardContextual"/>
        </w:rPr>
      </w:pPr>
      <w:r w:rsidRPr="005A732F">
        <w:rPr>
          <w:rFonts w:eastAsiaTheme="minorHAnsi" w:cstheme="minorBidi"/>
          <w:color w:val="0D0D0D" w:themeColor="text1" w:themeTint="F2"/>
          <w:kern w:val="2"/>
          <w:lang w:eastAsia="en-US"/>
          <w14:ligatures w14:val="standardContextual"/>
        </w:rPr>
        <w:t>Sunita should try to reduce or quit smoking because it damages blood vessels and increases CHD risk. Cutting down on alcohol will also help lower blood pressure. Adding regular exercise, such as walking, can improve heart health and help with weight control. Eating a healthier diet with less fat and salt and</w:t>
      </w:r>
      <w:r w:rsidRPr="002102ED">
        <w:rPr>
          <w:rFonts w:eastAsiaTheme="minorHAnsi" w:cstheme="minorBidi"/>
          <w:color w:val="0D0D0D" w:themeColor="text1" w:themeTint="F2"/>
          <w:kern w:val="2"/>
          <w:lang w:eastAsia="en-US"/>
          <w14:ligatures w14:val="standardContextual"/>
        </w:rPr>
        <w:t xml:space="preserve"> more fruit and vegetables will reduce cholesterol and improve wellbeing.</w:t>
      </w:r>
    </w:p>
    <w:p w14:paraId="45DA4201" w14:textId="77777777" w:rsidR="00DC1D5D" w:rsidRPr="002102ED" w:rsidRDefault="00DC1D5D" w:rsidP="002D7F42">
      <w:pPr>
        <w:ind w:left="720"/>
        <w:rPr>
          <w:i/>
          <w:color w:val="000000"/>
        </w:rPr>
      </w:pPr>
      <w:r w:rsidRPr="002102ED">
        <w:rPr>
          <w:i/>
          <w:color w:val="000000"/>
        </w:rPr>
        <w:t>Examiner’s feedback: This section could be expanded upon to recognise the impact on other body systems.</w:t>
      </w:r>
    </w:p>
    <w:p w14:paraId="100B3B41" w14:textId="17413EEB" w:rsidR="00DC1D5D" w:rsidRDefault="00D30E99" w:rsidP="002D7F42">
      <w:pPr>
        <w:rPr>
          <w:rFonts w:eastAsiaTheme="minorHAnsi" w:cstheme="minorBidi"/>
          <w:color w:val="0D0D0D" w:themeColor="text1" w:themeTint="F2"/>
          <w:kern w:val="2"/>
          <w:lang w:eastAsia="en-US"/>
          <w14:ligatures w14:val="standardContextual"/>
        </w:rPr>
      </w:pPr>
      <w:r w:rsidRPr="005A732F">
        <w:rPr>
          <w:rFonts w:eastAsiaTheme="minorHAnsi" w:cstheme="minorBidi"/>
          <w:color w:val="0D0D0D" w:themeColor="text1" w:themeTint="F2"/>
          <w:kern w:val="2"/>
          <w:lang w:eastAsia="en-US"/>
          <w14:ligatures w14:val="standardContextual"/>
        </w:rPr>
        <w:t>Medication</w:t>
      </w:r>
      <w:r>
        <w:rPr>
          <w:rFonts w:eastAsiaTheme="minorHAnsi" w:cstheme="minorBidi"/>
          <w:color w:val="0D0D0D" w:themeColor="text1" w:themeTint="F2"/>
          <w:kern w:val="2"/>
          <w:lang w:eastAsia="en-US"/>
          <w14:ligatures w14:val="standardContextual"/>
        </w:rPr>
        <w:t>,</w:t>
      </w:r>
      <w:r w:rsidRPr="005A732F">
        <w:rPr>
          <w:rFonts w:eastAsiaTheme="minorHAnsi" w:cstheme="minorBidi"/>
          <w:color w:val="0D0D0D" w:themeColor="text1" w:themeTint="F2"/>
          <w:kern w:val="2"/>
          <w:lang w:eastAsia="en-US"/>
          <w14:ligatures w14:val="standardContextual"/>
        </w:rPr>
        <w:t xml:space="preserve"> like statins</w:t>
      </w:r>
      <w:r>
        <w:rPr>
          <w:rFonts w:eastAsiaTheme="minorHAnsi" w:cstheme="minorBidi"/>
          <w:color w:val="0D0D0D" w:themeColor="text1" w:themeTint="F2"/>
          <w:kern w:val="2"/>
          <w:lang w:eastAsia="en-US"/>
          <w14:ligatures w14:val="standardContextual"/>
        </w:rPr>
        <w:t>,</w:t>
      </w:r>
      <w:r w:rsidRPr="005A732F">
        <w:rPr>
          <w:rFonts w:eastAsiaTheme="minorHAnsi" w:cstheme="minorBidi"/>
          <w:color w:val="0D0D0D" w:themeColor="text1" w:themeTint="F2"/>
          <w:kern w:val="2"/>
          <w:lang w:eastAsia="en-US"/>
          <w14:ligatures w14:val="standardContextual"/>
        </w:rPr>
        <w:t xml:space="preserve"> can lower cholesterol, and beta-blockers can help control blood pressure. Sunita should follow her GP’s advice and attend regular check-ups to monitor progress. Working towards these changes will help manage her condition and reduce the risk of further complications.</w:t>
      </w:r>
    </w:p>
    <w:p w14:paraId="36D507DB" w14:textId="77777777" w:rsidR="00DC1D5D" w:rsidRPr="002102ED" w:rsidRDefault="00DC1D5D" w:rsidP="002D7F42">
      <w:pPr>
        <w:tabs>
          <w:tab w:val="left" w:pos="6521"/>
        </w:tabs>
        <w:ind w:left="720"/>
        <w:rPr>
          <w:i/>
          <w:color w:val="000000"/>
        </w:rPr>
      </w:pPr>
      <w:r w:rsidRPr="002102ED">
        <w:rPr>
          <w:i/>
          <w:color w:val="000000"/>
        </w:rPr>
        <w:t>Examiner’s feedback: Again, this could be more specific.</w:t>
      </w:r>
    </w:p>
    <w:sectPr w:rsidR="00DC1D5D" w:rsidRPr="002102ED" w:rsidSect="002D7F42">
      <w:headerReference w:type="even" r:id="rId8"/>
      <w:headerReference w:type="default" r:id="rId9"/>
      <w:footerReference w:type="even" r:id="rId10"/>
      <w:footerReference w:type="default" r:id="rId11"/>
      <w:headerReference w:type="first" r:id="rId12"/>
      <w:footerReference w:type="first" r:id="rId13"/>
      <w:pgSz w:w="11906" w:h="16838"/>
      <w:pgMar w:top="1247" w:right="1440" w:bottom="2126" w:left="1440" w:header="709" w:footer="567"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262EF0" w14:textId="77777777" w:rsidR="00132476" w:rsidRDefault="00132476">
      <w:pPr>
        <w:spacing w:after="0" w:line="240" w:lineRule="auto"/>
      </w:pPr>
      <w:r>
        <w:separator/>
      </w:r>
    </w:p>
  </w:endnote>
  <w:endnote w:type="continuationSeparator" w:id="0">
    <w:p w14:paraId="04CA8F27" w14:textId="77777777" w:rsidR="00132476" w:rsidRDefault="001324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embedRegular r:id="rId1" w:fontKey="{C0719B18-3956-463C-AE91-7117C84A9695}"/>
  </w:font>
  <w:font w:name="Calibri">
    <w:panose1 w:val="020F0502020204030204"/>
    <w:charset w:val="00"/>
    <w:family w:val="swiss"/>
    <w:pitch w:val="variable"/>
    <w:sig w:usb0="E4002EFF" w:usb1="C200247B" w:usb2="00000009" w:usb3="00000000" w:csb0="000001FF" w:csb1="00000000"/>
    <w:embedRegular r:id="rId2" w:fontKey="{1E6ABCA4-F4AF-4D34-992A-A77D29D76282}"/>
  </w:font>
  <w:font w:name="Arial Narrow">
    <w:panose1 w:val="020B0606020202030204"/>
    <w:charset w:val="00"/>
    <w:family w:val="swiss"/>
    <w:pitch w:val="variable"/>
    <w:sig w:usb0="00000287" w:usb1="00000800" w:usb2="00000000" w:usb3="00000000" w:csb0="0000009F" w:csb1="00000000"/>
    <w:embedRegular r:id="rId3" w:fontKey="{EB344809-DD11-413A-B1A4-9CCAB37AB7C7}"/>
  </w:font>
  <w:font w:name="Aptos">
    <w:charset w:val="00"/>
    <w:family w:val="swiss"/>
    <w:pitch w:val="variable"/>
    <w:sig w:usb0="20000287" w:usb1="00000003" w:usb2="00000000" w:usb3="00000000" w:csb0="0000019F" w:csb1="00000000"/>
    <w:embedRegular r:id="rId4" w:fontKey="{1043E014-948E-4B9B-AB41-C916EB0FF572}"/>
  </w:font>
  <w:font w:name="Cambria Math">
    <w:panose1 w:val="02040503050406030204"/>
    <w:charset w:val="00"/>
    <w:family w:val="roman"/>
    <w:pitch w:val="variable"/>
    <w:sig w:usb0="E00006FF" w:usb1="420024FF" w:usb2="02000000" w:usb3="00000000" w:csb0="0000019F" w:csb1="00000000"/>
    <w:embedRegular r:id="rId5" w:fontKey="{3FC19B6A-45DD-46AC-AEC5-338B429563E1}"/>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24CE06" w14:textId="77777777" w:rsidR="00F90B62" w:rsidRDefault="00F90B62">
    <w:pPr>
      <w:widowControl w:val="0"/>
      <w:pBdr>
        <w:top w:val="nil"/>
        <w:left w:val="nil"/>
        <w:bottom w:val="nil"/>
        <w:right w:val="nil"/>
        <w:between w:val="nil"/>
      </w:pBdr>
      <w:spacing w:after="0" w:line="276" w:lineRule="auto"/>
      <w:rPr>
        <w:color w:val="808080"/>
        <w:sz w:val="20"/>
        <w:szCs w:val="20"/>
      </w:rPr>
    </w:pPr>
  </w:p>
  <w:tbl>
    <w:tblPr>
      <w:tblStyle w:val="a9"/>
      <w:tblW w:w="13958" w:type="dxa"/>
      <w:tblBorders>
        <w:top w:val="nil"/>
        <w:left w:val="nil"/>
        <w:bottom w:val="single" w:sz="12" w:space="0" w:color="E2EEBE"/>
        <w:right w:val="nil"/>
        <w:insideH w:val="nil"/>
        <w:insideV w:val="nil"/>
      </w:tblBorders>
      <w:tblLayout w:type="fixed"/>
      <w:tblLook w:val="0400" w:firstRow="0" w:lastRow="0" w:firstColumn="0" w:lastColumn="0" w:noHBand="0" w:noVBand="1"/>
    </w:tblPr>
    <w:tblGrid>
      <w:gridCol w:w="10064"/>
      <w:gridCol w:w="3894"/>
    </w:tblGrid>
    <w:tr w:rsidR="00F90B62" w14:paraId="4D24CE09" w14:textId="77777777">
      <w:tc>
        <w:tcPr>
          <w:tcW w:w="10064" w:type="dxa"/>
        </w:tcPr>
        <w:p w14:paraId="4D24CE07" w14:textId="77777777" w:rsidR="00F90B62" w:rsidRDefault="00C47A3C">
          <w:pPr>
            <w:pBdr>
              <w:top w:val="nil"/>
              <w:left w:val="nil"/>
              <w:bottom w:val="nil"/>
              <w:right w:val="nil"/>
              <w:between w:val="nil"/>
            </w:pBdr>
            <w:tabs>
              <w:tab w:val="center" w:pos="4513"/>
              <w:tab w:val="right" w:pos="9026"/>
            </w:tabs>
            <w:spacing w:after="120"/>
            <w:rPr>
              <w:sz w:val="20"/>
              <w:szCs w:val="20"/>
            </w:rPr>
          </w:pPr>
          <w:r>
            <w:rPr>
              <w:sz w:val="20"/>
              <w:szCs w:val="20"/>
            </w:rPr>
            <w:t>[Subject]: [Topic title]</w:t>
          </w:r>
        </w:p>
      </w:tc>
      <w:tc>
        <w:tcPr>
          <w:tcW w:w="3894" w:type="dxa"/>
        </w:tcPr>
        <w:p w14:paraId="4D24CE08" w14:textId="77777777" w:rsidR="00F90B62" w:rsidRDefault="00C47A3C">
          <w:pPr>
            <w:pBdr>
              <w:top w:val="nil"/>
              <w:left w:val="nil"/>
              <w:bottom w:val="nil"/>
              <w:right w:val="nil"/>
              <w:between w:val="nil"/>
            </w:pBdr>
            <w:tabs>
              <w:tab w:val="center" w:pos="4513"/>
              <w:tab w:val="right" w:pos="9026"/>
            </w:tabs>
            <w:spacing w:after="120"/>
            <w:jc w:val="right"/>
            <w:rPr>
              <w:sz w:val="20"/>
              <w:szCs w:val="20"/>
            </w:rPr>
          </w:pPr>
          <w:r>
            <w:rPr>
              <w:sz w:val="18"/>
              <w:szCs w:val="18"/>
            </w:rPr>
            <w:t>© Gatsby Technical Education Projects 2023</w:t>
          </w:r>
        </w:p>
      </w:tc>
    </w:tr>
  </w:tbl>
  <w:p w14:paraId="4D24CE0A" w14:textId="77777777" w:rsidR="00F90B62" w:rsidRDefault="00F90B62">
    <w:pPr>
      <w:pBdr>
        <w:top w:val="nil"/>
        <w:left w:val="nil"/>
        <w:bottom w:val="nil"/>
        <w:right w:val="nil"/>
        <w:between w:val="nil"/>
      </w:pBdr>
      <w:tabs>
        <w:tab w:val="center" w:pos="4513"/>
        <w:tab w:val="right" w:pos="9026"/>
      </w:tabs>
      <w:spacing w:after="0" w:line="240" w:lineRule="auto"/>
      <w:jc w:val="right"/>
      <w:rPr>
        <w:sz w:val="20"/>
        <w:szCs w:val="20"/>
      </w:rPr>
    </w:pPr>
  </w:p>
  <w:p w14:paraId="4D24CE0B" w14:textId="77777777" w:rsidR="00F90B62" w:rsidRDefault="00C47A3C">
    <w:pPr>
      <w:pBdr>
        <w:top w:val="nil"/>
        <w:left w:val="nil"/>
        <w:bottom w:val="nil"/>
        <w:right w:val="nil"/>
        <w:between w:val="nil"/>
      </w:pBdr>
      <w:tabs>
        <w:tab w:val="center" w:pos="4513"/>
        <w:tab w:val="right" w:pos="9026"/>
      </w:tabs>
      <w:spacing w:after="0" w:line="240" w:lineRule="auto"/>
      <w:jc w:val="center"/>
    </w:pPr>
    <w:r>
      <w:rPr>
        <w:color w:val="808080"/>
        <w:sz w:val="20"/>
        <w:szCs w:val="20"/>
      </w:rPr>
      <w:fldChar w:fldCharType="begin"/>
    </w:r>
    <w:r>
      <w:rPr>
        <w:color w:val="808080"/>
        <w:sz w:val="20"/>
        <w:szCs w:val="20"/>
      </w:rPr>
      <w:instrText>PAGE</w:instrText>
    </w:r>
    <w:r>
      <w:rPr>
        <w:color w:val="808080"/>
        <w:sz w:val="20"/>
        <w:szCs w:val="20"/>
      </w:rPr>
      <w:fldChar w:fldCharType="separate"/>
    </w:r>
    <w:r>
      <w:rPr>
        <w:color w:val="808080"/>
        <w:sz w:val="20"/>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24CE0C" w14:textId="77777777" w:rsidR="00F90B62" w:rsidRDefault="00F90B62">
    <w:pPr>
      <w:widowControl w:val="0"/>
      <w:pBdr>
        <w:top w:val="nil"/>
        <w:left w:val="nil"/>
        <w:bottom w:val="nil"/>
        <w:right w:val="nil"/>
        <w:between w:val="nil"/>
      </w:pBdr>
      <w:spacing w:after="0" w:line="276" w:lineRule="auto"/>
    </w:pPr>
  </w:p>
  <w:tbl>
    <w:tblPr>
      <w:tblStyle w:val="aa"/>
      <w:tblW w:w="13958" w:type="dxa"/>
      <w:tblBorders>
        <w:top w:val="nil"/>
        <w:left w:val="nil"/>
        <w:bottom w:val="single" w:sz="12" w:space="0" w:color="E2EEBE"/>
        <w:right w:val="nil"/>
        <w:insideH w:val="nil"/>
        <w:insideV w:val="nil"/>
      </w:tblBorders>
      <w:tblLayout w:type="fixed"/>
      <w:tblLook w:val="0400" w:firstRow="0" w:lastRow="0" w:firstColumn="0" w:lastColumn="0" w:noHBand="0" w:noVBand="1"/>
    </w:tblPr>
    <w:tblGrid>
      <w:gridCol w:w="5245"/>
      <w:gridCol w:w="3827"/>
      <w:gridCol w:w="4886"/>
    </w:tblGrid>
    <w:tr w:rsidR="00F90B62" w14:paraId="4D24CE0E" w14:textId="77777777">
      <w:tc>
        <w:tcPr>
          <w:tcW w:w="13958" w:type="dxa"/>
          <w:gridSpan w:val="3"/>
          <w:tcBorders>
            <w:bottom w:val="nil"/>
          </w:tcBorders>
        </w:tcPr>
        <w:p w14:paraId="4D24CE0D" w14:textId="2E2C4DA9" w:rsidR="00F90B62" w:rsidRDefault="00C47A3C">
          <w:pPr>
            <w:pBdr>
              <w:top w:val="nil"/>
              <w:left w:val="nil"/>
              <w:bottom w:val="nil"/>
              <w:right w:val="nil"/>
              <w:between w:val="nil"/>
            </w:pBdr>
            <w:tabs>
              <w:tab w:val="center" w:pos="4513"/>
              <w:tab w:val="right" w:pos="9026"/>
            </w:tabs>
            <w:spacing w:after="120"/>
            <w:rPr>
              <w:sz w:val="18"/>
              <w:szCs w:val="18"/>
            </w:rPr>
          </w:pPr>
          <w:r>
            <w:rPr>
              <w:sz w:val="20"/>
              <w:szCs w:val="20"/>
            </w:rPr>
            <w:t xml:space="preserve">Health </w:t>
          </w:r>
          <w:r w:rsidR="005A732F">
            <w:rPr>
              <w:sz w:val="20"/>
              <w:szCs w:val="20"/>
            </w:rPr>
            <w:t>and</w:t>
          </w:r>
          <w:r>
            <w:rPr>
              <w:sz w:val="20"/>
              <w:szCs w:val="20"/>
            </w:rPr>
            <w:t xml:space="preserve"> Science: The development, impact and management of disorders (Health)</w:t>
          </w:r>
        </w:p>
      </w:tc>
    </w:tr>
    <w:tr w:rsidR="00F90B62" w14:paraId="4D24CE11" w14:textId="77777777">
      <w:trPr>
        <w:gridAfter w:val="1"/>
        <w:wAfter w:w="4886" w:type="dxa"/>
      </w:trPr>
      <w:tc>
        <w:tcPr>
          <w:tcW w:w="5245" w:type="dxa"/>
          <w:tcBorders>
            <w:top w:val="nil"/>
            <w:bottom w:val="single" w:sz="12" w:space="0" w:color="E2EEBE"/>
          </w:tcBorders>
        </w:tcPr>
        <w:p w14:paraId="4D24CE0F" w14:textId="77FF873A" w:rsidR="00F90B62" w:rsidRDefault="00C47A3C">
          <w:pPr>
            <w:pBdr>
              <w:top w:val="nil"/>
              <w:left w:val="nil"/>
              <w:bottom w:val="nil"/>
              <w:right w:val="nil"/>
              <w:between w:val="nil"/>
            </w:pBdr>
            <w:tabs>
              <w:tab w:val="center" w:pos="4513"/>
              <w:tab w:val="right" w:pos="9026"/>
            </w:tabs>
            <w:spacing w:after="120"/>
            <w:rPr>
              <w:sz w:val="20"/>
              <w:szCs w:val="20"/>
            </w:rPr>
          </w:pPr>
          <w:r>
            <w:rPr>
              <w:sz w:val="20"/>
              <w:szCs w:val="20"/>
            </w:rPr>
            <w:t xml:space="preserve">Version 1, </w:t>
          </w:r>
          <w:r w:rsidR="00DC1D5D">
            <w:rPr>
              <w:sz w:val="20"/>
              <w:szCs w:val="20"/>
            </w:rPr>
            <w:t>September</w:t>
          </w:r>
          <w:r>
            <w:rPr>
              <w:sz w:val="20"/>
              <w:szCs w:val="20"/>
            </w:rPr>
            <w:t xml:space="preserve"> 2026</w:t>
          </w:r>
        </w:p>
      </w:tc>
      <w:tc>
        <w:tcPr>
          <w:tcW w:w="3827" w:type="dxa"/>
          <w:tcBorders>
            <w:top w:val="nil"/>
            <w:bottom w:val="single" w:sz="12" w:space="0" w:color="E2EEBE"/>
          </w:tcBorders>
          <w:vAlign w:val="bottom"/>
        </w:tcPr>
        <w:p w14:paraId="4D24CE10" w14:textId="77777777" w:rsidR="00F90B62" w:rsidRDefault="00C47A3C">
          <w:pPr>
            <w:pBdr>
              <w:top w:val="nil"/>
              <w:left w:val="nil"/>
              <w:bottom w:val="nil"/>
              <w:right w:val="nil"/>
              <w:between w:val="nil"/>
            </w:pBdr>
            <w:tabs>
              <w:tab w:val="center" w:pos="4513"/>
              <w:tab w:val="right" w:pos="9026"/>
            </w:tabs>
            <w:spacing w:after="120"/>
            <w:jc w:val="right"/>
            <w:rPr>
              <w:sz w:val="20"/>
              <w:szCs w:val="20"/>
            </w:rPr>
          </w:pPr>
          <w:r>
            <w:rPr>
              <w:sz w:val="18"/>
              <w:szCs w:val="18"/>
            </w:rPr>
            <w:t>© Gatsby Technical Education Projects 2026</w:t>
          </w:r>
        </w:p>
      </w:tc>
    </w:tr>
  </w:tbl>
  <w:p w14:paraId="4D24CE12" w14:textId="77777777" w:rsidR="00F90B62" w:rsidRDefault="00F90B62">
    <w:pPr>
      <w:pBdr>
        <w:top w:val="nil"/>
        <w:left w:val="nil"/>
        <w:bottom w:val="nil"/>
        <w:right w:val="nil"/>
        <w:between w:val="nil"/>
      </w:pBdr>
      <w:tabs>
        <w:tab w:val="center" w:pos="4513"/>
        <w:tab w:val="right" w:pos="9026"/>
      </w:tabs>
      <w:spacing w:after="0" w:line="240" w:lineRule="auto"/>
      <w:jc w:val="right"/>
      <w:rPr>
        <w:sz w:val="20"/>
        <w:szCs w:val="20"/>
      </w:rPr>
    </w:pPr>
  </w:p>
  <w:p w14:paraId="4D24CE13" w14:textId="30D2A2F3" w:rsidR="00F90B62" w:rsidRDefault="00C47A3C">
    <w:pPr>
      <w:pBdr>
        <w:top w:val="nil"/>
        <w:left w:val="nil"/>
        <w:bottom w:val="nil"/>
        <w:right w:val="nil"/>
        <w:between w:val="nil"/>
      </w:pBdr>
      <w:tabs>
        <w:tab w:val="center" w:pos="4513"/>
        <w:tab w:val="right" w:pos="9026"/>
      </w:tabs>
      <w:spacing w:after="0" w:line="240" w:lineRule="auto"/>
      <w:jc w:val="center"/>
      <w:rPr>
        <w:color w:val="808080"/>
        <w:sz w:val="20"/>
        <w:szCs w:val="20"/>
      </w:rPr>
    </w:pPr>
    <w:r>
      <w:rPr>
        <w:color w:val="808080"/>
        <w:sz w:val="20"/>
        <w:szCs w:val="20"/>
      </w:rPr>
      <w:fldChar w:fldCharType="begin"/>
    </w:r>
    <w:r>
      <w:rPr>
        <w:color w:val="808080"/>
        <w:sz w:val="20"/>
        <w:szCs w:val="20"/>
      </w:rPr>
      <w:instrText>PAGE</w:instrText>
    </w:r>
    <w:r>
      <w:rPr>
        <w:color w:val="808080"/>
        <w:sz w:val="20"/>
        <w:szCs w:val="20"/>
      </w:rPr>
      <w:fldChar w:fldCharType="separate"/>
    </w:r>
    <w:r>
      <w:rPr>
        <w:noProof/>
        <w:color w:val="808080"/>
        <w:sz w:val="20"/>
        <w:szCs w:val="20"/>
      </w:rPr>
      <w:t>1</w:t>
    </w:r>
    <w:r>
      <w:rPr>
        <w:color w:val="808080"/>
        <w:sz w:val="20"/>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24CE15" w14:textId="77777777" w:rsidR="00F90B62" w:rsidRDefault="00F90B62">
    <w:pPr>
      <w:pBdr>
        <w:top w:val="nil"/>
        <w:left w:val="nil"/>
        <w:bottom w:val="nil"/>
        <w:right w:val="nil"/>
        <w:between w:val="nil"/>
      </w:pBdr>
      <w:tabs>
        <w:tab w:val="center" w:pos="4513"/>
        <w:tab w:val="right" w:pos="9026"/>
      </w:tabs>
      <w:spacing w:after="0" w:line="240"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43E1F4" w14:textId="77777777" w:rsidR="00132476" w:rsidRDefault="00132476">
      <w:pPr>
        <w:spacing w:after="0" w:line="240" w:lineRule="auto"/>
      </w:pPr>
      <w:r>
        <w:separator/>
      </w:r>
    </w:p>
  </w:footnote>
  <w:footnote w:type="continuationSeparator" w:id="0">
    <w:p w14:paraId="79083D00" w14:textId="77777777" w:rsidR="00132476" w:rsidRDefault="0013247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24CDFA" w14:textId="77777777" w:rsidR="00F90B62" w:rsidRDefault="00F90B62">
    <w:pPr>
      <w:widowControl w:val="0"/>
      <w:pBdr>
        <w:top w:val="nil"/>
        <w:left w:val="nil"/>
        <w:bottom w:val="nil"/>
        <w:right w:val="nil"/>
        <w:between w:val="nil"/>
      </w:pBdr>
      <w:spacing w:after="0" w:line="276" w:lineRule="auto"/>
      <w:rPr>
        <w:sz w:val="20"/>
        <w:szCs w:val="20"/>
      </w:rPr>
    </w:pPr>
  </w:p>
  <w:tbl>
    <w:tblPr>
      <w:tblStyle w:val="a7"/>
      <w:tblW w:w="9026" w:type="dxa"/>
      <w:tblBorders>
        <w:top w:val="nil"/>
        <w:left w:val="nil"/>
        <w:bottom w:val="single" w:sz="12" w:space="0" w:color="FFF5C4"/>
        <w:right w:val="nil"/>
        <w:insideH w:val="nil"/>
        <w:insideV w:val="nil"/>
      </w:tblBorders>
      <w:tblLayout w:type="fixed"/>
      <w:tblLook w:val="0400" w:firstRow="0" w:lastRow="0" w:firstColumn="0" w:lastColumn="0" w:noHBand="0" w:noVBand="1"/>
    </w:tblPr>
    <w:tblGrid>
      <w:gridCol w:w="1650"/>
      <w:gridCol w:w="7376"/>
    </w:tblGrid>
    <w:tr w:rsidR="00F90B62" w14:paraId="4D24CDFE" w14:textId="77777777">
      <w:tc>
        <w:tcPr>
          <w:tcW w:w="1650" w:type="dxa"/>
          <w:tcBorders>
            <w:bottom w:val="single" w:sz="4" w:space="0" w:color="E2EEBE"/>
          </w:tcBorders>
        </w:tcPr>
        <w:p w14:paraId="4D24CDFB" w14:textId="77777777" w:rsidR="00F90B62" w:rsidRDefault="00F90B62">
          <w:pPr>
            <w:pBdr>
              <w:top w:val="nil"/>
              <w:left w:val="nil"/>
              <w:bottom w:val="nil"/>
              <w:right w:val="nil"/>
              <w:between w:val="nil"/>
            </w:pBdr>
            <w:tabs>
              <w:tab w:val="center" w:pos="4513"/>
              <w:tab w:val="right" w:pos="9026"/>
            </w:tabs>
            <w:spacing w:after="120"/>
            <w:rPr>
              <w:sz w:val="20"/>
              <w:szCs w:val="20"/>
            </w:rPr>
          </w:pPr>
        </w:p>
      </w:tc>
      <w:tc>
        <w:tcPr>
          <w:tcW w:w="7376" w:type="dxa"/>
          <w:tcBorders>
            <w:bottom w:val="single" w:sz="4" w:space="0" w:color="E2EEBE"/>
          </w:tcBorders>
        </w:tcPr>
        <w:p w14:paraId="4D24CDFC" w14:textId="77777777" w:rsidR="00F90B62" w:rsidRDefault="00C47A3C">
          <w:pPr>
            <w:pBdr>
              <w:top w:val="nil"/>
              <w:left w:val="nil"/>
              <w:bottom w:val="nil"/>
              <w:right w:val="nil"/>
              <w:between w:val="nil"/>
            </w:pBdr>
            <w:tabs>
              <w:tab w:val="center" w:pos="4513"/>
              <w:tab w:val="right" w:pos="9026"/>
            </w:tabs>
            <w:spacing w:after="120"/>
            <w:jc w:val="right"/>
            <w:rPr>
              <w:sz w:val="20"/>
              <w:szCs w:val="20"/>
            </w:rPr>
          </w:pPr>
          <w:r>
            <w:rPr>
              <w:sz w:val="20"/>
              <w:szCs w:val="20"/>
            </w:rPr>
            <w:t>Lesson X: [Insert lesson title]</w:t>
          </w:r>
        </w:p>
        <w:p w14:paraId="4D24CDFD" w14:textId="77777777" w:rsidR="00F90B62" w:rsidRDefault="00C47A3C">
          <w:pPr>
            <w:pBdr>
              <w:top w:val="nil"/>
              <w:left w:val="nil"/>
              <w:bottom w:val="nil"/>
              <w:right w:val="nil"/>
              <w:between w:val="nil"/>
            </w:pBdr>
            <w:tabs>
              <w:tab w:val="center" w:pos="4513"/>
              <w:tab w:val="right" w:pos="9026"/>
            </w:tabs>
            <w:spacing w:after="120"/>
            <w:jc w:val="right"/>
            <w:rPr>
              <w:sz w:val="20"/>
              <w:szCs w:val="20"/>
            </w:rPr>
          </w:pPr>
          <w:r>
            <w:rPr>
              <w:sz w:val="20"/>
              <w:szCs w:val="20"/>
            </w:rPr>
            <w:t>Activity X</w:t>
          </w:r>
        </w:p>
      </w:tc>
    </w:tr>
  </w:tbl>
  <w:p w14:paraId="4D24CDFF" w14:textId="77777777" w:rsidR="00F90B62" w:rsidRDefault="00C47A3C">
    <w:pPr>
      <w:pBdr>
        <w:top w:val="nil"/>
        <w:left w:val="nil"/>
        <w:bottom w:val="nil"/>
        <w:right w:val="nil"/>
        <w:between w:val="nil"/>
      </w:pBdr>
      <w:tabs>
        <w:tab w:val="center" w:pos="4513"/>
        <w:tab w:val="right" w:pos="9026"/>
      </w:tabs>
      <w:spacing w:after="0" w:line="240" w:lineRule="auto"/>
      <w:rPr>
        <w:sz w:val="20"/>
        <w:szCs w:val="20"/>
      </w:rPr>
    </w:pPr>
    <w:r>
      <w:rPr>
        <w:noProof/>
      </w:rPr>
      <w:drawing>
        <wp:anchor distT="0" distB="0" distL="114300" distR="114300" simplePos="0" relativeHeight="251659264" behindDoc="0" locked="0" layoutInCell="1" hidden="0" allowOverlap="1" wp14:anchorId="4D24CE16" wp14:editId="4D24CE17">
          <wp:simplePos x="0" y="0"/>
          <wp:positionH relativeFrom="column">
            <wp:posOffset>2</wp:posOffset>
          </wp:positionH>
          <wp:positionV relativeFrom="paragraph">
            <wp:posOffset>-601343</wp:posOffset>
          </wp:positionV>
          <wp:extent cx="1137557" cy="477540"/>
          <wp:effectExtent l="0" t="0" r="0" b="0"/>
          <wp:wrapNone/>
          <wp:docPr id="2094086288" name="image1.png" descr="A picture containing black, darkness&#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png" descr="A picture containing black, darkness&#10;&#10;Description automatically generated"/>
                  <pic:cNvPicPr preferRelativeResize="0"/>
                </pic:nvPicPr>
                <pic:blipFill>
                  <a:blip r:embed="rId1"/>
                  <a:srcRect/>
                  <a:stretch>
                    <a:fillRect/>
                  </a:stretch>
                </pic:blipFill>
                <pic:spPr>
                  <a:xfrm>
                    <a:off x="0" y="0"/>
                    <a:ext cx="1137557" cy="477540"/>
                  </a:xfrm>
                  <a:prstGeom prst="rect">
                    <a:avLst/>
                  </a:prstGeom>
                  <a:ln/>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24CE00" w14:textId="77777777" w:rsidR="00F90B62" w:rsidRDefault="00F90B62">
    <w:pPr>
      <w:widowControl w:val="0"/>
      <w:pBdr>
        <w:top w:val="nil"/>
        <w:left w:val="nil"/>
        <w:bottom w:val="nil"/>
        <w:right w:val="nil"/>
        <w:between w:val="nil"/>
      </w:pBdr>
      <w:spacing w:after="0" w:line="276" w:lineRule="auto"/>
      <w:rPr>
        <w:sz w:val="20"/>
        <w:szCs w:val="20"/>
      </w:rPr>
    </w:pPr>
  </w:p>
  <w:tbl>
    <w:tblPr>
      <w:tblStyle w:val="a8"/>
      <w:tblW w:w="5000" w:type="pct"/>
      <w:tblBorders>
        <w:top w:val="nil"/>
        <w:left w:val="nil"/>
        <w:bottom w:val="single" w:sz="12" w:space="0" w:color="FFF5C4"/>
        <w:right w:val="nil"/>
        <w:insideH w:val="nil"/>
        <w:insideV w:val="nil"/>
      </w:tblBorders>
      <w:tblLook w:val="0400" w:firstRow="0" w:lastRow="0" w:firstColumn="0" w:lastColumn="0" w:noHBand="0" w:noVBand="1"/>
    </w:tblPr>
    <w:tblGrid>
      <w:gridCol w:w="3607"/>
      <w:gridCol w:w="5419"/>
    </w:tblGrid>
    <w:tr w:rsidR="00F90B62" w14:paraId="4D24CE04" w14:textId="77777777" w:rsidTr="002D7F42">
      <w:tc>
        <w:tcPr>
          <w:tcW w:w="1998" w:type="pct"/>
          <w:tcBorders>
            <w:bottom w:val="single" w:sz="4" w:space="0" w:color="E2EEBE"/>
          </w:tcBorders>
        </w:tcPr>
        <w:p w14:paraId="4D24CE01" w14:textId="77777777" w:rsidR="00F90B62" w:rsidRDefault="00C47A3C">
          <w:pPr>
            <w:pBdr>
              <w:top w:val="nil"/>
              <w:left w:val="nil"/>
              <w:bottom w:val="nil"/>
              <w:right w:val="nil"/>
              <w:between w:val="nil"/>
            </w:pBdr>
            <w:tabs>
              <w:tab w:val="center" w:pos="4513"/>
              <w:tab w:val="right" w:pos="9026"/>
            </w:tabs>
            <w:spacing w:after="120"/>
            <w:rPr>
              <w:sz w:val="20"/>
              <w:szCs w:val="20"/>
            </w:rPr>
          </w:pPr>
          <w:r>
            <w:rPr>
              <w:noProof/>
            </w:rPr>
            <w:drawing>
              <wp:anchor distT="0" distB="0" distL="114300" distR="114300" simplePos="0" relativeHeight="251658240" behindDoc="0" locked="0" layoutInCell="1" hidden="0" allowOverlap="1" wp14:anchorId="4D24CE18" wp14:editId="4D24CE19">
                <wp:simplePos x="0" y="0"/>
                <wp:positionH relativeFrom="column">
                  <wp:posOffset>-72407</wp:posOffset>
                </wp:positionH>
                <wp:positionV relativeFrom="paragraph">
                  <wp:posOffset>-140333</wp:posOffset>
                </wp:positionV>
                <wp:extent cx="1137557" cy="477540"/>
                <wp:effectExtent l="0" t="0" r="0" b="0"/>
                <wp:wrapNone/>
                <wp:docPr id="2094086287" name="image1.png" descr="A picture containing black, darkness&#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png" descr="A picture containing black, darkness&#10;&#10;Description automatically generated"/>
                        <pic:cNvPicPr preferRelativeResize="0"/>
                      </pic:nvPicPr>
                      <pic:blipFill>
                        <a:blip r:embed="rId1"/>
                        <a:srcRect/>
                        <a:stretch>
                          <a:fillRect/>
                        </a:stretch>
                      </pic:blipFill>
                      <pic:spPr>
                        <a:xfrm>
                          <a:off x="0" y="0"/>
                          <a:ext cx="1137557" cy="477540"/>
                        </a:xfrm>
                        <a:prstGeom prst="rect">
                          <a:avLst/>
                        </a:prstGeom>
                        <a:ln/>
                      </pic:spPr>
                    </pic:pic>
                  </a:graphicData>
                </a:graphic>
              </wp:anchor>
            </w:drawing>
          </w:r>
        </w:p>
      </w:tc>
      <w:tc>
        <w:tcPr>
          <w:tcW w:w="3002" w:type="pct"/>
          <w:tcBorders>
            <w:bottom w:val="single" w:sz="4" w:space="0" w:color="E2EEBE"/>
          </w:tcBorders>
        </w:tcPr>
        <w:p w14:paraId="4D24CE02" w14:textId="3EB63BC4" w:rsidR="00F90B62" w:rsidRDefault="00C47A3C">
          <w:pPr>
            <w:pBdr>
              <w:top w:val="nil"/>
              <w:left w:val="nil"/>
              <w:bottom w:val="nil"/>
              <w:right w:val="nil"/>
              <w:between w:val="nil"/>
            </w:pBdr>
            <w:tabs>
              <w:tab w:val="center" w:pos="4513"/>
              <w:tab w:val="right" w:pos="9026"/>
            </w:tabs>
            <w:spacing w:after="120"/>
            <w:jc w:val="right"/>
            <w:rPr>
              <w:sz w:val="20"/>
              <w:szCs w:val="20"/>
            </w:rPr>
          </w:pPr>
          <w:r>
            <w:rPr>
              <w:sz w:val="20"/>
              <w:szCs w:val="20"/>
            </w:rPr>
            <w:t>Resource 7: Exam</w:t>
          </w:r>
          <w:r w:rsidR="00DC1D5D">
            <w:rPr>
              <w:sz w:val="20"/>
              <w:szCs w:val="20"/>
            </w:rPr>
            <w:t>-</w:t>
          </w:r>
          <w:r>
            <w:rPr>
              <w:sz w:val="20"/>
              <w:szCs w:val="20"/>
            </w:rPr>
            <w:t>style questions</w:t>
          </w:r>
        </w:p>
        <w:p w14:paraId="4D24CE03" w14:textId="50C97D23" w:rsidR="00F90B62" w:rsidRDefault="00C47A3C">
          <w:pPr>
            <w:pBdr>
              <w:top w:val="nil"/>
              <w:left w:val="nil"/>
              <w:bottom w:val="nil"/>
              <w:right w:val="nil"/>
              <w:between w:val="nil"/>
            </w:pBdr>
            <w:tabs>
              <w:tab w:val="center" w:pos="4513"/>
              <w:tab w:val="right" w:pos="9026"/>
            </w:tabs>
            <w:spacing w:after="120"/>
            <w:jc w:val="right"/>
            <w:rPr>
              <w:sz w:val="20"/>
              <w:szCs w:val="20"/>
            </w:rPr>
          </w:pPr>
          <w:r>
            <w:rPr>
              <w:sz w:val="20"/>
              <w:szCs w:val="20"/>
            </w:rPr>
            <w:t xml:space="preserve">Activity </w:t>
          </w:r>
          <w:r w:rsidR="00104BB4">
            <w:rPr>
              <w:sz w:val="20"/>
              <w:szCs w:val="20"/>
            </w:rPr>
            <w:t>2</w:t>
          </w:r>
          <w:r w:rsidR="00DC1D5D">
            <w:rPr>
              <w:sz w:val="20"/>
              <w:szCs w:val="20"/>
            </w:rPr>
            <w:t xml:space="preserve"> </w:t>
          </w:r>
          <w:r>
            <w:rPr>
              <w:sz w:val="20"/>
              <w:szCs w:val="20"/>
            </w:rPr>
            <w:t>Exam question 2</w:t>
          </w:r>
        </w:p>
      </w:tc>
    </w:tr>
  </w:tbl>
  <w:p w14:paraId="4D24CE05" w14:textId="77777777" w:rsidR="00F90B62" w:rsidRDefault="00F90B62">
    <w:pPr>
      <w:pBdr>
        <w:top w:val="nil"/>
        <w:left w:val="nil"/>
        <w:bottom w:val="nil"/>
        <w:right w:val="nil"/>
        <w:between w:val="nil"/>
      </w:pBdr>
      <w:tabs>
        <w:tab w:val="center" w:pos="4513"/>
        <w:tab w:val="right" w:pos="9026"/>
      </w:tabs>
      <w:spacing w:after="0" w:line="240" w:lineRule="aut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24CE14" w14:textId="77777777" w:rsidR="00F90B62" w:rsidRDefault="00F90B62">
    <w:pPr>
      <w:pBdr>
        <w:top w:val="nil"/>
        <w:left w:val="nil"/>
        <w:bottom w:val="nil"/>
        <w:right w:val="nil"/>
        <w:between w:val="nil"/>
      </w:pBdr>
      <w:tabs>
        <w:tab w:val="center" w:pos="4513"/>
        <w:tab w:val="right" w:pos="9026"/>
      </w:tabs>
      <w:spacing w:after="0" w:line="24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F81DA1"/>
    <w:multiLevelType w:val="multilevel"/>
    <w:tmpl w:val="B96E4F36"/>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 w15:restartNumberingAfterBreak="0">
    <w:nsid w:val="03B74531"/>
    <w:multiLevelType w:val="hybridMultilevel"/>
    <w:tmpl w:val="674087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7F65CDE"/>
    <w:multiLevelType w:val="multilevel"/>
    <w:tmpl w:val="12E66266"/>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
      <w:lvlJc w:val="left"/>
      <w:pPr>
        <w:ind w:left="1080" w:hanging="360"/>
      </w:pPr>
      <w:rPr>
        <w:rFonts w:ascii="Noto Sans Symbols" w:eastAsia="Noto Sans Symbols" w:hAnsi="Noto Sans Symbols" w:cs="Noto Sans Symbols"/>
        <w:sz w:val="20"/>
        <w:szCs w:val="20"/>
      </w:rPr>
    </w:lvl>
    <w:lvl w:ilvl="2">
      <w:start w:val="1"/>
      <w:numFmt w:val="decimal"/>
      <w:lvlText w:val="%3."/>
      <w:lvlJc w:val="left"/>
      <w:pPr>
        <w:ind w:left="1800" w:hanging="360"/>
      </w:pPr>
    </w:lvl>
    <w:lvl w:ilvl="3">
      <w:start w:val="1"/>
      <w:numFmt w:val="decimal"/>
      <w:lvlText w:val="%4."/>
      <w:lvlJc w:val="left"/>
      <w:pPr>
        <w:ind w:left="2520" w:hanging="360"/>
      </w:pPr>
    </w:lvl>
    <w:lvl w:ilvl="4">
      <w:start w:val="1"/>
      <w:numFmt w:val="decimal"/>
      <w:lvlText w:val="%5."/>
      <w:lvlJc w:val="left"/>
      <w:pPr>
        <w:ind w:left="3240" w:hanging="360"/>
      </w:pPr>
    </w:lvl>
    <w:lvl w:ilvl="5">
      <w:start w:val="1"/>
      <w:numFmt w:val="decimal"/>
      <w:lvlText w:val="%6."/>
      <w:lvlJc w:val="left"/>
      <w:pPr>
        <w:ind w:left="3960" w:hanging="360"/>
      </w:pPr>
    </w:lvl>
    <w:lvl w:ilvl="6">
      <w:start w:val="1"/>
      <w:numFmt w:val="decimal"/>
      <w:lvlText w:val="%7."/>
      <w:lvlJc w:val="left"/>
      <w:pPr>
        <w:ind w:left="4680" w:hanging="360"/>
      </w:pPr>
    </w:lvl>
    <w:lvl w:ilvl="7">
      <w:start w:val="1"/>
      <w:numFmt w:val="decimal"/>
      <w:lvlText w:val="%8."/>
      <w:lvlJc w:val="left"/>
      <w:pPr>
        <w:ind w:left="5400" w:hanging="360"/>
      </w:pPr>
    </w:lvl>
    <w:lvl w:ilvl="8">
      <w:start w:val="1"/>
      <w:numFmt w:val="decimal"/>
      <w:lvlText w:val="%9."/>
      <w:lvlJc w:val="left"/>
      <w:pPr>
        <w:ind w:left="6120" w:hanging="360"/>
      </w:pPr>
    </w:lvl>
  </w:abstractNum>
  <w:abstractNum w:abstractNumId="3" w15:restartNumberingAfterBreak="0">
    <w:nsid w:val="26704F02"/>
    <w:multiLevelType w:val="hybridMultilevel"/>
    <w:tmpl w:val="A1FA66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8114502"/>
    <w:multiLevelType w:val="hybridMultilevel"/>
    <w:tmpl w:val="2BDAA8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B5920A6"/>
    <w:multiLevelType w:val="multilevel"/>
    <w:tmpl w:val="4E2A3A60"/>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
      <w:lvlJc w:val="left"/>
      <w:pPr>
        <w:ind w:left="1080" w:hanging="360"/>
      </w:pPr>
      <w:rPr>
        <w:rFonts w:ascii="Noto Sans Symbols" w:eastAsia="Noto Sans Symbols" w:hAnsi="Noto Sans Symbols" w:cs="Noto Sans Symbols"/>
        <w:sz w:val="20"/>
        <w:szCs w:val="20"/>
      </w:rPr>
    </w:lvl>
    <w:lvl w:ilvl="2">
      <w:start w:val="1"/>
      <w:numFmt w:val="decimal"/>
      <w:lvlText w:val="%3."/>
      <w:lvlJc w:val="left"/>
      <w:pPr>
        <w:ind w:left="1800" w:hanging="360"/>
      </w:pPr>
    </w:lvl>
    <w:lvl w:ilvl="3">
      <w:start w:val="1"/>
      <w:numFmt w:val="decimal"/>
      <w:lvlText w:val="%4."/>
      <w:lvlJc w:val="left"/>
      <w:pPr>
        <w:ind w:left="2520" w:hanging="360"/>
      </w:pPr>
    </w:lvl>
    <w:lvl w:ilvl="4">
      <w:start w:val="1"/>
      <w:numFmt w:val="decimal"/>
      <w:lvlText w:val="%5."/>
      <w:lvlJc w:val="left"/>
      <w:pPr>
        <w:ind w:left="3240" w:hanging="360"/>
      </w:pPr>
    </w:lvl>
    <w:lvl w:ilvl="5">
      <w:start w:val="1"/>
      <w:numFmt w:val="decimal"/>
      <w:lvlText w:val="%6."/>
      <w:lvlJc w:val="left"/>
      <w:pPr>
        <w:ind w:left="3960" w:hanging="360"/>
      </w:pPr>
    </w:lvl>
    <w:lvl w:ilvl="6">
      <w:start w:val="1"/>
      <w:numFmt w:val="decimal"/>
      <w:lvlText w:val="%7."/>
      <w:lvlJc w:val="left"/>
      <w:pPr>
        <w:ind w:left="4680" w:hanging="360"/>
      </w:pPr>
    </w:lvl>
    <w:lvl w:ilvl="7">
      <w:start w:val="1"/>
      <w:numFmt w:val="decimal"/>
      <w:lvlText w:val="%8."/>
      <w:lvlJc w:val="left"/>
      <w:pPr>
        <w:ind w:left="5400" w:hanging="360"/>
      </w:pPr>
    </w:lvl>
    <w:lvl w:ilvl="8">
      <w:start w:val="1"/>
      <w:numFmt w:val="decimal"/>
      <w:lvlText w:val="%9."/>
      <w:lvlJc w:val="left"/>
      <w:pPr>
        <w:ind w:left="6120" w:hanging="360"/>
      </w:pPr>
    </w:lvl>
  </w:abstractNum>
  <w:abstractNum w:abstractNumId="6" w15:restartNumberingAfterBreak="0">
    <w:nsid w:val="45C309E2"/>
    <w:multiLevelType w:val="hybridMultilevel"/>
    <w:tmpl w:val="AC68A6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8FE02E8"/>
    <w:multiLevelType w:val="multilevel"/>
    <w:tmpl w:val="352655A0"/>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8" w15:restartNumberingAfterBreak="0">
    <w:nsid w:val="50614F3E"/>
    <w:multiLevelType w:val="multilevel"/>
    <w:tmpl w:val="7BA29AC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64931DEF"/>
    <w:multiLevelType w:val="multilevel"/>
    <w:tmpl w:val="135CFCEE"/>
    <w:lvl w:ilvl="0">
      <w:start w:val="1"/>
      <w:numFmt w:val="bullet"/>
      <w:pStyle w:val="Tablebulletssmall"/>
      <w:lvlText w:val="●"/>
      <w:lvlJc w:val="left"/>
      <w:pPr>
        <w:ind w:left="360" w:hanging="360"/>
      </w:pPr>
      <w:rPr>
        <w:rFonts w:ascii="Noto Sans Symbols" w:eastAsia="Noto Sans Symbols" w:hAnsi="Noto Sans Symbols" w:cs="Noto Sans Symbols"/>
      </w:rPr>
    </w:lvl>
    <w:lvl w:ilvl="1">
      <w:start w:val="1"/>
      <w:numFmt w:val="bullet"/>
      <w:lvlText w:val="●"/>
      <w:lvlJc w:val="left"/>
      <w:pPr>
        <w:ind w:left="1080" w:hanging="360"/>
      </w:pPr>
      <w:rPr>
        <w:rFonts w:ascii="Noto Sans Symbols" w:eastAsia="Noto Sans Symbols" w:hAnsi="Noto Sans Symbols" w:cs="Noto Sans Symbols"/>
        <w:sz w:val="20"/>
        <w:szCs w:val="20"/>
      </w:rPr>
    </w:lvl>
    <w:lvl w:ilvl="2">
      <w:start w:val="1"/>
      <w:numFmt w:val="decimal"/>
      <w:lvlText w:val="%3."/>
      <w:lvlJc w:val="left"/>
      <w:pPr>
        <w:ind w:left="1800" w:hanging="360"/>
      </w:pPr>
    </w:lvl>
    <w:lvl w:ilvl="3">
      <w:start w:val="1"/>
      <w:numFmt w:val="decimal"/>
      <w:lvlText w:val="%4."/>
      <w:lvlJc w:val="left"/>
      <w:pPr>
        <w:ind w:left="2520" w:hanging="360"/>
      </w:pPr>
    </w:lvl>
    <w:lvl w:ilvl="4">
      <w:start w:val="1"/>
      <w:numFmt w:val="decimal"/>
      <w:lvlText w:val="%5."/>
      <w:lvlJc w:val="left"/>
      <w:pPr>
        <w:ind w:left="3240" w:hanging="360"/>
      </w:pPr>
    </w:lvl>
    <w:lvl w:ilvl="5">
      <w:start w:val="1"/>
      <w:numFmt w:val="decimal"/>
      <w:lvlText w:val="%6."/>
      <w:lvlJc w:val="left"/>
      <w:pPr>
        <w:ind w:left="3960" w:hanging="360"/>
      </w:pPr>
    </w:lvl>
    <w:lvl w:ilvl="6">
      <w:start w:val="1"/>
      <w:numFmt w:val="decimal"/>
      <w:lvlText w:val="%7."/>
      <w:lvlJc w:val="left"/>
      <w:pPr>
        <w:ind w:left="4680" w:hanging="360"/>
      </w:pPr>
    </w:lvl>
    <w:lvl w:ilvl="7">
      <w:start w:val="1"/>
      <w:numFmt w:val="decimal"/>
      <w:lvlText w:val="%8."/>
      <w:lvlJc w:val="left"/>
      <w:pPr>
        <w:ind w:left="5400" w:hanging="360"/>
      </w:pPr>
    </w:lvl>
    <w:lvl w:ilvl="8">
      <w:start w:val="1"/>
      <w:numFmt w:val="decimal"/>
      <w:lvlText w:val="%9."/>
      <w:lvlJc w:val="left"/>
      <w:pPr>
        <w:ind w:left="6120" w:hanging="360"/>
      </w:pPr>
    </w:lvl>
  </w:abstractNum>
  <w:num w:numId="1" w16cid:durableId="1118330016">
    <w:abstractNumId w:val="2"/>
  </w:num>
  <w:num w:numId="2" w16cid:durableId="1786532852">
    <w:abstractNumId w:val="9"/>
  </w:num>
  <w:num w:numId="3" w16cid:durableId="1769933325">
    <w:abstractNumId w:val="5"/>
  </w:num>
  <w:num w:numId="4" w16cid:durableId="725031968">
    <w:abstractNumId w:val="8"/>
  </w:num>
  <w:num w:numId="5" w16cid:durableId="158615366">
    <w:abstractNumId w:val="0"/>
  </w:num>
  <w:num w:numId="6" w16cid:durableId="1893426379">
    <w:abstractNumId w:val="7"/>
  </w:num>
  <w:num w:numId="7" w16cid:durableId="1465926891">
    <w:abstractNumId w:val="3"/>
  </w:num>
  <w:num w:numId="8" w16cid:durableId="1366061370">
    <w:abstractNumId w:val="1"/>
  </w:num>
  <w:num w:numId="9" w16cid:durableId="1794983965">
    <w:abstractNumId w:val="6"/>
  </w:num>
  <w:num w:numId="10" w16cid:durableId="8188020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removePersonalInformation/>
  <w:removeDateAndTime/>
  <w:embedTrueTypeFonts/>
  <w:hideSpellingErrors/>
  <w:hideGrammaticalErrors/>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NDEyMTAwNzYzMDc0N7ZQ0lEKTi0uzszPAykwqgUAHNwxpywAAAA="/>
  </w:docVars>
  <w:rsids>
    <w:rsidRoot w:val="00F90B62"/>
    <w:rsid w:val="000952D1"/>
    <w:rsid w:val="00097C0D"/>
    <w:rsid w:val="000A74AB"/>
    <w:rsid w:val="000C31A8"/>
    <w:rsid w:val="000D7336"/>
    <w:rsid w:val="000E5FBC"/>
    <w:rsid w:val="00104BB4"/>
    <w:rsid w:val="00132476"/>
    <w:rsid w:val="001A2769"/>
    <w:rsid w:val="001D76B0"/>
    <w:rsid w:val="00206A71"/>
    <w:rsid w:val="002102ED"/>
    <w:rsid w:val="00222EBA"/>
    <w:rsid w:val="002701F7"/>
    <w:rsid w:val="002D7F42"/>
    <w:rsid w:val="002E41C8"/>
    <w:rsid w:val="002E5940"/>
    <w:rsid w:val="00490A50"/>
    <w:rsid w:val="004B5BDA"/>
    <w:rsid w:val="004F0935"/>
    <w:rsid w:val="004F0ABA"/>
    <w:rsid w:val="005A732F"/>
    <w:rsid w:val="005D225A"/>
    <w:rsid w:val="0061045C"/>
    <w:rsid w:val="00612CA9"/>
    <w:rsid w:val="00615D34"/>
    <w:rsid w:val="006C2155"/>
    <w:rsid w:val="007A2905"/>
    <w:rsid w:val="007A77D3"/>
    <w:rsid w:val="0080689D"/>
    <w:rsid w:val="00907515"/>
    <w:rsid w:val="0092169F"/>
    <w:rsid w:val="009528D7"/>
    <w:rsid w:val="009A2337"/>
    <w:rsid w:val="009B75A6"/>
    <w:rsid w:val="00AA3002"/>
    <w:rsid w:val="00AB573C"/>
    <w:rsid w:val="00AD3C87"/>
    <w:rsid w:val="00B52C5A"/>
    <w:rsid w:val="00C47A3C"/>
    <w:rsid w:val="00C66527"/>
    <w:rsid w:val="00C967A1"/>
    <w:rsid w:val="00CD341A"/>
    <w:rsid w:val="00CF60F9"/>
    <w:rsid w:val="00D30E99"/>
    <w:rsid w:val="00D90CB7"/>
    <w:rsid w:val="00DB7104"/>
    <w:rsid w:val="00DC1D5D"/>
    <w:rsid w:val="00E34A8E"/>
    <w:rsid w:val="00EA4E20"/>
    <w:rsid w:val="00EC1B83"/>
    <w:rsid w:val="00EC5553"/>
    <w:rsid w:val="00F61D94"/>
    <w:rsid w:val="00F90B62"/>
    <w:rsid w:val="00FC6B73"/>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24CD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D0D0D"/>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240" w:after="200"/>
      <w:outlineLvl w:val="0"/>
    </w:pPr>
    <w:rPr>
      <w:color w:val="466318"/>
      <w:sz w:val="32"/>
      <w:szCs w:val="32"/>
    </w:rPr>
  </w:style>
  <w:style w:type="paragraph" w:styleId="Heading2">
    <w:name w:val="heading 2"/>
    <w:basedOn w:val="Normal"/>
    <w:next w:val="Normal"/>
    <w:link w:val="Heading2Char"/>
    <w:uiPriority w:val="9"/>
    <w:unhideWhenUsed/>
    <w:qFormat/>
    <w:pPr>
      <w:keepNext/>
      <w:keepLines/>
      <w:spacing w:before="40" w:after="120"/>
      <w:outlineLvl w:val="1"/>
    </w:pPr>
    <w:rPr>
      <w:color w:val="466318"/>
      <w:sz w:val="28"/>
      <w:szCs w:val="28"/>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link w:val="TitleChar"/>
    <w:uiPriority w:val="10"/>
    <w:qFormat/>
    <w:pPr>
      <w:pBdr>
        <w:top w:val="single" w:sz="4" w:space="6" w:color="E2EEBE"/>
        <w:left w:val="single" w:sz="4" w:space="10" w:color="E2EEBE"/>
        <w:bottom w:val="single" w:sz="4" w:space="8" w:color="E2EEBE"/>
        <w:right w:val="single" w:sz="4" w:space="10" w:color="E2EEBE"/>
      </w:pBdr>
      <w:shd w:val="clear" w:color="auto" w:fill="E2EEBE"/>
      <w:spacing w:before="600" w:after="600" w:line="240" w:lineRule="auto"/>
      <w:jc w:val="center"/>
    </w:pPr>
    <w:rPr>
      <w:b/>
      <w:bCs/>
      <w:sz w:val="72"/>
      <w:szCs w:val="72"/>
    </w:rPr>
  </w:style>
  <w:style w:type="table" w:customStyle="1" w:styleId="TableNormal1">
    <w:name w:val="TableNormal"/>
    <w:tblPr>
      <w:tblCellMar>
        <w:top w:w="100" w:type="dxa"/>
        <w:left w:w="100" w:type="dxa"/>
        <w:bottom w:w="100" w:type="dxa"/>
        <w:right w:w="100" w:type="dxa"/>
      </w:tblCellMar>
    </w:tblPr>
  </w:style>
  <w:style w:type="paragraph" w:styleId="Header">
    <w:name w:val="header"/>
    <w:basedOn w:val="Normal"/>
    <w:link w:val="HeaderChar"/>
    <w:uiPriority w:val="99"/>
    <w:unhideWhenUsed/>
    <w:rsid w:val="000C51BB"/>
    <w:pPr>
      <w:tabs>
        <w:tab w:val="center" w:pos="4513"/>
        <w:tab w:val="right" w:pos="9026"/>
      </w:tabs>
      <w:spacing w:after="0" w:line="240" w:lineRule="auto"/>
    </w:pPr>
  </w:style>
  <w:style w:type="character" w:customStyle="1" w:styleId="HeaderChar">
    <w:name w:val="Header Char"/>
    <w:basedOn w:val="DefaultParagraphFont"/>
    <w:link w:val="Header"/>
    <w:uiPriority w:val="99"/>
    <w:rsid w:val="000C51BB"/>
  </w:style>
  <w:style w:type="paragraph" w:styleId="Footer">
    <w:name w:val="footer"/>
    <w:basedOn w:val="Normal"/>
    <w:link w:val="FooterChar"/>
    <w:uiPriority w:val="99"/>
    <w:unhideWhenUsed/>
    <w:rsid w:val="000C51BB"/>
    <w:pPr>
      <w:tabs>
        <w:tab w:val="center" w:pos="4513"/>
        <w:tab w:val="right" w:pos="9026"/>
      </w:tabs>
      <w:spacing w:after="0" w:line="240" w:lineRule="auto"/>
    </w:pPr>
  </w:style>
  <w:style w:type="character" w:customStyle="1" w:styleId="FooterChar">
    <w:name w:val="Footer Char"/>
    <w:basedOn w:val="DefaultParagraphFont"/>
    <w:link w:val="Footer"/>
    <w:uiPriority w:val="99"/>
    <w:rsid w:val="000C51BB"/>
  </w:style>
  <w:style w:type="table" w:styleId="TableGrid">
    <w:name w:val="Table Grid"/>
    <w:basedOn w:val="TableNormal"/>
    <w:uiPriority w:val="39"/>
    <w:rsid w:val="003D46A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083A47"/>
    <w:rPr>
      <w:rFonts w:ascii="Arial" w:eastAsiaTheme="majorEastAsia" w:hAnsi="Arial" w:cstheme="majorBidi"/>
      <w:color w:val="466318"/>
      <w:sz w:val="32"/>
      <w:szCs w:val="32"/>
    </w:rPr>
  </w:style>
  <w:style w:type="character" w:customStyle="1" w:styleId="Heading2Char">
    <w:name w:val="Heading 2 Char"/>
    <w:basedOn w:val="DefaultParagraphFont"/>
    <w:link w:val="Heading2"/>
    <w:uiPriority w:val="9"/>
    <w:rsid w:val="00142E67"/>
    <w:rPr>
      <w:rFonts w:ascii="Arial" w:eastAsiaTheme="majorEastAsia" w:hAnsi="Arial" w:cstheme="majorBidi"/>
      <w:color w:val="466318"/>
      <w:sz w:val="28"/>
      <w:szCs w:val="28"/>
    </w:rPr>
  </w:style>
  <w:style w:type="character" w:customStyle="1" w:styleId="TitleChar">
    <w:name w:val="Title Char"/>
    <w:basedOn w:val="DefaultParagraphFont"/>
    <w:link w:val="Title"/>
    <w:uiPriority w:val="10"/>
    <w:rsid w:val="000361B9"/>
    <w:rPr>
      <w:rFonts w:ascii="Arial" w:eastAsiaTheme="majorEastAsia" w:hAnsi="Arial" w:cstheme="majorBidi"/>
      <w:b/>
      <w:bCs/>
      <w:color w:val="0D0D0D" w:themeColor="text1" w:themeTint="F2"/>
      <w:spacing w:val="-10"/>
      <w:kern w:val="28"/>
      <w:sz w:val="72"/>
      <w:szCs w:val="72"/>
      <w:shd w:val="clear" w:color="auto" w:fill="E2EEBE"/>
    </w:rPr>
  </w:style>
  <w:style w:type="character" w:customStyle="1" w:styleId="SubtitleChar">
    <w:name w:val="Subtitle Char"/>
    <w:basedOn w:val="DefaultParagraphFont"/>
    <w:link w:val="Subtitle"/>
    <w:uiPriority w:val="11"/>
    <w:rsid w:val="0099395B"/>
    <w:rPr>
      <w:rFonts w:ascii="Arial" w:eastAsiaTheme="minorEastAsia" w:hAnsi="Arial"/>
      <w:color w:val="466318"/>
      <w:spacing w:val="15"/>
      <w:sz w:val="36"/>
      <w:szCs w:val="28"/>
    </w:rPr>
  </w:style>
  <w:style w:type="paragraph" w:customStyle="1" w:styleId="Tablebody1">
    <w:name w:val="Table body 1"/>
    <w:basedOn w:val="Normal"/>
    <w:link w:val="Tablebody1Char"/>
    <w:qFormat/>
    <w:rsid w:val="00AB0EBC"/>
    <w:pPr>
      <w:spacing w:before="120" w:after="120" w:line="240" w:lineRule="auto"/>
    </w:pPr>
  </w:style>
  <w:style w:type="character" w:styleId="Hyperlink">
    <w:name w:val="Hyperlink"/>
    <w:basedOn w:val="DefaultParagraphFont"/>
    <w:uiPriority w:val="99"/>
    <w:unhideWhenUsed/>
    <w:rsid w:val="00AB0EBC"/>
    <w:rPr>
      <w:color w:val="0563C1" w:themeColor="hyperlink"/>
      <w:u w:val="single"/>
    </w:rPr>
  </w:style>
  <w:style w:type="character" w:styleId="UnresolvedMention">
    <w:name w:val="Unresolved Mention"/>
    <w:basedOn w:val="DefaultParagraphFont"/>
    <w:uiPriority w:val="99"/>
    <w:semiHidden/>
    <w:unhideWhenUsed/>
    <w:rsid w:val="00AB0EBC"/>
    <w:rPr>
      <w:color w:val="605E5C"/>
      <w:shd w:val="clear" w:color="auto" w:fill="E1DFDD"/>
    </w:rPr>
  </w:style>
  <w:style w:type="table" w:styleId="TableGridLight">
    <w:name w:val="Grid Table Light"/>
    <w:basedOn w:val="TableNormal"/>
    <w:uiPriority w:val="40"/>
    <w:rsid w:val="00AB0EBC"/>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Quote">
    <w:name w:val="Quote"/>
    <w:basedOn w:val="Normal"/>
    <w:next w:val="Normal"/>
    <w:link w:val="QuoteChar"/>
    <w:uiPriority w:val="29"/>
    <w:qFormat/>
    <w:rsid w:val="0099395B"/>
    <w:pPr>
      <w:pBdr>
        <w:top w:val="single" w:sz="12" w:space="8" w:color="466318"/>
        <w:bottom w:val="single" w:sz="12" w:space="8" w:color="466318"/>
      </w:pBdr>
      <w:shd w:val="clear" w:color="auto" w:fill="FFFFFF" w:themeFill="background1"/>
      <w:spacing w:before="200"/>
      <w:ind w:left="862" w:right="862"/>
      <w:jc w:val="center"/>
    </w:pPr>
    <w:rPr>
      <w:i/>
      <w:iCs/>
      <w:color w:val="595959" w:themeColor="text1" w:themeTint="A6"/>
      <w:sz w:val="20"/>
    </w:rPr>
  </w:style>
  <w:style w:type="character" w:customStyle="1" w:styleId="QuoteChar">
    <w:name w:val="Quote Char"/>
    <w:basedOn w:val="DefaultParagraphFont"/>
    <w:link w:val="Quote"/>
    <w:uiPriority w:val="29"/>
    <w:rsid w:val="0099395B"/>
    <w:rPr>
      <w:rFonts w:ascii="Arial" w:hAnsi="Arial"/>
      <w:i/>
      <w:iCs/>
      <w:color w:val="595959" w:themeColor="text1" w:themeTint="A6"/>
      <w:sz w:val="20"/>
      <w:shd w:val="clear" w:color="auto" w:fill="FFFFFF" w:themeFill="background1"/>
    </w:rPr>
  </w:style>
  <w:style w:type="paragraph" w:styleId="ListParagraph">
    <w:name w:val="List Paragraph"/>
    <w:basedOn w:val="Normal"/>
    <w:uiPriority w:val="34"/>
    <w:rsid w:val="00D72866"/>
    <w:pPr>
      <w:ind w:left="720"/>
      <w:contextualSpacing/>
    </w:pPr>
  </w:style>
  <w:style w:type="paragraph" w:customStyle="1" w:styleId="Chapter">
    <w:name w:val="Chapter"/>
    <w:basedOn w:val="Heading1"/>
    <w:qFormat/>
    <w:rsid w:val="0099395B"/>
    <w:pPr>
      <w:shd w:val="clear" w:color="auto" w:fill="E2EEBE"/>
    </w:pPr>
    <w:rPr>
      <w:b/>
      <w:bCs/>
      <w:sz w:val="40"/>
      <w:szCs w:val="40"/>
    </w:rPr>
  </w:style>
  <w:style w:type="paragraph" w:customStyle="1" w:styleId="Tablehead1">
    <w:name w:val="Table head 1"/>
    <w:basedOn w:val="Tablebody1"/>
    <w:link w:val="Tablehead1Char"/>
    <w:qFormat/>
    <w:rsid w:val="00377A27"/>
    <w:rPr>
      <w:b/>
      <w:bCs/>
    </w:rPr>
  </w:style>
  <w:style w:type="paragraph" w:customStyle="1" w:styleId="Tablebody3">
    <w:name w:val="Table body 3"/>
    <w:basedOn w:val="Tablebody1"/>
    <w:link w:val="Tablebody3Char"/>
    <w:qFormat/>
    <w:rsid w:val="000D113C"/>
    <w:pPr>
      <w:spacing w:before="80" w:after="80" w:line="259" w:lineRule="auto"/>
    </w:pPr>
    <w:rPr>
      <w:sz w:val="18"/>
      <w:szCs w:val="19"/>
    </w:rPr>
  </w:style>
  <w:style w:type="character" w:customStyle="1" w:styleId="Tablebody1Char">
    <w:name w:val="Table body 1 Char"/>
    <w:basedOn w:val="DefaultParagraphFont"/>
    <w:link w:val="Tablebody1"/>
    <w:rsid w:val="00377A27"/>
    <w:rPr>
      <w:rFonts w:ascii="Arial" w:hAnsi="Arial"/>
    </w:rPr>
  </w:style>
  <w:style w:type="character" w:customStyle="1" w:styleId="Tablehead1Char">
    <w:name w:val="Table head 1 Char"/>
    <w:basedOn w:val="Tablebody1Char"/>
    <w:link w:val="Tablehead1"/>
    <w:rsid w:val="00377A27"/>
    <w:rPr>
      <w:rFonts w:ascii="Arial" w:hAnsi="Arial"/>
      <w:b/>
      <w:bCs/>
    </w:rPr>
  </w:style>
  <w:style w:type="paragraph" w:customStyle="1" w:styleId="Tablebulletssmall">
    <w:name w:val="Table bullets (small)"/>
    <w:basedOn w:val="Tablebody3"/>
    <w:rsid w:val="00142E67"/>
    <w:pPr>
      <w:numPr>
        <w:numId w:val="2"/>
      </w:numPr>
      <w:ind w:left="368" w:hanging="307"/>
    </w:pPr>
  </w:style>
  <w:style w:type="character" w:customStyle="1" w:styleId="Tablebody3Char">
    <w:name w:val="Table body 3 Char"/>
    <w:basedOn w:val="Tablebody1Char"/>
    <w:link w:val="Tablebody3"/>
    <w:rsid w:val="000D113C"/>
    <w:rPr>
      <w:rFonts w:ascii="Arial" w:hAnsi="Arial"/>
      <w:color w:val="0D0D0D" w:themeColor="text1" w:themeTint="F2"/>
      <w:sz w:val="18"/>
      <w:szCs w:val="19"/>
    </w:rPr>
  </w:style>
  <w:style w:type="paragraph" w:customStyle="1" w:styleId="Tablebullets2">
    <w:name w:val="Table bullets 2"/>
    <w:basedOn w:val="Tablebulletssmall"/>
    <w:qFormat/>
    <w:rsid w:val="00891891"/>
    <w:rPr>
      <w:sz w:val="20"/>
      <w:szCs w:val="22"/>
    </w:rPr>
  </w:style>
  <w:style w:type="paragraph" w:styleId="TOCHeading">
    <w:name w:val="TOC Heading"/>
    <w:basedOn w:val="Heading1"/>
    <w:next w:val="Normal"/>
    <w:uiPriority w:val="39"/>
    <w:unhideWhenUsed/>
    <w:qFormat/>
    <w:rsid w:val="00B601A7"/>
    <w:pPr>
      <w:spacing w:after="0"/>
      <w:outlineLvl w:val="9"/>
    </w:pPr>
    <w:rPr>
      <w:rFonts w:asciiTheme="majorHAnsi" w:hAnsiTheme="majorHAnsi"/>
      <w:color w:val="2F5496" w:themeColor="accent1" w:themeShade="BF"/>
      <w:lang w:val="en-US"/>
    </w:rPr>
  </w:style>
  <w:style w:type="paragraph" w:styleId="TOC2">
    <w:name w:val="toc 2"/>
    <w:basedOn w:val="Normal"/>
    <w:next w:val="Normal"/>
    <w:autoRedefine/>
    <w:uiPriority w:val="39"/>
    <w:unhideWhenUsed/>
    <w:rsid w:val="00B601A7"/>
    <w:pPr>
      <w:tabs>
        <w:tab w:val="right" w:leader="dot" w:pos="9016"/>
      </w:tabs>
      <w:spacing w:after="100"/>
      <w:ind w:left="220"/>
    </w:pPr>
    <w:rPr>
      <w:rFonts w:eastAsiaTheme="minorEastAsia"/>
      <w:noProof/>
      <w:color w:val="auto"/>
      <w:lang w:val="en-US"/>
    </w:rPr>
  </w:style>
  <w:style w:type="paragraph" w:styleId="TOC1">
    <w:name w:val="toc 1"/>
    <w:basedOn w:val="Normal"/>
    <w:next w:val="Normal"/>
    <w:autoRedefine/>
    <w:uiPriority w:val="39"/>
    <w:unhideWhenUsed/>
    <w:rsid w:val="00B601A7"/>
    <w:pPr>
      <w:spacing w:after="100"/>
    </w:pPr>
    <w:rPr>
      <w:rFonts w:asciiTheme="minorHAnsi" w:eastAsiaTheme="minorEastAsia" w:hAnsiTheme="minorHAnsi" w:cs="Times New Roman"/>
      <w:color w:val="auto"/>
      <w:lang w:val="en-US"/>
    </w:rPr>
  </w:style>
  <w:style w:type="paragraph" w:styleId="TOC3">
    <w:name w:val="toc 3"/>
    <w:basedOn w:val="Normal"/>
    <w:next w:val="Normal"/>
    <w:autoRedefine/>
    <w:uiPriority w:val="39"/>
    <w:unhideWhenUsed/>
    <w:rsid w:val="00B601A7"/>
    <w:pPr>
      <w:spacing w:after="100"/>
      <w:ind w:left="440"/>
    </w:pPr>
    <w:rPr>
      <w:rFonts w:asciiTheme="minorHAnsi" w:eastAsiaTheme="minorEastAsia" w:hAnsiTheme="minorHAnsi" w:cs="Times New Roman"/>
      <w:color w:val="auto"/>
      <w:lang w:val="en-US"/>
    </w:rPr>
  </w:style>
  <w:style w:type="paragraph" w:customStyle="1" w:styleId="Tablehead3">
    <w:name w:val="Table head 3"/>
    <w:basedOn w:val="Tablebody3"/>
    <w:link w:val="Tablehead3Char"/>
    <w:qFormat/>
    <w:rsid w:val="00891891"/>
    <w:rPr>
      <w:b/>
      <w:bCs/>
      <w:sz w:val="20"/>
      <w:szCs w:val="20"/>
    </w:rPr>
  </w:style>
  <w:style w:type="paragraph" w:customStyle="1" w:styleId="Tablehead2">
    <w:name w:val="Table head 2"/>
    <w:basedOn w:val="Tablehead1"/>
    <w:link w:val="Tablehead2Char"/>
    <w:qFormat/>
    <w:rsid w:val="00891891"/>
    <w:rPr>
      <w:sz w:val="20"/>
      <w:szCs w:val="20"/>
    </w:rPr>
  </w:style>
  <w:style w:type="character" w:customStyle="1" w:styleId="Tablehead3Char">
    <w:name w:val="Table head 3 Char"/>
    <w:basedOn w:val="Tablebody3Char"/>
    <w:link w:val="Tablehead3"/>
    <w:rsid w:val="00891891"/>
    <w:rPr>
      <w:rFonts w:ascii="Arial" w:hAnsi="Arial"/>
      <w:b/>
      <w:bCs/>
      <w:color w:val="0D0D0D" w:themeColor="text1" w:themeTint="F2"/>
      <w:sz w:val="20"/>
      <w:szCs w:val="20"/>
    </w:rPr>
  </w:style>
  <w:style w:type="paragraph" w:customStyle="1" w:styleId="Tablebody2">
    <w:name w:val="Table body 2"/>
    <w:basedOn w:val="Tablebody1"/>
    <w:link w:val="Tablebody2Char"/>
    <w:qFormat/>
    <w:rsid w:val="00891891"/>
    <w:rPr>
      <w:sz w:val="20"/>
      <w:szCs w:val="20"/>
    </w:rPr>
  </w:style>
  <w:style w:type="character" w:customStyle="1" w:styleId="Tablehead2Char">
    <w:name w:val="Table head 2 Char"/>
    <w:basedOn w:val="Tablehead1Char"/>
    <w:link w:val="Tablehead2"/>
    <w:rsid w:val="00891891"/>
    <w:rPr>
      <w:rFonts w:ascii="Arial" w:hAnsi="Arial"/>
      <w:b/>
      <w:bCs/>
      <w:color w:val="0D0D0D" w:themeColor="text1" w:themeTint="F2"/>
      <w:sz w:val="20"/>
      <w:szCs w:val="20"/>
    </w:rPr>
  </w:style>
  <w:style w:type="paragraph" w:customStyle="1" w:styleId="Tablesubhead2">
    <w:name w:val="Table subhead 2"/>
    <w:basedOn w:val="Tablebody3"/>
    <w:qFormat/>
    <w:rsid w:val="00C348E4"/>
    <w:rPr>
      <w:rFonts w:ascii="Arial Narrow" w:hAnsi="Arial Narrow"/>
      <w:caps/>
      <w:color w:val="466318"/>
      <w:sz w:val="19"/>
    </w:rPr>
  </w:style>
  <w:style w:type="character" w:customStyle="1" w:styleId="Tablebody2Char">
    <w:name w:val="Table body 2 Char"/>
    <w:basedOn w:val="Tablebody1Char"/>
    <w:link w:val="Tablebody2"/>
    <w:rsid w:val="00891891"/>
    <w:rPr>
      <w:rFonts w:ascii="Arial" w:hAnsi="Arial"/>
      <w:color w:val="0D0D0D" w:themeColor="text1" w:themeTint="F2"/>
      <w:sz w:val="20"/>
      <w:szCs w:val="20"/>
    </w:rPr>
  </w:style>
  <w:style w:type="table" w:customStyle="1" w:styleId="a">
    <w:basedOn w:val="TableNormal"/>
    <w:pPr>
      <w:spacing w:after="0" w:line="240" w:lineRule="auto"/>
    </w:pPr>
    <w:tblPr>
      <w:tblStyleRowBandSize w:val="1"/>
      <w:tblStyleColBandSize w:val="1"/>
    </w:tblPr>
  </w:style>
  <w:style w:type="table" w:customStyle="1" w:styleId="a0">
    <w:basedOn w:val="TableNormal"/>
    <w:pPr>
      <w:spacing w:after="0" w:line="240" w:lineRule="auto"/>
    </w:pPr>
    <w:tblPr>
      <w:tblStyleRowBandSize w:val="1"/>
      <w:tblStyleColBandSize w:val="1"/>
    </w:tblPr>
  </w:style>
  <w:style w:type="table" w:customStyle="1" w:styleId="a1">
    <w:basedOn w:val="TableNormal"/>
    <w:pPr>
      <w:spacing w:after="0" w:line="240" w:lineRule="auto"/>
    </w:pPr>
    <w:tblPr>
      <w:tblStyleRowBandSize w:val="1"/>
      <w:tblStyleColBandSize w:val="1"/>
    </w:tblPr>
  </w:style>
  <w:style w:type="table" w:customStyle="1" w:styleId="a2">
    <w:basedOn w:val="TableNormal"/>
    <w:pPr>
      <w:spacing w:after="0" w:line="240" w:lineRule="auto"/>
    </w:pPr>
    <w:tblPr>
      <w:tblStyleRowBandSize w:val="1"/>
      <w:tblStyleColBandSize w:val="1"/>
    </w:tblPr>
  </w:style>
  <w:style w:type="table" w:customStyle="1" w:styleId="a3">
    <w:basedOn w:val="TableNormal"/>
    <w:pPr>
      <w:spacing w:after="0" w:line="240" w:lineRule="auto"/>
    </w:pPr>
    <w:tblPr>
      <w:tblStyleRowBandSize w:val="1"/>
      <w:tblStyleColBandSize w:val="1"/>
    </w:tblPr>
  </w:style>
  <w:style w:type="table" w:customStyle="1" w:styleId="a4">
    <w:basedOn w:val="TableNormal"/>
    <w:pPr>
      <w:spacing w:after="0" w:line="240" w:lineRule="auto"/>
    </w:pPr>
    <w:tblPr>
      <w:tblStyleRowBandSize w:val="1"/>
      <w:tblStyleColBandSize w:val="1"/>
    </w:tblPr>
  </w:style>
  <w:style w:type="table" w:customStyle="1" w:styleId="a5">
    <w:basedOn w:val="TableNormal"/>
    <w:pPr>
      <w:spacing w:after="0" w:line="240" w:lineRule="auto"/>
    </w:pPr>
    <w:tblPr>
      <w:tblStyleRowBandSize w:val="1"/>
      <w:tblStyleColBandSize w:val="1"/>
    </w:tblPr>
  </w:style>
  <w:style w:type="table" w:customStyle="1" w:styleId="TableGrid1">
    <w:name w:val="Table Grid1"/>
    <w:basedOn w:val="TableNormal"/>
    <w:next w:val="TableGrid"/>
    <w:uiPriority w:val="39"/>
    <w:rsid w:val="00344481"/>
    <w:pPr>
      <w:spacing w:after="0" w:line="240" w:lineRule="auto"/>
    </w:pPr>
    <w:rPr>
      <w:rFonts w:ascii="Aptos" w:eastAsia="Aptos" w:hAnsi="Aptos" w:cs="Times New Roman"/>
      <w:color w:val="auto"/>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C644BA"/>
    <w:rPr>
      <w:sz w:val="16"/>
      <w:szCs w:val="16"/>
    </w:rPr>
  </w:style>
  <w:style w:type="paragraph" w:styleId="CommentText">
    <w:name w:val="annotation text"/>
    <w:basedOn w:val="Normal"/>
    <w:link w:val="CommentTextChar"/>
    <w:uiPriority w:val="99"/>
    <w:unhideWhenUsed/>
    <w:rsid w:val="00C644BA"/>
    <w:pPr>
      <w:spacing w:line="240" w:lineRule="auto"/>
    </w:pPr>
    <w:rPr>
      <w:sz w:val="20"/>
      <w:szCs w:val="20"/>
    </w:rPr>
  </w:style>
  <w:style w:type="character" w:customStyle="1" w:styleId="CommentTextChar">
    <w:name w:val="Comment Text Char"/>
    <w:basedOn w:val="DefaultParagraphFont"/>
    <w:link w:val="CommentText"/>
    <w:uiPriority w:val="99"/>
    <w:rsid w:val="00C644BA"/>
    <w:rPr>
      <w:sz w:val="20"/>
      <w:szCs w:val="20"/>
    </w:rPr>
  </w:style>
  <w:style w:type="paragraph" w:styleId="CommentSubject">
    <w:name w:val="annotation subject"/>
    <w:basedOn w:val="CommentText"/>
    <w:next w:val="CommentText"/>
    <w:link w:val="CommentSubjectChar"/>
    <w:uiPriority w:val="99"/>
    <w:semiHidden/>
    <w:unhideWhenUsed/>
    <w:rsid w:val="00C644BA"/>
    <w:rPr>
      <w:b/>
      <w:bCs/>
    </w:rPr>
  </w:style>
  <w:style w:type="character" w:customStyle="1" w:styleId="CommentSubjectChar">
    <w:name w:val="Comment Subject Char"/>
    <w:basedOn w:val="CommentTextChar"/>
    <w:link w:val="CommentSubject"/>
    <w:uiPriority w:val="99"/>
    <w:semiHidden/>
    <w:rsid w:val="00C644BA"/>
    <w:rPr>
      <w:b/>
      <w:bCs/>
      <w:sz w:val="20"/>
      <w:szCs w:val="20"/>
    </w:rPr>
  </w:style>
  <w:style w:type="paragraph" w:styleId="Subtitle">
    <w:name w:val="Subtitle"/>
    <w:basedOn w:val="Normal"/>
    <w:next w:val="Normal"/>
    <w:link w:val="SubtitleChar"/>
    <w:uiPriority w:val="11"/>
    <w:qFormat/>
    <w:pPr>
      <w:spacing w:after="120"/>
      <w:jc w:val="center"/>
    </w:pPr>
    <w:rPr>
      <w:color w:val="466318"/>
      <w:sz w:val="36"/>
      <w:szCs w:val="36"/>
    </w:rPr>
  </w:style>
  <w:style w:type="table" w:customStyle="1" w:styleId="a6">
    <w:basedOn w:val="TableNormal"/>
    <w:pPr>
      <w:spacing w:after="0" w:line="240" w:lineRule="auto"/>
    </w:pPr>
    <w:rPr>
      <w:rFonts w:ascii="Aptos" w:eastAsia="Aptos" w:hAnsi="Aptos" w:cs="Aptos"/>
      <w:color w:val="000000"/>
    </w:rPr>
    <w:tblPr>
      <w:tblStyleRowBandSize w:val="1"/>
      <w:tblStyleColBandSize w:val="1"/>
    </w:tblPr>
  </w:style>
  <w:style w:type="table" w:customStyle="1" w:styleId="a7">
    <w:basedOn w:val="TableNormal"/>
    <w:pPr>
      <w:spacing w:after="0" w:line="240" w:lineRule="auto"/>
    </w:pPr>
    <w:tblPr>
      <w:tblStyleRowBandSize w:val="1"/>
      <w:tblStyleColBandSize w:val="1"/>
    </w:tblPr>
  </w:style>
  <w:style w:type="table" w:customStyle="1" w:styleId="a8">
    <w:basedOn w:val="TableNormal"/>
    <w:pPr>
      <w:spacing w:after="0" w:line="240" w:lineRule="auto"/>
    </w:pPr>
    <w:tblPr>
      <w:tblStyleRowBandSize w:val="1"/>
      <w:tblStyleColBandSize w:val="1"/>
    </w:tblPr>
  </w:style>
  <w:style w:type="table" w:customStyle="1" w:styleId="a9">
    <w:basedOn w:val="TableNormal"/>
    <w:pPr>
      <w:spacing w:after="0" w:line="240" w:lineRule="auto"/>
    </w:pPr>
    <w:tblPr>
      <w:tblStyleRowBandSize w:val="1"/>
      <w:tblStyleColBandSize w:val="1"/>
    </w:tblPr>
  </w:style>
  <w:style w:type="table" w:customStyle="1" w:styleId="aa">
    <w:basedOn w:val="TableNormal"/>
    <w:pPr>
      <w:spacing w:after="0" w:line="240" w:lineRule="auto"/>
    </w:pPr>
    <w:tblPr>
      <w:tblStyleRowBandSize w:val="1"/>
      <w:tblStyleColBandSize w:val="1"/>
    </w:tblPr>
  </w:style>
  <w:style w:type="character" w:styleId="Strong">
    <w:name w:val="Strong"/>
    <w:basedOn w:val="DefaultParagraphFont"/>
    <w:uiPriority w:val="22"/>
    <w:qFormat/>
    <w:rsid w:val="002D7F4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bnLKIb/Mh+NcrUXGkqg8j+ZTHQ==">CgMxLjA4AHIhMXhhRl9pOW16OFRmenJNaVRsT1RPM1FweXpQeFV3Y1ZF</go:docsCustomData>
</go:gDocsCustomXmlDataStorage>
</file>

<file path=customXml/item2.xml><?xml version="1.0" encoding="utf-8"?>
<ct:contentTypeSchema xmlns:ct="http://schemas.microsoft.com/office/2006/metadata/contentType" xmlns:ma="http://schemas.microsoft.com/office/2006/metadata/properties/metaAttributes" ct:_="" ma:_="" ma:contentTypeName="Document" ma:contentTypeID="0x010100823CBE4BB3A37E488EBA36778162DF73" ma:contentTypeVersion="14" ma:contentTypeDescription="Create a new document." ma:contentTypeScope="" ma:versionID="0fb43fb1aa4e59332d5b0f19b84463ad">
  <xsd:schema xmlns:xsd="http://www.w3.org/2001/XMLSchema" xmlns:xs="http://www.w3.org/2001/XMLSchema" xmlns:p="http://schemas.microsoft.com/office/2006/metadata/properties" xmlns:ns2="793c77ee-4b4c-4c71-81d8-13ade05a2728" xmlns:ns3="35bd0bae-f88e-4010-86b3-4f837abcc0be" targetNamespace="http://schemas.microsoft.com/office/2006/metadata/properties" ma:root="true" ma:fieldsID="72831a12c1f50ef4f14741b0b460a1ce" ns2:_="" ns3:_="">
    <xsd:import namespace="793c77ee-4b4c-4c71-81d8-13ade05a2728"/>
    <xsd:import namespace="35bd0bae-f88e-4010-86b3-4f837abcc0be"/>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93c77ee-4b4c-4c71-81d8-13ade05a272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5c323eb9-42bf-4c5f-9fdb-2be1ed835cc9"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5bd0bae-f88e-4010-86b3-4f837abcc0be"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528b4b58-1043-4966-96c8-0b089c760a9f}" ma:internalName="TaxCatchAll" ma:showField="CatchAllData" ma:web="35bd0bae-f88e-4010-86b3-4f837abcc0b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35bd0bae-f88e-4010-86b3-4f837abcc0be" xsi:nil="true"/>
    <lcf76f155ced4ddcb4097134ff3c332f xmlns="793c77ee-4b4c-4c71-81d8-13ade05a2728">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DED945F1-27DD-4257-A97E-1F2B6AEB6185}"/>
</file>

<file path=customXml/itemProps3.xml><?xml version="1.0" encoding="utf-8"?>
<ds:datastoreItem xmlns:ds="http://schemas.openxmlformats.org/officeDocument/2006/customXml" ds:itemID="{65051CC9-5D06-4988-A5D9-F0204E10D316}"/>
</file>

<file path=customXml/itemProps4.xml><?xml version="1.0" encoding="utf-8"?>
<ds:datastoreItem xmlns:ds="http://schemas.openxmlformats.org/officeDocument/2006/customXml" ds:itemID="{8B93A496-4DB2-4E19-BDFC-09CD2999D34D}"/>
</file>

<file path=docProps/app.xml><?xml version="1.0" encoding="utf-8"?>
<Properties xmlns="http://schemas.openxmlformats.org/officeDocument/2006/extended-properties" xmlns:vt="http://schemas.openxmlformats.org/officeDocument/2006/docPropsVTypes">
  <Template>Normal</Template>
  <TotalTime>0</TotalTime>
  <Pages>4</Pages>
  <Words>1234</Words>
  <Characters>7037</Characters>
  <Application>Microsoft Office Word</Application>
  <DocSecurity>0</DocSecurity>
  <Lines>58</Lines>
  <Paragraphs>16</Paragraphs>
  <ScaleCrop>false</ScaleCrop>
  <Company/>
  <LinksUpToDate>false</LinksUpToDate>
  <CharactersWithSpaces>8255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2026-09-17T11:06:00Z</dcterms:created>
  <dcterms:modified xsi:type="dcterms:W3CDTF">2026-09-17T11:06:00Z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0x010100823CBE4BB3A37E488EBA36778162DF73</vt:lpwstr>
  </property>
</Properties>
</file>